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3180"/>
        <w:gridCol w:w="5891"/>
      </w:tblGrid>
      <w:tr w:rsidR="00152506" w:rsidRPr="00F33F1E" w14:paraId="01B904A0" w14:textId="77777777" w:rsidTr="00F33F1E">
        <w:trPr>
          <w:trHeight w:val="1001"/>
          <w:jc w:val="center"/>
        </w:trPr>
        <w:tc>
          <w:tcPr>
            <w:tcW w:w="1753" w:type="pct"/>
          </w:tcPr>
          <w:p w14:paraId="37A64998" w14:textId="30DF8F53" w:rsidR="00152506" w:rsidRPr="00F33F1E" w:rsidRDefault="00152506" w:rsidP="00F33F1E">
            <w:pPr>
              <w:pStyle w:val="Heading7"/>
              <w:keepNext w:val="0"/>
              <w:widowControl w:val="0"/>
              <w:spacing w:line="240" w:lineRule="auto"/>
              <w:rPr>
                <w:rFonts w:ascii="Arial" w:hAnsi="Arial" w:cs="Arial"/>
                <w:sz w:val="20"/>
                <w:szCs w:val="20"/>
              </w:rPr>
            </w:pPr>
            <w:r w:rsidRPr="00F33F1E">
              <w:rPr>
                <w:rFonts w:ascii="Arial" w:hAnsi="Arial" w:cs="Arial"/>
                <w:sz w:val="20"/>
                <w:szCs w:val="20"/>
              </w:rPr>
              <w:t>CHÍNH</w:t>
            </w:r>
            <w:r w:rsidR="00F33F1E" w:rsidRPr="00F33F1E">
              <w:rPr>
                <w:rFonts w:ascii="Arial" w:hAnsi="Arial" w:cs="Arial"/>
                <w:sz w:val="20"/>
                <w:szCs w:val="20"/>
              </w:rPr>
              <w:t xml:space="preserve"> </w:t>
            </w:r>
            <w:r w:rsidRPr="00F33F1E">
              <w:rPr>
                <w:rFonts w:ascii="Arial" w:hAnsi="Arial" w:cs="Arial"/>
                <w:sz w:val="20"/>
                <w:szCs w:val="20"/>
              </w:rPr>
              <w:t>PHỦ</w:t>
            </w:r>
          </w:p>
          <w:p w14:paraId="17460D36" w14:textId="27D9074B" w:rsidR="00152506" w:rsidRPr="00F33F1E" w:rsidRDefault="00152506" w:rsidP="00F33F1E">
            <w:pPr>
              <w:pStyle w:val="Heading7"/>
              <w:widowControl w:val="0"/>
              <w:spacing w:line="240" w:lineRule="auto"/>
              <w:rPr>
                <w:rFonts w:ascii="Arial" w:hAnsi="Arial" w:cs="Arial"/>
                <w:b w:val="0"/>
                <w:sz w:val="20"/>
                <w:szCs w:val="20"/>
                <w:vertAlign w:val="superscript"/>
              </w:rPr>
            </w:pPr>
            <w:r w:rsidRPr="00F33F1E">
              <w:rPr>
                <w:rFonts w:ascii="Arial" w:hAnsi="Arial" w:cs="Arial"/>
                <w:b w:val="0"/>
                <w:sz w:val="20"/>
                <w:szCs w:val="20"/>
                <w:vertAlign w:val="superscript"/>
              </w:rPr>
              <w:t>________</w:t>
            </w:r>
          </w:p>
          <w:p w14:paraId="01621115" w14:textId="4F2AC6C6" w:rsidR="00152506" w:rsidRPr="00F33F1E" w:rsidRDefault="00152506" w:rsidP="00F33F1E">
            <w:pPr>
              <w:pStyle w:val="Heading7"/>
              <w:widowControl w:val="0"/>
              <w:spacing w:line="240" w:lineRule="auto"/>
              <w:rPr>
                <w:rFonts w:ascii="Arial" w:hAnsi="Arial" w:cs="Arial"/>
                <w:i/>
                <w:sz w:val="20"/>
                <w:szCs w:val="20"/>
              </w:rPr>
            </w:pPr>
            <w:r w:rsidRPr="00F33F1E">
              <w:rPr>
                <w:rFonts w:ascii="Arial" w:hAnsi="Arial" w:cs="Arial"/>
                <w:b w:val="0"/>
                <w:sz w:val="20"/>
                <w:szCs w:val="20"/>
              </w:rPr>
              <w:t>Số:</w:t>
            </w:r>
            <w:r w:rsidR="00F33F1E" w:rsidRPr="00F33F1E">
              <w:rPr>
                <w:rFonts w:ascii="Arial" w:hAnsi="Arial" w:cs="Arial"/>
                <w:b w:val="0"/>
                <w:sz w:val="20"/>
                <w:szCs w:val="20"/>
              </w:rPr>
              <w:t xml:space="preserve"> </w:t>
            </w:r>
            <w:r w:rsidR="00BB7F98" w:rsidRPr="00F33F1E">
              <w:rPr>
                <w:rFonts w:ascii="Arial" w:hAnsi="Arial" w:cs="Arial"/>
                <w:b w:val="0"/>
                <w:sz w:val="20"/>
                <w:szCs w:val="20"/>
              </w:rPr>
              <w:t>133</w:t>
            </w:r>
            <w:r w:rsidRPr="00F33F1E">
              <w:rPr>
                <w:rFonts w:ascii="Arial" w:hAnsi="Arial" w:cs="Arial"/>
                <w:b w:val="0"/>
                <w:sz w:val="20"/>
                <w:szCs w:val="20"/>
              </w:rPr>
              <w:t>/</w:t>
            </w:r>
            <w:r w:rsidRPr="00F33F1E">
              <w:rPr>
                <w:rFonts w:ascii="Arial" w:hAnsi="Arial" w:cs="Arial"/>
                <w:b w:val="0"/>
                <w:sz w:val="20"/>
                <w:szCs w:val="20"/>
                <w:lang w:val="vi-VN"/>
              </w:rPr>
              <w:t>202</w:t>
            </w:r>
            <w:r w:rsidRPr="00F33F1E">
              <w:rPr>
                <w:rFonts w:ascii="Arial" w:hAnsi="Arial" w:cs="Arial"/>
                <w:b w:val="0"/>
                <w:sz w:val="20"/>
                <w:szCs w:val="20"/>
              </w:rPr>
              <w:t>6/NĐ-CP</w:t>
            </w:r>
          </w:p>
        </w:tc>
        <w:tc>
          <w:tcPr>
            <w:tcW w:w="3247" w:type="pct"/>
          </w:tcPr>
          <w:p w14:paraId="2A360355" w14:textId="6A47A7BD" w:rsidR="00152506" w:rsidRPr="00F33F1E" w:rsidRDefault="00152506" w:rsidP="00F33F1E">
            <w:pPr>
              <w:widowControl w:val="0"/>
              <w:jc w:val="center"/>
              <w:rPr>
                <w:rFonts w:ascii="Arial" w:hAnsi="Arial" w:cs="Arial"/>
                <w:b/>
                <w:sz w:val="20"/>
                <w:szCs w:val="20"/>
              </w:rPr>
            </w:pPr>
            <w:r w:rsidRPr="00F33F1E">
              <w:rPr>
                <w:rFonts w:ascii="Arial" w:hAnsi="Arial" w:cs="Arial"/>
                <w:b/>
                <w:sz w:val="20"/>
                <w:szCs w:val="20"/>
              </w:rPr>
              <w:t>CỘNG</w:t>
            </w:r>
            <w:r w:rsidR="00F33F1E" w:rsidRPr="00F33F1E">
              <w:rPr>
                <w:rFonts w:ascii="Arial" w:hAnsi="Arial" w:cs="Arial"/>
                <w:b/>
                <w:sz w:val="20"/>
                <w:szCs w:val="20"/>
              </w:rPr>
              <w:t xml:space="preserve"> </w:t>
            </w:r>
            <w:r w:rsidRPr="00F33F1E">
              <w:rPr>
                <w:rFonts w:ascii="Arial" w:hAnsi="Arial" w:cs="Arial"/>
                <w:b/>
                <w:sz w:val="20"/>
                <w:szCs w:val="20"/>
              </w:rPr>
              <w:t>HÒA</w:t>
            </w:r>
            <w:r w:rsidR="00F33F1E" w:rsidRPr="00F33F1E">
              <w:rPr>
                <w:rFonts w:ascii="Arial" w:hAnsi="Arial" w:cs="Arial"/>
                <w:b/>
                <w:sz w:val="20"/>
                <w:szCs w:val="20"/>
              </w:rPr>
              <w:t xml:space="preserve"> </w:t>
            </w:r>
            <w:r w:rsidRPr="00F33F1E">
              <w:rPr>
                <w:rFonts w:ascii="Arial" w:hAnsi="Arial" w:cs="Arial"/>
                <w:b/>
                <w:sz w:val="20"/>
                <w:szCs w:val="20"/>
              </w:rPr>
              <w:t>XÃ</w:t>
            </w:r>
            <w:r w:rsidR="00F33F1E" w:rsidRPr="00F33F1E">
              <w:rPr>
                <w:rFonts w:ascii="Arial" w:hAnsi="Arial" w:cs="Arial"/>
                <w:b/>
                <w:sz w:val="20"/>
                <w:szCs w:val="20"/>
              </w:rPr>
              <w:t xml:space="preserve"> </w:t>
            </w:r>
            <w:r w:rsidRPr="00F33F1E">
              <w:rPr>
                <w:rFonts w:ascii="Arial" w:hAnsi="Arial" w:cs="Arial"/>
                <w:b/>
                <w:sz w:val="20"/>
                <w:szCs w:val="20"/>
              </w:rPr>
              <w:t>HỘI</w:t>
            </w:r>
            <w:r w:rsidR="00F33F1E" w:rsidRPr="00F33F1E">
              <w:rPr>
                <w:rFonts w:ascii="Arial" w:hAnsi="Arial" w:cs="Arial"/>
                <w:b/>
                <w:sz w:val="20"/>
                <w:szCs w:val="20"/>
              </w:rPr>
              <w:t xml:space="preserve"> </w:t>
            </w:r>
            <w:r w:rsidRPr="00F33F1E">
              <w:rPr>
                <w:rFonts w:ascii="Arial" w:hAnsi="Arial" w:cs="Arial"/>
                <w:b/>
                <w:sz w:val="20"/>
                <w:szCs w:val="20"/>
              </w:rPr>
              <w:t>CHỦ</w:t>
            </w:r>
            <w:r w:rsidR="00F33F1E" w:rsidRPr="00F33F1E">
              <w:rPr>
                <w:rFonts w:ascii="Arial" w:hAnsi="Arial" w:cs="Arial"/>
                <w:b/>
                <w:sz w:val="20"/>
                <w:szCs w:val="20"/>
              </w:rPr>
              <w:t xml:space="preserve"> </w:t>
            </w:r>
            <w:r w:rsidRPr="00F33F1E">
              <w:rPr>
                <w:rFonts w:ascii="Arial" w:hAnsi="Arial" w:cs="Arial"/>
                <w:b/>
                <w:sz w:val="20"/>
                <w:szCs w:val="20"/>
              </w:rPr>
              <w:t>NGHĨA</w:t>
            </w:r>
            <w:r w:rsidR="00F33F1E" w:rsidRPr="00F33F1E">
              <w:rPr>
                <w:rFonts w:ascii="Arial" w:hAnsi="Arial" w:cs="Arial"/>
                <w:b/>
                <w:sz w:val="20"/>
                <w:szCs w:val="20"/>
              </w:rPr>
              <w:t xml:space="preserve"> </w:t>
            </w:r>
            <w:r w:rsidRPr="00F33F1E">
              <w:rPr>
                <w:rFonts w:ascii="Arial" w:hAnsi="Arial" w:cs="Arial"/>
                <w:b/>
                <w:sz w:val="20"/>
                <w:szCs w:val="20"/>
              </w:rPr>
              <w:t>VIỆT</w:t>
            </w:r>
            <w:r w:rsidR="00F33F1E" w:rsidRPr="00F33F1E">
              <w:rPr>
                <w:rFonts w:ascii="Arial" w:hAnsi="Arial" w:cs="Arial"/>
                <w:b/>
                <w:sz w:val="20"/>
                <w:szCs w:val="20"/>
              </w:rPr>
              <w:t xml:space="preserve"> </w:t>
            </w:r>
            <w:r w:rsidRPr="00F33F1E">
              <w:rPr>
                <w:rFonts w:ascii="Arial" w:hAnsi="Arial" w:cs="Arial"/>
                <w:b/>
                <w:sz w:val="20"/>
                <w:szCs w:val="20"/>
              </w:rPr>
              <w:t>NAM</w:t>
            </w:r>
          </w:p>
          <w:p w14:paraId="0BD1D385" w14:textId="08BE5AE4" w:rsidR="005F1246" w:rsidRPr="00F33F1E" w:rsidRDefault="00152506" w:rsidP="00F33F1E">
            <w:pPr>
              <w:widowControl w:val="0"/>
              <w:jc w:val="center"/>
              <w:rPr>
                <w:rFonts w:ascii="Arial" w:hAnsi="Arial" w:cs="Arial"/>
                <w:b/>
                <w:sz w:val="20"/>
                <w:szCs w:val="20"/>
              </w:rPr>
            </w:pPr>
            <w:r w:rsidRPr="00F33F1E">
              <w:rPr>
                <w:rFonts w:ascii="Arial" w:hAnsi="Arial" w:cs="Arial"/>
                <w:b/>
                <w:sz w:val="20"/>
                <w:szCs w:val="20"/>
              </w:rPr>
              <w:t>Độc</w:t>
            </w:r>
            <w:r w:rsidR="00F33F1E" w:rsidRPr="00F33F1E">
              <w:rPr>
                <w:rFonts w:ascii="Arial" w:hAnsi="Arial" w:cs="Arial"/>
                <w:b/>
                <w:sz w:val="20"/>
                <w:szCs w:val="20"/>
              </w:rPr>
              <w:t xml:space="preserve"> </w:t>
            </w:r>
            <w:r w:rsidRPr="00F33F1E">
              <w:rPr>
                <w:rFonts w:ascii="Arial" w:hAnsi="Arial" w:cs="Arial"/>
                <w:b/>
                <w:sz w:val="20"/>
                <w:szCs w:val="20"/>
              </w:rPr>
              <w:t>lập</w:t>
            </w:r>
            <w:r w:rsidR="00F33F1E" w:rsidRPr="00F33F1E">
              <w:rPr>
                <w:rFonts w:ascii="Arial" w:hAnsi="Arial" w:cs="Arial"/>
                <w:b/>
                <w:sz w:val="20"/>
                <w:szCs w:val="20"/>
              </w:rPr>
              <w:t xml:space="preserve"> </w:t>
            </w:r>
            <w:r w:rsidRPr="00F33F1E">
              <w:rPr>
                <w:rFonts w:ascii="Arial" w:hAnsi="Arial" w:cs="Arial"/>
                <w:b/>
                <w:sz w:val="20"/>
                <w:szCs w:val="20"/>
              </w:rPr>
              <w:t>-</w:t>
            </w:r>
            <w:r w:rsidR="00F33F1E" w:rsidRPr="00F33F1E">
              <w:rPr>
                <w:rFonts w:ascii="Arial" w:hAnsi="Arial" w:cs="Arial"/>
                <w:b/>
                <w:sz w:val="20"/>
                <w:szCs w:val="20"/>
              </w:rPr>
              <w:t xml:space="preserve"> </w:t>
            </w:r>
            <w:r w:rsidRPr="00F33F1E">
              <w:rPr>
                <w:rFonts w:ascii="Arial" w:hAnsi="Arial" w:cs="Arial"/>
                <w:b/>
                <w:sz w:val="20"/>
                <w:szCs w:val="20"/>
              </w:rPr>
              <w:t>Tự</w:t>
            </w:r>
            <w:r w:rsidR="00F33F1E" w:rsidRPr="00F33F1E">
              <w:rPr>
                <w:rFonts w:ascii="Arial" w:hAnsi="Arial" w:cs="Arial"/>
                <w:b/>
                <w:sz w:val="20"/>
                <w:szCs w:val="20"/>
              </w:rPr>
              <w:t xml:space="preserve"> </w:t>
            </w:r>
            <w:r w:rsidRPr="00F33F1E">
              <w:rPr>
                <w:rFonts w:ascii="Arial" w:hAnsi="Arial" w:cs="Arial"/>
                <w:b/>
                <w:sz w:val="20"/>
                <w:szCs w:val="20"/>
              </w:rPr>
              <w:t>do</w:t>
            </w:r>
            <w:r w:rsidR="00F33F1E" w:rsidRPr="00F33F1E">
              <w:rPr>
                <w:rFonts w:ascii="Arial" w:hAnsi="Arial" w:cs="Arial"/>
                <w:b/>
                <w:sz w:val="20"/>
                <w:szCs w:val="20"/>
              </w:rPr>
              <w:t xml:space="preserve"> </w:t>
            </w:r>
            <w:r w:rsidRPr="00F33F1E">
              <w:rPr>
                <w:rFonts w:ascii="Arial" w:hAnsi="Arial" w:cs="Arial"/>
                <w:b/>
                <w:sz w:val="20"/>
                <w:szCs w:val="20"/>
              </w:rPr>
              <w:t>-</w:t>
            </w:r>
            <w:r w:rsidR="00F33F1E" w:rsidRPr="00F33F1E">
              <w:rPr>
                <w:rFonts w:ascii="Arial" w:hAnsi="Arial" w:cs="Arial"/>
                <w:b/>
                <w:sz w:val="20"/>
                <w:szCs w:val="20"/>
              </w:rPr>
              <w:t xml:space="preserve"> </w:t>
            </w:r>
            <w:r w:rsidRPr="00F33F1E">
              <w:rPr>
                <w:rFonts w:ascii="Arial" w:hAnsi="Arial" w:cs="Arial"/>
                <w:b/>
                <w:sz w:val="20"/>
                <w:szCs w:val="20"/>
              </w:rPr>
              <w:t>Hạnh</w:t>
            </w:r>
            <w:r w:rsidR="00F33F1E" w:rsidRPr="00F33F1E">
              <w:rPr>
                <w:rFonts w:ascii="Arial" w:hAnsi="Arial" w:cs="Arial"/>
                <w:b/>
                <w:sz w:val="20"/>
                <w:szCs w:val="20"/>
              </w:rPr>
              <w:t xml:space="preserve"> </w:t>
            </w:r>
            <w:r w:rsidRPr="00F33F1E">
              <w:rPr>
                <w:rFonts w:ascii="Arial" w:hAnsi="Arial" w:cs="Arial"/>
                <w:b/>
                <w:sz w:val="20"/>
                <w:szCs w:val="20"/>
              </w:rPr>
              <w:t>phúc</w:t>
            </w:r>
          </w:p>
          <w:p w14:paraId="6C06DEB1" w14:textId="5AC6382B" w:rsidR="005F1246" w:rsidRPr="00F33F1E" w:rsidRDefault="005F1246" w:rsidP="00F33F1E">
            <w:pPr>
              <w:widowControl w:val="0"/>
              <w:jc w:val="center"/>
              <w:rPr>
                <w:rFonts w:ascii="Arial" w:hAnsi="Arial" w:cs="Arial"/>
                <w:sz w:val="20"/>
                <w:szCs w:val="20"/>
                <w:vertAlign w:val="superscript"/>
              </w:rPr>
            </w:pPr>
            <w:r w:rsidRPr="00F33F1E">
              <w:rPr>
                <w:rFonts w:ascii="Arial" w:hAnsi="Arial" w:cs="Arial"/>
                <w:sz w:val="20"/>
                <w:szCs w:val="20"/>
                <w:vertAlign w:val="superscript"/>
              </w:rPr>
              <w:t>_____________________</w:t>
            </w:r>
          </w:p>
          <w:p w14:paraId="752AB044" w14:textId="3B3CB227" w:rsidR="00152506" w:rsidRPr="00F33F1E" w:rsidRDefault="00152506" w:rsidP="00F33F1E">
            <w:pPr>
              <w:widowControl w:val="0"/>
              <w:jc w:val="center"/>
              <w:rPr>
                <w:rFonts w:ascii="Arial" w:hAnsi="Arial" w:cs="Arial"/>
                <w:sz w:val="20"/>
                <w:szCs w:val="20"/>
              </w:rPr>
            </w:pPr>
            <w:r w:rsidRPr="00F33F1E">
              <w:rPr>
                <w:rFonts w:ascii="Arial" w:hAnsi="Arial" w:cs="Arial"/>
                <w:i/>
                <w:sz w:val="20"/>
                <w:szCs w:val="20"/>
              </w:rPr>
              <w:t>Hà</w:t>
            </w:r>
            <w:r w:rsidR="00F33F1E" w:rsidRPr="00F33F1E">
              <w:rPr>
                <w:rFonts w:ascii="Arial" w:hAnsi="Arial" w:cs="Arial"/>
                <w:i/>
                <w:sz w:val="20"/>
                <w:szCs w:val="20"/>
              </w:rPr>
              <w:t xml:space="preserve"> </w:t>
            </w:r>
            <w:r w:rsidRPr="00F33F1E">
              <w:rPr>
                <w:rFonts w:ascii="Arial" w:hAnsi="Arial" w:cs="Arial"/>
                <w:i/>
                <w:sz w:val="20"/>
                <w:szCs w:val="20"/>
              </w:rPr>
              <w:t>Nội,</w:t>
            </w:r>
            <w:r w:rsidR="00F33F1E" w:rsidRPr="00F33F1E">
              <w:rPr>
                <w:rFonts w:ascii="Arial" w:hAnsi="Arial" w:cs="Arial"/>
                <w:i/>
                <w:sz w:val="20"/>
                <w:szCs w:val="20"/>
              </w:rPr>
              <w:t xml:space="preserve"> </w:t>
            </w:r>
            <w:r w:rsidRPr="00F33F1E">
              <w:rPr>
                <w:rFonts w:ascii="Arial" w:hAnsi="Arial" w:cs="Arial"/>
                <w:i/>
                <w:sz w:val="20"/>
                <w:szCs w:val="20"/>
              </w:rPr>
              <w:t>ngày</w:t>
            </w:r>
            <w:r w:rsidR="00F33F1E" w:rsidRPr="00F33F1E">
              <w:rPr>
                <w:rFonts w:ascii="Arial" w:hAnsi="Arial" w:cs="Arial"/>
                <w:i/>
                <w:sz w:val="20"/>
                <w:szCs w:val="20"/>
              </w:rPr>
              <w:t xml:space="preserve"> </w:t>
            </w:r>
            <w:r w:rsidR="00BB7F98" w:rsidRPr="00F33F1E">
              <w:rPr>
                <w:rFonts w:ascii="Arial" w:hAnsi="Arial" w:cs="Arial"/>
                <w:i/>
                <w:sz w:val="20"/>
                <w:szCs w:val="20"/>
              </w:rPr>
              <w:t>06</w:t>
            </w:r>
            <w:r w:rsidR="00F33F1E" w:rsidRPr="00F33F1E">
              <w:rPr>
                <w:rFonts w:ascii="Arial" w:hAnsi="Arial" w:cs="Arial"/>
                <w:i/>
                <w:sz w:val="20"/>
                <w:szCs w:val="20"/>
              </w:rPr>
              <w:t xml:space="preserve"> </w:t>
            </w:r>
            <w:r w:rsidRPr="00F33F1E">
              <w:rPr>
                <w:rFonts w:ascii="Arial" w:hAnsi="Arial" w:cs="Arial"/>
                <w:i/>
                <w:sz w:val="20"/>
                <w:szCs w:val="20"/>
              </w:rPr>
              <w:t>tháng</w:t>
            </w:r>
            <w:r w:rsidR="00F33F1E" w:rsidRPr="00F33F1E">
              <w:rPr>
                <w:rFonts w:ascii="Arial" w:hAnsi="Arial" w:cs="Arial"/>
                <w:i/>
                <w:sz w:val="20"/>
                <w:szCs w:val="20"/>
              </w:rPr>
              <w:t xml:space="preserve"> </w:t>
            </w:r>
            <w:r w:rsidR="00BB7F98" w:rsidRPr="00F33F1E">
              <w:rPr>
                <w:rFonts w:ascii="Arial" w:hAnsi="Arial" w:cs="Arial"/>
                <w:i/>
                <w:sz w:val="20"/>
                <w:szCs w:val="20"/>
              </w:rPr>
              <w:t>4</w:t>
            </w:r>
            <w:r w:rsidR="00F33F1E" w:rsidRPr="00F33F1E">
              <w:rPr>
                <w:rFonts w:ascii="Arial" w:hAnsi="Arial" w:cs="Arial"/>
                <w:i/>
                <w:sz w:val="20"/>
                <w:szCs w:val="20"/>
              </w:rPr>
              <w:t xml:space="preserve"> </w:t>
            </w:r>
            <w:r w:rsidRPr="00F33F1E">
              <w:rPr>
                <w:rFonts w:ascii="Arial" w:hAnsi="Arial" w:cs="Arial"/>
                <w:i/>
                <w:sz w:val="20"/>
                <w:szCs w:val="20"/>
              </w:rPr>
              <w:t>năm</w:t>
            </w:r>
            <w:r w:rsidR="00F33F1E" w:rsidRPr="00F33F1E">
              <w:rPr>
                <w:rFonts w:ascii="Arial" w:hAnsi="Arial" w:cs="Arial"/>
                <w:i/>
                <w:sz w:val="20"/>
                <w:szCs w:val="20"/>
              </w:rPr>
              <w:t xml:space="preserve"> </w:t>
            </w:r>
            <w:r w:rsidRPr="00F33F1E">
              <w:rPr>
                <w:rFonts w:ascii="Arial" w:hAnsi="Arial" w:cs="Arial"/>
                <w:i/>
                <w:sz w:val="20"/>
                <w:szCs w:val="20"/>
                <w:lang w:val="vi-VN"/>
              </w:rPr>
              <w:t>202</w:t>
            </w:r>
            <w:r w:rsidRPr="00F33F1E">
              <w:rPr>
                <w:rFonts w:ascii="Arial" w:hAnsi="Arial" w:cs="Arial"/>
                <w:i/>
                <w:sz w:val="20"/>
                <w:szCs w:val="20"/>
              </w:rPr>
              <w:t>6</w:t>
            </w:r>
          </w:p>
        </w:tc>
      </w:tr>
    </w:tbl>
    <w:p w14:paraId="54A08EB5" w14:textId="1DD86A82" w:rsidR="00402E4F" w:rsidRPr="00F33F1E" w:rsidRDefault="00402E4F" w:rsidP="00F33F1E">
      <w:pPr>
        <w:widowControl w:val="0"/>
        <w:jc w:val="both"/>
        <w:rPr>
          <w:rFonts w:ascii="Arial" w:hAnsi="Arial" w:cs="Arial"/>
          <w:sz w:val="20"/>
          <w:szCs w:val="20"/>
        </w:rPr>
      </w:pPr>
    </w:p>
    <w:p w14:paraId="127AAD8F" w14:textId="77777777" w:rsidR="005F1246" w:rsidRPr="00F33F1E" w:rsidRDefault="005F1246" w:rsidP="00F33F1E">
      <w:pPr>
        <w:widowControl w:val="0"/>
        <w:jc w:val="both"/>
        <w:rPr>
          <w:rFonts w:ascii="Arial" w:hAnsi="Arial" w:cs="Arial"/>
          <w:sz w:val="20"/>
          <w:szCs w:val="20"/>
        </w:rPr>
      </w:pPr>
    </w:p>
    <w:p w14:paraId="2E8F8AB9" w14:textId="55A93DAB" w:rsidR="00402E4F" w:rsidRPr="00F33F1E" w:rsidRDefault="00402E4F" w:rsidP="00F33F1E">
      <w:pPr>
        <w:tabs>
          <w:tab w:val="left" w:pos="540"/>
        </w:tabs>
        <w:jc w:val="center"/>
        <w:outlineLvl w:val="0"/>
        <w:rPr>
          <w:rFonts w:ascii="Arial" w:hAnsi="Arial" w:cs="Arial"/>
          <w:b/>
          <w:sz w:val="20"/>
          <w:szCs w:val="20"/>
        </w:rPr>
      </w:pPr>
      <w:r w:rsidRPr="00F33F1E">
        <w:rPr>
          <w:rFonts w:ascii="Arial" w:hAnsi="Arial" w:cs="Arial"/>
          <w:b/>
          <w:sz w:val="20"/>
          <w:szCs w:val="20"/>
        </w:rPr>
        <w:t>NGHỊ</w:t>
      </w:r>
      <w:r w:rsidR="00F33F1E" w:rsidRPr="00F33F1E">
        <w:rPr>
          <w:rFonts w:ascii="Arial" w:hAnsi="Arial" w:cs="Arial"/>
          <w:b/>
          <w:sz w:val="20"/>
          <w:szCs w:val="20"/>
        </w:rPr>
        <w:t xml:space="preserve"> </w:t>
      </w:r>
      <w:r w:rsidRPr="00F33F1E">
        <w:rPr>
          <w:rFonts w:ascii="Arial" w:hAnsi="Arial" w:cs="Arial"/>
          <w:b/>
          <w:sz w:val="20"/>
          <w:szCs w:val="20"/>
        </w:rPr>
        <w:t>ĐỊNH</w:t>
      </w:r>
    </w:p>
    <w:p w14:paraId="5C986783" w14:textId="7711425E" w:rsidR="00573D65" w:rsidRPr="00F33F1E" w:rsidRDefault="00402B1D" w:rsidP="00F33F1E">
      <w:pPr>
        <w:widowControl w:val="0"/>
        <w:jc w:val="center"/>
        <w:rPr>
          <w:rFonts w:ascii="Arial" w:hAnsi="Arial" w:cs="Arial"/>
          <w:noProof/>
          <w:sz w:val="20"/>
          <w:szCs w:val="20"/>
          <w:lang w:val="vi-VN"/>
        </w:rPr>
      </w:pPr>
      <w:r w:rsidRPr="00F33F1E">
        <w:rPr>
          <w:rFonts w:ascii="Arial" w:hAnsi="Arial" w:cs="Arial"/>
          <w:b/>
          <w:sz w:val="20"/>
          <w:szCs w:val="20"/>
        </w:rPr>
        <w:t>Q</w:t>
      </w:r>
      <w:r w:rsidR="00530FB8" w:rsidRPr="00F33F1E">
        <w:rPr>
          <w:rFonts w:ascii="Arial" w:hAnsi="Arial" w:cs="Arial"/>
          <w:b/>
          <w:sz w:val="20"/>
          <w:szCs w:val="20"/>
        </w:rPr>
        <w:t>uy</w:t>
      </w:r>
      <w:r w:rsidR="00F33F1E" w:rsidRPr="00F33F1E">
        <w:rPr>
          <w:rFonts w:ascii="Arial" w:hAnsi="Arial" w:cs="Arial"/>
          <w:b/>
          <w:sz w:val="20"/>
          <w:szCs w:val="20"/>
        </w:rPr>
        <w:t xml:space="preserve"> </w:t>
      </w:r>
      <w:r w:rsidR="00530FB8" w:rsidRPr="00F33F1E">
        <w:rPr>
          <w:rFonts w:ascii="Arial" w:hAnsi="Arial" w:cs="Arial"/>
          <w:b/>
          <w:sz w:val="20"/>
          <w:szCs w:val="20"/>
        </w:rPr>
        <w:t>định</w:t>
      </w:r>
      <w:r w:rsidR="00F33F1E" w:rsidRPr="00F33F1E">
        <w:rPr>
          <w:rFonts w:ascii="Arial" w:hAnsi="Arial" w:cs="Arial"/>
          <w:b/>
          <w:sz w:val="20"/>
          <w:szCs w:val="20"/>
        </w:rPr>
        <w:t xml:space="preserve"> </w:t>
      </w:r>
      <w:r w:rsidR="00530FB8" w:rsidRPr="00F33F1E">
        <w:rPr>
          <w:rFonts w:ascii="Arial" w:hAnsi="Arial" w:cs="Arial"/>
          <w:b/>
          <w:sz w:val="20"/>
          <w:szCs w:val="20"/>
        </w:rPr>
        <w:t>về</w:t>
      </w:r>
      <w:r w:rsidR="00F33F1E" w:rsidRPr="00F33F1E">
        <w:rPr>
          <w:rFonts w:ascii="Arial" w:hAnsi="Arial" w:cs="Arial"/>
          <w:b/>
          <w:sz w:val="20"/>
          <w:szCs w:val="20"/>
        </w:rPr>
        <w:t xml:space="preserve"> </w:t>
      </w:r>
      <w:r w:rsidR="00530FB8" w:rsidRPr="00F33F1E">
        <w:rPr>
          <w:rFonts w:ascii="Arial" w:hAnsi="Arial" w:cs="Arial"/>
          <w:b/>
          <w:sz w:val="20"/>
          <w:szCs w:val="20"/>
        </w:rPr>
        <w:t>xử</w:t>
      </w:r>
      <w:r w:rsidR="00F33F1E" w:rsidRPr="00F33F1E">
        <w:rPr>
          <w:rFonts w:ascii="Arial" w:hAnsi="Arial" w:cs="Arial"/>
          <w:b/>
          <w:sz w:val="20"/>
          <w:szCs w:val="20"/>
        </w:rPr>
        <w:t xml:space="preserve"> </w:t>
      </w:r>
      <w:r w:rsidR="00530FB8" w:rsidRPr="00F33F1E">
        <w:rPr>
          <w:rFonts w:ascii="Arial" w:hAnsi="Arial" w:cs="Arial"/>
          <w:b/>
          <w:sz w:val="20"/>
          <w:szCs w:val="20"/>
        </w:rPr>
        <w:t>phạt</w:t>
      </w:r>
      <w:r w:rsidR="00F33F1E" w:rsidRPr="00F33F1E">
        <w:rPr>
          <w:rFonts w:ascii="Arial" w:hAnsi="Arial" w:cs="Arial"/>
          <w:b/>
          <w:sz w:val="20"/>
          <w:szCs w:val="20"/>
        </w:rPr>
        <w:t xml:space="preserve"> </w:t>
      </w:r>
      <w:r w:rsidR="00530FB8" w:rsidRPr="00F33F1E">
        <w:rPr>
          <w:rFonts w:ascii="Arial" w:hAnsi="Arial" w:cs="Arial"/>
          <w:b/>
          <w:sz w:val="20"/>
          <w:szCs w:val="20"/>
        </w:rPr>
        <w:t>vi</w:t>
      </w:r>
      <w:r w:rsidR="00F33F1E" w:rsidRPr="00F33F1E">
        <w:rPr>
          <w:rFonts w:ascii="Arial" w:hAnsi="Arial" w:cs="Arial"/>
          <w:b/>
          <w:sz w:val="20"/>
          <w:szCs w:val="20"/>
        </w:rPr>
        <w:t xml:space="preserve"> </w:t>
      </w:r>
      <w:r w:rsidR="00530FB8" w:rsidRPr="00F33F1E">
        <w:rPr>
          <w:rFonts w:ascii="Arial" w:hAnsi="Arial" w:cs="Arial"/>
          <w:b/>
          <w:sz w:val="20"/>
          <w:szCs w:val="20"/>
        </w:rPr>
        <w:t>phạm</w:t>
      </w:r>
      <w:r w:rsidR="00F33F1E" w:rsidRPr="00F33F1E">
        <w:rPr>
          <w:rFonts w:ascii="Arial" w:hAnsi="Arial" w:cs="Arial"/>
          <w:b/>
          <w:sz w:val="20"/>
          <w:szCs w:val="20"/>
        </w:rPr>
        <w:t xml:space="preserve"> </w:t>
      </w:r>
      <w:r w:rsidR="00530FB8" w:rsidRPr="00F33F1E">
        <w:rPr>
          <w:rFonts w:ascii="Arial" w:hAnsi="Arial" w:cs="Arial"/>
          <w:b/>
          <w:sz w:val="20"/>
          <w:szCs w:val="20"/>
        </w:rPr>
        <w:t>hành</w:t>
      </w:r>
      <w:r w:rsidR="00F33F1E" w:rsidRPr="00F33F1E">
        <w:rPr>
          <w:rFonts w:ascii="Arial" w:hAnsi="Arial" w:cs="Arial"/>
          <w:b/>
          <w:sz w:val="20"/>
          <w:szCs w:val="20"/>
        </w:rPr>
        <w:t xml:space="preserve"> </w:t>
      </w:r>
      <w:r w:rsidR="00530FB8" w:rsidRPr="00F33F1E">
        <w:rPr>
          <w:rFonts w:ascii="Arial" w:hAnsi="Arial" w:cs="Arial"/>
          <w:b/>
          <w:sz w:val="20"/>
          <w:szCs w:val="20"/>
        </w:rPr>
        <w:t>chính</w:t>
      </w:r>
      <w:r w:rsidR="00F33F1E" w:rsidRPr="00F33F1E">
        <w:rPr>
          <w:rFonts w:ascii="Arial" w:hAnsi="Arial" w:cs="Arial"/>
          <w:b/>
          <w:sz w:val="20"/>
          <w:szCs w:val="20"/>
        </w:rPr>
        <w:t xml:space="preserve"> </w:t>
      </w:r>
      <w:r w:rsidR="00530FB8" w:rsidRPr="00F33F1E">
        <w:rPr>
          <w:rFonts w:ascii="Arial" w:hAnsi="Arial" w:cs="Arial"/>
          <w:b/>
          <w:sz w:val="20"/>
          <w:szCs w:val="20"/>
        </w:rPr>
        <w:t>trong</w:t>
      </w:r>
      <w:r w:rsidR="00F33F1E" w:rsidRPr="00F33F1E">
        <w:rPr>
          <w:rFonts w:ascii="Arial" w:hAnsi="Arial" w:cs="Arial"/>
          <w:b/>
          <w:sz w:val="20"/>
          <w:szCs w:val="20"/>
        </w:rPr>
        <w:t xml:space="preserve"> </w:t>
      </w:r>
      <w:r w:rsidR="00530FB8" w:rsidRPr="00F33F1E">
        <w:rPr>
          <w:rFonts w:ascii="Arial" w:hAnsi="Arial" w:cs="Arial"/>
          <w:b/>
          <w:sz w:val="20"/>
          <w:szCs w:val="20"/>
        </w:rPr>
        <w:t>lĩnh</w:t>
      </w:r>
      <w:r w:rsidR="00F33F1E" w:rsidRPr="00F33F1E">
        <w:rPr>
          <w:rFonts w:ascii="Arial" w:hAnsi="Arial" w:cs="Arial"/>
          <w:b/>
          <w:sz w:val="20"/>
          <w:szCs w:val="20"/>
        </w:rPr>
        <w:t xml:space="preserve"> </w:t>
      </w:r>
      <w:r w:rsidR="00530FB8" w:rsidRPr="00F33F1E">
        <w:rPr>
          <w:rFonts w:ascii="Arial" w:hAnsi="Arial" w:cs="Arial"/>
          <w:b/>
          <w:sz w:val="20"/>
          <w:szCs w:val="20"/>
        </w:rPr>
        <w:t>vực</w:t>
      </w:r>
      <w:r w:rsidR="00F33F1E" w:rsidRPr="00F33F1E">
        <w:rPr>
          <w:rFonts w:ascii="Arial" w:hAnsi="Arial" w:cs="Arial"/>
          <w:b/>
          <w:sz w:val="20"/>
          <w:szCs w:val="20"/>
        </w:rPr>
        <w:t xml:space="preserve"> </w:t>
      </w:r>
      <w:r w:rsidR="00530FB8" w:rsidRPr="00F33F1E">
        <w:rPr>
          <w:rFonts w:ascii="Arial" w:hAnsi="Arial" w:cs="Arial"/>
          <w:b/>
          <w:sz w:val="20"/>
          <w:szCs w:val="20"/>
        </w:rPr>
        <w:t>điện</w:t>
      </w:r>
      <w:r w:rsidR="00F33F1E" w:rsidRPr="00F33F1E">
        <w:rPr>
          <w:rFonts w:ascii="Arial" w:hAnsi="Arial" w:cs="Arial"/>
          <w:b/>
          <w:sz w:val="20"/>
          <w:szCs w:val="20"/>
        </w:rPr>
        <w:t xml:space="preserve"> </w:t>
      </w:r>
      <w:r w:rsidR="00530FB8" w:rsidRPr="00F33F1E">
        <w:rPr>
          <w:rFonts w:ascii="Arial" w:hAnsi="Arial" w:cs="Arial"/>
          <w:b/>
          <w:sz w:val="20"/>
          <w:szCs w:val="20"/>
        </w:rPr>
        <w:t>lực</w:t>
      </w:r>
      <w:r w:rsidR="00F33F1E" w:rsidRPr="00F33F1E">
        <w:rPr>
          <w:rFonts w:ascii="Arial" w:hAnsi="Arial" w:cs="Arial"/>
          <w:b/>
          <w:sz w:val="20"/>
          <w:szCs w:val="20"/>
        </w:rPr>
        <w:t xml:space="preserve"> </w:t>
      </w:r>
    </w:p>
    <w:p w14:paraId="4016C53D" w14:textId="25E11FC3" w:rsidR="00AE4D66" w:rsidRPr="00F33F1E" w:rsidRDefault="00AE4D66" w:rsidP="00F33F1E">
      <w:pPr>
        <w:jc w:val="both"/>
        <w:rPr>
          <w:rFonts w:ascii="Arial" w:hAnsi="Arial" w:cs="Arial"/>
          <w:i/>
          <w:iCs/>
          <w:sz w:val="20"/>
          <w:szCs w:val="20"/>
        </w:rPr>
      </w:pPr>
    </w:p>
    <w:p w14:paraId="6AED1BBF" w14:textId="62A8A4D0" w:rsidR="00F33F1E" w:rsidRPr="00F33F1E" w:rsidRDefault="00F33F1E" w:rsidP="00F33F1E">
      <w:pPr>
        <w:spacing w:after="120"/>
        <w:ind w:firstLine="720"/>
        <w:jc w:val="both"/>
        <w:rPr>
          <w:rFonts w:ascii="Arial" w:hAnsi="Arial" w:cs="Arial"/>
          <w:i/>
          <w:iCs/>
          <w:color w:val="000000"/>
          <w:sz w:val="20"/>
          <w:szCs w:val="20"/>
        </w:rPr>
      </w:pPr>
      <w:r w:rsidRPr="00EC21CE">
        <w:rPr>
          <w:rFonts w:ascii="Arial" w:hAnsi="Arial" w:cs="Arial"/>
          <w:i/>
          <w:iCs/>
          <w:color w:val="000000"/>
          <w:sz w:val="20"/>
          <w:szCs w:val="20"/>
        </w:rPr>
        <w:t>Căn</w:t>
      </w:r>
      <w:r w:rsidRPr="00F33F1E">
        <w:rPr>
          <w:rFonts w:ascii="Arial" w:hAnsi="Arial" w:cs="Arial"/>
          <w:i/>
          <w:iCs/>
          <w:color w:val="000000"/>
          <w:sz w:val="20"/>
          <w:szCs w:val="20"/>
        </w:rPr>
        <w:t xml:space="preserve"> </w:t>
      </w:r>
      <w:r w:rsidRPr="00EC21CE">
        <w:rPr>
          <w:rFonts w:ascii="Arial" w:hAnsi="Arial" w:cs="Arial"/>
          <w:i/>
          <w:iCs/>
          <w:color w:val="000000"/>
          <w:sz w:val="20"/>
          <w:szCs w:val="20"/>
        </w:rPr>
        <w:t>cứ</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Tổ</w:t>
      </w:r>
      <w:r w:rsidRPr="00F33F1E">
        <w:rPr>
          <w:rFonts w:ascii="Arial" w:hAnsi="Arial" w:cs="Arial"/>
          <w:i/>
          <w:iCs/>
          <w:color w:val="000000"/>
          <w:sz w:val="20"/>
          <w:szCs w:val="20"/>
        </w:rPr>
        <w:t xml:space="preserve"> </w:t>
      </w:r>
      <w:r w:rsidRPr="00EC21CE">
        <w:rPr>
          <w:rFonts w:ascii="Arial" w:hAnsi="Arial" w:cs="Arial"/>
          <w:i/>
          <w:iCs/>
          <w:color w:val="000000"/>
          <w:sz w:val="20"/>
          <w:szCs w:val="20"/>
        </w:rPr>
        <w:t>chức</w:t>
      </w:r>
      <w:r w:rsidRPr="00F33F1E">
        <w:rPr>
          <w:rFonts w:ascii="Arial" w:hAnsi="Arial" w:cs="Arial"/>
          <w:i/>
          <w:iCs/>
          <w:color w:val="000000"/>
          <w:sz w:val="20"/>
          <w:szCs w:val="20"/>
        </w:rPr>
        <w:t xml:space="preserve"> </w:t>
      </w:r>
      <w:r w:rsidRPr="00EC21CE">
        <w:rPr>
          <w:rFonts w:ascii="Arial" w:hAnsi="Arial" w:cs="Arial"/>
          <w:i/>
          <w:iCs/>
          <w:color w:val="000000"/>
          <w:sz w:val="20"/>
          <w:szCs w:val="20"/>
        </w:rPr>
        <w:t>Chính</w:t>
      </w:r>
      <w:r w:rsidRPr="00F33F1E">
        <w:rPr>
          <w:rFonts w:ascii="Arial" w:hAnsi="Arial" w:cs="Arial"/>
          <w:i/>
          <w:iCs/>
          <w:color w:val="000000"/>
          <w:sz w:val="20"/>
          <w:szCs w:val="20"/>
        </w:rPr>
        <w:t xml:space="preserve"> </w:t>
      </w:r>
      <w:r w:rsidRPr="00EC21CE">
        <w:rPr>
          <w:rFonts w:ascii="Arial" w:hAnsi="Arial" w:cs="Arial"/>
          <w:i/>
          <w:iCs/>
          <w:color w:val="000000"/>
          <w:sz w:val="20"/>
          <w:szCs w:val="20"/>
        </w:rPr>
        <w:t>phủ</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63/2025/QH15;</w:t>
      </w:r>
    </w:p>
    <w:p w14:paraId="254E57E3" w14:textId="71E0B9FD" w:rsidR="00F33F1E" w:rsidRPr="00F33F1E" w:rsidRDefault="00F33F1E" w:rsidP="00F33F1E">
      <w:pPr>
        <w:spacing w:after="120"/>
        <w:ind w:firstLine="720"/>
        <w:jc w:val="both"/>
        <w:rPr>
          <w:rFonts w:ascii="Arial" w:hAnsi="Arial" w:cs="Arial"/>
          <w:i/>
          <w:iCs/>
          <w:color w:val="000000"/>
          <w:sz w:val="20"/>
          <w:szCs w:val="20"/>
        </w:rPr>
      </w:pPr>
      <w:r w:rsidRPr="00EC21CE">
        <w:rPr>
          <w:rFonts w:ascii="Arial" w:hAnsi="Arial" w:cs="Arial"/>
          <w:i/>
          <w:iCs/>
          <w:color w:val="000000"/>
          <w:sz w:val="20"/>
          <w:szCs w:val="20"/>
        </w:rPr>
        <w:t>Căn</w:t>
      </w:r>
      <w:r w:rsidRPr="00F33F1E">
        <w:rPr>
          <w:rFonts w:ascii="Arial" w:hAnsi="Arial" w:cs="Arial"/>
          <w:i/>
          <w:iCs/>
          <w:color w:val="000000"/>
          <w:sz w:val="20"/>
          <w:szCs w:val="20"/>
        </w:rPr>
        <w:t xml:space="preserve"> </w:t>
      </w:r>
      <w:r w:rsidRPr="00EC21CE">
        <w:rPr>
          <w:rFonts w:ascii="Arial" w:hAnsi="Arial" w:cs="Arial"/>
          <w:i/>
          <w:iCs/>
          <w:color w:val="000000"/>
          <w:sz w:val="20"/>
          <w:szCs w:val="20"/>
        </w:rPr>
        <w:t>cứ</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Xử</w:t>
      </w:r>
      <w:r w:rsidRPr="00F33F1E">
        <w:rPr>
          <w:rFonts w:ascii="Arial" w:hAnsi="Arial" w:cs="Arial"/>
          <w:i/>
          <w:iCs/>
          <w:color w:val="000000"/>
          <w:sz w:val="20"/>
          <w:szCs w:val="20"/>
        </w:rPr>
        <w:t xml:space="preserve"> </w:t>
      </w:r>
      <w:r w:rsidRPr="00EC21CE">
        <w:rPr>
          <w:rFonts w:ascii="Arial" w:hAnsi="Arial" w:cs="Arial"/>
          <w:i/>
          <w:iCs/>
          <w:color w:val="000000"/>
          <w:sz w:val="20"/>
          <w:szCs w:val="20"/>
        </w:rPr>
        <w:t>lý</w:t>
      </w:r>
      <w:r w:rsidRPr="00F33F1E">
        <w:rPr>
          <w:rFonts w:ascii="Arial" w:hAnsi="Arial" w:cs="Arial"/>
          <w:i/>
          <w:iCs/>
          <w:color w:val="000000"/>
          <w:sz w:val="20"/>
          <w:szCs w:val="20"/>
        </w:rPr>
        <w:t xml:space="preserve"> </w:t>
      </w:r>
      <w:r w:rsidRPr="00EC21CE">
        <w:rPr>
          <w:rFonts w:ascii="Arial" w:hAnsi="Arial" w:cs="Arial"/>
          <w:i/>
          <w:iCs/>
          <w:color w:val="000000"/>
          <w:sz w:val="20"/>
          <w:szCs w:val="20"/>
        </w:rPr>
        <w:t>vi</w:t>
      </w:r>
      <w:r w:rsidRPr="00F33F1E">
        <w:rPr>
          <w:rFonts w:ascii="Arial" w:hAnsi="Arial" w:cs="Arial"/>
          <w:i/>
          <w:iCs/>
          <w:color w:val="000000"/>
          <w:sz w:val="20"/>
          <w:szCs w:val="20"/>
        </w:rPr>
        <w:t xml:space="preserve"> </w:t>
      </w:r>
      <w:r w:rsidRPr="00EC21CE">
        <w:rPr>
          <w:rFonts w:ascii="Arial" w:hAnsi="Arial" w:cs="Arial"/>
          <w:i/>
          <w:iCs/>
          <w:color w:val="000000"/>
          <w:sz w:val="20"/>
          <w:szCs w:val="20"/>
        </w:rPr>
        <w:t>phạm</w:t>
      </w:r>
      <w:r w:rsidRPr="00F33F1E">
        <w:rPr>
          <w:rFonts w:ascii="Arial" w:hAnsi="Arial" w:cs="Arial"/>
          <w:i/>
          <w:iCs/>
          <w:color w:val="000000"/>
          <w:sz w:val="20"/>
          <w:szCs w:val="20"/>
        </w:rPr>
        <w:t xml:space="preserve"> </w:t>
      </w:r>
      <w:r w:rsidRPr="00EC21CE">
        <w:rPr>
          <w:rFonts w:ascii="Arial" w:hAnsi="Arial" w:cs="Arial"/>
          <w:i/>
          <w:iCs/>
          <w:color w:val="000000"/>
          <w:sz w:val="20"/>
          <w:szCs w:val="20"/>
        </w:rPr>
        <w:t>hành</w:t>
      </w:r>
      <w:r w:rsidRPr="00F33F1E">
        <w:rPr>
          <w:rFonts w:ascii="Arial" w:hAnsi="Arial" w:cs="Arial"/>
          <w:i/>
          <w:iCs/>
          <w:color w:val="000000"/>
          <w:sz w:val="20"/>
          <w:szCs w:val="20"/>
        </w:rPr>
        <w:t xml:space="preserve"> </w:t>
      </w:r>
      <w:r w:rsidRPr="00EC21CE">
        <w:rPr>
          <w:rFonts w:ascii="Arial" w:hAnsi="Arial" w:cs="Arial"/>
          <w:i/>
          <w:iCs/>
          <w:color w:val="000000"/>
          <w:sz w:val="20"/>
          <w:szCs w:val="20"/>
        </w:rPr>
        <w:t>chính</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15/2012/QH13</w:t>
      </w:r>
      <w:r w:rsidRPr="00F33F1E">
        <w:rPr>
          <w:rFonts w:ascii="Arial" w:hAnsi="Arial" w:cs="Arial"/>
          <w:i/>
          <w:iCs/>
          <w:color w:val="000000"/>
          <w:sz w:val="20"/>
          <w:szCs w:val="20"/>
        </w:rPr>
        <w:t xml:space="preserve"> </w:t>
      </w:r>
      <w:r w:rsidRPr="00EC21CE">
        <w:rPr>
          <w:rFonts w:ascii="Arial" w:hAnsi="Arial" w:cs="Arial"/>
          <w:i/>
          <w:iCs/>
          <w:color w:val="000000"/>
          <w:sz w:val="20"/>
          <w:szCs w:val="20"/>
        </w:rPr>
        <w:t>được</w:t>
      </w:r>
      <w:r w:rsidRPr="00F33F1E">
        <w:rPr>
          <w:rFonts w:ascii="Arial" w:hAnsi="Arial" w:cs="Arial"/>
          <w:i/>
          <w:iCs/>
          <w:color w:val="000000"/>
          <w:sz w:val="20"/>
          <w:szCs w:val="20"/>
        </w:rPr>
        <w:t xml:space="preserve"> </w:t>
      </w:r>
      <w:r w:rsidRPr="00EC21CE">
        <w:rPr>
          <w:rFonts w:ascii="Arial" w:hAnsi="Arial" w:cs="Arial"/>
          <w:i/>
          <w:iCs/>
          <w:color w:val="000000"/>
          <w:sz w:val="20"/>
          <w:szCs w:val="20"/>
        </w:rPr>
        <w:t>sửa</w:t>
      </w:r>
      <w:r w:rsidRPr="00F33F1E">
        <w:rPr>
          <w:rFonts w:ascii="Arial" w:hAnsi="Arial" w:cs="Arial"/>
          <w:i/>
          <w:iCs/>
          <w:color w:val="000000"/>
          <w:sz w:val="20"/>
          <w:szCs w:val="20"/>
        </w:rPr>
        <w:t xml:space="preserve"> </w:t>
      </w:r>
      <w:r w:rsidRPr="00EC21CE">
        <w:rPr>
          <w:rFonts w:ascii="Arial" w:hAnsi="Arial" w:cs="Arial"/>
          <w:i/>
          <w:iCs/>
          <w:color w:val="000000"/>
          <w:sz w:val="20"/>
          <w:szCs w:val="20"/>
        </w:rPr>
        <w:t>đổi,</w:t>
      </w:r>
      <w:r w:rsidRPr="00F33F1E">
        <w:rPr>
          <w:rFonts w:ascii="Arial" w:hAnsi="Arial" w:cs="Arial"/>
          <w:i/>
          <w:iCs/>
          <w:color w:val="000000"/>
          <w:sz w:val="20"/>
          <w:szCs w:val="20"/>
        </w:rPr>
        <w:t xml:space="preserve"> </w:t>
      </w:r>
      <w:r w:rsidRPr="00EC21CE">
        <w:rPr>
          <w:rFonts w:ascii="Arial" w:hAnsi="Arial" w:cs="Arial"/>
          <w:i/>
          <w:iCs/>
          <w:color w:val="000000"/>
          <w:sz w:val="20"/>
          <w:szCs w:val="20"/>
        </w:rPr>
        <w:t>bổ</w:t>
      </w:r>
      <w:r w:rsidRPr="00F33F1E">
        <w:rPr>
          <w:rFonts w:ascii="Arial" w:hAnsi="Arial" w:cs="Arial"/>
          <w:i/>
          <w:iCs/>
          <w:color w:val="000000"/>
          <w:sz w:val="20"/>
          <w:szCs w:val="20"/>
        </w:rPr>
        <w:t xml:space="preserve"> </w:t>
      </w:r>
      <w:r w:rsidRPr="00EC21CE">
        <w:rPr>
          <w:rFonts w:ascii="Arial" w:hAnsi="Arial" w:cs="Arial"/>
          <w:i/>
          <w:iCs/>
          <w:color w:val="000000"/>
          <w:sz w:val="20"/>
          <w:szCs w:val="20"/>
        </w:rPr>
        <w:t>sung</w:t>
      </w:r>
      <w:r w:rsidRPr="00F33F1E">
        <w:rPr>
          <w:rFonts w:ascii="Arial" w:hAnsi="Arial" w:cs="Arial"/>
          <w:i/>
          <w:iCs/>
          <w:color w:val="000000"/>
          <w:sz w:val="20"/>
          <w:szCs w:val="20"/>
        </w:rPr>
        <w:t xml:space="preserve"> </w:t>
      </w:r>
      <w:r w:rsidRPr="00EC21CE">
        <w:rPr>
          <w:rFonts w:ascii="Arial" w:hAnsi="Arial" w:cs="Arial"/>
          <w:i/>
          <w:iCs/>
          <w:color w:val="000000"/>
          <w:sz w:val="20"/>
          <w:szCs w:val="20"/>
        </w:rPr>
        <w:t>bởi</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54/2014/QH13,</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18/2017/QH14,</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67/2020/QH14,</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09/2022/QH15,</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11/2022/QH15,</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56/2024/QH15</w:t>
      </w:r>
      <w:r w:rsidRPr="00F33F1E">
        <w:rPr>
          <w:rFonts w:ascii="Arial" w:hAnsi="Arial" w:cs="Arial"/>
          <w:i/>
          <w:iCs/>
          <w:color w:val="000000"/>
          <w:sz w:val="20"/>
          <w:szCs w:val="20"/>
        </w:rPr>
        <w:t xml:space="preserve"> </w:t>
      </w:r>
      <w:r w:rsidRPr="00EC21CE">
        <w:rPr>
          <w:rFonts w:ascii="Arial" w:hAnsi="Arial" w:cs="Arial"/>
          <w:i/>
          <w:iCs/>
          <w:color w:val="000000"/>
          <w:sz w:val="20"/>
          <w:szCs w:val="20"/>
        </w:rPr>
        <w:t>và</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88/2025/QH15;</w:t>
      </w:r>
    </w:p>
    <w:p w14:paraId="498E6FB6" w14:textId="731E347D" w:rsidR="00F33F1E" w:rsidRPr="00F33F1E" w:rsidRDefault="00F33F1E" w:rsidP="00F33F1E">
      <w:pPr>
        <w:spacing w:after="120"/>
        <w:ind w:firstLine="720"/>
        <w:jc w:val="both"/>
        <w:rPr>
          <w:rFonts w:ascii="Arial" w:hAnsi="Arial" w:cs="Arial"/>
          <w:i/>
          <w:iCs/>
          <w:color w:val="000000"/>
          <w:sz w:val="20"/>
          <w:szCs w:val="20"/>
        </w:rPr>
      </w:pPr>
      <w:r w:rsidRPr="00EC21CE">
        <w:rPr>
          <w:rFonts w:ascii="Arial" w:hAnsi="Arial" w:cs="Arial"/>
          <w:i/>
          <w:iCs/>
          <w:color w:val="000000"/>
          <w:sz w:val="20"/>
          <w:szCs w:val="20"/>
        </w:rPr>
        <w:t>Căn</w:t>
      </w:r>
      <w:r w:rsidRPr="00F33F1E">
        <w:rPr>
          <w:rFonts w:ascii="Arial" w:hAnsi="Arial" w:cs="Arial"/>
          <w:i/>
          <w:iCs/>
          <w:color w:val="000000"/>
          <w:sz w:val="20"/>
          <w:szCs w:val="20"/>
        </w:rPr>
        <w:t xml:space="preserve"> </w:t>
      </w:r>
      <w:r w:rsidRPr="00EC21CE">
        <w:rPr>
          <w:rFonts w:ascii="Arial" w:hAnsi="Arial" w:cs="Arial"/>
          <w:i/>
          <w:iCs/>
          <w:color w:val="000000"/>
          <w:sz w:val="20"/>
          <w:szCs w:val="20"/>
        </w:rPr>
        <w:t>cứ</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Điện</w:t>
      </w:r>
      <w:r w:rsidRPr="00F33F1E">
        <w:rPr>
          <w:rFonts w:ascii="Arial" w:hAnsi="Arial" w:cs="Arial"/>
          <w:i/>
          <w:iCs/>
          <w:color w:val="000000"/>
          <w:sz w:val="20"/>
          <w:szCs w:val="20"/>
        </w:rPr>
        <w:t xml:space="preserve"> </w:t>
      </w:r>
      <w:r w:rsidRPr="00EC21CE">
        <w:rPr>
          <w:rFonts w:ascii="Arial" w:hAnsi="Arial" w:cs="Arial"/>
          <w:i/>
          <w:iCs/>
          <w:color w:val="000000"/>
          <w:sz w:val="20"/>
          <w:szCs w:val="20"/>
        </w:rPr>
        <w:t>lực</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61/2024/QH15</w:t>
      </w:r>
      <w:r w:rsidRPr="00F33F1E">
        <w:rPr>
          <w:rFonts w:ascii="Arial" w:hAnsi="Arial" w:cs="Arial"/>
          <w:i/>
          <w:iCs/>
          <w:color w:val="000000"/>
          <w:sz w:val="20"/>
          <w:szCs w:val="20"/>
        </w:rPr>
        <w:t xml:space="preserve"> </w:t>
      </w:r>
      <w:r w:rsidRPr="00EC21CE">
        <w:rPr>
          <w:rFonts w:ascii="Arial" w:hAnsi="Arial" w:cs="Arial"/>
          <w:i/>
          <w:iCs/>
          <w:color w:val="000000"/>
          <w:sz w:val="20"/>
          <w:szCs w:val="20"/>
        </w:rPr>
        <w:t>được</w:t>
      </w:r>
      <w:r w:rsidRPr="00F33F1E">
        <w:rPr>
          <w:rFonts w:ascii="Arial" w:hAnsi="Arial" w:cs="Arial"/>
          <w:i/>
          <w:iCs/>
          <w:color w:val="000000"/>
          <w:sz w:val="20"/>
          <w:szCs w:val="20"/>
        </w:rPr>
        <w:t xml:space="preserve"> </w:t>
      </w:r>
      <w:r w:rsidRPr="00EC21CE">
        <w:rPr>
          <w:rFonts w:ascii="Arial" w:hAnsi="Arial" w:cs="Arial"/>
          <w:i/>
          <w:iCs/>
          <w:color w:val="000000"/>
          <w:sz w:val="20"/>
          <w:szCs w:val="20"/>
        </w:rPr>
        <w:t>sửa</w:t>
      </w:r>
      <w:r w:rsidRPr="00F33F1E">
        <w:rPr>
          <w:rFonts w:ascii="Arial" w:hAnsi="Arial" w:cs="Arial"/>
          <w:i/>
          <w:iCs/>
          <w:color w:val="000000"/>
          <w:sz w:val="20"/>
          <w:szCs w:val="20"/>
        </w:rPr>
        <w:t xml:space="preserve"> </w:t>
      </w:r>
      <w:r w:rsidRPr="00EC21CE">
        <w:rPr>
          <w:rFonts w:ascii="Arial" w:hAnsi="Arial" w:cs="Arial"/>
          <w:i/>
          <w:iCs/>
          <w:color w:val="000000"/>
          <w:sz w:val="20"/>
          <w:szCs w:val="20"/>
        </w:rPr>
        <w:t>đổi,</w:t>
      </w:r>
      <w:r w:rsidRPr="00F33F1E">
        <w:rPr>
          <w:rFonts w:ascii="Arial" w:hAnsi="Arial" w:cs="Arial"/>
          <w:i/>
          <w:iCs/>
          <w:color w:val="000000"/>
          <w:sz w:val="20"/>
          <w:szCs w:val="20"/>
        </w:rPr>
        <w:t xml:space="preserve"> </w:t>
      </w:r>
      <w:r w:rsidRPr="00EC21CE">
        <w:rPr>
          <w:rFonts w:ascii="Arial" w:hAnsi="Arial" w:cs="Arial"/>
          <w:i/>
          <w:iCs/>
          <w:color w:val="000000"/>
          <w:sz w:val="20"/>
          <w:szCs w:val="20"/>
        </w:rPr>
        <w:t>bổ</w:t>
      </w:r>
      <w:r w:rsidRPr="00F33F1E">
        <w:rPr>
          <w:rFonts w:ascii="Arial" w:hAnsi="Arial" w:cs="Arial"/>
          <w:i/>
          <w:iCs/>
          <w:color w:val="000000"/>
          <w:sz w:val="20"/>
          <w:szCs w:val="20"/>
        </w:rPr>
        <w:t xml:space="preserve"> </w:t>
      </w:r>
      <w:r w:rsidRPr="00EC21CE">
        <w:rPr>
          <w:rFonts w:ascii="Arial" w:hAnsi="Arial" w:cs="Arial"/>
          <w:i/>
          <w:iCs/>
          <w:color w:val="000000"/>
          <w:sz w:val="20"/>
          <w:szCs w:val="20"/>
        </w:rPr>
        <w:t>sung</w:t>
      </w:r>
      <w:r w:rsidRPr="00F33F1E">
        <w:rPr>
          <w:rFonts w:ascii="Arial" w:hAnsi="Arial" w:cs="Arial"/>
          <w:i/>
          <w:iCs/>
          <w:color w:val="000000"/>
          <w:sz w:val="20"/>
          <w:szCs w:val="20"/>
        </w:rPr>
        <w:t xml:space="preserve"> </w:t>
      </w:r>
      <w:r w:rsidRPr="00EC21CE">
        <w:rPr>
          <w:rFonts w:ascii="Arial" w:hAnsi="Arial" w:cs="Arial"/>
          <w:i/>
          <w:iCs/>
          <w:color w:val="000000"/>
          <w:sz w:val="20"/>
          <w:szCs w:val="20"/>
        </w:rPr>
        <w:t>bởi</w:t>
      </w:r>
      <w:r w:rsidRPr="00F33F1E">
        <w:rPr>
          <w:rFonts w:ascii="Arial" w:hAnsi="Arial" w:cs="Arial"/>
          <w:i/>
          <w:iCs/>
          <w:color w:val="000000"/>
          <w:sz w:val="20"/>
          <w:szCs w:val="20"/>
        </w:rPr>
        <w:t xml:space="preserve"> </w:t>
      </w:r>
      <w:r w:rsidRPr="00EC21CE">
        <w:rPr>
          <w:rFonts w:ascii="Arial" w:hAnsi="Arial" w:cs="Arial"/>
          <w:i/>
          <w:iCs/>
          <w:color w:val="000000"/>
          <w:sz w:val="20"/>
          <w:szCs w:val="20"/>
        </w:rPr>
        <w:t>Luật</w:t>
      </w:r>
      <w:r w:rsidRPr="00F33F1E">
        <w:rPr>
          <w:rFonts w:ascii="Arial" w:hAnsi="Arial" w:cs="Arial"/>
          <w:i/>
          <w:iCs/>
          <w:color w:val="000000"/>
          <w:sz w:val="20"/>
          <w:szCs w:val="20"/>
        </w:rPr>
        <w:t xml:space="preserve"> </w:t>
      </w:r>
      <w:r w:rsidRPr="00EC21CE">
        <w:rPr>
          <w:rFonts w:ascii="Arial" w:hAnsi="Arial" w:cs="Arial"/>
          <w:i/>
          <w:iCs/>
          <w:color w:val="000000"/>
          <w:sz w:val="20"/>
          <w:szCs w:val="20"/>
        </w:rPr>
        <w:t>số</w:t>
      </w:r>
      <w:r w:rsidRPr="00F33F1E">
        <w:rPr>
          <w:rFonts w:ascii="Arial" w:hAnsi="Arial" w:cs="Arial"/>
          <w:i/>
          <w:iCs/>
          <w:color w:val="000000"/>
          <w:sz w:val="20"/>
          <w:szCs w:val="20"/>
        </w:rPr>
        <w:t xml:space="preserve"> </w:t>
      </w:r>
      <w:r w:rsidRPr="00EC21CE">
        <w:rPr>
          <w:rFonts w:ascii="Arial" w:hAnsi="Arial" w:cs="Arial"/>
          <w:i/>
          <w:iCs/>
          <w:color w:val="000000"/>
          <w:sz w:val="20"/>
          <w:szCs w:val="20"/>
        </w:rPr>
        <w:t>94/2025/QH15;</w:t>
      </w:r>
    </w:p>
    <w:p w14:paraId="7860878F" w14:textId="285F2E56" w:rsidR="00F33F1E" w:rsidRPr="00F33F1E" w:rsidRDefault="00F33F1E" w:rsidP="00F33F1E">
      <w:pPr>
        <w:spacing w:after="120"/>
        <w:ind w:firstLine="720"/>
        <w:jc w:val="both"/>
        <w:rPr>
          <w:rFonts w:ascii="Arial" w:hAnsi="Arial" w:cs="Arial"/>
          <w:i/>
          <w:iCs/>
          <w:color w:val="000000"/>
          <w:sz w:val="20"/>
          <w:szCs w:val="20"/>
        </w:rPr>
      </w:pPr>
      <w:r w:rsidRPr="00EC21CE">
        <w:rPr>
          <w:rFonts w:ascii="Arial" w:hAnsi="Arial" w:cs="Arial"/>
          <w:i/>
          <w:iCs/>
          <w:color w:val="000000"/>
          <w:sz w:val="20"/>
          <w:szCs w:val="20"/>
        </w:rPr>
        <w:t>Theo</w:t>
      </w:r>
      <w:r w:rsidRPr="00F33F1E">
        <w:rPr>
          <w:rFonts w:ascii="Arial" w:hAnsi="Arial" w:cs="Arial"/>
          <w:i/>
          <w:iCs/>
          <w:color w:val="000000"/>
          <w:sz w:val="20"/>
          <w:szCs w:val="20"/>
        </w:rPr>
        <w:t xml:space="preserve"> </w:t>
      </w:r>
      <w:r w:rsidRPr="00EC21CE">
        <w:rPr>
          <w:rFonts w:ascii="Arial" w:hAnsi="Arial" w:cs="Arial"/>
          <w:i/>
          <w:iCs/>
          <w:color w:val="000000"/>
          <w:sz w:val="20"/>
          <w:szCs w:val="20"/>
        </w:rPr>
        <w:t>đề</w:t>
      </w:r>
      <w:r w:rsidRPr="00F33F1E">
        <w:rPr>
          <w:rFonts w:ascii="Arial" w:hAnsi="Arial" w:cs="Arial"/>
          <w:i/>
          <w:iCs/>
          <w:color w:val="000000"/>
          <w:sz w:val="20"/>
          <w:szCs w:val="20"/>
        </w:rPr>
        <w:t xml:space="preserve"> </w:t>
      </w:r>
      <w:r w:rsidRPr="00EC21CE">
        <w:rPr>
          <w:rFonts w:ascii="Arial" w:hAnsi="Arial" w:cs="Arial"/>
          <w:i/>
          <w:iCs/>
          <w:color w:val="000000"/>
          <w:sz w:val="20"/>
          <w:szCs w:val="20"/>
        </w:rPr>
        <w:t>nghị</w:t>
      </w:r>
      <w:r w:rsidRPr="00F33F1E">
        <w:rPr>
          <w:rFonts w:ascii="Arial" w:hAnsi="Arial" w:cs="Arial"/>
          <w:i/>
          <w:iCs/>
          <w:color w:val="000000"/>
          <w:sz w:val="20"/>
          <w:szCs w:val="20"/>
        </w:rPr>
        <w:t xml:space="preserve"> </w:t>
      </w:r>
      <w:r w:rsidRPr="00EC21CE">
        <w:rPr>
          <w:rFonts w:ascii="Arial" w:hAnsi="Arial" w:cs="Arial"/>
          <w:i/>
          <w:iCs/>
          <w:color w:val="000000"/>
          <w:sz w:val="20"/>
          <w:szCs w:val="20"/>
        </w:rPr>
        <w:t>của</w:t>
      </w:r>
      <w:r w:rsidRPr="00F33F1E">
        <w:rPr>
          <w:rFonts w:ascii="Arial" w:hAnsi="Arial" w:cs="Arial"/>
          <w:i/>
          <w:iCs/>
          <w:color w:val="000000"/>
          <w:sz w:val="20"/>
          <w:szCs w:val="20"/>
        </w:rPr>
        <w:t xml:space="preserve"> </w:t>
      </w:r>
      <w:r w:rsidRPr="00EC21CE">
        <w:rPr>
          <w:rFonts w:ascii="Arial" w:hAnsi="Arial" w:cs="Arial"/>
          <w:i/>
          <w:iCs/>
          <w:color w:val="000000"/>
          <w:sz w:val="20"/>
          <w:szCs w:val="20"/>
        </w:rPr>
        <w:t>Bộ</w:t>
      </w:r>
      <w:r w:rsidRPr="00F33F1E">
        <w:rPr>
          <w:rFonts w:ascii="Arial" w:hAnsi="Arial" w:cs="Arial"/>
          <w:i/>
          <w:iCs/>
          <w:color w:val="000000"/>
          <w:sz w:val="20"/>
          <w:szCs w:val="20"/>
        </w:rPr>
        <w:t xml:space="preserve"> </w:t>
      </w:r>
      <w:r w:rsidRPr="00EC21CE">
        <w:rPr>
          <w:rFonts w:ascii="Arial" w:hAnsi="Arial" w:cs="Arial"/>
          <w:i/>
          <w:iCs/>
          <w:color w:val="000000"/>
          <w:sz w:val="20"/>
          <w:szCs w:val="20"/>
        </w:rPr>
        <w:t>trưởng</w:t>
      </w:r>
      <w:r w:rsidRPr="00F33F1E">
        <w:rPr>
          <w:rFonts w:ascii="Arial" w:hAnsi="Arial" w:cs="Arial"/>
          <w:i/>
          <w:iCs/>
          <w:color w:val="000000"/>
          <w:sz w:val="20"/>
          <w:szCs w:val="20"/>
        </w:rPr>
        <w:t xml:space="preserve"> </w:t>
      </w:r>
      <w:r w:rsidRPr="00EC21CE">
        <w:rPr>
          <w:rFonts w:ascii="Arial" w:hAnsi="Arial" w:cs="Arial"/>
          <w:i/>
          <w:iCs/>
          <w:color w:val="000000"/>
          <w:sz w:val="20"/>
          <w:szCs w:val="20"/>
        </w:rPr>
        <w:t>Bộ</w:t>
      </w:r>
      <w:r w:rsidRPr="00F33F1E">
        <w:rPr>
          <w:rFonts w:ascii="Arial" w:hAnsi="Arial" w:cs="Arial"/>
          <w:i/>
          <w:iCs/>
          <w:color w:val="000000"/>
          <w:sz w:val="20"/>
          <w:szCs w:val="20"/>
        </w:rPr>
        <w:t xml:space="preserve"> </w:t>
      </w:r>
      <w:r w:rsidRPr="00EC21CE">
        <w:rPr>
          <w:rFonts w:ascii="Arial" w:hAnsi="Arial" w:cs="Arial"/>
          <w:i/>
          <w:iCs/>
          <w:color w:val="000000"/>
          <w:sz w:val="20"/>
          <w:szCs w:val="20"/>
        </w:rPr>
        <w:t>Công</w:t>
      </w:r>
      <w:r w:rsidRPr="00F33F1E">
        <w:rPr>
          <w:rFonts w:ascii="Arial" w:hAnsi="Arial" w:cs="Arial"/>
          <w:i/>
          <w:iCs/>
          <w:color w:val="000000"/>
          <w:sz w:val="20"/>
          <w:szCs w:val="20"/>
        </w:rPr>
        <w:t xml:space="preserve"> </w:t>
      </w:r>
      <w:r w:rsidRPr="00EC21CE">
        <w:rPr>
          <w:rFonts w:ascii="Arial" w:hAnsi="Arial" w:cs="Arial"/>
          <w:i/>
          <w:iCs/>
          <w:color w:val="000000"/>
          <w:sz w:val="20"/>
          <w:szCs w:val="20"/>
        </w:rPr>
        <w:t>Thương;</w:t>
      </w:r>
    </w:p>
    <w:p w14:paraId="2A3D6F1D" w14:textId="3153532E" w:rsidR="00F33F1E" w:rsidRPr="00F33F1E" w:rsidRDefault="00F33F1E" w:rsidP="00F33F1E">
      <w:pPr>
        <w:ind w:firstLine="720"/>
        <w:jc w:val="both"/>
        <w:rPr>
          <w:rFonts w:ascii="Arial" w:hAnsi="Arial" w:cs="Arial"/>
          <w:i/>
          <w:iCs/>
          <w:color w:val="000000"/>
          <w:sz w:val="20"/>
          <w:szCs w:val="20"/>
        </w:rPr>
      </w:pPr>
      <w:r w:rsidRPr="00EC21CE">
        <w:rPr>
          <w:rFonts w:ascii="Arial" w:hAnsi="Arial" w:cs="Arial"/>
          <w:i/>
          <w:iCs/>
          <w:color w:val="000000"/>
          <w:sz w:val="20"/>
          <w:szCs w:val="20"/>
        </w:rPr>
        <w:t>Chính</w:t>
      </w:r>
      <w:r w:rsidRPr="00F33F1E">
        <w:rPr>
          <w:rFonts w:ascii="Arial" w:hAnsi="Arial" w:cs="Arial"/>
          <w:i/>
          <w:iCs/>
          <w:color w:val="000000"/>
          <w:sz w:val="20"/>
          <w:szCs w:val="20"/>
        </w:rPr>
        <w:t xml:space="preserve"> </w:t>
      </w:r>
      <w:r w:rsidRPr="00EC21CE">
        <w:rPr>
          <w:rFonts w:ascii="Arial" w:hAnsi="Arial" w:cs="Arial"/>
          <w:i/>
          <w:iCs/>
          <w:color w:val="000000"/>
          <w:sz w:val="20"/>
          <w:szCs w:val="20"/>
        </w:rPr>
        <w:t>phủ</w:t>
      </w:r>
      <w:r w:rsidRPr="00F33F1E">
        <w:rPr>
          <w:rFonts w:ascii="Arial" w:hAnsi="Arial" w:cs="Arial"/>
          <w:i/>
          <w:iCs/>
          <w:color w:val="000000"/>
          <w:sz w:val="20"/>
          <w:szCs w:val="20"/>
        </w:rPr>
        <w:t xml:space="preserve"> </w:t>
      </w:r>
      <w:r w:rsidRPr="00EC21CE">
        <w:rPr>
          <w:rFonts w:ascii="Arial" w:hAnsi="Arial" w:cs="Arial"/>
          <w:i/>
          <w:iCs/>
          <w:color w:val="000000"/>
          <w:sz w:val="20"/>
          <w:szCs w:val="20"/>
        </w:rPr>
        <w:t>ban</w:t>
      </w:r>
      <w:r w:rsidRPr="00F33F1E">
        <w:rPr>
          <w:rFonts w:ascii="Arial" w:hAnsi="Arial" w:cs="Arial"/>
          <w:i/>
          <w:iCs/>
          <w:color w:val="000000"/>
          <w:sz w:val="20"/>
          <w:szCs w:val="20"/>
        </w:rPr>
        <w:t xml:space="preserve"> </w:t>
      </w:r>
      <w:r w:rsidRPr="00EC21CE">
        <w:rPr>
          <w:rFonts w:ascii="Arial" w:hAnsi="Arial" w:cs="Arial"/>
          <w:i/>
          <w:iCs/>
          <w:color w:val="000000"/>
          <w:sz w:val="20"/>
          <w:szCs w:val="20"/>
        </w:rPr>
        <w:t>hành</w:t>
      </w:r>
      <w:r w:rsidRPr="00F33F1E">
        <w:rPr>
          <w:rFonts w:ascii="Arial" w:hAnsi="Arial" w:cs="Arial"/>
          <w:i/>
          <w:iCs/>
          <w:color w:val="000000"/>
          <w:sz w:val="20"/>
          <w:szCs w:val="20"/>
        </w:rPr>
        <w:t xml:space="preserve"> </w:t>
      </w:r>
      <w:r w:rsidRPr="00EC21CE">
        <w:rPr>
          <w:rFonts w:ascii="Arial" w:hAnsi="Arial" w:cs="Arial"/>
          <w:i/>
          <w:iCs/>
          <w:color w:val="000000"/>
          <w:sz w:val="20"/>
          <w:szCs w:val="20"/>
        </w:rPr>
        <w:t>Nghị</w:t>
      </w:r>
      <w:r w:rsidRPr="00F33F1E">
        <w:rPr>
          <w:rFonts w:ascii="Arial" w:hAnsi="Arial" w:cs="Arial"/>
          <w:i/>
          <w:iCs/>
          <w:color w:val="000000"/>
          <w:sz w:val="20"/>
          <w:szCs w:val="20"/>
        </w:rPr>
        <w:t xml:space="preserve"> </w:t>
      </w:r>
      <w:r w:rsidRPr="00EC21CE">
        <w:rPr>
          <w:rFonts w:ascii="Arial" w:hAnsi="Arial" w:cs="Arial"/>
          <w:i/>
          <w:iCs/>
          <w:color w:val="000000"/>
          <w:sz w:val="20"/>
          <w:szCs w:val="20"/>
        </w:rPr>
        <w:t>định</w:t>
      </w:r>
      <w:r w:rsidRPr="00F33F1E">
        <w:rPr>
          <w:rFonts w:ascii="Arial" w:hAnsi="Arial" w:cs="Arial"/>
          <w:i/>
          <w:iCs/>
          <w:color w:val="000000"/>
          <w:sz w:val="20"/>
          <w:szCs w:val="20"/>
        </w:rPr>
        <w:t xml:space="preserve"> </w:t>
      </w:r>
      <w:r w:rsidRPr="00EC21CE">
        <w:rPr>
          <w:rFonts w:ascii="Arial" w:hAnsi="Arial" w:cs="Arial"/>
          <w:i/>
          <w:iCs/>
          <w:color w:val="000000"/>
          <w:sz w:val="20"/>
          <w:szCs w:val="20"/>
        </w:rPr>
        <w:t>quy</w:t>
      </w:r>
      <w:r w:rsidRPr="00F33F1E">
        <w:rPr>
          <w:rFonts w:ascii="Arial" w:hAnsi="Arial" w:cs="Arial"/>
          <w:i/>
          <w:iCs/>
          <w:color w:val="000000"/>
          <w:sz w:val="20"/>
          <w:szCs w:val="20"/>
        </w:rPr>
        <w:t xml:space="preserve"> </w:t>
      </w:r>
      <w:r w:rsidRPr="00EC21CE">
        <w:rPr>
          <w:rFonts w:ascii="Arial" w:hAnsi="Arial" w:cs="Arial"/>
          <w:i/>
          <w:iCs/>
          <w:color w:val="000000"/>
          <w:sz w:val="20"/>
          <w:szCs w:val="20"/>
        </w:rPr>
        <w:t>định</w:t>
      </w:r>
      <w:r w:rsidRPr="00F33F1E">
        <w:rPr>
          <w:rFonts w:ascii="Arial" w:hAnsi="Arial" w:cs="Arial"/>
          <w:i/>
          <w:iCs/>
          <w:color w:val="000000"/>
          <w:sz w:val="20"/>
          <w:szCs w:val="20"/>
        </w:rPr>
        <w:t xml:space="preserve"> </w:t>
      </w:r>
      <w:r w:rsidRPr="00EC21CE">
        <w:rPr>
          <w:rFonts w:ascii="Arial" w:hAnsi="Arial" w:cs="Arial"/>
          <w:i/>
          <w:iCs/>
          <w:color w:val="000000"/>
          <w:sz w:val="20"/>
          <w:szCs w:val="20"/>
        </w:rPr>
        <w:t>về</w:t>
      </w:r>
      <w:r w:rsidRPr="00F33F1E">
        <w:rPr>
          <w:rFonts w:ascii="Arial" w:hAnsi="Arial" w:cs="Arial"/>
          <w:i/>
          <w:iCs/>
          <w:color w:val="000000"/>
          <w:sz w:val="20"/>
          <w:szCs w:val="20"/>
        </w:rPr>
        <w:t xml:space="preserve"> </w:t>
      </w:r>
      <w:r w:rsidRPr="00EC21CE">
        <w:rPr>
          <w:rFonts w:ascii="Arial" w:hAnsi="Arial" w:cs="Arial"/>
          <w:i/>
          <w:iCs/>
          <w:color w:val="000000"/>
          <w:sz w:val="20"/>
          <w:szCs w:val="20"/>
        </w:rPr>
        <w:t>xử</w:t>
      </w:r>
      <w:r w:rsidRPr="00F33F1E">
        <w:rPr>
          <w:rFonts w:ascii="Arial" w:hAnsi="Arial" w:cs="Arial"/>
          <w:i/>
          <w:iCs/>
          <w:color w:val="000000"/>
          <w:sz w:val="20"/>
          <w:szCs w:val="20"/>
        </w:rPr>
        <w:t xml:space="preserve"> </w:t>
      </w:r>
      <w:r w:rsidRPr="00EC21CE">
        <w:rPr>
          <w:rFonts w:ascii="Arial" w:hAnsi="Arial" w:cs="Arial"/>
          <w:i/>
          <w:iCs/>
          <w:color w:val="000000"/>
          <w:sz w:val="20"/>
          <w:szCs w:val="20"/>
        </w:rPr>
        <w:t>phạt</w:t>
      </w:r>
      <w:r w:rsidRPr="00F33F1E">
        <w:rPr>
          <w:rFonts w:ascii="Arial" w:hAnsi="Arial" w:cs="Arial"/>
          <w:i/>
          <w:iCs/>
          <w:color w:val="000000"/>
          <w:sz w:val="20"/>
          <w:szCs w:val="20"/>
        </w:rPr>
        <w:t xml:space="preserve"> </w:t>
      </w:r>
      <w:r w:rsidRPr="00EC21CE">
        <w:rPr>
          <w:rFonts w:ascii="Arial" w:hAnsi="Arial" w:cs="Arial"/>
          <w:i/>
          <w:iCs/>
          <w:color w:val="000000"/>
          <w:sz w:val="20"/>
          <w:szCs w:val="20"/>
        </w:rPr>
        <w:t>vi</w:t>
      </w:r>
      <w:r w:rsidRPr="00F33F1E">
        <w:rPr>
          <w:rFonts w:ascii="Arial" w:hAnsi="Arial" w:cs="Arial"/>
          <w:i/>
          <w:iCs/>
          <w:color w:val="000000"/>
          <w:sz w:val="20"/>
          <w:szCs w:val="20"/>
        </w:rPr>
        <w:t xml:space="preserve"> </w:t>
      </w:r>
      <w:r w:rsidRPr="00EC21CE">
        <w:rPr>
          <w:rFonts w:ascii="Arial" w:hAnsi="Arial" w:cs="Arial"/>
          <w:i/>
          <w:iCs/>
          <w:color w:val="000000"/>
          <w:sz w:val="20"/>
          <w:szCs w:val="20"/>
        </w:rPr>
        <w:t>phạm</w:t>
      </w:r>
      <w:r w:rsidRPr="00F33F1E">
        <w:rPr>
          <w:rFonts w:ascii="Arial" w:hAnsi="Arial" w:cs="Arial"/>
          <w:i/>
          <w:iCs/>
          <w:color w:val="000000"/>
          <w:sz w:val="20"/>
          <w:szCs w:val="20"/>
        </w:rPr>
        <w:t xml:space="preserve"> </w:t>
      </w:r>
      <w:r w:rsidRPr="00EC21CE">
        <w:rPr>
          <w:rFonts w:ascii="Arial" w:hAnsi="Arial" w:cs="Arial"/>
          <w:i/>
          <w:iCs/>
          <w:color w:val="000000"/>
          <w:sz w:val="20"/>
          <w:szCs w:val="20"/>
        </w:rPr>
        <w:t>hành</w:t>
      </w:r>
      <w:r w:rsidRPr="00F33F1E">
        <w:rPr>
          <w:rFonts w:ascii="Arial" w:hAnsi="Arial" w:cs="Arial"/>
          <w:i/>
          <w:iCs/>
          <w:color w:val="000000"/>
          <w:sz w:val="20"/>
          <w:szCs w:val="20"/>
        </w:rPr>
        <w:t xml:space="preserve"> </w:t>
      </w:r>
      <w:r w:rsidRPr="00EC21CE">
        <w:rPr>
          <w:rFonts w:ascii="Arial" w:hAnsi="Arial" w:cs="Arial"/>
          <w:i/>
          <w:iCs/>
          <w:color w:val="000000"/>
          <w:sz w:val="20"/>
          <w:szCs w:val="20"/>
        </w:rPr>
        <w:t>chính</w:t>
      </w:r>
      <w:r w:rsidRPr="00F33F1E">
        <w:rPr>
          <w:rFonts w:ascii="Arial" w:hAnsi="Arial" w:cs="Arial"/>
          <w:i/>
          <w:iCs/>
          <w:color w:val="000000"/>
          <w:sz w:val="20"/>
          <w:szCs w:val="20"/>
        </w:rPr>
        <w:t xml:space="preserve"> </w:t>
      </w:r>
      <w:r w:rsidRPr="00EC21CE">
        <w:rPr>
          <w:rFonts w:ascii="Arial" w:hAnsi="Arial" w:cs="Arial"/>
          <w:i/>
          <w:iCs/>
          <w:color w:val="000000"/>
          <w:sz w:val="20"/>
          <w:szCs w:val="20"/>
        </w:rPr>
        <w:t>trong</w:t>
      </w:r>
      <w:r w:rsidRPr="00F33F1E">
        <w:rPr>
          <w:rFonts w:ascii="Arial" w:hAnsi="Arial" w:cs="Arial"/>
          <w:i/>
          <w:iCs/>
          <w:color w:val="000000"/>
          <w:sz w:val="20"/>
          <w:szCs w:val="20"/>
        </w:rPr>
        <w:t xml:space="preserve"> </w:t>
      </w:r>
      <w:r w:rsidRPr="00EC21CE">
        <w:rPr>
          <w:rFonts w:ascii="Arial" w:hAnsi="Arial" w:cs="Arial"/>
          <w:i/>
          <w:iCs/>
          <w:color w:val="000000"/>
          <w:sz w:val="20"/>
          <w:szCs w:val="20"/>
        </w:rPr>
        <w:t>lĩnh</w:t>
      </w:r>
      <w:r w:rsidRPr="00F33F1E">
        <w:rPr>
          <w:rFonts w:ascii="Arial" w:hAnsi="Arial" w:cs="Arial"/>
          <w:i/>
          <w:iCs/>
          <w:color w:val="000000"/>
          <w:sz w:val="20"/>
          <w:szCs w:val="20"/>
        </w:rPr>
        <w:t xml:space="preserve"> </w:t>
      </w:r>
      <w:r w:rsidRPr="00EC21CE">
        <w:rPr>
          <w:rFonts w:ascii="Arial" w:hAnsi="Arial" w:cs="Arial"/>
          <w:i/>
          <w:iCs/>
          <w:color w:val="000000"/>
          <w:sz w:val="20"/>
          <w:szCs w:val="20"/>
        </w:rPr>
        <w:t>vực</w:t>
      </w:r>
      <w:r w:rsidRPr="00F33F1E">
        <w:rPr>
          <w:rFonts w:ascii="Arial" w:hAnsi="Arial" w:cs="Arial"/>
          <w:i/>
          <w:iCs/>
          <w:color w:val="000000"/>
          <w:sz w:val="20"/>
          <w:szCs w:val="20"/>
        </w:rPr>
        <w:t xml:space="preserve"> </w:t>
      </w:r>
      <w:r w:rsidRPr="00EC21CE">
        <w:rPr>
          <w:rFonts w:ascii="Arial" w:hAnsi="Arial" w:cs="Arial"/>
          <w:i/>
          <w:iCs/>
          <w:color w:val="000000"/>
          <w:sz w:val="20"/>
          <w:szCs w:val="20"/>
        </w:rPr>
        <w:t>điện</w:t>
      </w:r>
      <w:r w:rsidRPr="00F33F1E">
        <w:rPr>
          <w:rFonts w:ascii="Arial" w:hAnsi="Arial" w:cs="Arial"/>
          <w:i/>
          <w:iCs/>
          <w:color w:val="000000"/>
          <w:sz w:val="20"/>
          <w:szCs w:val="20"/>
        </w:rPr>
        <w:t xml:space="preserve"> </w:t>
      </w:r>
      <w:r w:rsidRPr="00EC21CE">
        <w:rPr>
          <w:rFonts w:ascii="Arial" w:hAnsi="Arial" w:cs="Arial"/>
          <w:i/>
          <w:iCs/>
          <w:color w:val="000000"/>
          <w:sz w:val="20"/>
          <w:szCs w:val="20"/>
        </w:rPr>
        <w:t>lực.</w:t>
      </w:r>
    </w:p>
    <w:p w14:paraId="2D22AFC1" w14:textId="77777777" w:rsidR="00F33F1E" w:rsidRDefault="00F33F1E" w:rsidP="00F33F1E">
      <w:pPr>
        <w:ind w:firstLine="720"/>
        <w:jc w:val="center"/>
        <w:rPr>
          <w:rFonts w:ascii="Arial" w:hAnsi="Arial" w:cs="Arial"/>
          <w:b/>
          <w:bCs/>
          <w:color w:val="000000"/>
          <w:sz w:val="20"/>
          <w:szCs w:val="20"/>
        </w:rPr>
      </w:pPr>
    </w:p>
    <w:p w14:paraId="11DC703F" w14:textId="23FC9D13"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Chương</w:t>
      </w:r>
      <w:r w:rsidRPr="00F33F1E">
        <w:rPr>
          <w:rFonts w:ascii="Arial" w:hAnsi="Arial" w:cs="Arial"/>
          <w:b/>
          <w:bCs/>
          <w:color w:val="000000"/>
          <w:sz w:val="20"/>
          <w:szCs w:val="20"/>
        </w:rPr>
        <w:t xml:space="preserve"> </w:t>
      </w:r>
      <w:r w:rsidRPr="00EC21CE">
        <w:rPr>
          <w:rFonts w:ascii="Arial" w:hAnsi="Arial" w:cs="Arial"/>
          <w:b/>
          <w:bCs/>
          <w:color w:val="000000"/>
          <w:sz w:val="20"/>
          <w:szCs w:val="20"/>
        </w:rPr>
        <w:t>I</w:t>
      </w:r>
    </w:p>
    <w:p w14:paraId="50CAEA04" w14:textId="26BD4E64" w:rsid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QUY</w:t>
      </w:r>
      <w:r w:rsidRPr="00F33F1E">
        <w:rPr>
          <w:rFonts w:ascii="Arial" w:hAnsi="Arial" w:cs="Arial"/>
          <w:b/>
          <w:bCs/>
          <w:color w:val="000000"/>
          <w:sz w:val="20"/>
          <w:szCs w:val="20"/>
        </w:rPr>
        <w:t xml:space="preserve"> </w:t>
      </w:r>
      <w:r w:rsidRPr="00EC21CE">
        <w:rPr>
          <w:rFonts w:ascii="Arial" w:hAnsi="Arial" w:cs="Arial"/>
          <w:b/>
          <w:bCs/>
          <w:color w:val="000000"/>
          <w:sz w:val="20"/>
          <w:szCs w:val="20"/>
        </w:rPr>
        <w:t>ĐỊNH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CHUNG</w:t>
      </w:r>
    </w:p>
    <w:p w14:paraId="47750C8C" w14:textId="77777777" w:rsidR="00F33F1E" w:rsidRPr="00F33F1E" w:rsidRDefault="00F33F1E" w:rsidP="00F33F1E">
      <w:pPr>
        <w:ind w:firstLine="720"/>
        <w:jc w:val="center"/>
        <w:rPr>
          <w:rFonts w:ascii="Arial" w:hAnsi="Arial" w:cs="Arial"/>
          <w:b/>
          <w:bCs/>
          <w:color w:val="000000"/>
          <w:sz w:val="20"/>
          <w:szCs w:val="20"/>
        </w:rPr>
      </w:pPr>
    </w:p>
    <w:p w14:paraId="13808016" w14:textId="73EECA81"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chỉnh</w:t>
      </w:r>
    </w:p>
    <w:p w14:paraId="43BE7D4C" w14:textId="1C23FB6B" w:rsidR="00F33F1E" w:rsidRPr="00F33F1E" w:rsidRDefault="00F33F1E" w:rsidP="00F33F1E">
      <w:pPr>
        <w:spacing w:after="120"/>
        <w:ind w:firstLine="720"/>
        <w:jc w:val="both"/>
        <w:rPr>
          <w:rFonts w:ascii="Arial" w:hAnsi="Arial" w:cs="Arial"/>
          <w:color w:val="000000"/>
          <w:sz w:val="20"/>
          <w:szCs w:val="20"/>
        </w:rPr>
      </w:pPr>
      <w:bookmarkStart w:id="0" w:name="RANGE!A10"/>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thúc</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đang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lập</w:t>
      </w:r>
      <w:r w:rsidRPr="00F33F1E">
        <w:rPr>
          <w:rFonts w:ascii="Arial" w:hAnsi="Arial" w:cs="Arial"/>
          <w:color w:val="000000"/>
          <w:sz w:val="20"/>
          <w:szCs w:val="20"/>
        </w:rPr>
        <w:t xml:space="preserve"> </w:t>
      </w:r>
      <w:r w:rsidRPr="00EC21CE">
        <w:rPr>
          <w:rFonts w:ascii="Arial" w:hAnsi="Arial" w:cs="Arial"/>
          <w:color w:val="000000"/>
          <w:sz w:val="20"/>
          <w:szCs w:val="20"/>
        </w:rPr>
        <w:t>biên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thi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bookmarkEnd w:id="0"/>
    <w:p w14:paraId="7DD99403" w14:textId="1DFF7ED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2.</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khác</w:t>
      </w:r>
      <w:r w:rsidRPr="00F33F1E">
        <w:rPr>
          <w:rFonts w:ascii="Arial" w:hAnsi="Arial" w:cs="Arial"/>
          <w:iCs/>
          <w:color w:val="000000"/>
          <w:sz w:val="20"/>
          <w:szCs w:val="20"/>
        </w:rPr>
        <w:t xml:space="preserve"> </w:t>
      </w:r>
      <w:r w:rsidRPr="00EC21CE">
        <w:rPr>
          <w:rFonts w:ascii="Arial" w:hAnsi="Arial" w:cs="Arial"/>
          <w:iCs/>
          <w:color w:val="000000"/>
          <w:sz w:val="20"/>
          <w:szCs w:val="20"/>
        </w:rPr>
        <w:t>trong</w:t>
      </w:r>
      <w:r w:rsidRPr="00F33F1E">
        <w:rPr>
          <w:rFonts w:ascii="Arial" w:hAnsi="Arial" w:cs="Arial"/>
          <w:iCs/>
          <w:color w:val="000000"/>
          <w:sz w:val="20"/>
          <w:szCs w:val="20"/>
        </w:rPr>
        <w:t xml:space="preserve"> </w:t>
      </w:r>
      <w:r w:rsidRPr="00EC21CE">
        <w:rPr>
          <w:rFonts w:ascii="Arial" w:hAnsi="Arial" w:cs="Arial"/>
          <w:iCs/>
          <w:color w:val="000000"/>
          <w:sz w:val="20"/>
          <w:szCs w:val="20"/>
        </w:rPr>
        <w:t>lĩnh</w:t>
      </w:r>
      <w:r w:rsidRPr="00F33F1E">
        <w:rPr>
          <w:rFonts w:ascii="Arial" w:hAnsi="Arial" w:cs="Arial"/>
          <w:iCs/>
          <w:color w:val="000000"/>
          <w:sz w:val="20"/>
          <w:szCs w:val="20"/>
        </w:rPr>
        <w:t xml:space="preserve"> </w:t>
      </w:r>
      <w:r w:rsidRPr="00EC21CE">
        <w:rPr>
          <w:rFonts w:ascii="Arial" w:hAnsi="Arial" w:cs="Arial"/>
          <w:iCs/>
          <w:color w:val="000000"/>
          <w:sz w:val="20"/>
          <w:szCs w:val="20"/>
        </w:rPr>
        <w:t>vực</w:t>
      </w:r>
      <w:r w:rsidRPr="00F33F1E">
        <w:rPr>
          <w:rFonts w:ascii="Arial" w:hAnsi="Arial" w:cs="Arial"/>
          <w:iCs/>
          <w:color w:val="000000"/>
          <w:sz w:val="20"/>
          <w:szCs w:val="20"/>
        </w:rPr>
        <w:t xml:space="preserve"> </w:t>
      </w:r>
      <w:r w:rsidRPr="00EC21CE">
        <w:rPr>
          <w:rFonts w:ascii="Arial" w:hAnsi="Arial" w:cs="Arial"/>
          <w:iCs/>
          <w:color w:val="000000"/>
          <w:sz w:val="20"/>
          <w:szCs w:val="20"/>
        </w:rPr>
        <w:t>quản</w:t>
      </w:r>
      <w:r w:rsidRPr="00F33F1E">
        <w:rPr>
          <w:rFonts w:ascii="Arial" w:hAnsi="Arial" w:cs="Arial"/>
          <w:iCs/>
          <w:color w:val="000000"/>
          <w:sz w:val="20"/>
          <w:szCs w:val="20"/>
        </w:rPr>
        <w:t xml:space="preserve"> </w:t>
      </w:r>
      <w:r w:rsidRPr="00EC21CE">
        <w:rPr>
          <w:rFonts w:ascii="Arial" w:hAnsi="Arial" w:cs="Arial"/>
          <w:iCs/>
          <w:color w:val="000000"/>
          <w:sz w:val="20"/>
          <w:szCs w:val="20"/>
        </w:rPr>
        <w:t>lý</w:t>
      </w:r>
      <w:r w:rsidRPr="00F33F1E">
        <w:rPr>
          <w:rFonts w:ascii="Arial" w:hAnsi="Arial" w:cs="Arial"/>
          <w:iCs/>
          <w:color w:val="000000"/>
          <w:sz w:val="20"/>
          <w:szCs w:val="20"/>
        </w:rPr>
        <w:t xml:space="preserve"> </w:t>
      </w:r>
      <w:r w:rsidRPr="00EC21CE">
        <w:rPr>
          <w:rFonts w:ascii="Arial" w:hAnsi="Arial" w:cs="Arial"/>
          <w:iCs/>
          <w:color w:val="000000"/>
          <w:sz w:val="20"/>
          <w:szCs w:val="20"/>
        </w:rPr>
        <w:t>nhà</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liên</w:t>
      </w:r>
      <w:r w:rsidRPr="00F33F1E">
        <w:rPr>
          <w:rFonts w:ascii="Arial" w:hAnsi="Arial" w:cs="Arial"/>
          <w:iCs/>
          <w:color w:val="000000"/>
          <w:sz w:val="20"/>
          <w:szCs w:val="20"/>
        </w:rPr>
        <w:t xml:space="preserve"> </w:t>
      </w:r>
      <w:r w:rsidRPr="00EC21CE">
        <w:rPr>
          <w:rFonts w:ascii="Arial" w:hAnsi="Arial" w:cs="Arial"/>
          <w:iCs/>
          <w:color w:val="000000"/>
          <w:sz w:val="20"/>
          <w:szCs w:val="20"/>
        </w:rPr>
        <w:t>quan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lĩnh</w:t>
      </w:r>
      <w:r w:rsidRPr="00F33F1E">
        <w:rPr>
          <w:rFonts w:ascii="Arial" w:hAnsi="Arial" w:cs="Arial"/>
          <w:iCs/>
          <w:color w:val="000000"/>
          <w:sz w:val="20"/>
          <w:szCs w:val="20"/>
        </w:rPr>
        <w:t xml:space="preserve"> </w:t>
      </w:r>
      <w:r w:rsidRPr="00EC21CE">
        <w:rPr>
          <w:rFonts w:ascii="Arial" w:hAnsi="Arial" w:cs="Arial"/>
          <w:iCs/>
          <w:color w:val="000000"/>
          <w:sz w:val="20"/>
          <w:szCs w:val="20"/>
        </w:rPr>
        <w:t>vực</w:t>
      </w:r>
      <w:r w:rsidRPr="00F33F1E">
        <w:rPr>
          <w:rFonts w:ascii="Arial" w:hAnsi="Arial" w:cs="Arial"/>
          <w:iCs/>
          <w:color w:val="000000"/>
          <w:sz w:val="20"/>
          <w:szCs w:val="20"/>
        </w:rPr>
        <w:t xml:space="preserve"> </w:t>
      </w:r>
      <w:r w:rsidRPr="00EC21CE">
        <w:rPr>
          <w:rFonts w:ascii="Arial" w:hAnsi="Arial" w:cs="Arial"/>
          <w:iCs/>
          <w:color w:val="000000"/>
          <w:sz w:val="20"/>
          <w:szCs w:val="20"/>
        </w:rPr>
        <w:t>điện</w:t>
      </w:r>
      <w:r w:rsidRPr="00F33F1E">
        <w:rPr>
          <w:rFonts w:ascii="Arial" w:hAnsi="Arial" w:cs="Arial"/>
          <w:iCs/>
          <w:color w:val="000000"/>
          <w:sz w:val="20"/>
          <w:szCs w:val="20"/>
        </w:rPr>
        <w:t xml:space="preserve"> </w:t>
      </w:r>
      <w:r w:rsidRPr="00EC21CE">
        <w:rPr>
          <w:rFonts w:ascii="Arial" w:hAnsi="Arial" w:cs="Arial"/>
          <w:iCs/>
          <w:color w:val="000000"/>
          <w:sz w:val="20"/>
          <w:szCs w:val="20"/>
        </w:rPr>
        <w:t>lực</w:t>
      </w:r>
      <w:r w:rsidRPr="00F33F1E">
        <w:rPr>
          <w:rFonts w:ascii="Arial" w:hAnsi="Arial" w:cs="Arial"/>
          <w:iCs/>
          <w:color w:val="000000"/>
          <w:sz w:val="20"/>
          <w:szCs w:val="20"/>
        </w:rPr>
        <w:t xml:space="preserve"> </w:t>
      </w:r>
      <w:r w:rsidRPr="00EC21CE">
        <w:rPr>
          <w:rFonts w:ascii="Arial" w:hAnsi="Arial" w:cs="Arial"/>
          <w:iCs/>
          <w:color w:val="000000"/>
          <w:sz w:val="20"/>
          <w:szCs w:val="20"/>
        </w:rPr>
        <w:t>chưa</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r w:rsidRPr="00F33F1E">
        <w:rPr>
          <w:rFonts w:ascii="Arial" w:hAnsi="Arial" w:cs="Arial"/>
          <w:iCs/>
          <w:color w:val="000000"/>
          <w:sz w:val="20"/>
          <w:szCs w:val="20"/>
        </w:rPr>
        <w:t xml:space="preserve"> </w:t>
      </w:r>
      <w:r w:rsidRPr="00EC21CE">
        <w:rPr>
          <w:rFonts w:ascii="Arial" w:hAnsi="Arial" w:cs="Arial"/>
          <w:iCs/>
          <w:color w:val="000000"/>
          <w:sz w:val="20"/>
          <w:szCs w:val="20"/>
        </w:rPr>
        <w:t>thì</w:t>
      </w:r>
      <w:r w:rsidRPr="00F33F1E">
        <w:rPr>
          <w:rFonts w:ascii="Arial" w:hAnsi="Arial" w:cs="Arial"/>
          <w:iCs/>
          <w:color w:val="000000"/>
          <w:sz w:val="20"/>
          <w:szCs w:val="20"/>
        </w:rPr>
        <w:t xml:space="preserve"> </w:t>
      </w:r>
      <w:r w:rsidRPr="00EC21CE">
        <w:rPr>
          <w:rFonts w:ascii="Arial" w:hAnsi="Arial" w:cs="Arial"/>
          <w:iCs/>
          <w:color w:val="000000"/>
          <w:sz w:val="20"/>
          <w:szCs w:val="20"/>
        </w:rPr>
        <w:t>áp</w:t>
      </w:r>
      <w:r w:rsidRPr="00F33F1E">
        <w:rPr>
          <w:rFonts w:ascii="Arial" w:hAnsi="Arial" w:cs="Arial"/>
          <w:iCs/>
          <w:color w:val="000000"/>
          <w:sz w:val="20"/>
          <w:szCs w:val="20"/>
        </w:rPr>
        <w:t xml:space="preserve"> </w:t>
      </w:r>
      <w:r w:rsidRPr="00EC21CE">
        <w:rPr>
          <w:rFonts w:ascii="Arial" w:hAnsi="Arial" w:cs="Arial"/>
          <w:iCs/>
          <w:color w:val="000000"/>
          <w:sz w:val="20"/>
          <w:szCs w:val="20"/>
        </w:rPr>
        <w:t>dụng</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về</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trong</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lĩnh</w:t>
      </w:r>
      <w:r w:rsidRPr="00F33F1E">
        <w:rPr>
          <w:rFonts w:ascii="Arial" w:hAnsi="Arial" w:cs="Arial"/>
          <w:iCs/>
          <w:color w:val="000000"/>
          <w:sz w:val="20"/>
          <w:szCs w:val="20"/>
        </w:rPr>
        <w:t xml:space="preserve"> </w:t>
      </w:r>
      <w:r w:rsidRPr="00EC21CE">
        <w:rPr>
          <w:rFonts w:ascii="Arial" w:hAnsi="Arial" w:cs="Arial"/>
          <w:iCs/>
          <w:color w:val="000000"/>
          <w:sz w:val="20"/>
          <w:szCs w:val="20"/>
        </w:rPr>
        <w:t>vực</w:t>
      </w:r>
      <w:r w:rsidRPr="00F33F1E">
        <w:rPr>
          <w:rFonts w:ascii="Arial" w:hAnsi="Arial" w:cs="Arial"/>
          <w:iCs/>
          <w:color w:val="000000"/>
          <w:sz w:val="20"/>
          <w:szCs w:val="20"/>
        </w:rPr>
        <w:t xml:space="preserve"> </w:t>
      </w:r>
      <w:r w:rsidRPr="00EC21CE">
        <w:rPr>
          <w:rFonts w:ascii="Arial" w:hAnsi="Arial" w:cs="Arial"/>
          <w:iCs/>
          <w:color w:val="000000"/>
          <w:sz w:val="20"/>
          <w:szCs w:val="20"/>
        </w:rPr>
        <w:t>đó</w:t>
      </w:r>
      <w:r w:rsidRPr="00F33F1E">
        <w:rPr>
          <w:rFonts w:ascii="Arial" w:hAnsi="Arial" w:cs="Arial"/>
          <w:iCs/>
          <w:color w:val="000000"/>
          <w:sz w:val="20"/>
          <w:szCs w:val="20"/>
        </w:rPr>
        <w:t xml:space="preserve"> </w:t>
      </w:r>
      <w:r w:rsidRPr="00EC21CE">
        <w:rPr>
          <w:rFonts w:ascii="Arial" w:hAnsi="Arial" w:cs="Arial"/>
          <w:iCs/>
          <w:color w:val="000000"/>
          <w:sz w:val="20"/>
          <w:szCs w:val="20"/>
        </w:rPr>
        <w:t>để</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p>
    <w:p w14:paraId="1F103B44" w14:textId="796500B1"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2.</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Đối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tượng</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áp</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dụng</w:t>
      </w:r>
    </w:p>
    <w:p w14:paraId="4CBE6310" w14:textId="1363692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1.</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Việt</w:t>
      </w:r>
      <w:r w:rsidRPr="00F33F1E">
        <w:rPr>
          <w:rFonts w:ascii="Arial" w:hAnsi="Arial" w:cs="Arial"/>
          <w:iCs/>
          <w:color w:val="000000"/>
          <w:sz w:val="20"/>
          <w:szCs w:val="20"/>
        </w:rPr>
        <w:t xml:space="preserve"> </w:t>
      </w:r>
      <w:r w:rsidRPr="00EC21CE">
        <w:rPr>
          <w:rFonts w:ascii="Arial" w:hAnsi="Arial" w:cs="Arial"/>
          <w:iCs/>
          <w:color w:val="000000"/>
          <w:sz w:val="20"/>
          <w:szCs w:val="20"/>
        </w:rPr>
        <w:t>Nam</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ngoài</w:t>
      </w:r>
      <w:r w:rsidRPr="00F33F1E">
        <w:rPr>
          <w:rFonts w:ascii="Arial" w:hAnsi="Arial" w:cs="Arial"/>
          <w:iCs/>
          <w:color w:val="000000"/>
          <w:sz w:val="20"/>
          <w:szCs w:val="20"/>
        </w:rPr>
        <w:t xml:space="preserve"> </w:t>
      </w:r>
      <w:r w:rsidRPr="00EC21CE">
        <w:rPr>
          <w:rFonts w:ascii="Arial" w:hAnsi="Arial" w:cs="Arial"/>
          <w:iCs/>
          <w:color w:val="000000"/>
          <w:sz w:val="20"/>
          <w:szCs w:val="20"/>
        </w:rPr>
        <w:t>(sau</w:t>
      </w:r>
      <w:r w:rsidRPr="00F33F1E">
        <w:rPr>
          <w:rFonts w:ascii="Arial" w:hAnsi="Arial" w:cs="Arial"/>
          <w:iCs/>
          <w:color w:val="000000"/>
          <w:sz w:val="20"/>
          <w:szCs w:val="20"/>
        </w:rPr>
        <w:t xml:space="preserve"> </w:t>
      </w:r>
      <w:r w:rsidRPr="00EC21CE">
        <w:rPr>
          <w:rFonts w:ascii="Arial" w:hAnsi="Arial" w:cs="Arial"/>
          <w:iCs/>
          <w:color w:val="000000"/>
          <w:sz w:val="20"/>
          <w:szCs w:val="20"/>
        </w:rPr>
        <w:t>đây</w:t>
      </w:r>
      <w:r w:rsidRPr="00F33F1E">
        <w:rPr>
          <w:rFonts w:ascii="Arial" w:hAnsi="Arial" w:cs="Arial"/>
          <w:iCs/>
          <w:color w:val="000000"/>
          <w:sz w:val="20"/>
          <w:szCs w:val="20"/>
        </w:rPr>
        <w:t xml:space="preserve"> </w:t>
      </w:r>
      <w:r w:rsidRPr="00EC21CE">
        <w:rPr>
          <w:rFonts w:ascii="Arial" w:hAnsi="Arial" w:cs="Arial"/>
          <w:iCs/>
          <w:color w:val="000000"/>
          <w:sz w:val="20"/>
          <w:szCs w:val="20"/>
        </w:rPr>
        <w:t>viết</w:t>
      </w:r>
      <w:r w:rsidRPr="00F33F1E">
        <w:rPr>
          <w:rFonts w:ascii="Arial" w:hAnsi="Arial" w:cs="Arial"/>
          <w:iCs/>
          <w:color w:val="000000"/>
          <w:sz w:val="20"/>
          <w:szCs w:val="20"/>
        </w:rPr>
        <w:t xml:space="preserve"> </w:t>
      </w:r>
      <w:r w:rsidRPr="00EC21CE">
        <w:rPr>
          <w:rFonts w:ascii="Arial" w:hAnsi="Arial" w:cs="Arial"/>
          <w:iCs/>
          <w:color w:val="000000"/>
          <w:sz w:val="20"/>
          <w:szCs w:val="20"/>
        </w:rPr>
        <w:t>tắt</w:t>
      </w:r>
      <w:r w:rsidRPr="00F33F1E">
        <w:rPr>
          <w:rFonts w:ascii="Arial" w:hAnsi="Arial" w:cs="Arial"/>
          <w:iCs/>
          <w:color w:val="000000"/>
          <w:sz w:val="20"/>
          <w:szCs w:val="20"/>
        </w:rPr>
        <w:t xml:space="preserve"> </w:t>
      </w:r>
      <w:r w:rsidRPr="00EC21CE">
        <w:rPr>
          <w:rFonts w:ascii="Arial" w:hAnsi="Arial" w:cs="Arial"/>
          <w:iCs/>
          <w:color w:val="000000"/>
          <w:sz w:val="20"/>
          <w:szCs w:val="20"/>
        </w:rPr>
        <w:t>là</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thực</w:t>
      </w:r>
      <w:r w:rsidRPr="00F33F1E">
        <w:rPr>
          <w:rFonts w:ascii="Arial" w:hAnsi="Arial" w:cs="Arial"/>
          <w:iCs/>
          <w:color w:val="000000"/>
          <w:sz w:val="20"/>
          <w:szCs w:val="20"/>
        </w:rPr>
        <w:t xml:space="preserve"> </w:t>
      </w:r>
      <w:r w:rsidRPr="00EC21CE">
        <w:rPr>
          <w:rFonts w:ascii="Arial" w:hAnsi="Arial" w:cs="Arial"/>
          <w:iCs/>
          <w:color w:val="000000"/>
          <w:sz w:val="20"/>
          <w:szCs w:val="20"/>
        </w:rPr>
        <w:t>hiện</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r w:rsidRPr="00F33F1E">
        <w:rPr>
          <w:rFonts w:ascii="Arial" w:hAnsi="Arial" w:cs="Arial"/>
          <w:iCs/>
          <w:color w:val="000000"/>
          <w:sz w:val="20"/>
          <w:szCs w:val="20"/>
        </w:rPr>
        <w:t xml:space="preserve"> </w:t>
      </w:r>
      <w:r w:rsidRPr="00EC21CE">
        <w:rPr>
          <w:rFonts w:ascii="Arial" w:hAnsi="Arial" w:cs="Arial"/>
          <w:iCs/>
          <w:color w:val="000000"/>
          <w:sz w:val="20"/>
          <w:szCs w:val="20"/>
        </w:rPr>
        <w:t>trên</w:t>
      </w:r>
      <w:r w:rsidRPr="00F33F1E">
        <w:rPr>
          <w:rFonts w:ascii="Arial" w:hAnsi="Arial" w:cs="Arial"/>
          <w:iCs/>
          <w:color w:val="000000"/>
          <w:sz w:val="20"/>
          <w:szCs w:val="20"/>
        </w:rPr>
        <w:t xml:space="preserve"> </w:t>
      </w:r>
      <w:r w:rsidRPr="00EC21CE">
        <w:rPr>
          <w:rFonts w:ascii="Arial" w:hAnsi="Arial" w:cs="Arial"/>
          <w:iCs/>
          <w:color w:val="000000"/>
          <w:sz w:val="20"/>
          <w:szCs w:val="20"/>
        </w:rPr>
        <w:t>lãnh</w:t>
      </w:r>
      <w:r w:rsidRPr="00F33F1E">
        <w:rPr>
          <w:rFonts w:ascii="Arial" w:hAnsi="Arial" w:cs="Arial"/>
          <w:iCs/>
          <w:color w:val="000000"/>
          <w:sz w:val="20"/>
          <w:szCs w:val="20"/>
        </w:rPr>
        <w:t xml:space="preserve"> </w:t>
      </w:r>
      <w:r w:rsidRPr="00EC21CE">
        <w:rPr>
          <w:rFonts w:ascii="Arial" w:hAnsi="Arial" w:cs="Arial"/>
          <w:iCs/>
          <w:color w:val="000000"/>
          <w:sz w:val="20"/>
          <w:szCs w:val="20"/>
        </w:rPr>
        <w:t>thổ</w:t>
      </w:r>
      <w:r w:rsidRPr="00F33F1E">
        <w:rPr>
          <w:rFonts w:ascii="Arial" w:hAnsi="Arial" w:cs="Arial"/>
          <w:iCs/>
          <w:color w:val="000000"/>
          <w:sz w:val="20"/>
          <w:szCs w:val="20"/>
        </w:rPr>
        <w:t xml:space="preserve"> </w:t>
      </w:r>
      <w:r w:rsidRPr="00EC21CE">
        <w:rPr>
          <w:rFonts w:ascii="Arial" w:hAnsi="Arial" w:cs="Arial"/>
          <w:iCs/>
          <w:color w:val="000000"/>
          <w:sz w:val="20"/>
          <w:szCs w:val="20"/>
        </w:rPr>
        <w:t>Việt</w:t>
      </w:r>
      <w:r w:rsidRPr="00F33F1E">
        <w:rPr>
          <w:rFonts w:ascii="Arial" w:hAnsi="Arial" w:cs="Arial"/>
          <w:iCs/>
          <w:color w:val="000000"/>
          <w:sz w:val="20"/>
          <w:szCs w:val="20"/>
        </w:rPr>
        <w:t xml:space="preserve"> </w:t>
      </w:r>
      <w:r w:rsidRPr="00EC21CE">
        <w:rPr>
          <w:rFonts w:ascii="Arial" w:hAnsi="Arial" w:cs="Arial"/>
          <w:iCs/>
          <w:color w:val="000000"/>
          <w:sz w:val="20"/>
          <w:szCs w:val="20"/>
        </w:rPr>
        <w:t>Nam.</w:t>
      </w:r>
    </w:p>
    <w:p w14:paraId="3EEB41F7" w14:textId="21AB02B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2.</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khoản</w:t>
      </w:r>
      <w:r w:rsidRPr="00F33F1E">
        <w:rPr>
          <w:rFonts w:ascii="Arial" w:hAnsi="Arial" w:cs="Arial"/>
          <w:iCs/>
          <w:color w:val="000000"/>
          <w:sz w:val="20"/>
          <w:szCs w:val="20"/>
        </w:rPr>
        <w:t xml:space="preserve"> </w:t>
      </w:r>
      <w:r w:rsidRPr="00EC21CE">
        <w:rPr>
          <w:rFonts w:ascii="Arial" w:hAnsi="Arial" w:cs="Arial"/>
          <w:iCs/>
          <w:color w:val="000000"/>
          <w:sz w:val="20"/>
          <w:szCs w:val="20"/>
        </w:rPr>
        <w:t>1</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r w:rsidRPr="00F33F1E">
        <w:rPr>
          <w:rFonts w:ascii="Arial" w:hAnsi="Arial" w:cs="Arial"/>
          <w:iCs/>
          <w:color w:val="000000"/>
          <w:sz w:val="20"/>
          <w:szCs w:val="20"/>
        </w:rPr>
        <w:t xml:space="preserve"> </w:t>
      </w:r>
      <w:r w:rsidRPr="00EC21CE">
        <w:rPr>
          <w:rFonts w:ascii="Arial" w:hAnsi="Arial" w:cs="Arial"/>
          <w:iCs/>
          <w:color w:val="000000"/>
          <w:sz w:val="20"/>
          <w:szCs w:val="20"/>
        </w:rPr>
        <w:t>bao</w:t>
      </w:r>
      <w:r w:rsidRPr="00F33F1E">
        <w:rPr>
          <w:rFonts w:ascii="Arial" w:hAnsi="Arial" w:cs="Arial"/>
          <w:iCs/>
          <w:color w:val="000000"/>
          <w:sz w:val="20"/>
          <w:szCs w:val="20"/>
        </w:rPr>
        <w:t xml:space="preserve"> </w:t>
      </w:r>
      <w:r w:rsidRPr="00EC21CE">
        <w:rPr>
          <w:rFonts w:ascii="Arial" w:hAnsi="Arial" w:cs="Arial"/>
          <w:iCs/>
          <w:color w:val="000000"/>
          <w:sz w:val="20"/>
          <w:szCs w:val="20"/>
        </w:rPr>
        <w:t>gồm:</w:t>
      </w:r>
    </w:p>
    <w:p w14:paraId="624E82CF" w14:textId="08FB1E41" w:rsidR="00F33F1E" w:rsidRPr="00F33F1E" w:rsidRDefault="00F33F1E" w:rsidP="00F33F1E">
      <w:pPr>
        <w:spacing w:after="120"/>
        <w:ind w:firstLine="720"/>
        <w:jc w:val="both"/>
        <w:rPr>
          <w:rFonts w:ascii="Arial" w:hAnsi="Arial" w:cs="Arial"/>
          <w:color w:val="000000"/>
          <w:sz w:val="20"/>
          <w:szCs w:val="20"/>
        </w:rPr>
      </w:pPr>
      <w:r w:rsidRPr="00EC21CE">
        <w:rPr>
          <w:rFonts w:ascii="Arial" w:eastAsia="Calibri" w:hAnsi="Arial" w:cs="Arial"/>
          <w:color w:val="000000"/>
          <w:sz w:val="20"/>
          <w:szCs w:val="20"/>
        </w:rPr>
        <w:t>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Cơ</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quan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có</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phạm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mà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đó</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không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thuộc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nhiệm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vụ</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quản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lý</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được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giao;</w:t>
      </w:r>
    </w:p>
    <w:p w14:paraId="78FD367B" w14:textId="376582EB" w:rsidR="00F33F1E" w:rsidRPr="00F33F1E" w:rsidRDefault="00F33F1E" w:rsidP="00F33F1E">
      <w:pPr>
        <w:spacing w:after="120"/>
        <w:ind w:firstLine="720"/>
        <w:jc w:val="both"/>
        <w:rPr>
          <w:rFonts w:ascii="Arial" w:hAnsi="Arial" w:cs="Arial"/>
          <w:color w:val="000000"/>
          <w:sz w:val="20"/>
          <w:szCs w:val="20"/>
        </w:rPr>
      </w:pPr>
      <w:r w:rsidRPr="00EC21CE">
        <w:rPr>
          <w:rFonts w:ascii="Arial" w:eastAsia="Calibri" w:hAnsi="Arial" w:cs="Arial"/>
          <w:color w:val="000000"/>
          <w:sz w:val="20"/>
          <w:szCs w:val="20"/>
        </w:rPr>
        <w:t>b)</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Đơn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vị</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sự</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nghiệp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công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lập;</w:t>
      </w:r>
    </w:p>
    <w:p w14:paraId="2520137B" w14:textId="56201B6B" w:rsidR="00F33F1E" w:rsidRPr="00F33F1E" w:rsidRDefault="00F33F1E" w:rsidP="00F33F1E">
      <w:pPr>
        <w:spacing w:after="120"/>
        <w:ind w:firstLine="720"/>
        <w:jc w:val="both"/>
        <w:rPr>
          <w:rFonts w:ascii="Arial" w:hAnsi="Arial" w:cs="Arial"/>
          <w:color w:val="000000"/>
          <w:sz w:val="20"/>
          <w:szCs w:val="20"/>
        </w:rPr>
      </w:pPr>
      <w:r w:rsidRPr="00EC21CE">
        <w:rPr>
          <w:rFonts w:ascii="Arial" w:eastAsia="Calibri" w:hAnsi="Arial" w:cs="Arial"/>
          <w:color w:val="000000"/>
          <w:sz w:val="20"/>
          <w:szCs w:val="20"/>
        </w:rPr>
        <w:t>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chính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trị</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hội,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chính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trị</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hội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nghề</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nghiệp,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hội,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hội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nghề</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nghiệp;</w:t>
      </w:r>
    </w:p>
    <w:p w14:paraId="5A9826D4" w14:textId="61FC882E" w:rsidR="00F33F1E" w:rsidRPr="00F33F1E" w:rsidRDefault="00F33F1E" w:rsidP="00F33F1E">
      <w:pPr>
        <w:spacing w:after="120"/>
        <w:ind w:firstLine="720"/>
        <w:jc w:val="both"/>
        <w:rPr>
          <w:rFonts w:ascii="Arial" w:eastAsia="Calibri" w:hAnsi="Arial" w:cs="Arial"/>
          <w:color w:val="000000"/>
          <w:sz w:val="20"/>
          <w:szCs w:val="20"/>
        </w:rPr>
      </w:pPr>
      <w:r w:rsidRPr="00EC21CE">
        <w:rPr>
          <w:rFonts w:ascii="Arial" w:eastAsia="Calibri" w:hAnsi="Arial" w:cs="Arial"/>
          <w:color w:val="000000"/>
          <w:sz w:val="20"/>
          <w:szCs w:val="20"/>
        </w:rPr>
        <w:t>d)</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kinh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tế</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được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lập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theo</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quy</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định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pháp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luật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về</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doanh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nghiệp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đơn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vị</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phụ</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thuộc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doanh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nghiệp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(gồm: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nhánh,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văn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phòng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diện,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địa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điểm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kinh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doanh);</w:t>
      </w:r>
    </w:p>
    <w:p w14:paraId="1A16885B" w14:textId="3A24BEE2" w:rsidR="00F33F1E" w:rsidRPr="00F33F1E" w:rsidRDefault="00F33F1E" w:rsidP="00F33F1E">
      <w:pPr>
        <w:spacing w:after="120"/>
        <w:ind w:firstLine="720"/>
        <w:jc w:val="both"/>
        <w:rPr>
          <w:rFonts w:ascii="Arial" w:eastAsia="Calibri" w:hAnsi="Arial" w:cs="Arial"/>
          <w:color w:val="000000"/>
          <w:sz w:val="20"/>
          <w:szCs w:val="20"/>
        </w:rPr>
      </w:pPr>
      <w:bookmarkStart w:id="1" w:name="RANGE!A19"/>
      <w:r w:rsidRPr="00EC21CE">
        <w:rPr>
          <w:rFonts w:ascii="Arial" w:eastAsia="Calibri" w:hAnsi="Arial" w:cs="Arial"/>
          <w:color w:val="000000"/>
          <w:sz w:val="20"/>
          <w:szCs w:val="20"/>
        </w:rPr>
        <w:t>đ)</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kinh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tế</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được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lập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theo</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quy</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định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của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Luật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Hợp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gồm: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hợp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hợp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liên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hiệp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hợp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xã;</w:t>
      </w:r>
    </w:p>
    <w:bookmarkEnd w:id="1"/>
    <w:p w14:paraId="6D79CFC4" w14:textId="6FFDB5D4" w:rsidR="00F33F1E" w:rsidRPr="00F33F1E" w:rsidRDefault="00F33F1E" w:rsidP="00F33F1E">
      <w:pPr>
        <w:spacing w:after="120"/>
        <w:ind w:firstLine="720"/>
        <w:jc w:val="both"/>
        <w:rPr>
          <w:rFonts w:ascii="Arial" w:hAnsi="Arial" w:cs="Arial"/>
          <w:color w:val="000000"/>
          <w:sz w:val="20"/>
          <w:szCs w:val="20"/>
        </w:rPr>
      </w:pPr>
      <w:r w:rsidRPr="00EC21CE">
        <w:rPr>
          <w:rFonts w:ascii="Arial" w:eastAsia="Calibri" w:hAnsi="Arial" w:cs="Arial"/>
          <w:color w:val="000000"/>
          <w:sz w:val="20"/>
          <w:szCs w:val="20"/>
        </w:rPr>
        <w:t>e)</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được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lập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theo</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quy</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định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của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Luật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Đầu</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tư,</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Luật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Thương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mại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gồm: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đầu</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tư</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trong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đầu</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tư</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ngoài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(trừ</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đầu</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tư</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cá</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nhân)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và</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kinh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tế</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có</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vốn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đầu</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tư</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ngoài;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văn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phòng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diện,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nhánh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của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thương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nhân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ngoài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Việt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Nam;</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văn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phòng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diện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của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xúc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tiến</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thương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mại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nước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ngoài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tại</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Việt</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Nam;</w:t>
      </w:r>
    </w:p>
    <w:p w14:paraId="752481B2" w14:textId="555029A1" w:rsidR="00F33F1E" w:rsidRPr="00F33F1E" w:rsidRDefault="00F33F1E" w:rsidP="00F33F1E">
      <w:pPr>
        <w:spacing w:after="120"/>
        <w:ind w:firstLine="720"/>
        <w:jc w:val="both"/>
        <w:rPr>
          <w:rFonts w:ascii="Arial" w:hAnsi="Arial" w:cs="Arial"/>
          <w:color w:val="000000"/>
          <w:sz w:val="20"/>
          <w:szCs w:val="20"/>
        </w:rPr>
      </w:pPr>
      <w:r w:rsidRPr="00EC21CE">
        <w:rPr>
          <w:rFonts w:ascii="Arial" w:eastAsia="Calibri" w:hAnsi="Arial" w:cs="Arial"/>
          <w:color w:val="000000"/>
          <w:sz w:val="20"/>
          <w:szCs w:val="20"/>
        </w:rPr>
        <w:t>g)</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tổ</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chức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khác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được</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thành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lập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theo</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quy</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định</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của</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pháp</w:t>
      </w:r>
      <w:r w:rsidRPr="00F33F1E">
        <w:rPr>
          <w:rFonts w:ascii="Arial" w:eastAsia="Calibri" w:hAnsi="Arial" w:cs="Arial"/>
          <w:color w:val="000000"/>
          <w:sz w:val="20"/>
          <w:szCs w:val="20"/>
        </w:rPr>
        <w:t xml:space="preserve"> </w:t>
      </w:r>
      <w:r w:rsidRPr="00EC21CE">
        <w:rPr>
          <w:rFonts w:ascii="Arial" w:eastAsia="Calibri" w:hAnsi="Arial" w:cs="Arial"/>
          <w:color w:val="000000"/>
          <w:sz w:val="20"/>
          <w:szCs w:val="20"/>
        </w:rPr>
        <w:t>luật.</w:t>
      </w:r>
    </w:p>
    <w:p w14:paraId="14906E4C" w14:textId="3983F2E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3.</w:t>
      </w:r>
      <w:r w:rsidRPr="00F33F1E">
        <w:rPr>
          <w:rFonts w:ascii="Arial" w:hAnsi="Arial" w:cs="Arial"/>
          <w:iCs/>
          <w:color w:val="000000"/>
          <w:sz w:val="20"/>
          <w:szCs w:val="20"/>
        </w:rPr>
        <w:t xml:space="preserve"> </w:t>
      </w:r>
      <w:r w:rsidRPr="00EC21CE">
        <w:rPr>
          <w:rFonts w:ascii="Arial" w:hAnsi="Arial" w:cs="Arial"/>
          <w:iCs/>
          <w:color w:val="000000"/>
          <w:sz w:val="20"/>
          <w:szCs w:val="20"/>
        </w:rPr>
        <w:t>Người</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thẩm</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lập</w:t>
      </w:r>
      <w:r w:rsidRPr="00F33F1E">
        <w:rPr>
          <w:rFonts w:ascii="Arial" w:hAnsi="Arial" w:cs="Arial"/>
          <w:iCs/>
          <w:color w:val="000000"/>
          <w:sz w:val="20"/>
          <w:szCs w:val="20"/>
        </w:rPr>
        <w:t xml:space="preserve"> </w:t>
      </w:r>
      <w:r w:rsidRPr="00EC21CE">
        <w:rPr>
          <w:rFonts w:ascii="Arial" w:hAnsi="Arial" w:cs="Arial"/>
          <w:iCs/>
          <w:color w:val="000000"/>
          <w:sz w:val="20"/>
          <w:szCs w:val="20"/>
        </w:rPr>
        <w:t>biên</w:t>
      </w:r>
      <w:r w:rsidRPr="00F33F1E">
        <w:rPr>
          <w:rFonts w:ascii="Arial" w:hAnsi="Arial" w:cs="Arial"/>
          <w:iCs/>
          <w:color w:val="000000"/>
          <w:sz w:val="20"/>
          <w:szCs w:val="20"/>
        </w:rPr>
        <w:t xml:space="preserve"> </w:t>
      </w:r>
      <w:r w:rsidRPr="00EC21CE">
        <w:rPr>
          <w:rFonts w:ascii="Arial" w:hAnsi="Arial" w:cs="Arial"/>
          <w:iCs/>
          <w:color w:val="000000"/>
          <w:sz w:val="20"/>
          <w:szCs w:val="20"/>
        </w:rPr>
        <w:t>bản</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người</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thẩm</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liên</w:t>
      </w:r>
      <w:r w:rsidRPr="00F33F1E">
        <w:rPr>
          <w:rFonts w:ascii="Arial" w:hAnsi="Arial" w:cs="Arial"/>
          <w:iCs/>
          <w:color w:val="000000"/>
          <w:sz w:val="20"/>
          <w:szCs w:val="20"/>
        </w:rPr>
        <w:t xml:space="preserve"> </w:t>
      </w:r>
      <w:r w:rsidRPr="00EC21CE">
        <w:rPr>
          <w:rFonts w:ascii="Arial" w:hAnsi="Arial" w:cs="Arial"/>
          <w:iCs/>
          <w:color w:val="000000"/>
          <w:sz w:val="20"/>
          <w:szCs w:val="20"/>
        </w:rPr>
        <w:t>quan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việc</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theo</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p>
    <w:p w14:paraId="03E40AFE" w14:textId="0547FA5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lastRenderedPageBreak/>
        <w:t>4.</w:t>
      </w:r>
      <w:r w:rsidRPr="00F33F1E">
        <w:rPr>
          <w:rFonts w:ascii="Arial" w:hAnsi="Arial" w:cs="Arial"/>
          <w:iCs/>
          <w:color w:val="000000"/>
          <w:sz w:val="20"/>
          <w:szCs w:val="20"/>
        </w:rPr>
        <w:t xml:space="preserve"> </w:t>
      </w:r>
      <w:r w:rsidRPr="00EC21CE">
        <w:rPr>
          <w:rFonts w:ascii="Arial" w:hAnsi="Arial" w:cs="Arial"/>
          <w:iCs/>
          <w:color w:val="000000"/>
          <w:sz w:val="20"/>
          <w:szCs w:val="20"/>
        </w:rPr>
        <w:t>Việc</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chi</w:t>
      </w:r>
      <w:r w:rsidRPr="00F33F1E">
        <w:rPr>
          <w:rFonts w:ascii="Arial" w:hAnsi="Arial" w:cs="Arial"/>
          <w:iCs/>
          <w:color w:val="000000"/>
          <w:sz w:val="20"/>
          <w:szCs w:val="20"/>
        </w:rPr>
        <w:t xml:space="preserve"> </w:t>
      </w:r>
      <w:r w:rsidRPr="00EC21CE">
        <w:rPr>
          <w:rFonts w:ascii="Arial" w:hAnsi="Arial" w:cs="Arial"/>
          <w:iCs/>
          <w:color w:val="000000"/>
          <w:sz w:val="20"/>
          <w:szCs w:val="20"/>
        </w:rPr>
        <w:t>nhánh,</w:t>
      </w:r>
      <w:r w:rsidRPr="00F33F1E">
        <w:rPr>
          <w:rFonts w:ascii="Arial" w:hAnsi="Arial" w:cs="Arial"/>
          <w:iCs/>
          <w:color w:val="000000"/>
          <w:sz w:val="20"/>
          <w:szCs w:val="20"/>
        </w:rPr>
        <w:t xml:space="preserve"> </w:t>
      </w:r>
      <w:r w:rsidRPr="00EC21CE">
        <w:rPr>
          <w:rFonts w:ascii="Arial" w:hAnsi="Arial" w:cs="Arial"/>
          <w:iCs/>
          <w:color w:val="000000"/>
          <w:sz w:val="20"/>
          <w:szCs w:val="20"/>
        </w:rPr>
        <w:t>văn</w:t>
      </w:r>
      <w:r w:rsidRPr="00F33F1E">
        <w:rPr>
          <w:rFonts w:ascii="Arial" w:hAnsi="Arial" w:cs="Arial"/>
          <w:iCs/>
          <w:color w:val="000000"/>
          <w:sz w:val="20"/>
          <w:szCs w:val="20"/>
        </w:rPr>
        <w:t xml:space="preserve"> </w:t>
      </w:r>
      <w:r w:rsidRPr="00EC21CE">
        <w:rPr>
          <w:rFonts w:ascii="Arial" w:hAnsi="Arial" w:cs="Arial"/>
          <w:iCs/>
          <w:color w:val="000000"/>
          <w:sz w:val="20"/>
          <w:szCs w:val="20"/>
        </w:rPr>
        <w:t>phòng</w:t>
      </w:r>
      <w:r w:rsidRPr="00F33F1E">
        <w:rPr>
          <w:rFonts w:ascii="Arial" w:hAnsi="Arial" w:cs="Arial"/>
          <w:iCs/>
          <w:color w:val="000000"/>
          <w:sz w:val="20"/>
          <w:szCs w:val="20"/>
        </w:rPr>
        <w:t xml:space="preserve"> </w:t>
      </w:r>
      <w:r w:rsidRPr="00EC21CE">
        <w:rPr>
          <w:rFonts w:ascii="Arial" w:hAnsi="Arial" w:cs="Arial"/>
          <w:iCs/>
          <w:color w:val="000000"/>
          <w:sz w:val="20"/>
          <w:szCs w:val="20"/>
        </w:rPr>
        <w:t>đại</w:t>
      </w:r>
      <w:r w:rsidRPr="00F33F1E">
        <w:rPr>
          <w:rFonts w:ascii="Arial" w:hAnsi="Arial" w:cs="Arial"/>
          <w:iCs/>
          <w:color w:val="000000"/>
          <w:sz w:val="20"/>
          <w:szCs w:val="20"/>
        </w:rPr>
        <w:t xml:space="preserve"> </w:t>
      </w:r>
      <w:r w:rsidRPr="00EC21CE">
        <w:rPr>
          <w:rFonts w:ascii="Arial" w:hAnsi="Arial" w:cs="Arial"/>
          <w:iCs/>
          <w:color w:val="000000"/>
          <w:sz w:val="20"/>
          <w:szCs w:val="20"/>
        </w:rPr>
        <w:t>diện,</w:t>
      </w:r>
      <w:r w:rsidRPr="00F33F1E">
        <w:rPr>
          <w:rFonts w:ascii="Arial" w:hAnsi="Arial" w:cs="Arial"/>
          <w:iCs/>
          <w:color w:val="000000"/>
          <w:sz w:val="20"/>
          <w:szCs w:val="20"/>
        </w:rPr>
        <w:t xml:space="preserve"> </w:t>
      </w:r>
      <w:r w:rsidRPr="00EC21CE">
        <w:rPr>
          <w:rFonts w:ascii="Arial" w:hAnsi="Arial" w:cs="Arial"/>
          <w:iCs/>
          <w:color w:val="000000"/>
          <w:sz w:val="20"/>
          <w:szCs w:val="20"/>
        </w:rPr>
        <w:t>địa</w:t>
      </w:r>
      <w:r w:rsidRPr="00F33F1E">
        <w:rPr>
          <w:rFonts w:ascii="Arial" w:hAnsi="Arial" w:cs="Arial"/>
          <w:iCs/>
          <w:color w:val="000000"/>
          <w:sz w:val="20"/>
          <w:szCs w:val="20"/>
        </w:rPr>
        <w:t xml:space="preserve"> </w:t>
      </w:r>
      <w:r w:rsidRPr="00EC21CE">
        <w:rPr>
          <w:rFonts w:ascii="Arial" w:hAnsi="Arial" w:cs="Arial"/>
          <w:iCs/>
          <w:color w:val="000000"/>
          <w:sz w:val="20"/>
          <w:szCs w:val="20"/>
        </w:rPr>
        <w:t>điểm</w:t>
      </w:r>
      <w:r w:rsidRPr="00F33F1E">
        <w:rPr>
          <w:rFonts w:ascii="Arial" w:hAnsi="Arial" w:cs="Arial"/>
          <w:iCs/>
          <w:color w:val="000000"/>
          <w:sz w:val="20"/>
          <w:szCs w:val="20"/>
        </w:rPr>
        <w:t xml:space="preserve"> </w:t>
      </w:r>
      <w:r w:rsidRPr="00EC21CE">
        <w:rPr>
          <w:rFonts w:ascii="Arial" w:hAnsi="Arial" w:cs="Arial"/>
          <w:iCs/>
          <w:color w:val="000000"/>
          <w:sz w:val="20"/>
          <w:szCs w:val="20"/>
        </w:rPr>
        <w:t>kinh</w:t>
      </w:r>
      <w:r w:rsidRPr="00F33F1E">
        <w:rPr>
          <w:rFonts w:ascii="Arial" w:hAnsi="Arial" w:cs="Arial"/>
          <w:iCs/>
          <w:color w:val="000000"/>
          <w:sz w:val="20"/>
          <w:szCs w:val="20"/>
        </w:rPr>
        <w:t xml:space="preserve"> </w:t>
      </w:r>
      <w:r w:rsidRPr="00EC21CE">
        <w:rPr>
          <w:rFonts w:ascii="Arial" w:hAnsi="Arial" w:cs="Arial"/>
          <w:iCs/>
          <w:color w:val="000000"/>
          <w:sz w:val="20"/>
          <w:szCs w:val="20"/>
        </w:rPr>
        <w:t>doanh;</w:t>
      </w:r>
      <w:r w:rsidRPr="00F33F1E">
        <w:rPr>
          <w:rFonts w:ascii="Arial" w:hAnsi="Arial" w:cs="Arial"/>
          <w:iCs/>
          <w:color w:val="000000"/>
          <w:sz w:val="20"/>
          <w:szCs w:val="20"/>
        </w:rPr>
        <w:t xml:space="preserve"> </w:t>
      </w:r>
      <w:r w:rsidRPr="00EC21CE">
        <w:rPr>
          <w:rFonts w:ascii="Arial" w:hAnsi="Arial" w:cs="Arial"/>
          <w:iCs/>
          <w:color w:val="000000"/>
          <w:sz w:val="20"/>
          <w:szCs w:val="20"/>
        </w:rPr>
        <w:t>hộ</w:t>
      </w:r>
      <w:r w:rsidRPr="00F33F1E">
        <w:rPr>
          <w:rFonts w:ascii="Arial" w:hAnsi="Arial" w:cs="Arial"/>
          <w:iCs/>
          <w:color w:val="000000"/>
          <w:sz w:val="20"/>
          <w:szCs w:val="20"/>
        </w:rPr>
        <w:t xml:space="preserve"> </w:t>
      </w:r>
      <w:r w:rsidRPr="00EC21CE">
        <w:rPr>
          <w:rFonts w:ascii="Arial" w:hAnsi="Arial" w:cs="Arial"/>
          <w:iCs/>
          <w:color w:val="000000"/>
          <w:sz w:val="20"/>
          <w:szCs w:val="20"/>
        </w:rPr>
        <w:t>kinh</w:t>
      </w:r>
      <w:r w:rsidRPr="00F33F1E">
        <w:rPr>
          <w:rFonts w:ascii="Arial" w:hAnsi="Arial" w:cs="Arial"/>
          <w:iCs/>
          <w:color w:val="000000"/>
          <w:sz w:val="20"/>
          <w:szCs w:val="20"/>
        </w:rPr>
        <w:t xml:space="preserve"> </w:t>
      </w:r>
      <w:r w:rsidRPr="00EC21CE">
        <w:rPr>
          <w:rFonts w:ascii="Arial" w:hAnsi="Arial" w:cs="Arial"/>
          <w:iCs/>
          <w:color w:val="000000"/>
          <w:sz w:val="20"/>
          <w:szCs w:val="20"/>
        </w:rPr>
        <w:t>doanh,</w:t>
      </w:r>
      <w:r w:rsidRPr="00F33F1E">
        <w:rPr>
          <w:rFonts w:ascii="Arial" w:hAnsi="Arial" w:cs="Arial"/>
          <w:iCs/>
          <w:color w:val="000000"/>
          <w:sz w:val="20"/>
          <w:szCs w:val="20"/>
        </w:rPr>
        <w:t xml:space="preserve"> </w:t>
      </w:r>
      <w:r w:rsidRPr="00EC21CE">
        <w:rPr>
          <w:rFonts w:ascii="Arial" w:hAnsi="Arial" w:cs="Arial"/>
          <w:iCs/>
          <w:color w:val="000000"/>
          <w:sz w:val="20"/>
          <w:szCs w:val="20"/>
        </w:rPr>
        <w:t>hộ</w:t>
      </w:r>
      <w:r w:rsidRPr="00F33F1E">
        <w:rPr>
          <w:rFonts w:ascii="Arial" w:hAnsi="Arial" w:cs="Arial"/>
          <w:iCs/>
          <w:color w:val="000000"/>
          <w:sz w:val="20"/>
          <w:szCs w:val="20"/>
        </w:rPr>
        <w:t xml:space="preserve"> </w:t>
      </w:r>
      <w:r w:rsidRPr="00EC21CE">
        <w:rPr>
          <w:rFonts w:ascii="Arial" w:hAnsi="Arial" w:cs="Arial"/>
          <w:iCs/>
          <w:color w:val="000000"/>
          <w:sz w:val="20"/>
          <w:szCs w:val="20"/>
        </w:rPr>
        <w:t>gia</w:t>
      </w:r>
      <w:r w:rsidRPr="00F33F1E">
        <w:rPr>
          <w:rFonts w:ascii="Arial" w:hAnsi="Arial" w:cs="Arial"/>
          <w:iCs/>
          <w:color w:val="000000"/>
          <w:sz w:val="20"/>
          <w:szCs w:val="20"/>
        </w:rPr>
        <w:t xml:space="preserve"> </w:t>
      </w:r>
      <w:r w:rsidRPr="00EC21CE">
        <w:rPr>
          <w:rFonts w:ascii="Arial" w:hAnsi="Arial" w:cs="Arial"/>
          <w:iCs/>
          <w:color w:val="000000"/>
          <w:sz w:val="20"/>
          <w:szCs w:val="20"/>
        </w:rPr>
        <w:t>đình,</w:t>
      </w:r>
      <w:r w:rsidRPr="00F33F1E">
        <w:rPr>
          <w:rFonts w:ascii="Arial" w:hAnsi="Arial" w:cs="Arial"/>
          <w:iCs/>
          <w:color w:val="000000"/>
          <w:sz w:val="20"/>
          <w:szCs w:val="20"/>
        </w:rPr>
        <w:t xml:space="preserve"> </w:t>
      </w:r>
      <w:r w:rsidRPr="00EC21CE">
        <w:rPr>
          <w:rFonts w:ascii="Arial" w:hAnsi="Arial" w:cs="Arial"/>
          <w:iCs/>
          <w:color w:val="000000"/>
          <w:sz w:val="20"/>
          <w:szCs w:val="20"/>
        </w:rPr>
        <w:t>cộng</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dân</w:t>
      </w:r>
      <w:r w:rsidRPr="00F33F1E">
        <w:rPr>
          <w:rFonts w:ascii="Arial" w:hAnsi="Arial" w:cs="Arial"/>
          <w:iCs/>
          <w:color w:val="000000"/>
          <w:sz w:val="20"/>
          <w:szCs w:val="20"/>
        </w:rPr>
        <w:t xml:space="preserve"> </w:t>
      </w:r>
      <w:r w:rsidRPr="00EC21CE">
        <w:rPr>
          <w:rFonts w:ascii="Arial" w:hAnsi="Arial" w:cs="Arial"/>
          <w:iCs/>
          <w:color w:val="000000"/>
          <w:sz w:val="20"/>
          <w:szCs w:val="20"/>
        </w:rPr>
        <w:t>cư;</w:t>
      </w:r>
      <w:r w:rsidRPr="00F33F1E">
        <w:rPr>
          <w:rFonts w:ascii="Arial" w:hAnsi="Arial" w:cs="Arial"/>
          <w:iCs/>
          <w:color w:val="000000"/>
          <w:sz w:val="20"/>
          <w:szCs w:val="20"/>
        </w:rPr>
        <w:t xml:space="preserve"> </w:t>
      </w:r>
      <w:r w:rsidRPr="00EC21CE">
        <w:rPr>
          <w:rFonts w:ascii="Arial" w:hAnsi="Arial" w:cs="Arial"/>
          <w:iCs/>
          <w:color w:val="000000"/>
          <w:sz w:val="20"/>
          <w:szCs w:val="20"/>
        </w:rPr>
        <w:t>cán</w:t>
      </w:r>
      <w:r w:rsidRPr="00F33F1E">
        <w:rPr>
          <w:rFonts w:ascii="Arial" w:hAnsi="Arial" w:cs="Arial"/>
          <w:iCs/>
          <w:color w:val="000000"/>
          <w:sz w:val="20"/>
          <w:szCs w:val="20"/>
        </w:rPr>
        <w:t xml:space="preserve"> </w:t>
      </w:r>
      <w:r w:rsidRPr="00EC21CE">
        <w:rPr>
          <w:rFonts w:ascii="Arial" w:hAnsi="Arial" w:cs="Arial"/>
          <w:iCs/>
          <w:color w:val="000000"/>
          <w:sz w:val="20"/>
          <w:szCs w:val="20"/>
        </w:rPr>
        <w:t>bộ,</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viên</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r w:rsidRPr="00EC21CE">
        <w:rPr>
          <w:rFonts w:ascii="Arial" w:hAnsi="Arial" w:cs="Arial"/>
          <w:iCs/>
          <w:color w:val="000000"/>
          <w:sz w:val="20"/>
          <w:szCs w:val="20"/>
        </w:rPr>
        <w:t>người</w:t>
      </w:r>
      <w:r w:rsidRPr="00F33F1E">
        <w:rPr>
          <w:rFonts w:ascii="Arial" w:hAnsi="Arial" w:cs="Arial"/>
          <w:iCs/>
          <w:color w:val="000000"/>
          <w:sz w:val="20"/>
          <w:szCs w:val="20"/>
        </w:rPr>
        <w:t xml:space="preserve"> </w:t>
      </w:r>
      <w:r w:rsidRPr="00EC21CE">
        <w:rPr>
          <w:rFonts w:ascii="Arial" w:hAnsi="Arial" w:cs="Arial"/>
          <w:iCs/>
          <w:color w:val="000000"/>
          <w:sz w:val="20"/>
          <w:szCs w:val="20"/>
        </w:rPr>
        <w:t>thuộc</w:t>
      </w:r>
      <w:r w:rsidRPr="00F33F1E">
        <w:rPr>
          <w:rFonts w:ascii="Arial" w:hAnsi="Arial" w:cs="Arial"/>
          <w:iCs/>
          <w:color w:val="000000"/>
          <w:sz w:val="20"/>
          <w:szCs w:val="20"/>
        </w:rPr>
        <w:t xml:space="preserve"> </w:t>
      </w:r>
      <w:r w:rsidRPr="00EC21CE">
        <w:rPr>
          <w:rFonts w:ascii="Arial" w:hAnsi="Arial" w:cs="Arial"/>
          <w:iCs/>
          <w:color w:val="000000"/>
          <w:sz w:val="20"/>
          <w:szCs w:val="20"/>
        </w:rPr>
        <w:t>lực</w:t>
      </w:r>
      <w:r w:rsidRPr="00F33F1E">
        <w:rPr>
          <w:rFonts w:ascii="Arial" w:hAnsi="Arial" w:cs="Arial"/>
          <w:iCs/>
          <w:color w:val="000000"/>
          <w:sz w:val="20"/>
          <w:szCs w:val="20"/>
        </w:rPr>
        <w:t xml:space="preserve"> </w:t>
      </w:r>
      <w:r w:rsidRPr="00EC21CE">
        <w:rPr>
          <w:rFonts w:ascii="Arial" w:hAnsi="Arial" w:cs="Arial"/>
          <w:iCs/>
          <w:color w:val="000000"/>
          <w:sz w:val="20"/>
          <w:szCs w:val="20"/>
        </w:rPr>
        <w:t>lượng</w:t>
      </w:r>
      <w:r w:rsidRPr="00F33F1E">
        <w:rPr>
          <w:rFonts w:ascii="Arial" w:hAnsi="Arial" w:cs="Arial"/>
          <w:iCs/>
          <w:color w:val="000000"/>
          <w:sz w:val="20"/>
          <w:szCs w:val="20"/>
        </w:rPr>
        <w:t xml:space="preserve"> </w:t>
      </w:r>
      <w:r w:rsidRPr="00EC21CE">
        <w:rPr>
          <w:rFonts w:ascii="Arial" w:hAnsi="Arial" w:cs="Arial"/>
          <w:iCs/>
          <w:color w:val="000000"/>
          <w:sz w:val="20"/>
          <w:szCs w:val="20"/>
        </w:rPr>
        <w:t>Quân</w:t>
      </w:r>
      <w:r w:rsidRPr="00F33F1E">
        <w:rPr>
          <w:rFonts w:ascii="Arial" w:hAnsi="Arial" w:cs="Arial"/>
          <w:iCs/>
          <w:color w:val="000000"/>
          <w:sz w:val="20"/>
          <w:szCs w:val="20"/>
        </w:rPr>
        <w:t xml:space="preserve"> </w:t>
      </w:r>
      <w:r w:rsidRPr="00EC21CE">
        <w:rPr>
          <w:rFonts w:ascii="Arial" w:hAnsi="Arial" w:cs="Arial"/>
          <w:iCs/>
          <w:color w:val="000000"/>
          <w:sz w:val="20"/>
          <w:szCs w:val="20"/>
        </w:rPr>
        <w:t>đội</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dân,</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an</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dân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người</w:t>
      </w:r>
      <w:r w:rsidRPr="00F33F1E">
        <w:rPr>
          <w:rFonts w:ascii="Arial" w:hAnsi="Arial" w:cs="Arial"/>
          <w:iCs/>
          <w:color w:val="000000"/>
          <w:sz w:val="20"/>
          <w:szCs w:val="20"/>
        </w:rPr>
        <w:t xml:space="preserve"> </w:t>
      </w:r>
      <w:r w:rsidRPr="00EC21CE">
        <w:rPr>
          <w:rFonts w:ascii="Arial" w:hAnsi="Arial" w:cs="Arial"/>
          <w:iCs/>
          <w:color w:val="000000"/>
          <w:sz w:val="20"/>
          <w:szCs w:val="20"/>
        </w:rPr>
        <w:t>làm</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tác</w:t>
      </w:r>
      <w:r w:rsidRPr="00F33F1E">
        <w:rPr>
          <w:rFonts w:ascii="Arial" w:hAnsi="Arial" w:cs="Arial"/>
          <w:iCs/>
          <w:color w:val="000000"/>
          <w:sz w:val="20"/>
          <w:szCs w:val="20"/>
        </w:rPr>
        <w:t xml:space="preserve"> </w:t>
      </w:r>
      <w:r w:rsidRPr="00EC21CE">
        <w:rPr>
          <w:rFonts w:ascii="Arial" w:hAnsi="Arial" w:cs="Arial"/>
          <w:iCs/>
          <w:color w:val="000000"/>
          <w:sz w:val="20"/>
          <w:szCs w:val="20"/>
        </w:rPr>
        <w:t>cơ</w:t>
      </w:r>
      <w:r w:rsidRPr="00F33F1E">
        <w:rPr>
          <w:rFonts w:ascii="Arial" w:hAnsi="Arial" w:cs="Arial"/>
          <w:iCs/>
          <w:color w:val="000000"/>
          <w:sz w:val="20"/>
          <w:szCs w:val="20"/>
        </w:rPr>
        <w:t xml:space="preserve"> </w:t>
      </w:r>
      <w:r w:rsidRPr="00EC21CE">
        <w:rPr>
          <w:rFonts w:ascii="Arial" w:hAnsi="Arial" w:cs="Arial"/>
          <w:iCs/>
          <w:color w:val="000000"/>
          <w:sz w:val="20"/>
          <w:szCs w:val="20"/>
        </w:rPr>
        <w:t>yếu</w:t>
      </w:r>
      <w:r w:rsidRPr="00F33F1E">
        <w:rPr>
          <w:rFonts w:ascii="Arial" w:hAnsi="Arial" w:cs="Arial"/>
          <w:iCs/>
          <w:color w:val="000000"/>
          <w:sz w:val="20"/>
          <w:szCs w:val="20"/>
        </w:rPr>
        <w:t xml:space="preserve"> </w:t>
      </w:r>
      <w:r w:rsidRPr="00EC21CE">
        <w:rPr>
          <w:rFonts w:ascii="Arial" w:hAnsi="Arial" w:cs="Arial"/>
          <w:iCs/>
          <w:color w:val="000000"/>
          <w:sz w:val="20"/>
          <w:szCs w:val="20"/>
        </w:rPr>
        <w:t>thực</w:t>
      </w:r>
      <w:r w:rsidRPr="00F33F1E">
        <w:rPr>
          <w:rFonts w:ascii="Arial" w:hAnsi="Arial" w:cs="Arial"/>
          <w:iCs/>
          <w:color w:val="000000"/>
          <w:sz w:val="20"/>
          <w:szCs w:val="20"/>
        </w:rPr>
        <w:t xml:space="preserve"> </w:t>
      </w:r>
      <w:r w:rsidRPr="00EC21CE">
        <w:rPr>
          <w:rFonts w:ascii="Arial" w:hAnsi="Arial" w:cs="Arial"/>
          <w:iCs/>
          <w:color w:val="000000"/>
          <w:sz w:val="20"/>
          <w:szCs w:val="20"/>
        </w:rPr>
        <w:t>hiện</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khi</w:t>
      </w:r>
      <w:r w:rsidRPr="00F33F1E">
        <w:rPr>
          <w:rFonts w:ascii="Arial" w:hAnsi="Arial" w:cs="Arial"/>
          <w:iCs/>
          <w:color w:val="000000"/>
          <w:sz w:val="20"/>
          <w:szCs w:val="20"/>
        </w:rPr>
        <w:t xml:space="preserve"> </w:t>
      </w:r>
      <w:r w:rsidRPr="00EC21CE">
        <w:rPr>
          <w:rFonts w:ascii="Arial" w:hAnsi="Arial" w:cs="Arial"/>
          <w:iCs/>
          <w:color w:val="000000"/>
          <w:sz w:val="20"/>
          <w:szCs w:val="20"/>
        </w:rPr>
        <w:t>đang</w:t>
      </w:r>
      <w:r w:rsidRPr="00F33F1E">
        <w:rPr>
          <w:rFonts w:ascii="Arial" w:hAnsi="Arial" w:cs="Arial"/>
          <w:iCs/>
          <w:color w:val="000000"/>
          <w:sz w:val="20"/>
          <w:szCs w:val="20"/>
        </w:rPr>
        <w:t xml:space="preserve"> </w:t>
      </w:r>
      <w:r w:rsidRPr="00EC21CE">
        <w:rPr>
          <w:rFonts w:ascii="Arial" w:hAnsi="Arial" w:cs="Arial"/>
          <w:iCs/>
          <w:color w:val="000000"/>
          <w:sz w:val="20"/>
          <w:szCs w:val="20"/>
        </w:rPr>
        <w:t>thi</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vụ,</w:t>
      </w:r>
      <w:r w:rsidRPr="00F33F1E">
        <w:rPr>
          <w:rFonts w:ascii="Arial" w:hAnsi="Arial" w:cs="Arial"/>
          <w:iCs/>
          <w:color w:val="000000"/>
          <w:sz w:val="20"/>
          <w:szCs w:val="20"/>
        </w:rPr>
        <w:t xml:space="preserve"> </w:t>
      </w:r>
      <w:r w:rsidRPr="00EC21CE">
        <w:rPr>
          <w:rFonts w:ascii="Arial" w:hAnsi="Arial" w:cs="Arial"/>
          <w:iCs/>
          <w:color w:val="000000"/>
          <w:sz w:val="20"/>
          <w:szCs w:val="20"/>
        </w:rPr>
        <w:t>nhiệm</w:t>
      </w:r>
      <w:r w:rsidRPr="00F33F1E">
        <w:rPr>
          <w:rFonts w:ascii="Arial" w:hAnsi="Arial" w:cs="Arial"/>
          <w:iCs/>
          <w:color w:val="000000"/>
          <w:sz w:val="20"/>
          <w:szCs w:val="20"/>
        </w:rPr>
        <w:t xml:space="preserve"> </w:t>
      </w:r>
      <w:r w:rsidRPr="00EC21CE">
        <w:rPr>
          <w:rFonts w:ascii="Arial" w:hAnsi="Arial" w:cs="Arial"/>
          <w:iCs/>
          <w:color w:val="000000"/>
          <w:sz w:val="20"/>
          <w:szCs w:val="20"/>
        </w:rPr>
        <w:t>vụ;</w:t>
      </w:r>
      <w:r w:rsidRPr="00F33F1E">
        <w:rPr>
          <w:rFonts w:ascii="Arial" w:hAnsi="Arial" w:cs="Arial"/>
          <w:iCs/>
          <w:color w:val="000000"/>
          <w:sz w:val="20"/>
          <w:szCs w:val="20"/>
        </w:rPr>
        <w:t xml:space="preserve"> </w:t>
      </w:r>
      <w:r w:rsidRPr="00EC21CE">
        <w:rPr>
          <w:rFonts w:ascii="Arial" w:hAnsi="Arial" w:cs="Arial"/>
          <w:iCs/>
          <w:color w:val="000000"/>
          <w:sz w:val="20"/>
          <w:szCs w:val="20"/>
        </w:rPr>
        <w:t>cơ</w:t>
      </w:r>
      <w:r w:rsidRPr="00F33F1E">
        <w:rPr>
          <w:rFonts w:ascii="Arial" w:hAnsi="Arial" w:cs="Arial"/>
          <w:iCs/>
          <w:color w:val="000000"/>
          <w:sz w:val="20"/>
          <w:szCs w:val="20"/>
        </w:rPr>
        <w:t xml:space="preserve"> </w:t>
      </w:r>
      <w:r w:rsidRPr="00EC21CE">
        <w:rPr>
          <w:rFonts w:ascii="Arial" w:hAnsi="Arial" w:cs="Arial"/>
          <w:iCs/>
          <w:color w:val="000000"/>
          <w:sz w:val="20"/>
          <w:szCs w:val="20"/>
        </w:rPr>
        <w:t>quan</w:t>
      </w:r>
      <w:r w:rsidRPr="00F33F1E">
        <w:rPr>
          <w:rFonts w:ascii="Arial" w:hAnsi="Arial" w:cs="Arial"/>
          <w:iCs/>
          <w:color w:val="000000"/>
          <w:sz w:val="20"/>
          <w:szCs w:val="20"/>
        </w:rPr>
        <w:t xml:space="preserve"> </w:t>
      </w:r>
      <w:r w:rsidRPr="00EC21CE">
        <w:rPr>
          <w:rFonts w:ascii="Arial" w:hAnsi="Arial" w:cs="Arial"/>
          <w:iCs/>
          <w:color w:val="000000"/>
          <w:sz w:val="20"/>
          <w:szCs w:val="20"/>
        </w:rPr>
        <w:t>nhà</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thực</w:t>
      </w:r>
      <w:r w:rsidRPr="00F33F1E">
        <w:rPr>
          <w:rFonts w:ascii="Arial" w:hAnsi="Arial" w:cs="Arial"/>
          <w:iCs/>
          <w:color w:val="000000"/>
          <w:sz w:val="20"/>
          <w:szCs w:val="20"/>
        </w:rPr>
        <w:t xml:space="preserve"> </w:t>
      </w:r>
      <w:r w:rsidRPr="00EC21CE">
        <w:rPr>
          <w:rFonts w:ascii="Arial" w:hAnsi="Arial" w:cs="Arial"/>
          <w:iCs/>
          <w:color w:val="000000"/>
          <w:sz w:val="20"/>
          <w:szCs w:val="20"/>
        </w:rPr>
        <w:t>hiện</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thuộc</w:t>
      </w:r>
      <w:r w:rsidRPr="00F33F1E">
        <w:rPr>
          <w:rFonts w:ascii="Arial" w:hAnsi="Arial" w:cs="Arial"/>
          <w:iCs/>
          <w:color w:val="000000"/>
          <w:sz w:val="20"/>
          <w:szCs w:val="20"/>
        </w:rPr>
        <w:t xml:space="preserve"> </w:t>
      </w:r>
      <w:r w:rsidRPr="00EC21CE">
        <w:rPr>
          <w:rFonts w:ascii="Arial" w:hAnsi="Arial" w:cs="Arial"/>
          <w:iCs/>
          <w:color w:val="000000"/>
          <w:sz w:val="20"/>
          <w:szCs w:val="20"/>
        </w:rPr>
        <w:t>nhiệm</w:t>
      </w:r>
      <w:r w:rsidRPr="00F33F1E">
        <w:rPr>
          <w:rFonts w:ascii="Arial" w:hAnsi="Arial" w:cs="Arial"/>
          <w:iCs/>
          <w:color w:val="000000"/>
          <w:sz w:val="20"/>
          <w:szCs w:val="20"/>
        </w:rPr>
        <w:t xml:space="preserve"> </w:t>
      </w:r>
      <w:r w:rsidRPr="00EC21CE">
        <w:rPr>
          <w:rFonts w:ascii="Arial" w:hAnsi="Arial" w:cs="Arial"/>
          <w:iCs/>
          <w:color w:val="000000"/>
          <w:sz w:val="20"/>
          <w:szCs w:val="20"/>
        </w:rPr>
        <w:t>vụ</w:t>
      </w:r>
      <w:r w:rsidRPr="00F33F1E">
        <w:rPr>
          <w:rFonts w:ascii="Arial" w:hAnsi="Arial" w:cs="Arial"/>
          <w:iCs/>
          <w:color w:val="000000"/>
          <w:sz w:val="20"/>
          <w:szCs w:val="20"/>
        </w:rPr>
        <w:t xml:space="preserve"> </w:t>
      </w:r>
      <w:r w:rsidRPr="00EC21CE">
        <w:rPr>
          <w:rFonts w:ascii="Arial" w:hAnsi="Arial" w:cs="Arial"/>
          <w:iCs/>
          <w:color w:val="000000"/>
          <w:sz w:val="20"/>
          <w:szCs w:val="20"/>
        </w:rPr>
        <w:t>quản</w:t>
      </w:r>
      <w:r w:rsidRPr="00F33F1E">
        <w:rPr>
          <w:rFonts w:ascii="Arial" w:hAnsi="Arial" w:cs="Arial"/>
          <w:iCs/>
          <w:color w:val="000000"/>
          <w:sz w:val="20"/>
          <w:szCs w:val="20"/>
        </w:rPr>
        <w:t xml:space="preserve"> </w:t>
      </w:r>
      <w:r w:rsidRPr="00EC21CE">
        <w:rPr>
          <w:rFonts w:ascii="Arial" w:hAnsi="Arial" w:cs="Arial"/>
          <w:iCs/>
          <w:color w:val="000000"/>
          <w:sz w:val="20"/>
          <w:szCs w:val="20"/>
        </w:rPr>
        <w:t>lý</w:t>
      </w:r>
      <w:r w:rsidRPr="00F33F1E">
        <w:rPr>
          <w:rFonts w:ascii="Arial" w:hAnsi="Arial" w:cs="Arial"/>
          <w:iCs/>
          <w:color w:val="000000"/>
          <w:sz w:val="20"/>
          <w:szCs w:val="20"/>
        </w:rPr>
        <w:t xml:space="preserve"> </w:t>
      </w:r>
      <w:r w:rsidRPr="00EC21CE">
        <w:rPr>
          <w:rFonts w:ascii="Arial" w:hAnsi="Arial" w:cs="Arial"/>
          <w:iCs/>
          <w:color w:val="000000"/>
          <w:sz w:val="20"/>
          <w:szCs w:val="20"/>
        </w:rPr>
        <w:t>nhà</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thực</w:t>
      </w:r>
      <w:r w:rsidRPr="00F33F1E">
        <w:rPr>
          <w:rFonts w:ascii="Arial" w:hAnsi="Arial" w:cs="Arial"/>
          <w:iCs/>
          <w:color w:val="000000"/>
          <w:sz w:val="20"/>
          <w:szCs w:val="20"/>
        </w:rPr>
        <w:t xml:space="preserve"> </w:t>
      </w:r>
      <w:r w:rsidRPr="00EC21CE">
        <w:rPr>
          <w:rFonts w:ascii="Arial" w:hAnsi="Arial" w:cs="Arial"/>
          <w:iCs/>
          <w:color w:val="000000"/>
          <w:sz w:val="20"/>
          <w:szCs w:val="20"/>
        </w:rPr>
        <w:t>hiện</w:t>
      </w:r>
      <w:r w:rsidRPr="00F33F1E">
        <w:rPr>
          <w:rFonts w:ascii="Arial" w:hAnsi="Arial" w:cs="Arial"/>
          <w:iCs/>
          <w:color w:val="000000"/>
          <w:sz w:val="20"/>
          <w:szCs w:val="20"/>
        </w:rPr>
        <w:t xml:space="preserve"> </w:t>
      </w:r>
      <w:r w:rsidRPr="00EC21CE">
        <w:rPr>
          <w:rFonts w:ascii="Arial" w:hAnsi="Arial" w:cs="Arial"/>
          <w:iCs/>
          <w:color w:val="000000"/>
          <w:sz w:val="20"/>
          <w:szCs w:val="20"/>
        </w:rPr>
        <w:t>theo</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3</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số</w:t>
      </w:r>
      <w:r w:rsidRPr="00F33F1E">
        <w:rPr>
          <w:rFonts w:ascii="Arial" w:hAnsi="Arial" w:cs="Arial"/>
          <w:iCs/>
          <w:color w:val="000000"/>
          <w:sz w:val="20"/>
          <w:szCs w:val="20"/>
        </w:rPr>
        <w:t xml:space="preserve"> </w:t>
      </w:r>
      <w:r w:rsidRPr="00EC21CE">
        <w:rPr>
          <w:rFonts w:ascii="Arial" w:hAnsi="Arial" w:cs="Arial"/>
          <w:iCs/>
          <w:color w:val="000000"/>
          <w:sz w:val="20"/>
          <w:szCs w:val="20"/>
        </w:rPr>
        <w:t>118/2021/NĐ-CP</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chi</w:t>
      </w:r>
      <w:r w:rsidRPr="00F33F1E">
        <w:rPr>
          <w:rFonts w:ascii="Arial" w:hAnsi="Arial" w:cs="Arial"/>
          <w:iCs/>
          <w:color w:val="000000"/>
          <w:sz w:val="20"/>
          <w:szCs w:val="20"/>
        </w:rPr>
        <w:t xml:space="preserve"> </w:t>
      </w:r>
      <w:r w:rsidRPr="00EC21CE">
        <w:rPr>
          <w:rFonts w:ascii="Arial" w:hAnsi="Arial" w:cs="Arial"/>
          <w:iCs/>
          <w:color w:val="000000"/>
          <w:sz w:val="20"/>
          <w:szCs w:val="20"/>
        </w:rPr>
        <w:t>tiết</w:t>
      </w:r>
      <w:r w:rsidRPr="00F33F1E">
        <w:rPr>
          <w:rFonts w:ascii="Arial" w:hAnsi="Arial" w:cs="Arial"/>
          <w:iCs/>
          <w:color w:val="000000"/>
          <w:sz w:val="20"/>
          <w:szCs w:val="20"/>
        </w:rPr>
        <w:t xml:space="preserve"> </w:t>
      </w:r>
      <w:r w:rsidRPr="00EC21CE">
        <w:rPr>
          <w:rFonts w:ascii="Arial" w:hAnsi="Arial" w:cs="Arial"/>
          <w:iCs/>
          <w:color w:val="000000"/>
          <w:sz w:val="20"/>
          <w:szCs w:val="20"/>
        </w:rPr>
        <w:t>một</w:t>
      </w:r>
      <w:r w:rsidRPr="00F33F1E">
        <w:rPr>
          <w:rFonts w:ascii="Arial" w:hAnsi="Arial" w:cs="Arial"/>
          <w:iCs/>
          <w:color w:val="000000"/>
          <w:sz w:val="20"/>
          <w:szCs w:val="20"/>
        </w:rPr>
        <w:t xml:space="preserve"> </w:t>
      </w:r>
      <w:r w:rsidRPr="00EC21CE">
        <w:rPr>
          <w:rFonts w:ascii="Arial" w:hAnsi="Arial" w:cs="Arial"/>
          <w:iCs/>
          <w:color w:val="000000"/>
          <w:sz w:val="20"/>
          <w:szCs w:val="20"/>
        </w:rPr>
        <w:t>số</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biện</w:t>
      </w:r>
      <w:r w:rsidRPr="00F33F1E">
        <w:rPr>
          <w:rFonts w:ascii="Arial" w:hAnsi="Arial" w:cs="Arial"/>
          <w:iCs/>
          <w:color w:val="000000"/>
          <w:sz w:val="20"/>
          <w:szCs w:val="20"/>
        </w:rPr>
        <w:t xml:space="preserve"> </w:t>
      </w:r>
      <w:r w:rsidRPr="00EC21CE">
        <w:rPr>
          <w:rFonts w:ascii="Arial" w:hAnsi="Arial" w:cs="Arial"/>
          <w:iCs/>
          <w:color w:val="000000"/>
          <w:sz w:val="20"/>
          <w:szCs w:val="20"/>
        </w:rPr>
        <w:t>pháp</w:t>
      </w:r>
      <w:r w:rsidRPr="00F33F1E">
        <w:rPr>
          <w:rFonts w:ascii="Arial" w:hAnsi="Arial" w:cs="Arial"/>
          <w:iCs/>
          <w:color w:val="000000"/>
          <w:sz w:val="20"/>
          <w:szCs w:val="20"/>
        </w:rPr>
        <w:t xml:space="preserve"> </w:t>
      </w:r>
      <w:r w:rsidRPr="00EC21CE">
        <w:rPr>
          <w:rFonts w:ascii="Arial" w:hAnsi="Arial" w:cs="Arial"/>
          <w:iCs/>
          <w:color w:val="000000"/>
          <w:sz w:val="20"/>
          <w:szCs w:val="20"/>
        </w:rPr>
        <w:t>thi</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Luật</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lý</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sửa</w:t>
      </w:r>
      <w:r w:rsidRPr="00F33F1E">
        <w:rPr>
          <w:rFonts w:ascii="Arial" w:hAnsi="Arial" w:cs="Arial"/>
          <w:iCs/>
          <w:color w:val="000000"/>
          <w:sz w:val="20"/>
          <w:szCs w:val="20"/>
        </w:rPr>
        <w:t xml:space="preserve"> </w:t>
      </w:r>
      <w:r w:rsidRPr="00EC21CE">
        <w:rPr>
          <w:rFonts w:ascii="Arial" w:hAnsi="Arial" w:cs="Arial"/>
          <w:iCs/>
          <w:color w:val="000000"/>
          <w:sz w:val="20"/>
          <w:szCs w:val="20"/>
        </w:rPr>
        <w:t>đổi,</w:t>
      </w:r>
      <w:r w:rsidRPr="00F33F1E">
        <w:rPr>
          <w:rFonts w:ascii="Arial" w:hAnsi="Arial" w:cs="Arial"/>
          <w:iCs/>
          <w:color w:val="000000"/>
          <w:sz w:val="20"/>
          <w:szCs w:val="20"/>
        </w:rPr>
        <w:t xml:space="preserve"> </w:t>
      </w:r>
      <w:r w:rsidRPr="00EC21CE">
        <w:rPr>
          <w:rFonts w:ascii="Arial" w:hAnsi="Arial" w:cs="Arial"/>
          <w:iCs/>
          <w:color w:val="000000"/>
          <w:sz w:val="20"/>
          <w:szCs w:val="20"/>
        </w:rPr>
        <w:t>bổ</w:t>
      </w:r>
      <w:r w:rsidRPr="00F33F1E">
        <w:rPr>
          <w:rFonts w:ascii="Arial" w:hAnsi="Arial" w:cs="Arial"/>
          <w:iCs/>
          <w:color w:val="000000"/>
          <w:sz w:val="20"/>
          <w:szCs w:val="20"/>
        </w:rPr>
        <w:t xml:space="preserve"> </w:t>
      </w:r>
      <w:r w:rsidRPr="00EC21CE">
        <w:rPr>
          <w:rFonts w:ascii="Arial" w:hAnsi="Arial" w:cs="Arial"/>
          <w:iCs/>
          <w:color w:val="000000"/>
          <w:sz w:val="20"/>
          <w:szCs w:val="20"/>
        </w:rPr>
        <w:t>sung</w:t>
      </w:r>
      <w:r w:rsidRPr="00F33F1E">
        <w:rPr>
          <w:rFonts w:ascii="Arial" w:hAnsi="Arial" w:cs="Arial"/>
          <w:iCs/>
          <w:color w:val="000000"/>
          <w:sz w:val="20"/>
          <w:szCs w:val="20"/>
        </w:rPr>
        <w:t xml:space="preserve"> </w:t>
      </w:r>
      <w:r w:rsidRPr="00EC21CE">
        <w:rPr>
          <w:rFonts w:ascii="Arial" w:hAnsi="Arial" w:cs="Arial"/>
          <w:iCs/>
          <w:color w:val="000000"/>
          <w:sz w:val="20"/>
          <w:szCs w:val="20"/>
        </w:rPr>
        <w:t>bởi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số</w:t>
      </w:r>
      <w:r w:rsidRPr="00F33F1E">
        <w:rPr>
          <w:rFonts w:ascii="Arial" w:hAnsi="Arial" w:cs="Arial"/>
          <w:iCs/>
          <w:color w:val="000000"/>
          <w:sz w:val="20"/>
          <w:szCs w:val="20"/>
        </w:rPr>
        <w:t xml:space="preserve"> </w:t>
      </w:r>
      <w:r w:rsidRPr="00EC21CE">
        <w:rPr>
          <w:rFonts w:ascii="Arial" w:hAnsi="Arial" w:cs="Arial"/>
          <w:iCs/>
          <w:color w:val="000000"/>
          <w:sz w:val="20"/>
          <w:szCs w:val="20"/>
        </w:rPr>
        <w:t>68/2025/NĐ-CP</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số</w:t>
      </w:r>
      <w:r w:rsidRPr="00F33F1E">
        <w:rPr>
          <w:rFonts w:ascii="Arial" w:hAnsi="Arial" w:cs="Arial"/>
          <w:iCs/>
          <w:color w:val="000000"/>
          <w:sz w:val="20"/>
          <w:szCs w:val="20"/>
        </w:rPr>
        <w:t xml:space="preserve"> </w:t>
      </w:r>
      <w:r w:rsidRPr="00EC21CE">
        <w:rPr>
          <w:rFonts w:ascii="Arial" w:hAnsi="Arial" w:cs="Arial"/>
          <w:iCs/>
          <w:color w:val="000000"/>
          <w:sz w:val="20"/>
          <w:szCs w:val="20"/>
        </w:rPr>
        <w:t>190/2025/NĐ-CP.</w:t>
      </w:r>
    </w:p>
    <w:p w14:paraId="5E865A49" w14:textId="67FC8578"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3.</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thời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hiệu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xử</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chính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đã</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kết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thúc,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chính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đang</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được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thực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hiện,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chính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nhiều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lần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và</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hình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thức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xử</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chính</w:t>
      </w:r>
    </w:p>
    <w:p w14:paraId="63427C35" w14:textId="34D1A4D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01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xuất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xuất,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khẩu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mua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02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năm.</w:t>
      </w:r>
    </w:p>
    <w:p w14:paraId="08A3E75B" w14:textId="5D810A54" w:rsidR="00F33F1E" w:rsidRPr="00F33F1E" w:rsidRDefault="00F33F1E" w:rsidP="00F33F1E">
      <w:pPr>
        <w:spacing w:after="120"/>
        <w:ind w:firstLine="720"/>
        <w:jc w:val="both"/>
        <w:rPr>
          <w:rFonts w:ascii="Arial" w:hAnsi="Arial" w:cs="Arial"/>
          <w:color w:val="000000"/>
          <w:sz w:val="20"/>
          <w:szCs w:val="20"/>
        </w:rPr>
      </w:pPr>
      <w:bookmarkStart w:id="2" w:name="RANGE!A26"/>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thúc,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cứ</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8</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118/2021/NĐ-CP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bởi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68/2025/NĐ-CP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190/2025/NĐ-CP.</w:t>
      </w:r>
    </w:p>
    <w:bookmarkEnd w:id="2"/>
    <w:p w14:paraId="12EF4954" w14:textId="55E7C98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lần:</w:t>
      </w:r>
      <w:r w:rsidRPr="00F33F1E">
        <w:rPr>
          <w:rFonts w:ascii="Arial" w:hAnsi="Arial" w:cs="Arial"/>
          <w:color w:val="000000"/>
          <w:sz w:val="20"/>
          <w:szCs w:val="20"/>
          <w:lang w:val="vi-VN"/>
        </w:rPr>
        <w:t xml:space="preserve"> </w:t>
      </w:r>
    </w:p>
    <w:p w14:paraId="00DCE8FF" w14:textId="10227AFE"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lang w:val="vi-VN"/>
        </w:rPr>
        <w:t>a)</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Cá</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nhân,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tổ</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chức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nhiều</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lần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thì</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áp</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dụng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là</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tình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tiết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tăng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nặng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để</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người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có</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thẩm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quyền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xem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xét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ra</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quyết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định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trừ</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trường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hợp</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định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tại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điểm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b</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và</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điểm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khoản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này;</w:t>
      </w:r>
    </w:p>
    <w:p w14:paraId="35E32B12" w14:textId="01B5C9CA" w:rsidR="00F33F1E" w:rsidRPr="00F33F1E" w:rsidRDefault="00F33F1E" w:rsidP="00F33F1E">
      <w:pPr>
        <w:spacing w:after="120"/>
        <w:ind w:firstLine="720"/>
        <w:jc w:val="both"/>
        <w:rPr>
          <w:rFonts w:ascii="Arial" w:hAnsi="Arial" w:cs="Arial"/>
          <w:color w:val="000000"/>
          <w:sz w:val="20"/>
          <w:szCs w:val="20"/>
        </w:rPr>
      </w:pPr>
      <w:bookmarkStart w:id="3" w:name="RANGE!A29"/>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nhánh,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chỉ</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nhánh,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p>
    <w:bookmarkEnd w:id="3"/>
    <w:p w14:paraId="66F8205D" w14:textId="7102BD26"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lang w:val="vi-VN"/>
        </w:rPr>
        <w:t>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Đối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với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được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Nghị</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định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này</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định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theo</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giá</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trị,</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số</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lượng,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khối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lượng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hoặc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loại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tang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vật,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phương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tiện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thì</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cá</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nhân,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tổ</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chức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nhiều</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lần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bị</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về</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từng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và</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người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có</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thẩm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quyền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không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áp</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dụng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tình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tiết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tăng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nặng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nhiều</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lần</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khi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ra</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quyết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định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đối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với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từng</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hành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vi</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phạm.</w:t>
      </w:r>
    </w:p>
    <w:p w14:paraId="57FE7862" w14:textId="687A4F0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p>
    <w:p w14:paraId="585D3752" w14:textId="05833016" w:rsidR="00F33F1E" w:rsidRPr="00F33F1E" w:rsidRDefault="00F33F1E" w:rsidP="00F33F1E">
      <w:pPr>
        <w:spacing w:after="120"/>
        <w:ind w:firstLine="720"/>
        <w:jc w:val="both"/>
        <w:rPr>
          <w:rFonts w:ascii="Arial" w:hAnsi="Arial" w:cs="Arial"/>
          <w:color w:val="000000"/>
          <w:sz w:val="20"/>
          <w:szCs w:val="20"/>
        </w:rPr>
      </w:pPr>
      <w:bookmarkStart w:id="4" w:name="RANGE!A32"/>
      <w:r w:rsidRPr="00EC21CE">
        <w:rPr>
          <w:rFonts w:ascii="Arial" w:hAnsi="Arial" w:cs="Arial"/>
          <w:bCs/>
          <w:color w:val="000000"/>
          <w:sz w:val="20"/>
          <w:szCs w:val="20"/>
        </w:rPr>
        <w:t>Việc</w:t>
      </w:r>
      <w:r w:rsidRPr="00F33F1E">
        <w:rPr>
          <w:rFonts w:ascii="Arial" w:hAnsi="Arial" w:cs="Arial"/>
          <w:bCs/>
          <w:color w:val="000000"/>
          <w:sz w:val="20"/>
          <w:szCs w:val="20"/>
        </w:rPr>
        <w:t xml:space="preserve"> </w:t>
      </w:r>
      <w:r w:rsidRPr="00EC21CE">
        <w:rPr>
          <w:rFonts w:ascii="Arial" w:hAnsi="Arial" w:cs="Arial"/>
          <w:bCs/>
          <w:color w:val="000000"/>
          <w:sz w:val="20"/>
          <w:szCs w:val="20"/>
        </w:rPr>
        <w:t>thi</w:t>
      </w:r>
      <w:r w:rsidRPr="00F33F1E">
        <w:rPr>
          <w:rFonts w:ascii="Arial" w:hAnsi="Arial" w:cs="Arial"/>
          <w:bCs/>
          <w:color w:val="000000"/>
          <w:sz w:val="20"/>
          <w:szCs w:val="20"/>
        </w:rPr>
        <w:t xml:space="preserve"> </w:t>
      </w:r>
      <w:r w:rsidRPr="00EC21CE">
        <w:rPr>
          <w:rFonts w:ascii="Arial" w:hAnsi="Arial" w:cs="Arial"/>
          <w:bCs/>
          <w:color w:val="000000"/>
          <w:sz w:val="20"/>
          <w:szCs w:val="20"/>
        </w:rPr>
        <w:t>hành</w:t>
      </w:r>
      <w:r w:rsidRPr="00F33F1E">
        <w:rPr>
          <w:rFonts w:ascii="Arial" w:hAnsi="Arial" w:cs="Arial"/>
          <w:bCs/>
          <w:color w:val="000000"/>
          <w:sz w:val="20"/>
          <w:szCs w:val="20"/>
        </w:rPr>
        <w:t xml:space="preserve"> </w:t>
      </w:r>
      <w:r w:rsidRPr="00EC21CE">
        <w:rPr>
          <w:rFonts w:ascii="Arial" w:hAnsi="Arial" w:cs="Arial"/>
          <w:bCs/>
          <w:color w:val="000000"/>
          <w:sz w:val="20"/>
          <w:szCs w:val="20"/>
        </w:rPr>
        <w:t>quyết</w:t>
      </w:r>
      <w:r w:rsidRPr="00F33F1E">
        <w:rPr>
          <w:rFonts w:ascii="Arial" w:hAnsi="Arial" w:cs="Arial"/>
          <w:bCs/>
          <w:color w:val="000000"/>
          <w:sz w:val="20"/>
          <w:szCs w:val="20"/>
        </w:rPr>
        <w:t xml:space="preserve"> </w:t>
      </w:r>
      <w:r w:rsidRPr="00EC21CE">
        <w:rPr>
          <w:rFonts w:ascii="Arial" w:hAnsi="Arial" w:cs="Arial"/>
          <w:bCs/>
          <w:color w:val="000000"/>
          <w:sz w:val="20"/>
          <w:szCs w:val="20"/>
        </w:rPr>
        <w:t>định</w:t>
      </w:r>
      <w:r w:rsidRPr="00F33F1E">
        <w:rPr>
          <w:rFonts w:ascii="Arial" w:hAnsi="Arial" w:cs="Arial"/>
          <w:bCs/>
          <w:color w:val="000000"/>
          <w:sz w:val="20"/>
          <w:szCs w:val="20"/>
        </w:rPr>
        <w:t xml:space="preserve"> </w:t>
      </w:r>
      <w:r w:rsidRPr="00EC21CE">
        <w:rPr>
          <w:rFonts w:ascii="Arial" w:hAnsi="Arial" w:cs="Arial"/>
          <w:bCs/>
          <w:color w:val="000000"/>
          <w:sz w:val="20"/>
          <w:szCs w:val="20"/>
        </w:rPr>
        <w:t>xử</w:t>
      </w:r>
      <w:r w:rsidRPr="00F33F1E">
        <w:rPr>
          <w:rFonts w:ascii="Arial" w:hAnsi="Arial" w:cs="Arial"/>
          <w:bCs/>
          <w:color w:val="000000"/>
          <w:sz w:val="20"/>
          <w:szCs w:val="20"/>
        </w:rPr>
        <w:t xml:space="preserve"> </w:t>
      </w:r>
      <w:r w:rsidRPr="00EC21CE">
        <w:rPr>
          <w:rFonts w:ascii="Arial" w:hAnsi="Arial" w:cs="Arial"/>
          <w:bCs/>
          <w:color w:val="000000"/>
          <w:sz w:val="20"/>
          <w:szCs w:val="20"/>
        </w:rPr>
        <w:t>phạt</w:t>
      </w:r>
      <w:r w:rsidRPr="00F33F1E">
        <w:rPr>
          <w:rFonts w:ascii="Arial" w:hAnsi="Arial" w:cs="Arial"/>
          <w:bCs/>
          <w:color w:val="000000"/>
          <w:sz w:val="20"/>
          <w:szCs w:val="20"/>
        </w:rPr>
        <w:t xml:space="preserve"> </w:t>
      </w:r>
      <w:r w:rsidRPr="00EC21CE">
        <w:rPr>
          <w:rFonts w:ascii="Arial" w:hAnsi="Arial" w:cs="Arial"/>
          <w:bCs/>
          <w:color w:val="000000"/>
          <w:sz w:val="20"/>
          <w:szCs w:val="20"/>
        </w:rPr>
        <w:t>vi</w:t>
      </w:r>
      <w:r w:rsidRPr="00F33F1E">
        <w:rPr>
          <w:rFonts w:ascii="Arial" w:hAnsi="Arial" w:cs="Arial"/>
          <w:bCs/>
          <w:color w:val="000000"/>
          <w:sz w:val="20"/>
          <w:szCs w:val="20"/>
        </w:rPr>
        <w:t xml:space="preserve"> </w:t>
      </w:r>
      <w:r w:rsidRPr="00EC21CE">
        <w:rPr>
          <w:rFonts w:ascii="Arial" w:hAnsi="Arial" w:cs="Arial"/>
          <w:bCs/>
          <w:color w:val="000000"/>
          <w:sz w:val="20"/>
          <w:szCs w:val="20"/>
        </w:rPr>
        <w:t>phạm</w:t>
      </w:r>
      <w:r w:rsidRPr="00F33F1E">
        <w:rPr>
          <w:rFonts w:ascii="Arial" w:hAnsi="Arial" w:cs="Arial"/>
          <w:bCs/>
          <w:color w:val="000000"/>
          <w:sz w:val="20"/>
          <w:szCs w:val="20"/>
        </w:rPr>
        <w:t xml:space="preserve"> </w:t>
      </w:r>
      <w:r w:rsidRPr="00EC21CE">
        <w:rPr>
          <w:rFonts w:ascii="Arial" w:hAnsi="Arial" w:cs="Arial"/>
          <w:bCs/>
          <w:color w:val="000000"/>
          <w:sz w:val="20"/>
          <w:szCs w:val="20"/>
        </w:rPr>
        <w:t>hành</w:t>
      </w:r>
      <w:r w:rsidRPr="00F33F1E">
        <w:rPr>
          <w:rFonts w:ascii="Arial" w:hAnsi="Arial" w:cs="Arial"/>
          <w:bCs/>
          <w:color w:val="000000"/>
          <w:sz w:val="20"/>
          <w:szCs w:val="20"/>
        </w:rPr>
        <w:t xml:space="preserve"> </w:t>
      </w:r>
      <w:r w:rsidRPr="00EC21CE">
        <w:rPr>
          <w:rFonts w:ascii="Arial" w:hAnsi="Arial" w:cs="Arial"/>
          <w:bCs/>
          <w:color w:val="000000"/>
          <w:sz w:val="20"/>
          <w:szCs w:val="20"/>
        </w:rPr>
        <w:t>chính</w:t>
      </w:r>
      <w:r w:rsidRPr="00F33F1E">
        <w:rPr>
          <w:rFonts w:ascii="Arial" w:hAnsi="Arial" w:cs="Arial"/>
          <w:bCs/>
          <w:color w:val="000000"/>
          <w:sz w:val="20"/>
          <w:szCs w:val="20"/>
        </w:rPr>
        <w:t xml:space="preserve"> </w:t>
      </w:r>
      <w:r w:rsidRPr="00EC21CE">
        <w:rPr>
          <w:rFonts w:ascii="Arial" w:hAnsi="Arial" w:cs="Arial"/>
          <w:bCs/>
          <w:color w:val="000000"/>
          <w:sz w:val="20"/>
          <w:szCs w:val="20"/>
        </w:rPr>
        <w:t>thực</w:t>
      </w:r>
      <w:r w:rsidRPr="00F33F1E">
        <w:rPr>
          <w:rFonts w:ascii="Arial" w:hAnsi="Arial" w:cs="Arial"/>
          <w:bCs/>
          <w:color w:val="000000"/>
          <w:sz w:val="20"/>
          <w:szCs w:val="20"/>
        </w:rPr>
        <w:t xml:space="preserve"> </w:t>
      </w:r>
      <w:r w:rsidRPr="00EC21CE">
        <w:rPr>
          <w:rFonts w:ascii="Arial" w:hAnsi="Arial" w:cs="Arial"/>
          <w:bCs/>
          <w:color w:val="000000"/>
          <w:sz w:val="20"/>
          <w:szCs w:val="20"/>
        </w:rPr>
        <w:t>hiện</w:t>
      </w:r>
      <w:r w:rsidRPr="00F33F1E">
        <w:rPr>
          <w:rFonts w:ascii="Arial" w:hAnsi="Arial" w:cs="Arial"/>
          <w:bCs/>
          <w:color w:val="000000"/>
          <w:sz w:val="20"/>
          <w:szCs w:val="20"/>
        </w:rPr>
        <w:t xml:space="preserve"> </w:t>
      </w:r>
      <w:r w:rsidRPr="00EC21CE">
        <w:rPr>
          <w:rFonts w:ascii="Arial" w:hAnsi="Arial" w:cs="Arial"/>
          <w:bCs/>
          <w:color w:val="000000"/>
          <w:sz w:val="20"/>
          <w:szCs w:val="20"/>
        </w:rPr>
        <w:t>theo</w:t>
      </w:r>
      <w:r w:rsidRPr="00F33F1E">
        <w:rPr>
          <w:rFonts w:ascii="Arial" w:hAnsi="Arial" w:cs="Arial"/>
          <w:bCs/>
          <w:color w:val="000000"/>
          <w:sz w:val="20"/>
          <w:szCs w:val="20"/>
        </w:rPr>
        <w:t xml:space="preserve"> </w:t>
      </w:r>
      <w:r w:rsidRPr="00EC21CE">
        <w:rPr>
          <w:rFonts w:ascii="Arial" w:hAnsi="Arial" w:cs="Arial"/>
          <w:bCs/>
          <w:color w:val="000000"/>
          <w:sz w:val="20"/>
          <w:szCs w:val="20"/>
        </w:rPr>
        <w:t>quy</w:t>
      </w:r>
      <w:r w:rsidRPr="00F33F1E">
        <w:rPr>
          <w:rFonts w:ascii="Arial" w:hAnsi="Arial" w:cs="Arial"/>
          <w:bCs/>
          <w:color w:val="000000"/>
          <w:sz w:val="20"/>
          <w:szCs w:val="20"/>
        </w:rPr>
        <w:t xml:space="preserve"> </w:t>
      </w:r>
      <w:r w:rsidRPr="00EC21CE">
        <w:rPr>
          <w:rFonts w:ascii="Arial" w:hAnsi="Arial" w:cs="Arial"/>
          <w:bCs/>
          <w:color w:val="000000"/>
          <w:sz w:val="20"/>
          <w:szCs w:val="20"/>
        </w:rPr>
        <w:t>định</w:t>
      </w:r>
      <w:r w:rsidRPr="00F33F1E">
        <w:rPr>
          <w:rFonts w:ascii="Arial" w:hAnsi="Arial" w:cs="Arial"/>
          <w:bCs/>
          <w:color w:val="000000"/>
          <w:sz w:val="20"/>
          <w:szCs w:val="20"/>
        </w:rPr>
        <w:t xml:space="preserve"> </w:t>
      </w:r>
      <w:r w:rsidRPr="00EC21CE">
        <w:rPr>
          <w:rFonts w:ascii="Arial" w:hAnsi="Arial" w:cs="Arial"/>
          <w:bCs/>
          <w:color w:val="000000"/>
          <w:sz w:val="20"/>
          <w:szCs w:val="20"/>
        </w:rPr>
        <w:t>tại</w:t>
      </w:r>
      <w:r w:rsidRPr="00F33F1E">
        <w:rPr>
          <w:rFonts w:ascii="Arial" w:hAnsi="Arial" w:cs="Arial"/>
          <w:bCs/>
          <w:color w:val="000000"/>
          <w:sz w:val="20"/>
          <w:szCs w:val="20"/>
        </w:rPr>
        <w:t xml:space="preserve"> </w:t>
      </w:r>
      <w:r w:rsidRPr="00EC21CE">
        <w:rPr>
          <w:rFonts w:ascii="Arial" w:hAnsi="Arial" w:cs="Arial"/>
          <w:bCs/>
          <w:color w:val="000000"/>
          <w:sz w:val="20"/>
          <w:szCs w:val="20"/>
        </w:rPr>
        <w:t>Chương</w:t>
      </w:r>
      <w:r w:rsidRPr="00F33F1E">
        <w:rPr>
          <w:rFonts w:ascii="Arial" w:hAnsi="Arial" w:cs="Arial"/>
          <w:bCs/>
          <w:color w:val="000000"/>
          <w:sz w:val="20"/>
          <w:szCs w:val="20"/>
        </w:rPr>
        <w:t xml:space="preserve"> </w:t>
      </w:r>
      <w:r w:rsidRPr="00EC21CE">
        <w:rPr>
          <w:rFonts w:ascii="Arial" w:hAnsi="Arial" w:cs="Arial"/>
          <w:bCs/>
          <w:color w:val="000000"/>
          <w:sz w:val="20"/>
          <w:szCs w:val="20"/>
        </w:rPr>
        <w:t>III</w:t>
      </w:r>
      <w:r w:rsidRPr="00F33F1E">
        <w:rPr>
          <w:rFonts w:ascii="Arial" w:hAnsi="Arial" w:cs="Arial"/>
          <w:bCs/>
          <w:color w:val="000000"/>
          <w:sz w:val="20"/>
          <w:szCs w:val="20"/>
        </w:rPr>
        <w:t xml:space="preserve"> </w:t>
      </w:r>
      <w:r w:rsidRPr="00EC21CE">
        <w:rPr>
          <w:rFonts w:ascii="Arial" w:hAnsi="Arial" w:cs="Arial"/>
          <w:bCs/>
          <w:color w:val="000000"/>
          <w:sz w:val="20"/>
          <w:szCs w:val="20"/>
        </w:rPr>
        <w:t>Phần</w:t>
      </w:r>
      <w:r w:rsidRPr="00F33F1E">
        <w:rPr>
          <w:rFonts w:ascii="Arial" w:hAnsi="Arial" w:cs="Arial"/>
          <w:bCs/>
          <w:color w:val="000000"/>
          <w:sz w:val="20"/>
          <w:szCs w:val="20"/>
        </w:rPr>
        <w:t xml:space="preserve"> </w:t>
      </w:r>
      <w:r w:rsidRPr="00EC21CE">
        <w:rPr>
          <w:rFonts w:ascii="Arial" w:hAnsi="Arial" w:cs="Arial"/>
          <w:bCs/>
          <w:color w:val="000000"/>
          <w:sz w:val="20"/>
          <w:szCs w:val="20"/>
        </w:rPr>
        <w:t>thứ</w:t>
      </w:r>
      <w:r w:rsidRPr="00F33F1E">
        <w:rPr>
          <w:rFonts w:ascii="Arial" w:hAnsi="Arial" w:cs="Arial"/>
          <w:bCs/>
          <w:color w:val="000000"/>
          <w:sz w:val="20"/>
          <w:szCs w:val="20"/>
        </w:rPr>
        <w:t xml:space="preserve"> </w:t>
      </w:r>
      <w:r w:rsidRPr="00EC21CE">
        <w:rPr>
          <w:rFonts w:ascii="Arial" w:hAnsi="Arial" w:cs="Arial"/>
          <w:bCs/>
          <w:color w:val="000000"/>
          <w:sz w:val="20"/>
          <w:szCs w:val="20"/>
        </w:rPr>
        <w:t>hai</w:t>
      </w:r>
      <w:r w:rsidRPr="00F33F1E">
        <w:rPr>
          <w:rFonts w:ascii="Arial" w:hAnsi="Arial" w:cs="Arial"/>
          <w:bCs/>
          <w:color w:val="000000"/>
          <w:sz w:val="20"/>
          <w:szCs w:val="20"/>
        </w:rPr>
        <w:t xml:space="preserve"> </w:t>
      </w:r>
      <w:r w:rsidRPr="00EC21CE">
        <w:rPr>
          <w:rFonts w:ascii="Arial" w:hAnsi="Arial" w:cs="Arial"/>
          <w:bCs/>
          <w:color w:val="000000"/>
          <w:sz w:val="20"/>
          <w:szCs w:val="20"/>
        </w:rPr>
        <w:t>của</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Xử</w:t>
      </w:r>
      <w:r w:rsidRPr="00F33F1E">
        <w:rPr>
          <w:rFonts w:ascii="Arial" w:hAnsi="Arial" w:cs="Arial"/>
          <w:bCs/>
          <w:color w:val="000000"/>
          <w:sz w:val="20"/>
          <w:szCs w:val="20"/>
        </w:rPr>
        <w:t xml:space="preserve"> </w:t>
      </w:r>
      <w:r w:rsidRPr="00EC21CE">
        <w:rPr>
          <w:rFonts w:ascii="Arial" w:hAnsi="Arial" w:cs="Arial"/>
          <w:bCs/>
          <w:color w:val="000000"/>
          <w:sz w:val="20"/>
          <w:szCs w:val="20"/>
        </w:rPr>
        <w:t>lý</w:t>
      </w:r>
      <w:r w:rsidRPr="00F33F1E">
        <w:rPr>
          <w:rFonts w:ascii="Arial" w:hAnsi="Arial" w:cs="Arial"/>
          <w:bCs/>
          <w:color w:val="000000"/>
          <w:sz w:val="20"/>
          <w:szCs w:val="20"/>
        </w:rPr>
        <w:t xml:space="preserve"> </w:t>
      </w:r>
      <w:r w:rsidRPr="00EC21CE">
        <w:rPr>
          <w:rFonts w:ascii="Arial" w:hAnsi="Arial" w:cs="Arial"/>
          <w:bCs/>
          <w:color w:val="000000"/>
          <w:sz w:val="20"/>
          <w:szCs w:val="20"/>
        </w:rPr>
        <w:t>vi</w:t>
      </w:r>
      <w:r w:rsidRPr="00F33F1E">
        <w:rPr>
          <w:rFonts w:ascii="Arial" w:hAnsi="Arial" w:cs="Arial"/>
          <w:bCs/>
          <w:color w:val="000000"/>
          <w:sz w:val="20"/>
          <w:szCs w:val="20"/>
        </w:rPr>
        <w:t xml:space="preserve"> </w:t>
      </w:r>
      <w:r w:rsidRPr="00EC21CE">
        <w:rPr>
          <w:rFonts w:ascii="Arial" w:hAnsi="Arial" w:cs="Arial"/>
          <w:bCs/>
          <w:color w:val="000000"/>
          <w:sz w:val="20"/>
          <w:szCs w:val="20"/>
        </w:rPr>
        <w:t>phạm</w:t>
      </w:r>
      <w:r w:rsidRPr="00F33F1E">
        <w:rPr>
          <w:rFonts w:ascii="Arial" w:hAnsi="Arial" w:cs="Arial"/>
          <w:bCs/>
          <w:color w:val="000000"/>
          <w:sz w:val="20"/>
          <w:szCs w:val="20"/>
        </w:rPr>
        <w:t xml:space="preserve"> </w:t>
      </w:r>
      <w:r w:rsidRPr="00EC21CE">
        <w:rPr>
          <w:rFonts w:ascii="Arial" w:hAnsi="Arial" w:cs="Arial"/>
          <w:bCs/>
          <w:color w:val="000000"/>
          <w:sz w:val="20"/>
          <w:szCs w:val="20"/>
        </w:rPr>
        <w:t>hành</w:t>
      </w:r>
      <w:r w:rsidRPr="00F33F1E">
        <w:rPr>
          <w:rFonts w:ascii="Arial" w:hAnsi="Arial" w:cs="Arial"/>
          <w:bCs/>
          <w:color w:val="000000"/>
          <w:sz w:val="20"/>
          <w:szCs w:val="20"/>
        </w:rPr>
        <w:t xml:space="preserve"> </w:t>
      </w:r>
      <w:r w:rsidRPr="00EC21CE">
        <w:rPr>
          <w:rFonts w:ascii="Arial" w:hAnsi="Arial" w:cs="Arial"/>
          <w:bCs/>
          <w:color w:val="000000"/>
          <w:sz w:val="20"/>
          <w:szCs w:val="20"/>
        </w:rPr>
        <w:t>chính</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15/2012/QH13</w:t>
      </w:r>
      <w:r w:rsidRPr="00F33F1E">
        <w:rPr>
          <w:rFonts w:ascii="Arial" w:hAnsi="Arial" w:cs="Arial"/>
          <w:bCs/>
          <w:color w:val="000000"/>
          <w:sz w:val="20"/>
          <w:szCs w:val="20"/>
        </w:rPr>
        <w:t xml:space="preserve"> </w:t>
      </w:r>
      <w:r w:rsidRPr="00EC21CE">
        <w:rPr>
          <w:rFonts w:ascii="Arial" w:hAnsi="Arial" w:cs="Arial"/>
          <w:bCs/>
          <w:color w:val="000000"/>
          <w:sz w:val="20"/>
          <w:szCs w:val="20"/>
        </w:rPr>
        <w:t>được</w:t>
      </w:r>
      <w:r w:rsidRPr="00F33F1E">
        <w:rPr>
          <w:rFonts w:ascii="Arial" w:hAnsi="Arial" w:cs="Arial"/>
          <w:bCs/>
          <w:color w:val="000000"/>
          <w:sz w:val="20"/>
          <w:szCs w:val="20"/>
        </w:rPr>
        <w:t xml:space="preserve"> </w:t>
      </w:r>
      <w:r w:rsidRPr="00EC21CE">
        <w:rPr>
          <w:rFonts w:ascii="Arial" w:hAnsi="Arial" w:cs="Arial"/>
          <w:bCs/>
          <w:color w:val="000000"/>
          <w:sz w:val="20"/>
          <w:szCs w:val="20"/>
        </w:rPr>
        <w:t>sửa</w:t>
      </w:r>
      <w:r w:rsidRPr="00F33F1E">
        <w:rPr>
          <w:rFonts w:ascii="Arial" w:hAnsi="Arial" w:cs="Arial"/>
          <w:bCs/>
          <w:color w:val="000000"/>
          <w:sz w:val="20"/>
          <w:szCs w:val="20"/>
        </w:rPr>
        <w:t xml:space="preserve"> </w:t>
      </w:r>
      <w:r w:rsidRPr="00EC21CE">
        <w:rPr>
          <w:rFonts w:ascii="Arial" w:hAnsi="Arial" w:cs="Arial"/>
          <w:bCs/>
          <w:color w:val="000000"/>
          <w:sz w:val="20"/>
          <w:szCs w:val="20"/>
        </w:rPr>
        <w:t>đổi,</w:t>
      </w:r>
      <w:r w:rsidRPr="00F33F1E">
        <w:rPr>
          <w:rFonts w:ascii="Arial" w:hAnsi="Arial" w:cs="Arial"/>
          <w:bCs/>
          <w:color w:val="000000"/>
          <w:sz w:val="20"/>
          <w:szCs w:val="20"/>
        </w:rPr>
        <w:t xml:space="preserve"> </w:t>
      </w:r>
      <w:r w:rsidRPr="00EC21CE">
        <w:rPr>
          <w:rFonts w:ascii="Arial" w:hAnsi="Arial" w:cs="Arial"/>
          <w:bCs/>
          <w:color w:val="000000"/>
          <w:sz w:val="20"/>
          <w:szCs w:val="20"/>
        </w:rPr>
        <w:t>bổ</w:t>
      </w:r>
      <w:r w:rsidRPr="00F33F1E">
        <w:rPr>
          <w:rFonts w:ascii="Arial" w:hAnsi="Arial" w:cs="Arial"/>
          <w:bCs/>
          <w:color w:val="000000"/>
          <w:sz w:val="20"/>
          <w:szCs w:val="20"/>
        </w:rPr>
        <w:t xml:space="preserve"> </w:t>
      </w:r>
      <w:r w:rsidRPr="00EC21CE">
        <w:rPr>
          <w:rFonts w:ascii="Arial" w:hAnsi="Arial" w:cs="Arial"/>
          <w:bCs/>
          <w:color w:val="000000"/>
          <w:sz w:val="20"/>
          <w:szCs w:val="20"/>
        </w:rPr>
        <w:t>sung</w:t>
      </w:r>
      <w:r w:rsidRPr="00F33F1E">
        <w:rPr>
          <w:rFonts w:ascii="Arial" w:hAnsi="Arial" w:cs="Arial"/>
          <w:bCs/>
          <w:color w:val="000000"/>
          <w:sz w:val="20"/>
          <w:szCs w:val="20"/>
        </w:rPr>
        <w:t xml:space="preserve"> </w:t>
      </w:r>
      <w:r w:rsidRPr="00EC21CE">
        <w:rPr>
          <w:rFonts w:ascii="Arial" w:hAnsi="Arial" w:cs="Arial"/>
          <w:bCs/>
          <w:color w:val="000000"/>
          <w:sz w:val="20"/>
          <w:szCs w:val="20"/>
        </w:rPr>
        <w:t>bởi</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54/2014/QH13,</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18/2017/QH14,</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67/2020/QH14,</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09/2022/QH15,</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11/2022/QH15,</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56/2024/QH15</w:t>
      </w:r>
      <w:r w:rsidRPr="00F33F1E">
        <w:rPr>
          <w:rFonts w:ascii="Arial" w:hAnsi="Arial" w:cs="Arial"/>
          <w:bCs/>
          <w:color w:val="000000"/>
          <w:sz w:val="20"/>
          <w:szCs w:val="20"/>
        </w:rPr>
        <w:t xml:space="preserve"> </w:t>
      </w:r>
      <w:r w:rsidRPr="00EC21CE">
        <w:rPr>
          <w:rFonts w:ascii="Arial" w:hAnsi="Arial" w:cs="Arial"/>
          <w:bCs/>
          <w:color w:val="000000"/>
          <w:sz w:val="20"/>
          <w:szCs w:val="20"/>
        </w:rPr>
        <w:t>và</w:t>
      </w:r>
      <w:r w:rsidRPr="00F33F1E">
        <w:rPr>
          <w:rFonts w:ascii="Arial" w:hAnsi="Arial" w:cs="Arial"/>
          <w:bCs/>
          <w:color w:val="000000"/>
          <w:sz w:val="20"/>
          <w:szCs w:val="20"/>
        </w:rPr>
        <w:t xml:space="preserve"> </w:t>
      </w:r>
      <w:r w:rsidRPr="00EC21CE">
        <w:rPr>
          <w:rFonts w:ascii="Arial" w:hAnsi="Arial" w:cs="Arial"/>
          <w:bCs/>
          <w:color w:val="000000"/>
          <w:sz w:val="20"/>
          <w:szCs w:val="20"/>
        </w:rPr>
        <w:t>Luật</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88/2025/QH15;</w:t>
      </w:r>
      <w:r w:rsidRPr="00F33F1E">
        <w:rPr>
          <w:rFonts w:ascii="Arial" w:hAnsi="Arial" w:cs="Arial"/>
          <w:bCs/>
          <w:color w:val="000000"/>
          <w:sz w:val="20"/>
          <w:szCs w:val="20"/>
        </w:rPr>
        <w:t xml:space="preserve"> </w:t>
      </w:r>
      <w:r w:rsidRPr="00EC21CE">
        <w:rPr>
          <w:rFonts w:ascii="Arial" w:hAnsi="Arial" w:cs="Arial"/>
          <w:bCs/>
          <w:color w:val="000000"/>
          <w:sz w:val="20"/>
          <w:szCs w:val="20"/>
        </w:rPr>
        <w:t>Nghị</w:t>
      </w:r>
      <w:r w:rsidRPr="00F33F1E">
        <w:rPr>
          <w:rFonts w:ascii="Arial" w:hAnsi="Arial" w:cs="Arial"/>
          <w:bCs/>
          <w:color w:val="000000"/>
          <w:sz w:val="20"/>
          <w:szCs w:val="20"/>
        </w:rPr>
        <w:t xml:space="preserve"> </w:t>
      </w:r>
      <w:r w:rsidRPr="00EC21CE">
        <w:rPr>
          <w:rFonts w:ascii="Arial" w:hAnsi="Arial" w:cs="Arial"/>
          <w:bCs/>
          <w:color w:val="000000"/>
          <w:sz w:val="20"/>
          <w:szCs w:val="20"/>
        </w:rPr>
        <w:t>định</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118/2021/NĐ-CP</w:t>
      </w:r>
      <w:r w:rsidRPr="00F33F1E">
        <w:rPr>
          <w:rFonts w:ascii="Arial" w:hAnsi="Arial" w:cs="Arial"/>
          <w:bCs/>
          <w:color w:val="000000"/>
          <w:sz w:val="20"/>
          <w:szCs w:val="20"/>
        </w:rPr>
        <w:t xml:space="preserve"> </w:t>
      </w:r>
      <w:r w:rsidRPr="00EC21CE">
        <w:rPr>
          <w:rFonts w:ascii="Arial" w:hAnsi="Arial" w:cs="Arial"/>
          <w:bCs/>
          <w:color w:val="000000"/>
          <w:sz w:val="20"/>
          <w:szCs w:val="20"/>
        </w:rPr>
        <w:t>được</w:t>
      </w:r>
      <w:r w:rsidRPr="00F33F1E">
        <w:rPr>
          <w:rFonts w:ascii="Arial" w:hAnsi="Arial" w:cs="Arial"/>
          <w:bCs/>
          <w:color w:val="000000"/>
          <w:sz w:val="20"/>
          <w:szCs w:val="20"/>
        </w:rPr>
        <w:t xml:space="preserve"> </w:t>
      </w:r>
      <w:r w:rsidRPr="00EC21CE">
        <w:rPr>
          <w:rFonts w:ascii="Arial" w:hAnsi="Arial" w:cs="Arial"/>
          <w:bCs/>
          <w:color w:val="000000"/>
          <w:sz w:val="20"/>
          <w:szCs w:val="20"/>
        </w:rPr>
        <w:t>sửa</w:t>
      </w:r>
      <w:r w:rsidRPr="00F33F1E">
        <w:rPr>
          <w:rFonts w:ascii="Arial" w:hAnsi="Arial" w:cs="Arial"/>
          <w:bCs/>
          <w:color w:val="000000"/>
          <w:sz w:val="20"/>
          <w:szCs w:val="20"/>
        </w:rPr>
        <w:t xml:space="preserve"> </w:t>
      </w:r>
      <w:r w:rsidRPr="00EC21CE">
        <w:rPr>
          <w:rFonts w:ascii="Arial" w:hAnsi="Arial" w:cs="Arial"/>
          <w:bCs/>
          <w:color w:val="000000"/>
          <w:sz w:val="20"/>
          <w:szCs w:val="20"/>
        </w:rPr>
        <w:t>đổi,</w:t>
      </w:r>
      <w:r w:rsidRPr="00F33F1E">
        <w:rPr>
          <w:rFonts w:ascii="Arial" w:hAnsi="Arial" w:cs="Arial"/>
          <w:bCs/>
          <w:color w:val="000000"/>
          <w:sz w:val="20"/>
          <w:szCs w:val="20"/>
        </w:rPr>
        <w:t xml:space="preserve"> </w:t>
      </w:r>
      <w:r w:rsidRPr="00EC21CE">
        <w:rPr>
          <w:rFonts w:ascii="Arial" w:hAnsi="Arial" w:cs="Arial"/>
          <w:bCs/>
          <w:color w:val="000000"/>
          <w:sz w:val="20"/>
          <w:szCs w:val="20"/>
        </w:rPr>
        <w:t>bổ</w:t>
      </w:r>
      <w:r w:rsidRPr="00F33F1E">
        <w:rPr>
          <w:rFonts w:ascii="Arial" w:hAnsi="Arial" w:cs="Arial"/>
          <w:bCs/>
          <w:color w:val="000000"/>
          <w:sz w:val="20"/>
          <w:szCs w:val="20"/>
        </w:rPr>
        <w:t xml:space="preserve"> </w:t>
      </w:r>
      <w:r w:rsidRPr="00EC21CE">
        <w:rPr>
          <w:rFonts w:ascii="Arial" w:hAnsi="Arial" w:cs="Arial"/>
          <w:bCs/>
          <w:color w:val="000000"/>
          <w:sz w:val="20"/>
          <w:szCs w:val="20"/>
        </w:rPr>
        <w:t>sung</w:t>
      </w:r>
      <w:r w:rsidRPr="00F33F1E">
        <w:rPr>
          <w:rFonts w:ascii="Arial" w:hAnsi="Arial" w:cs="Arial"/>
          <w:bCs/>
          <w:color w:val="000000"/>
          <w:sz w:val="20"/>
          <w:szCs w:val="20"/>
        </w:rPr>
        <w:t xml:space="preserve"> </w:t>
      </w:r>
      <w:r w:rsidRPr="00EC21CE">
        <w:rPr>
          <w:rFonts w:ascii="Arial" w:hAnsi="Arial" w:cs="Arial"/>
          <w:bCs/>
          <w:color w:val="000000"/>
          <w:sz w:val="20"/>
          <w:szCs w:val="20"/>
        </w:rPr>
        <w:t>bởi</w:t>
      </w:r>
      <w:r w:rsidRPr="00F33F1E">
        <w:rPr>
          <w:rFonts w:ascii="Arial" w:hAnsi="Arial" w:cs="Arial"/>
          <w:bCs/>
          <w:color w:val="000000"/>
          <w:sz w:val="20"/>
          <w:szCs w:val="20"/>
        </w:rPr>
        <w:t xml:space="preserve"> </w:t>
      </w:r>
      <w:r w:rsidRPr="00EC21CE">
        <w:rPr>
          <w:rFonts w:ascii="Arial" w:hAnsi="Arial" w:cs="Arial"/>
          <w:bCs/>
          <w:color w:val="000000"/>
          <w:sz w:val="20"/>
          <w:szCs w:val="20"/>
        </w:rPr>
        <w:t>Nghị</w:t>
      </w:r>
      <w:r w:rsidRPr="00F33F1E">
        <w:rPr>
          <w:rFonts w:ascii="Arial" w:hAnsi="Arial" w:cs="Arial"/>
          <w:bCs/>
          <w:color w:val="000000"/>
          <w:sz w:val="20"/>
          <w:szCs w:val="20"/>
        </w:rPr>
        <w:t xml:space="preserve"> </w:t>
      </w:r>
      <w:r w:rsidRPr="00EC21CE">
        <w:rPr>
          <w:rFonts w:ascii="Arial" w:hAnsi="Arial" w:cs="Arial"/>
          <w:bCs/>
          <w:color w:val="000000"/>
          <w:sz w:val="20"/>
          <w:szCs w:val="20"/>
        </w:rPr>
        <w:t>định</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68/2025/NĐ-CP</w:t>
      </w:r>
      <w:r w:rsidRPr="00F33F1E">
        <w:rPr>
          <w:rFonts w:ascii="Arial" w:hAnsi="Arial" w:cs="Arial"/>
          <w:bCs/>
          <w:color w:val="000000"/>
          <w:sz w:val="20"/>
          <w:szCs w:val="20"/>
        </w:rPr>
        <w:t xml:space="preserve"> </w:t>
      </w:r>
      <w:r w:rsidRPr="00EC21CE">
        <w:rPr>
          <w:rFonts w:ascii="Arial" w:hAnsi="Arial" w:cs="Arial"/>
          <w:bCs/>
          <w:color w:val="000000"/>
          <w:sz w:val="20"/>
          <w:szCs w:val="20"/>
        </w:rPr>
        <w:t>và</w:t>
      </w:r>
      <w:r w:rsidRPr="00F33F1E">
        <w:rPr>
          <w:rFonts w:ascii="Arial" w:hAnsi="Arial" w:cs="Arial"/>
          <w:bCs/>
          <w:color w:val="000000"/>
          <w:sz w:val="20"/>
          <w:szCs w:val="20"/>
        </w:rPr>
        <w:t xml:space="preserve"> </w:t>
      </w:r>
      <w:r w:rsidRPr="00EC21CE">
        <w:rPr>
          <w:rFonts w:ascii="Arial" w:hAnsi="Arial" w:cs="Arial"/>
          <w:bCs/>
          <w:color w:val="000000"/>
          <w:sz w:val="20"/>
          <w:szCs w:val="20"/>
        </w:rPr>
        <w:t>Nghị</w:t>
      </w:r>
      <w:r w:rsidRPr="00F33F1E">
        <w:rPr>
          <w:rFonts w:ascii="Arial" w:hAnsi="Arial" w:cs="Arial"/>
          <w:bCs/>
          <w:color w:val="000000"/>
          <w:sz w:val="20"/>
          <w:szCs w:val="20"/>
        </w:rPr>
        <w:t xml:space="preserve"> </w:t>
      </w:r>
      <w:r w:rsidRPr="00EC21CE">
        <w:rPr>
          <w:rFonts w:ascii="Arial" w:hAnsi="Arial" w:cs="Arial"/>
          <w:bCs/>
          <w:color w:val="000000"/>
          <w:sz w:val="20"/>
          <w:szCs w:val="20"/>
        </w:rPr>
        <w:t>định</w:t>
      </w:r>
      <w:r w:rsidRPr="00F33F1E">
        <w:rPr>
          <w:rFonts w:ascii="Arial" w:hAnsi="Arial" w:cs="Arial"/>
          <w:bCs/>
          <w:color w:val="000000"/>
          <w:sz w:val="20"/>
          <w:szCs w:val="20"/>
        </w:rPr>
        <w:t xml:space="preserve"> </w:t>
      </w:r>
      <w:r w:rsidRPr="00EC21CE">
        <w:rPr>
          <w:rFonts w:ascii="Arial" w:hAnsi="Arial" w:cs="Arial"/>
          <w:bCs/>
          <w:color w:val="000000"/>
          <w:sz w:val="20"/>
          <w:szCs w:val="20"/>
        </w:rPr>
        <w:t>số</w:t>
      </w:r>
      <w:r w:rsidRPr="00F33F1E">
        <w:rPr>
          <w:rFonts w:ascii="Arial" w:hAnsi="Arial" w:cs="Arial"/>
          <w:bCs/>
          <w:color w:val="000000"/>
          <w:sz w:val="20"/>
          <w:szCs w:val="20"/>
        </w:rPr>
        <w:t xml:space="preserve"> </w:t>
      </w:r>
      <w:r w:rsidRPr="00EC21CE">
        <w:rPr>
          <w:rFonts w:ascii="Arial" w:hAnsi="Arial" w:cs="Arial"/>
          <w:bCs/>
          <w:color w:val="000000"/>
          <w:sz w:val="20"/>
          <w:szCs w:val="20"/>
        </w:rPr>
        <w:t>190/2025/NĐ-CP.</w:t>
      </w:r>
    </w:p>
    <w:bookmarkEnd w:id="4"/>
    <w:p w14:paraId="0B2017F7" w14:textId="591AFFDA"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4.</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hình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thức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xử</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hành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chính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và</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mức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tiền</w:t>
      </w:r>
    </w:p>
    <w:p w14:paraId="694403AB" w14:textId="568B9968" w:rsidR="00F33F1E" w:rsidRPr="00F33F1E" w:rsidRDefault="00F33F1E" w:rsidP="00F33F1E">
      <w:pPr>
        <w:spacing w:after="120"/>
        <w:ind w:firstLine="720"/>
        <w:jc w:val="both"/>
        <w:rPr>
          <w:rFonts w:ascii="Arial" w:hAnsi="Arial" w:cs="Arial"/>
          <w:color w:val="000000"/>
          <w:sz w:val="20"/>
          <w:szCs w:val="20"/>
        </w:rPr>
      </w:pPr>
      <w:bookmarkStart w:id="5" w:name="RANGE!A34"/>
      <w:r w:rsidRPr="00EC21CE">
        <w:rPr>
          <w:rFonts w:ascii="Arial" w:eastAsia="Arial" w:hAnsi="Arial" w:cs="Arial"/>
          <w:color w:val="000000"/>
          <w:sz w:val="20"/>
          <w:szCs w:val="20"/>
          <w:lang w:val="vi-VN"/>
        </w:rPr>
        <w:t>1.</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Hình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thức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chính:</w:t>
      </w:r>
    </w:p>
    <w:bookmarkEnd w:id="5"/>
    <w:p w14:paraId="714DA603" w14:textId="5F5316D4"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Cảnh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cáo;</w:t>
      </w:r>
    </w:p>
    <w:p w14:paraId="4AE6BAB3" w14:textId="310316FF"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b)</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p>
    <w:p w14:paraId="10953760" w14:textId="4F9669D8"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lang w:val="vi-VN"/>
        </w:rPr>
        <w:t>2.</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Hình</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thức</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xử</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phạt</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bổ</w:t>
      </w:r>
      <w:r w:rsidRPr="00F33F1E">
        <w:rPr>
          <w:rFonts w:ascii="Arial" w:eastAsia="Arial" w:hAnsi="Arial" w:cs="Arial"/>
          <w:color w:val="000000"/>
          <w:sz w:val="20"/>
          <w:szCs w:val="20"/>
          <w:lang w:val="vi-VN"/>
        </w:rPr>
        <w:t xml:space="preserve"> </w:t>
      </w:r>
      <w:r w:rsidRPr="00EC21CE">
        <w:rPr>
          <w:rFonts w:ascii="Arial" w:eastAsia="Arial" w:hAnsi="Arial" w:cs="Arial"/>
          <w:color w:val="000000"/>
          <w:sz w:val="20"/>
          <w:szCs w:val="20"/>
          <w:lang w:val="vi-VN"/>
        </w:rPr>
        <w:t>sung:</w:t>
      </w:r>
      <w:r w:rsidRPr="00F33F1E">
        <w:rPr>
          <w:rFonts w:ascii="Arial" w:eastAsia="Arial" w:hAnsi="Arial" w:cs="Arial"/>
          <w:color w:val="000000"/>
          <w:sz w:val="20"/>
          <w:szCs w:val="20"/>
          <w:lang w:val="vi-VN"/>
        </w:rPr>
        <w:t xml:space="preserve"> </w:t>
      </w:r>
    </w:p>
    <w:p w14:paraId="477A2941" w14:textId="084F0DE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(gọi</w:t>
      </w:r>
      <w:r w:rsidRPr="00F33F1E">
        <w:rPr>
          <w:rFonts w:ascii="Arial" w:hAnsi="Arial" w:cs="Arial"/>
          <w:color w:val="000000"/>
          <w:sz w:val="20"/>
          <w:szCs w:val="20"/>
        </w:rPr>
        <w:t xml:space="preserve"> </w:t>
      </w:r>
      <w:r w:rsidRPr="00EC21CE">
        <w:rPr>
          <w:rFonts w:ascii="Arial" w:hAnsi="Arial" w:cs="Arial"/>
          <w:color w:val="000000"/>
          <w:sz w:val="20"/>
          <w:szCs w:val="20"/>
        </w:rPr>
        <w:t>chung</w:t>
      </w:r>
      <w:r w:rsidRPr="00F33F1E">
        <w:rPr>
          <w:rFonts w:ascii="Arial" w:hAnsi="Arial" w:cs="Arial"/>
          <w:color w:val="000000"/>
          <w:sz w:val="20"/>
          <w:szCs w:val="20"/>
        </w:rPr>
        <w:t xml:space="preserve"> </w:t>
      </w:r>
      <w:r w:rsidRPr="00EC21CE">
        <w:rPr>
          <w:rFonts w:ascii="Arial" w:hAnsi="Arial" w:cs="Arial"/>
          <w:color w:val="000000"/>
          <w:sz w:val="20"/>
          <w:szCs w:val="20"/>
        </w:rPr>
        <w:t>là</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p>
    <w:p w14:paraId="348D721D" w14:textId="6A3EEEF6"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3.</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Mức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p>
    <w:p w14:paraId="315F91A9" w14:textId="6D7A43D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mỗi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p>
    <w:p w14:paraId="3A63D30B" w14:textId="0599BF2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II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6,</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8</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16;</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17;</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18;</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19,</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p w14:paraId="22A40DE3" w14:textId="7E511B66"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5.</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biện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pháp</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khắc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phục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hậu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quả</w:t>
      </w:r>
    </w:p>
    <w:p w14:paraId="0AB57C7C" w14:textId="423ECDCD" w:rsidR="00F33F1E" w:rsidRPr="00F33F1E" w:rsidRDefault="00F33F1E" w:rsidP="00F33F1E">
      <w:pPr>
        <w:ind w:firstLine="720"/>
        <w:jc w:val="both"/>
        <w:rPr>
          <w:rFonts w:ascii="Arial" w:hAnsi="Arial" w:cs="Arial"/>
          <w:color w:val="000000"/>
          <w:sz w:val="20"/>
          <w:szCs w:val="20"/>
        </w:rPr>
      </w:pPr>
      <w:bookmarkStart w:id="6" w:name="RANGE!A43"/>
      <w:r w:rsidRPr="00EC21CE">
        <w:rPr>
          <w:rFonts w:ascii="Arial" w:hAnsi="Arial" w:cs="Arial"/>
          <w:color w:val="000000"/>
          <w:sz w:val="20"/>
          <w:szCs w:val="20"/>
          <w:lang w:val="vi-VN"/>
        </w:rPr>
        <w:t>Ngoài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còn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khắc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hậu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II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bookmarkEnd w:id="6"/>
    <w:p w14:paraId="7FF3E3FF" w14:textId="77777777" w:rsidR="00F33F1E" w:rsidRDefault="00F33F1E" w:rsidP="00F33F1E">
      <w:pPr>
        <w:ind w:firstLine="720"/>
        <w:jc w:val="center"/>
        <w:rPr>
          <w:rFonts w:ascii="Arial" w:hAnsi="Arial" w:cs="Arial"/>
          <w:b/>
          <w:bCs/>
          <w:color w:val="000000"/>
          <w:sz w:val="20"/>
          <w:szCs w:val="20"/>
        </w:rPr>
      </w:pPr>
    </w:p>
    <w:p w14:paraId="6F754B4E" w14:textId="705B7712"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Chương</w:t>
      </w:r>
      <w:r w:rsidRPr="00F33F1E">
        <w:rPr>
          <w:rFonts w:ascii="Arial" w:hAnsi="Arial" w:cs="Arial"/>
          <w:b/>
          <w:bCs/>
          <w:color w:val="000000"/>
          <w:sz w:val="20"/>
          <w:szCs w:val="20"/>
        </w:rPr>
        <w:t xml:space="preserve"> </w:t>
      </w:r>
      <w:r w:rsidRPr="00EC21CE">
        <w:rPr>
          <w:rFonts w:ascii="Arial" w:hAnsi="Arial" w:cs="Arial"/>
          <w:b/>
          <w:bCs/>
          <w:color w:val="000000"/>
          <w:sz w:val="20"/>
          <w:szCs w:val="20"/>
        </w:rPr>
        <w:t>II</w:t>
      </w:r>
    </w:p>
    <w:p w14:paraId="01D6DA43" w14:textId="7A7A38C6"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HÌNH</w:t>
      </w:r>
      <w:r w:rsidRPr="00F33F1E">
        <w:rPr>
          <w:rFonts w:ascii="Arial" w:hAnsi="Arial" w:cs="Arial"/>
          <w:b/>
          <w:bCs/>
          <w:color w:val="000000"/>
          <w:sz w:val="20"/>
          <w:szCs w:val="20"/>
        </w:rPr>
        <w:t xml:space="preserve"> </w:t>
      </w:r>
      <w:r w:rsidRPr="00EC21CE">
        <w:rPr>
          <w:rFonts w:ascii="Arial" w:hAnsi="Arial" w:cs="Arial"/>
          <w:b/>
          <w:bCs/>
          <w:color w:val="000000"/>
          <w:sz w:val="20"/>
          <w:szCs w:val="20"/>
        </w:rPr>
        <w:t>THỨC</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PHẠT</w:t>
      </w:r>
    </w:p>
    <w:p w14:paraId="2A7FF79C" w14:textId="4A7EB495" w:rsid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VÀ</w:t>
      </w:r>
      <w:r w:rsidRPr="00F33F1E">
        <w:rPr>
          <w:rFonts w:ascii="Arial" w:hAnsi="Arial" w:cs="Arial"/>
          <w:b/>
          <w:bCs/>
          <w:color w:val="000000"/>
          <w:sz w:val="20"/>
          <w:szCs w:val="20"/>
        </w:rPr>
        <w:t xml:space="preserve"> </w:t>
      </w:r>
      <w:r w:rsidRPr="00EC21CE">
        <w:rPr>
          <w:rFonts w:ascii="Arial" w:hAnsi="Arial" w:cs="Arial"/>
          <w:b/>
          <w:bCs/>
          <w:color w:val="000000"/>
          <w:sz w:val="20"/>
          <w:szCs w:val="20"/>
        </w:rPr>
        <w:t>BIỆN</w:t>
      </w:r>
      <w:r w:rsidRPr="00F33F1E">
        <w:rPr>
          <w:rFonts w:ascii="Arial" w:hAnsi="Arial" w:cs="Arial"/>
          <w:b/>
          <w:bCs/>
          <w:color w:val="000000"/>
          <w:sz w:val="20"/>
          <w:szCs w:val="20"/>
        </w:rPr>
        <w:t xml:space="preserve"> </w:t>
      </w:r>
      <w:r w:rsidRPr="00EC21CE">
        <w:rPr>
          <w:rFonts w:ascii="Arial" w:hAnsi="Arial" w:cs="Arial"/>
          <w:b/>
          <w:bCs/>
          <w:color w:val="000000"/>
          <w:sz w:val="20"/>
          <w:szCs w:val="20"/>
        </w:rPr>
        <w:t>PHÁP</w:t>
      </w:r>
      <w:r w:rsidRPr="00F33F1E">
        <w:rPr>
          <w:rFonts w:ascii="Arial" w:hAnsi="Arial" w:cs="Arial"/>
          <w:b/>
          <w:bCs/>
          <w:color w:val="000000"/>
          <w:sz w:val="20"/>
          <w:szCs w:val="20"/>
        </w:rPr>
        <w:t xml:space="preserve"> </w:t>
      </w:r>
      <w:r w:rsidRPr="00EC21CE">
        <w:rPr>
          <w:rFonts w:ascii="Arial" w:hAnsi="Arial" w:cs="Arial"/>
          <w:b/>
          <w:bCs/>
          <w:color w:val="000000"/>
          <w:sz w:val="20"/>
          <w:szCs w:val="20"/>
        </w:rPr>
        <w:t>KHẮC</w:t>
      </w:r>
      <w:r w:rsidRPr="00F33F1E">
        <w:rPr>
          <w:rFonts w:ascii="Arial" w:hAnsi="Arial" w:cs="Arial"/>
          <w:b/>
          <w:bCs/>
          <w:color w:val="000000"/>
          <w:sz w:val="20"/>
          <w:szCs w:val="20"/>
        </w:rPr>
        <w:t xml:space="preserve"> </w:t>
      </w:r>
      <w:r w:rsidRPr="00EC21CE">
        <w:rPr>
          <w:rFonts w:ascii="Arial" w:hAnsi="Arial" w:cs="Arial"/>
          <w:b/>
          <w:bCs/>
          <w:color w:val="000000"/>
          <w:sz w:val="20"/>
          <w:szCs w:val="20"/>
        </w:rPr>
        <w:t>PHỤC</w:t>
      </w:r>
      <w:r w:rsidRPr="00F33F1E">
        <w:rPr>
          <w:rFonts w:ascii="Arial" w:hAnsi="Arial" w:cs="Arial"/>
          <w:b/>
          <w:bCs/>
          <w:color w:val="000000"/>
          <w:sz w:val="20"/>
          <w:szCs w:val="20"/>
        </w:rPr>
        <w:t xml:space="preserve"> </w:t>
      </w:r>
      <w:r w:rsidRPr="00EC21CE">
        <w:rPr>
          <w:rFonts w:ascii="Arial" w:hAnsi="Arial" w:cs="Arial"/>
          <w:b/>
          <w:bCs/>
          <w:color w:val="000000"/>
          <w:sz w:val="20"/>
          <w:szCs w:val="20"/>
        </w:rPr>
        <w:t>HẬU</w:t>
      </w:r>
      <w:r w:rsidRPr="00F33F1E">
        <w:rPr>
          <w:rFonts w:ascii="Arial" w:hAnsi="Arial" w:cs="Arial"/>
          <w:b/>
          <w:bCs/>
          <w:color w:val="000000"/>
          <w:sz w:val="20"/>
          <w:szCs w:val="20"/>
        </w:rPr>
        <w:t xml:space="preserve"> </w:t>
      </w:r>
      <w:r w:rsidRPr="00EC21CE">
        <w:rPr>
          <w:rFonts w:ascii="Arial" w:hAnsi="Arial" w:cs="Arial"/>
          <w:b/>
          <w:bCs/>
          <w:color w:val="000000"/>
          <w:sz w:val="20"/>
          <w:szCs w:val="20"/>
        </w:rPr>
        <w:t>QUẢ</w:t>
      </w:r>
    </w:p>
    <w:p w14:paraId="79E29736" w14:textId="77777777" w:rsidR="00F33F1E" w:rsidRPr="00F33F1E" w:rsidRDefault="00F33F1E" w:rsidP="00F33F1E">
      <w:pPr>
        <w:ind w:firstLine="720"/>
        <w:jc w:val="center"/>
        <w:rPr>
          <w:rFonts w:ascii="Arial" w:hAnsi="Arial" w:cs="Arial"/>
          <w:b/>
          <w:bCs/>
          <w:color w:val="000000"/>
          <w:sz w:val="20"/>
          <w:szCs w:val="20"/>
        </w:rPr>
      </w:pPr>
    </w:p>
    <w:p w14:paraId="0A4AE927" w14:textId="30B39985"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6.</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Giấy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phép</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hoạt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động</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điện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lực</w:t>
      </w:r>
    </w:p>
    <w:p w14:paraId="76DF409A" w14:textId="6406A9E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giữ</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gốc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giữ</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dịch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6DBE4010" w14:textId="05EC830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36ACAA36" w14:textId="542542F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giảm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p>
    <w:p w14:paraId="190AB1F6" w14:textId="250137C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chậm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60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ngừng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4A59E3C3" w14:textId="1D106E2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12.000.000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75838EEC" w14:textId="57B8F0B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đúng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530EE0D4" w14:textId="01A6233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kể</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thay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chỉ</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nghiệp).</w:t>
      </w:r>
    </w:p>
    <w:p w14:paraId="7CD410D6" w14:textId="5E8AD91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nhưng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yêu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thẩm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p w14:paraId="6E96CA31" w14:textId="7385205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70.000.000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29D79BBC" w14:textId="7CA6FCC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hỏng,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p>
    <w:p w14:paraId="4F7E3E5B" w14:textId="6B4C6A1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p>
    <w:p w14:paraId="392B18B4" w14:textId="48E0050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6.</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90.000.000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455F7D98" w14:textId="40F186F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tờ</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cứu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trách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nhiệm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p>
    <w:p w14:paraId="7B61FFA4" w14:textId="6D6D891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đúng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79992518" w14:textId="5ABE072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7.</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130.000.000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160.000.000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033106EE" w14:textId="33EA64B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chữa,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mượn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mượn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0AE379A8" w14:textId="56B45E0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hết</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p>
    <w:p w14:paraId="53BEE76B" w14:textId="0E7B41CE" w:rsidR="00F33F1E" w:rsidRPr="00F33F1E" w:rsidRDefault="00F33F1E" w:rsidP="00F33F1E">
      <w:pPr>
        <w:spacing w:after="120"/>
        <w:ind w:firstLine="720"/>
        <w:jc w:val="both"/>
        <w:rPr>
          <w:rFonts w:ascii="Arial" w:hAnsi="Arial" w:cs="Arial"/>
          <w:color w:val="000000"/>
          <w:sz w:val="20"/>
          <w:szCs w:val="20"/>
        </w:rPr>
      </w:pPr>
      <w:bookmarkStart w:id="7" w:name="RANGE!A67"/>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ghi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bookmarkEnd w:id="7"/>
    <w:p w14:paraId="5DC0C5FB" w14:textId="6EAD32E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kiện</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47782219" w14:textId="4AB77F8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170.000.000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200.000.000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66C0F2D8" w14:textId="170D13D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mà</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1331398A" w14:textId="1FA19F4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hồi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yêu</w:t>
      </w:r>
      <w:r w:rsidRPr="00F33F1E">
        <w:rPr>
          <w:rFonts w:ascii="Arial" w:hAnsi="Arial" w:cs="Arial"/>
          <w:color w:val="000000"/>
          <w:sz w:val="20"/>
          <w:szCs w:val="20"/>
        </w:rPr>
        <w:t xml:space="preserve"> </w:t>
      </w:r>
      <w:r w:rsidRPr="00EC21CE">
        <w:rPr>
          <w:rFonts w:ascii="Arial" w:hAnsi="Arial" w:cs="Arial"/>
          <w:color w:val="000000"/>
          <w:sz w:val="20"/>
          <w:szCs w:val="20"/>
        </w:rPr>
        <w:t>cầu</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ninh</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cần</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khách</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xem</w:t>
      </w:r>
      <w:r w:rsidRPr="00F33F1E">
        <w:rPr>
          <w:rFonts w:ascii="Arial" w:hAnsi="Arial" w:cs="Arial"/>
          <w:color w:val="000000"/>
          <w:sz w:val="20"/>
          <w:szCs w:val="20"/>
        </w:rPr>
        <w:t xml:space="preserve"> </w:t>
      </w:r>
      <w:r w:rsidRPr="00EC21CE">
        <w:rPr>
          <w:rFonts w:ascii="Arial" w:hAnsi="Arial" w:cs="Arial"/>
          <w:color w:val="000000"/>
          <w:sz w:val="20"/>
          <w:szCs w:val="20"/>
        </w:rPr>
        <w:t>xét</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hồi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62791A47" w14:textId="46BF1D9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5AF20A01" w14:textId="5E9AF1B2" w:rsidR="00F33F1E" w:rsidRPr="00F33F1E" w:rsidRDefault="00F33F1E" w:rsidP="00F33F1E">
      <w:pPr>
        <w:spacing w:after="120"/>
        <w:ind w:firstLine="720"/>
        <w:jc w:val="both"/>
        <w:rPr>
          <w:rFonts w:ascii="Arial" w:hAnsi="Arial" w:cs="Arial"/>
          <w:color w:val="000000"/>
          <w:sz w:val="20"/>
          <w:szCs w:val="20"/>
        </w:rPr>
      </w:pPr>
      <w:bookmarkStart w:id="8" w:name="RANGE!A73"/>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là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ngân</w:t>
      </w:r>
      <w:r w:rsidRPr="00F33F1E">
        <w:rPr>
          <w:rFonts w:ascii="Arial" w:hAnsi="Arial" w:cs="Arial"/>
          <w:color w:val="000000"/>
          <w:sz w:val="20"/>
          <w:szCs w:val="20"/>
        </w:rPr>
        <w:t xml:space="preserve"> </w:t>
      </w:r>
      <w:r w:rsidRPr="00EC21CE">
        <w:rPr>
          <w:rFonts w:ascii="Arial" w:hAnsi="Arial" w:cs="Arial"/>
          <w:color w:val="000000"/>
          <w:sz w:val="20"/>
          <w:szCs w:val="20"/>
        </w:rPr>
        <w:t>sách</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p>
    <w:bookmarkEnd w:id="8"/>
    <w:p w14:paraId="1276BE01" w14:textId="152FF36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là</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toán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tải,</w:t>
      </w:r>
      <w:r w:rsidRPr="00F33F1E">
        <w:rPr>
          <w:rFonts w:ascii="Arial" w:hAnsi="Arial" w:cs="Arial"/>
          <w:color w:val="000000"/>
          <w:sz w:val="20"/>
          <w:szCs w:val="20"/>
        </w:rPr>
        <w:t xml:space="preserve"> </w:t>
      </w:r>
      <w:r w:rsidRPr="00EC21CE">
        <w:rPr>
          <w:rFonts w:ascii="Arial" w:hAnsi="Arial" w:cs="Arial"/>
          <w:color w:val="000000"/>
          <w:sz w:val="20"/>
          <w:szCs w:val="20"/>
        </w:rPr>
        <w:t>phân</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tương</w:t>
      </w:r>
      <w:r w:rsidRPr="00F33F1E">
        <w:rPr>
          <w:rFonts w:ascii="Arial" w:hAnsi="Arial" w:cs="Arial"/>
          <w:color w:val="000000"/>
          <w:sz w:val="20"/>
          <w:szCs w:val="20"/>
        </w:rPr>
        <w:t xml:space="preserve"> </w:t>
      </w:r>
      <w:r w:rsidRPr="00EC21CE">
        <w:rPr>
          <w:rFonts w:ascii="Arial" w:hAnsi="Arial" w:cs="Arial"/>
          <w:color w:val="000000"/>
          <w:sz w:val="20"/>
          <w:szCs w:val="20"/>
        </w:rPr>
        <w:t>ứng.</w:t>
      </w:r>
    </w:p>
    <w:p w14:paraId="7063E694" w14:textId="622F7A6B" w:rsidR="00F33F1E" w:rsidRPr="00F33F1E" w:rsidRDefault="00F33F1E" w:rsidP="00F33F1E">
      <w:pPr>
        <w:spacing w:after="120"/>
        <w:ind w:firstLine="720"/>
        <w:jc w:val="both"/>
        <w:rPr>
          <w:rFonts w:ascii="Arial" w:hAnsi="Arial" w:cs="Arial"/>
          <w:b/>
          <w:bCs/>
          <w:color w:val="000000"/>
          <w:sz w:val="20"/>
          <w:szCs w:val="20"/>
        </w:rPr>
      </w:pPr>
      <w:bookmarkStart w:id="9" w:name="RANGE!A75"/>
      <w:r w:rsidRPr="00EC21CE">
        <w:rPr>
          <w:rFonts w:ascii="Arial" w:hAnsi="Arial" w:cs="Arial"/>
          <w:b/>
          <w:bCs/>
          <w:color w:val="000000"/>
          <w:sz w:val="20"/>
          <w:szCs w:val="20"/>
          <w:lang w:val="vi-VN"/>
        </w:rPr>
        <w:t>Điều</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7.</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Vi</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phạm</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các</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quy</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định</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về</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phát</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triển</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điện</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năng</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lượng</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tái</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tạo,</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điện</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năng</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lượng</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mới</w:t>
      </w:r>
    </w:p>
    <w:p w14:paraId="4391C123" w14:textId="54CEC704" w:rsidR="00F33F1E" w:rsidRPr="00F33F1E" w:rsidRDefault="00F33F1E" w:rsidP="00F33F1E">
      <w:pPr>
        <w:spacing w:after="120"/>
        <w:ind w:firstLine="720"/>
        <w:jc w:val="both"/>
        <w:rPr>
          <w:rFonts w:ascii="Arial" w:hAnsi="Arial" w:cs="Arial"/>
          <w:color w:val="000000"/>
          <w:sz w:val="20"/>
          <w:szCs w:val="20"/>
        </w:rPr>
      </w:pPr>
      <w:bookmarkStart w:id="10" w:name="RANGE!A76"/>
      <w:bookmarkEnd w:id="9"/>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đấu</w:t>
      </w:r>
      <w:r w:rsidRPr="00F33F1E">
        <w:rPr>
          <w:rFonts w:ascii="Arial" w:hAnsi="Arial" w:cs="Arial"/>
          <w:color w:val="000000"/>
          <w:sz w:val="20"/>
          <w:szCs w:val="20"/>
        </w:rPr>
        <w:t xml:space="preserve"> </w:t>
      </w:r>
      <w:r w:rsidRPr="00EC21CE">
        <w:rPr>
          <w:rFonts w:ascii="Arial" w:hAnsi="Arial" w:cs="Arial"/>
          <w:color w:val="000000"/>
          <w:sz w:val="20"/>
          <w:szCs w:val="20"/>
        </w:rPr>
        <w:t>nối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quốc</w:t>
      </w:r>
      <w:r w:rsidRPr="00F33F1E">
        <w:rPr>
          <w:rFonts w:ascii="Arial" w:hAnsi="Arial" w:cs="Arial"/>
          <w:color w:val="000000"/>
          <w:sz w:val="20"/>
          <w:szCs w:val="20"/>
        </w:rPr>
        <w:t xml:space="preserve"> </w:t>
      </w:r>
      <w:r w:rsidRPr="00EC21CE">
        <w:rPr>
          <w:rFonts w:ascii="Arial" w:hAnsi="Arial" w:cs="Arial"/>
          <w:color w:val="000000"/>
          <w:sz w:val="20"/>
          <w:szCs w:val="20"/>
        </w:rPr>
        <w:t>gia</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hạ</w:t>
      </w:r>
      <w:r w:rsidRPr="00F33F1E">
        <w:rPr>
          <w:rFonts w:ascii="Arial" w:hAnsi="Arial" w:cs="Arial"/>
          <w:color w:val="000000"/>
          <w:sz w:val="20"/>
          <w:szCs w:val="20"/>
        </w:rPr>
        <w:t xml:space="preserve"> </w:t>
      </w:r>
      <w:r w:rsidRPr="00EC21CE">
        <w:rPr>
          <w:rFonts w:ascii="Arial" w:hAnsi="Arial" w:cs="Arial"/>
          <w:color w:val="000000"/>
          <w:sz w:val="20"/>
          <w:szCs w:val="20"/>
        </w:rPr>
        <w:t>áp:</w:t>
      </w:r>
    </w:p>
    <w:bookmarkEnd w:id="10"/>
    <w:p w14:paraId="49AB41D8" w14:textId="177C56E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4A09C50C" w14:textId="4AFBA28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3D9456F" w14:textId="53BA6D7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mà</w:t>
      </w:r>
      <w:r w:rsidRPr="00F33F1E">
        <w:rPr>
          <w:rFonts w:ascii="Arial" w:hAnsi="Arial" w:cs="Arial"/>
          <w:color w:val="000000"/>
          <w:sz w:val="20"/>
          <w:szCs w:val="20"/>
        </w:rPr>
        <w:t xml:space="preserve"> </w:t>
      </w:r>
      <w:r w:rsidRPr="00EC21CE">
        <w:rPr>
          <w:rFonts w:ascii="Arial" w:hAnsi="Arial" w:cs="Arial"/>
          <w:color w:val="000000"/>
          <w:sz w:val="20"/>
          <w:szCs w:val="20"/>
        </w:rPr>
        <w:t>tái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kể</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trước</w:t>
      </w:r>
      <w:r w:rsidRPr="00F33F1E">
        <w:rPr>
          <w:rFonts w:ascii="Arial" w:hAnsi="Arial" w:cs="Arial"/>
          <w:color w:val="000000"/>
          <w:sz w:val="20"/>
          <w:szCs w:val="20"/>
        </w:rPr>
        <w:t xml:space="preserve"> </w:t>
      </w:r>
      <w:r w:rsidRPr="00EC21CE">
        <w:rPr>
          <w:rFonts w:ascii="Arial" w:hAnsi="Arial" w:cs="Arial"/>
          <w:color w:val="000000"/>
          <w:sz w:val="20"/>
          <w:szCs w:val="20"/>
        </w:rPr>
        <w:t>đó:</w:t>
      </w:r>
    </w:p>
    <w:p w14:paraId="714998A0" w14:textId="5B290AA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500.000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suất</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20</w:t>
      </w:r>
      <w:r w:rsidRPr="00F33F1E">
        <w:rPr>
          <w:rFonts w:ascii="Arial" w:hAnsi="Arial" w:cs="Arial"/>
          <w:color w:val="000000"/>
          <w:sz w:val="20"/>
          <w:szCs w:val="20"/>
        </w:rPr>
        <w:t xml:space="preserve"> </w:t>
      </w:r>
      <w:r w:rsidRPr="00EC21CE">
        <w:rPr>
          <w:rFonts w:ascii="Arial" w:hAnsi="Arial" w:cs="Arial"/>
          <w:color w:val="000000"/>
          <w:sz w:val="20"/>
          <w:szCs w:val="20"/>
        </w:rPr>
        <w:t>kW;</w:t>
      </w:r>
    </w:p>
    <w:p w14:paraId="2F712225" w14:textId="18FB931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2.000.000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3.000.000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suất</w:t>
      </w:r>
      <w:r w:rsidRPr="00F33F1E">
        <w:rPr>
          <w:rFonts w:ascii="Arial" w:hAnsi="Arial" w:cs="Arial"/>
          <w:color w:val="000000"/>
          <w:sz w:val="20"/>
          <w:szCs w:val="20"/>
        </w:rPr>
        <w:t xml:space="preserve"> </w:t>
      </w:r>
      <w:r w:rsidRPr="00EC21CE">
        <w:rPr>
          <w:rFonts w:ascii="Arial" w:hAnsi="Arial" w:cs="Arial"/>
          <w:color w:val="000000"/>
          <w:sz w:val="20"/>
          <w:szCs w:val="20"/>
        </w:rPr>
        <w:t>lớn</w:t>
      </w:r>
      <w:r w:rsidRPr="00F33F1E">
        <w:rPr>
          <w:rFonts w:ascii="Arial" w:hAnsi="Arial" w:cs="Arial"/>
          <w:color w:val="000000"/>
          <w:sz w:val="20"/>
          <w:szCs w:val="20"/>
        </w:rPr>
        <w:t xml:space="preserve"> </w:t>
      </w:r>
      <w:r w:rsidRPr="00EC21CE">
        <w:rPr>
          <w:rFonts w:ascii="Arial" w:hAnsi="Arial" w:cs="Arial"/>
          <w:color w:val="000000"/>
          <w:sz w:val="20"/>
          <w:szCs w:val="20"/>
        </w:rPr>
        <w:t>hơn</w:t>
      </w:r>
      <w:r w:rsidRPr="00F33F1E">
        <w:rPr>
          <w:rFonts w:ascii="Arial" w:hAnsi="Arial" w:cs="Arial"/>
          <w:color w:val="000000"/>
          <w:sz w:val="20"/>
          <w:szCs w:val="20"/>
        </w:rPr>
        <w:t xml:space="preserve"> </w:t>
      </w:r>
      <w:r w:rsidRPr="00EC21CE">
        <w:rPr>
          <w:rFonts w:ascii="Arial" w:hAnsi="Arial" w:cs="Arial"/>
          <w:color w:val="000000"/>
          <w:sz w:val="20"/>
          <w:szCs w:val="20"/>
        </w:rPr>
        <w:t>20</w:t>
      </w:r>
      <w:r w:rsidRPr="00F33F1E">
        <w:rPr>
          <w:rFonts w:ascii="Arial" w:hAnsi="Arial" w:cs="Arial"/>
          <w:color w:val="000000"/>
          <w:sz w:val="20"/>
          <w:szCs w:val="20"/>
        </w:rPr>
        <w:t xml:space="preserve"> </w:t>
      </w:r>
      <w:r w:rsidRPr="00EC21CE">
        <w:rPr>
          <w:rFonts w:ascii="Arial" w:hAnsi="Arial" w:cs="Arial"/>
          <w:color w:val="000000"/>
          <w:sz w:val="20"/>
          <w:szCs w:val="20"/>
        </w:rPr>
        <w:t>kW.</w:t>
      </w:r>
    </w:p>
    <w:p w14:paraId="2237AE33" w14:textId="460099F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10.000.000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20.000.000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đấu</w:t>
      </w:r>
      <w:r w:rsidRPr="00F33F1E">
        <w:rPr>
          <w:rFonts w:ascii="Arial" w:hAnsi="Arial" w:cs="Arial"/>
          <w:color w:val="000000"/>
          <w:sz w:val="20"/>
          <w:szCs w:val="20"/>
        </w:rPr>
        <w:t xml:space="preserve"> </w:t>
      </w:r>
      <w:r w:rsidRPr="00EC21CE">
        <w:rPr>
          <w:rFonts w:ascii="Arial" w:hAnsi="Arial" w:cs="Arial"/>
          <w:color w:val="000000"/>
          <w:sz w:val="20"/>
          <w:szCs w:val="20"/>
        </w:rPr>
        <w:t>nối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quốc</w:t>
      </w:r>
      <w:r w:rsidRPr="00F33F1E">
        <w:rPr>
          <w:rFonts w:ascii="Arial" w:hAnsi="Arial" w:cs="Arial"/>
          <w:color w:val="000000"/>
          <w:sz w:val="20"/>
          <w:szCs w:val="20"/>
        </w:rPr>
        <w:t xml:space="preserve"> </w:t>
      </w:r>
      <w:r w:rsidRPr="00EC21CE">
        <w:rPr>
          <w:rFonts w:ascii="Arial" w:hAnsi="Arial" w:cs="Arial"/>
          <w:color w:val="000000"/>
          <w:sz w:val="20"/>
          <w:szCs w:val="20"/>
        </w:rPr>
        <w:t>gia</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trung</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lên:</w:t>
      </w:r>
    </w:p>
    <w:p w14:paraId="4D229C50" w14:textId="1E46A76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chưa</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43D39555" w14:textId="7A15548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2714C9C7" w14:textId="1603260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638DA059" w14:textId="5EFA5BA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cản</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hướng</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đấu</w:t>
      </w:r>
      <w:r w:rsidRPr="00F33F1E">
        <w:rPr>
          <w:rFonts w:ascii="Arial" w:hAnsi="Arial" w:cs="Arial"/>
          <w:color w:val="000000"/>
          <w:sz w:val="20"/>
          <w:szCs w:val="20"/>
        </w:rPr>
        <w:t xml:space="preserve"> </w:t>
      </w:r>
      <w:r w:rsidRPr="00EC21CE">
        <w:rPr>
          <w:rFonts w:ascii="Arial" w:hAnsi="Arial" w:cs="Arial"/>
          <w:color w:val="000000"/>
          <w:sz w:val="20"/>
          <w:szCs w:val="20"/>
        </w:rPr>
        <w:t>nối</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nghiệm</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4B4D53FE" w14:textId="7EEEEF8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dư</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tỷ</w:t>
      </w:r>
      <w:r w:rsidRPr="00F33F1E">
        <w:rPr>
          <w:rFonts w:ascii="Arial" w:hAnsi="Arial" w:cs="Arial"/>
          <w:color w:val="000000"/>
          <w:sz w:val="20"/>
          <w:szCs w:val="20"/>
        </w:rPr>
        <w:t xml:space="preserve"> </w:t>
      </w:r>
      <w:r w:rsidRPr="00EC21CE">
        <w:rPr>
          <w:rFonts w:ascii="Arial" w:hAnsi="Arial" w:cs="Arial"/>
          <w:color w:val="000000"/>
          <w:sz w:val="20"/>
          <w:szCs w:val="20"/>
        </w:rPr>
        <w:t>lệ</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09C130F" w14:textId="0A3E611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tuân</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lệnh</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độ,</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khiển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độ</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khiển</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dư</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quốc</w:t>
      </w:r>
      <w:r w:rsidRPr="00F33F1E">
        <w:rPr>
          <w:rFonts w:ascii="Arial" w:hAnsi="Arial" w:cs="Arial"/>
          <w:color w:val="000000"/>
          <w:sz w:val="20"/>
          <w:szCs w:val="20"/>
        </w:rPr>
        <w:t xml:space="preserve"> </w:t>
      </w:r>
      <w:r w:rsidRPr="00EC21CE">
        <w:rPr>
          <w:rFonts w:ascii="Arial" w:hAnsi="Arial" w:cs="Arial"/>
          <w:color w:val="000000"/>
          <w:sz w:val="20"/>
          <w:szCs w:val="20"/>
        </w:rPr>
        <w:t>gia,</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lệnh</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độ</w:t>
      </w:r>
      <w:r w:rsidRPr="00F33F1E">
        <w:rPr>
          <w:rFonts w:ascii="Arial" w:hAnsi="Arial" w:cs="Arial"/>
          <w:color w:val="000000"/>
          <w:sz w:val="20"/>
          <w:szCs w:val="20"/>
        </w:rPr>
        <w:t xml:space="preserve"> </w:t>
      </w:r>
      <w:r w:rsidRPr="00EC21CE">
        <w:rPr>
          <w:rFonts w:ascii="Arial" w:hAnsi="Arial" w:cs="Arial"/>
          <w:color w:val="000000"/>
          <w:sz w:val="20"/>
          <w:szCs w:val="20"/>
        </w:rPr>
        <w:t>sẽ</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mất</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p>
    <w:p w14:paraId="2E9413D9" w14:textId="68727BC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g)</w:t>
      </w:r>
      <w:r w:rsidRPr="00F33F1E">
        <w:rPr>
          <w:rFonts w:ascii="Arial" w:hAnsi="Arial" w:cs="Arial"/>
          <w:iCs/>
          <w:color w:val="000000"/>
          <w:sz w:val="20"/>
          <w:szCs w:val="20"/>
        </w:rPr>
        <w:t xml:space="preserve"> </w:t>
      </w:r>
      <w:r w:rsidRPr="00EC21CE">
        <w:rPr>
          <w:rFonts w:ascii="Arial" w:hAnsi="Arial" w:cs="Arial"/>
          <w:iCs/>
          <w:color w:val="000000"/>
          <w:sz w:val="20"/>
          <w:szCs w:val="20"/>
        </w:rPr>
        <w:t>Không</w:t>
      </w:r>
      <w:r w:rsidRPr="00F33F1E">
        <w:rPr>
          <w:rFonts w:ascii="Arial" w:hAnsi="Arial" w:cs="Arial"/>
          <w:iCs/>
          <w:color w:val="000000"/>
          <w:sz w:val="20"/>
          <w:szCs w:val="20"/>
        </w:rPr>
        <w:t xml:space="preserve"> </w:t>
      </w:r>
      <w:r w:rsidRPr="00EC21CE">
        <w:rPr>
          <w:rFonts w:ascii="Arial" w:hAnsi="Arial" w:cs="Arial"/>
          <w:iCs/>
          <w:color w:val="000000"/>
          <w:sz w:val="20"/>
          <w:szCs w:val="20"/>
        </w:rPr>
        <w:t>thực</w:t>
      </w:r>
      <w:r w:rsidRPr="00F33F1E">
        <w:rPr>
          <w:rFonts w:ascii="Arial" w:hAnsi="Arial" w:cs="Arial"/>
          <w:iCs/>
          <w:color w:val="000000"/>
          <w:sz w:val="20"/>
          <w:szCs w:val="20"/>
        </w:rPr>
        <w:t xml:space="preserve"> </w:t>
      </w:r>
      <w:r w:rsidRPr="00EC21CE">
        <w:rPr>
          <w:rFonts w:ascii="Arial" w:hAnsi="Arial" w:cs="Arial"/>
          <w:iCs/>
          <w:color w:val="000000"/>
          <w:sz w:val="20"/>
          <w:szCs w:val="20"/>
        </w:rPr>
        <w:t>hiện</w:t>
      </w:r>
      <w:r w:rsidRPr="00F33F1E">
        <w:rPr>
          <w:rFonts w:ascii="Arial" w:hAnsi="Arial" w:cs="Arial"/>
          <w:iCs/>
          <w:color w:val="000000"/>
          <w:sz w:val="20"/>
          <w:szCs w:val="20"/>
        </w:rPr>
        <w:t xml:space="preserve"> </w:t>
      </w:r>
      <w:r w:rsidRPr="00EC21CE">
        <w:rPr>
          <w:rFonts w:ascii="Arial" w:hAnsi="Arial" w:cs="Arial"/>
          <w:iCs/>
          <w:color w:val="000000"/>
          <w:sz w:val="20"/>
          <w:szCs w:val="20"/>
        </w:rPr>
        <w:t>trang</w:t>
      </w:r>
      <w:r w:rsidRPr="00F33F1E">
        <w:rPr>
          <w:rFonts w:ascii="Arial" w:hAnsi="Arial" w:cs="Arial"/>
          <w:iCs/>
          <w:color w:val="000000"/>
          <w:sz w:val="20"/>
          <w:szCs w:val="20"/>
        </w:rPr>
        <w:t xml:space="preserve"> </w:t>
      </w:r>
      <w:r w:rsidRPr="00EC21CE">
        <w:rPr>
          <w:rFonts w:ascii="Arial" w:hAnsi="Arial" w:cs="Arial"/>
          <w:iCs/>
          <w:color w:val="000000"/>
          <w:sz w:val="20"/>
          <w:szCs w:val="20"/>
        </w:rPr>
        <w:t>bị</w:t>
      </w:r>
      <w:r w:rsidRPr="00F33F1E">
        <w:rPr>
          <w:rFonts w:ascii="Arial" w:hAnsi="Arial" w:cs="Arial"/>
          <w:iCs/>
          <w:color w:val="000000"/>
          <w:sz w:val="20"/>
          <w:szCs w:val="20"/>
        </w:rPr>
        <w:t xml:space="preserve"> </w:t>
      </w:r>
      <w:r w:rsidRPr="00EC21CE">
        <w:rPr>
          <w:rFonts w:ascii="Arial" w:hAnsi="Arial" w:cs="Arial"/>
          <w:iCs/>
          <w:color w:val="000000"/>
          <w:sz w:val="20"/>
          <w:szCs w:val="20"/>
        </w:rPr>
        <w:t>thiết</w:t>
      </w:r>
      <w:r w:rsidRPr="00F33F1E">
        <w:rPr>
          <w:rFonts w:ascii="Arial" w:hAnsi="Arial" w:cs="Arial"/>
          <w:iCs/>
          <w:color w:val="000000"/>
          <w:sz w:val="20"/>
          <w:szCs w:val="20"/>
        </w:rPr>
        <w:t xml:space="preserve"> </w:t>
      </w:r>
      <w:r w:rsidRPr="00EC21CE">
        <w:rPr>
          <w:rFonts w:ascii="Arial" w:hAnsi="Arial" w:cs="Arial"/>
          <w:iCs/>
          <w:color w:val="000000"/>
          <w:sz w:val="20"/>
          <w:szCs w:val="20"/>
        </w:rPr>
        <w:t>bị,</w:t>
      </w:r>
      <w:r w:rsidRPr="00F33F1E">
        <w:rPr>
          <w:rFonts w:ascii="Arial" w:hAnsi="Arial" w:cs="Arial"/>
          <w:iCs/>
          <w:color w:val="000000"/>
          <w:sz w:val="20"/>
          <w:szCs w:val="20"/>
        </w:rPr>
        <w:t xml:space="preserve"> </w:t>
      </w:r>
      <w:r w:rsidRPr="00EC21CE">
        <w:rPr>
          <w:rFonts w:ascii="Arial" w:hAnsi="Arial" w:cs="Arial"/>
          <w:iCs/>
          <w:color w:val="000000"/>
          <w:sz w:val="20"/>
          <w:szCs w:val="20"/>
        </w:rPr>
        <w:t>phương</w:t>
      </w:r>
      <w:r w:rsidRPr="00F33F1E">
        <w:rPr>
          <w:rFonts w:ascii="Arial" w:hAnsi="Arial" w:cs="Arial"/>
          <w:iCs/>
          <w:color w:val="000000"/>
          <w:sz w:val="20"/>
          <w:szCs w:val="20"/>
        </w:rPr>
        <w:t xml:space="preserve"> </w:t>
      </w:r>
      <w:r w:rsidRPr="00EC21CE">
        <w:rPr>
          <w:rFonts w:ascii="Arial" w:hAnsi="Arial" w:cs="Arial"/>
          <w:iCs/>
          <w:color w:val="000000"/>
          <w:sz w:val="20"/>
          <w:szCs w:val="20"/>
        </w:rPr>
        <w:t>tiện</w:t>
      </w:r>
      <w:r w:rsidRPr="00F33F1E">
        <w:rPr>
          <w:rFonts w:ascii="Arial" w:hAnsi="Arial" w:cs="Arial"/>
          <w:iCs/>
          <w:color w:val="000000"/>
          <w:sz w:val="20"/>
          <w:szCs w:val="20"/>
        </w:rPr>
        <w:t xml:space="preserve"> </w:t>
      </w:r>
      <w:r w:rsidRPr="00EC21CE">
        <w:rPr>
          <w:rFonts w:ascii="Arial" w:hAnsi="Arial" w:cs="Arial"/>
          <w:iCs/>
          <w:color w:val="000000"/>
          <w:sz w:val="20"/>
          <w:szCs w:val="20"/>
        </w:rPr>
        <w:t>kết</w:t>
      </w:r>
      <w:r w:rsidRPr="00F33F1E">
        <w:rPr>
          <w:rFonts w:ascii="Arial" w:hAnsi="Arial" w:cs="Arial"/>
          <w:iCs/>
          <w:color w:val="000000"/>
          <w:sz w:val="20"/>
          <w:szCs w:val="20"/>
        </w:rPr>
        <w:t xml:space="preserve"> </w:t>
      </w:r>
      <w:r w:rsidRPr="00EC21CE">
        <w:rPr>
          <w:rFonts w:ascii="Arial" w:hAnsi="Arial" w:cs="Arial"/>
          <w:iCs/>
          <w:color w:val="000000"/>
          <w:sz w:val="20"/>
          <w:szCs w:val="20"/>
        </w:rPr>
        <w:t>nối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hệ</w:t>
      </w:r>
      <w:r w:rsidRPr="00F33F1E">
        <w:rPr>
          <w:rFonts w:ascii="Arial" w:hAnsi="Arial" w:cs="Arial"/>
          <w:iCs/>
          <w:color w:val="000000"/>
          <w:sz w:val="20"/>
          <w:szCs w:val="20"/>
        </w:rPr>
        <w:t xml:space="preserve"> </w:t>
      </w:r>
      <w:r w:rsidRPr="00EC21CE">
        <w:rPr>
          <w:rFonts w:ascii="Arial" w:hAnsi="Arial" w:cs="Arial"/>
          <w:iCs/>
          <w:color w:val="000000"/>
          <w:sz w:val="20"/>
          <w:szCs w:val="20"/>
        </w:rPr>
        <w:t>thống</w:t>
      </w:r>
      <w:r w:rsidRPr="00F33F1E">
        <w:rPr>
          <w:rFonts w:ascii="Arial" w:hAnsi="Arial" w:cs="Arial"/>
          <w:iCs/>
          <w:color w:val="000000"/>
          <w:sz w:val="20"/>
          <w:szCs w:val="20"/>
        </w:rPr>
        <w:t xml:space="preserve"> </w:t>
      </w:r>
      <w:r w:rsidRPr="00EC21CE">
        <w:rPr>
          <w:rFonts w:ascii="Arial" w:hAnsi="Arial" w:cs="Arial"/>
          <w:iCs/>
          <w:color w:val="000000"/>
          <w:sz w:val="20"/>
          <w:szCs w:val="20"/>
        </w:rPr>
        <w:t>thu</w:t>
      </w:r>
      <w:r w:rsidRPr="00F33F1E">
        <w:rPr>
          <w:rFonts w:ascii="Arial" w:hAnsi="Arial" w:cs="Arial"/>
          <w:iCs/>
          <w:color w:val="000000"/>
          <w:sz w:val="20"/>
          <w:szCs w:val="20"/>
        </w:rPr>
        <w:t xml:space="preserve"> </w:t>
      </w:r>
      <w:r w:rsidRPr="00EC21CE">
        <w:rPr>
          <w:rFonts w:ascii="Arial" w:hAnsi="Arial" w:cs="Arial"/>
          <w:iCs/>
          <w:color w:val="000000"/>
          <w:sz w:val="20"/>
          <w:szCs w:val="20"/>
        </w:rPr>
        <w:t>thập,</w:t>
      </w:r>
      <w:r w:rsidRPr="00F33F1E">
        <w:rPr>
          <w:rFonts w:ascii="Arial" w:hAnsi="Arial" w:cs="Arial"/>
          <w:iCs/>
          <w:color w:val="000000"/>
          <w:sz w:val="20"/>
          <w:szCs w:val="20"/>
        </w:rPr>
        <w:t xml:space="preserve"> </w:t>
      </w:r>
      <w:r w:rsidRPr="00EC21CE">
        <w:rPr>
          <w:rFonts w:ascii="Arial" w:hAnsi="Arial" w:cs="Arial"/>
          <w:iCs/>
          <w:color w:val="000000"/>
          <w:sz w:val="20"/>
          <w:szCs w:val="20"/>
        </w:rPr>
        <w:t>giám</w:t>
      </w:r>
      <w:r w:rsidRPr="00F33F1E">
        <w:rPr>
          <w:rFonts w:ascii="Arial" w:hAnsi="Arial" w:cs="Arial"/>
          <w:iCs/>
          <w:color w:val="000000"/>
          <w:sz w:val="20"/>
          <w:szCs w:val="20"/>
        </w:rPr>
        <w:t xml:space="preserve"> </w:t>
      </w:r>
      <w:r w:rsidRPr="00EC21CE">
        <w:rPr>
          <w:rFonts w:ascii="Arial" w:hAnsi="Arial" w:cs="Arial"/>
          <w:iCs/>
          <w:color w:val="000000"/>
          <w:sz w:val="20"/>
          <w:szCs w:val="20"/>
        </w:rPr>
        <w:t>sát,</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khiển</w:t>
      </w:r>
      <w:r w:rsidRPr="00F33F1E">
        <w:rPr>
          <w:rFonts w:ascii="Arial" w:hAnsi="Arial" w:cs="Arial"/>
          <w:iCs/>
          <w:color w:val="000000"/>
          <w:sz w:val="20"/>
          <w:szCs w:val="20"/>
        </w:rPr>
        <w:t xml:space="preserve"> </w:t>
      </w:r>
      <w:r w:rsidRPr="00EC21CE">
        <w:rPr>
          <w:rFonts w:ascii="Arial" w:hAnsi="Arial" w:cs="Arial"/>
          <w:iCs/>
          <w:color w:val="000000"/>
          <w:sz w:val="20"/>
          <w:szCs w:val="20"/>
        </w:rPr>
        <w:t>của</w:t>
      </w:r>
      <w:r w:rsidRPr="00F33F1E">
        <w:rPr>
          <w:rFonts w:ascii="Arial" w:hAnsi="Arial" w:cs="Arial"/>
          <w:iCs/>
          <w:color w:val="000000"/>
          <w:sz w:val="20"/>
          <w:szCs w:val="20"/>
        </w:rPr>
        <w:t xml:space="preserve"> </w:t>
      </w:r>
      <w:r w:rsidRPr="00EC21CE">
        <w:rPr>
          <w:rFonts w:ascii="Arial" w:hAnsi="Arial" w:cs="Arial"/>
          <w:iCs/>
          <w:color w:val="000000"/>
          <w:sz w:val="20"/>
          <w:szCs w:val="20"/>
        </w:rPr>
        <w:t>cấp</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độ</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khiển</w:t>
      </w:r>
      <w:r w:rsidRPr="00F33F1E">
        <w:rPr>
          <w:rFonts w:ascii="Arial" w:hAnsi="Arial" w:cs="Arial"/>
          <w:iCs/>
          <w:color w:val="000000"/>
          <w:sz w:val="20"/>
          <w:szCs w:val="20"/>
        </w:rPr>
        <w:t xml:space="preserve"> </w:t>
      </w:r>
      <w:r w:rsidRPr="00EC21CE">
        <w:rPr>
          <w:rFonts w:ascii="Arial" w:hAnsi="Arial" w:cs="Arial"/>
          <w:iCs/>
          <w:color w:val="000000"/>
          <w:sz w:val="20"/>
          <w:szCs w:val="20"/>
        </w:rPr>
        <w:t>theo</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p>
    <w:p w14:paraId="01CA26CE" w14:textId="34AB616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100.000.000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433F5E70" w14:textId="3F07E2C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tháo</w:t>
      </w:r>
      <w:r w:rsidRPr="00F33F1E">
        <w:rPr>
          <w:rFonts w:ascii="Arial" w:hAnsi="Arial" w:cs="Arial"/>
          <w:color w:val="000000"/>
          <w:sz w:val="20"/>
          <w:szCs w:val="20"/>
        </w:rPr>
        <w:t xml:space="preserve"> </w:t>
      </w:r>
      <w:r w:rsidRPr="00EC21CE">
        <w:rPr>
          <w:rFonts w:ascii="Arial" w:hAnsi="Arial" w:cs="Arial"/>
          <w:color w:val="000000"/>
          <w:sz w:val="20"/>
          <w:szCs w:val="20"/>
        </w:rPr>
        <w:t>dỡ</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hoàn</w:t>
      </w:r>
      <w:r w:rsidRPr="00F33F1E">
        <w:rPr>
          <w:rFonts w:ascii="Arial" w:hAnsi="Arial" w:cs="Arial"/>
          <w:color w:val="000000"/>
          <w:sz w:val="20"/>
          <w:szCs w:val="20"/>
        </w:rPr>
        <w:t xml:space="preserve"> </w:t>
      </w:r>
      <w:r w:rsidRPr="00EC21CE">
        <w:rPr>
          <w:rFonts w:ascii="Arial" w:hAnsi="Arial" w:cs="Arial"/>
          <w:color w:val="000000"/>
          <w:sz w:val="20"/>
          <w:szCs w:val="20"/>
        </w:rPr>
        <w:t>thành</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tháo</w:t>
      </w:r>
      <w:r w:rsidRPr="00F33F1E">
        <w:rPr>
          <w:rFonts w:ascii="Arial" w:hAnsi="Arial" w:cs="Arial"/>
          <w:color w:val="000000"/>
          <w:sz w:val="20"/>
          <w:szCs w:val="20"/>
        </w:rPr>
        <w:t xml:space="preserve"> </w:t>
      </w:r>
      <w:r w:rsidRPr="00EC21CE">
        <w:rPr>
          <w:rFonts w:ascii="Arial" w:hAnsi="Arial" w:cs="Arial"/>
          <w:color w:val="000000"/>
          <w:sz w:val="20"/>
          <w:szCs w:val="20"/>
        </w:rPr>
        <w:t>dỡ</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116D1F8" w14:textId="6F48C4A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cam</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khảo</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khơi</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dự</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khơi.</w:t>
      </w:r>
    </w:p>
    <w:p w14:paraId="1381FB6D" w14:textId="6450F88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khắc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hậu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w:t>
      </w:r>
    </w:p>
    <w:p w14:paraId="7C974076" w14:textId="48C984D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tục</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triển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5190F417" w14:textId="7251A3E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tháo</w:t>
      </w:r>
      <w:r w:rsidRPr="00F33F1E">
        <w:rPr>
          <w:rFonts w:ascii="Arial" w:hAnsi="Arial" w:cs="Arial"/>
          <w:color w:val="000000"/>
          <w:sz w:val="20"/>
          <w:szCs w:val="20"/>
        </w:rPr>
        <w:t xml:space="preserve"> </w:t>
      </w:r>
      <w:r w:rsidRPr="00EC21CE">
        <w:rPr>
          <w:rFonts w:ascii="Arial" w:hAnsi="Arial" w:cs="Arial"/>
          <w:color w:val="000000"/>
          <w:sz w:val="20"/>
          <w:szCs w:val="20"/>
        </w:rPr>
        <w:t>dỡ</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trời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ghi</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40F0EEB2" w14:textId="0AF4CF3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cam</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đáp</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kiện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ghi</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7602026B" w14:textId="042FD0B8"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8.</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hoạt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động</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điện</w:t>
      </w:r>
    </w:p>
    <w:p w14:paraId="4623C851" w14:textId="4B1C6B6F" w:rsidR="00F33F1E" w:rsidRPr="00F33F1E" w:rsidRDefault="00F33F1E" w:rsidP="00F33F1E">
      <w:pPr>
        <w:spacing w:after="120"/>
        <w:ind w:firstLine="720"/>
        <w:jc w:val="both"/>
        <w:rPr>
          <w:rFonts w:ascii="Arial" w:hAnsi="Arial" w:cs="Arial"/>
          <w:color w:val="000000"/>
          <w:sz w:val="20"/>
          <w:szCs w:val="20"/>
        </w:rPr>
      </w:pPr>
      <w:bookmarkStart w:id="11" w:name="RANGE!A98"/>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báo</w:t>
      </w:r>
      <w:r w:rsidRPr="00F33F1E">
        <w:rPr>
          <w:rFonts w:ascii="Arial" w:hAnsi="Arial" w:cs="Arial"/>
          <w:sz w:val="20"/>
          <w:szCs w:val="20"/>
        </w:rPr>
        <w:t xml:space="preserve"> </w:t>
      </w:r>
      <w:r w:rsidRPr="00EC21CE">
        <w:rPr>
          <w:rFonts w:ascii="Arial" w:hAnsi="Arial" w:cs="Arial"/>
          <w:sz w:val="20"/>
          <w:szCs w:val="20"/>
        </w:rPr>
        <w:t>cáo</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sẵn</w:t>
      </w:r>
      <w:r w:rsidRPr="00F33F1E">
        <w:rPr>
          <w:rFonts w:ascii="Arial" w:hAnsi="Arial" w:cs="Arial"/>
          <w:sz w:val="20"/>
          <w:szCs w:val="20"/>
        </w:rPr>
        <w:t xml:space="preserve"> </w:t>
      </w:r>
      <w:r w:rsidRPr="00EC21CE">
        <w:rPr>
          <w:rFonts w:ascii="Arial" w:hAnsi="Arial" w:cs="Arial"/>
          <w:sz w:val="20"/>
          <w:szCs w:val="20"/>
        </w:rPr>
        <w:t>sàng,</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phòng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p w14:paraId="65C8B898" w14:textId="04EC4B94" w:rsidR="00F33F1E" w:rsidRPr="00F33F1E" w:rsidRDefault="00F33F1E" w:rsidP="00F33F1E">
      <w:pPr>
        <w:spacing w:after="120"/>
        <w:ind w:firstLine="720"/>
        <w:jc w:val="both"/>
        <w:rPr>
          <w:rFonts w:ascii="Arial" w:hAnsi="Arial" w:cs="Arial"/>
          <w:color w:val="000000"/>
          <w:sz w:val="20"/>
          <w:szCs w:val="20"/>
        </w:rPr>
      </w:pPr>
      <w:bookmarkStart w:id="12" w:name="RANGE!A99"/>
      <w:bookmarkEnd w:id="11"/>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605E9202" w14:textId="08834F13" w:rsidR="00F33F1E" w:rsidRPr="00F33F1E" w:rsidRDefault="00F33F1E" w:rsidP="00F33F1E">
      <w:pPr>
        <w:spacing w:after="120"/>
        <w:ind w:firstLine="720"/>
        <w:jc w:val="both"/>
        <w:rPr>
          <w:rFonts w:ascii="Arial" w:hAnsi="Arial" w:cs="Arial"/>
          <w:color w:val="000000"/>
          <w:sz w:val="20"/>
          <w:szCs w:val="20"/>
        </w:rPr>
      </w:pPr>
      <w:bookmarkStart w:id="13" w:name="RANGE!A100"/>
      <w:bookmarkEnd w:id="12"/>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p>
    <w:bookmarkEnd w:id="13"/>
    <w:p w14:paraId="27143B0F" w14:textId="558C728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sẵn</w:t>
      </w:r>
      <w:r w:rsidRPr="00F33F1E">
        <w:rPr>
          <w:rFonts w:ascii="Arial" w:hAnsi="Arial" w:cs="Arial"/>
          <w:sz w:val="20"/>
          <w:szCs w:val="20"/>
        </w:rPr>
        <w:t xml:space="preserve"> </w:t>
      </w:r>
      <w:r w:rsidRPr="00EC21CE">
        <w:rPr>
          <w:rFonts w:ascii="Arial" w:hAnsi="Arial" w:cs="Arial"/>
          <w:sz w:val="20"/>
          <w:szCs w:val="20"/>
        </w:rPr>
        <w:t>sàng,</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phòng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p w14:paraId="4E2A6A3E" w14:textId="0A8E3DB4" w:rsidR="00F33F1E" w:rsidRPr="00F33F1E" w:rsidRDefault="00F33F1E" w:rsidP="00F33F1E">
      <w:pPr>
        <w:spacing w:after="120"/>
        <w:ind w:firstLine="720"/>
        <w:jc w:val="both"/>
        <w:rPr>
          <w:rFonts w:ascii="Arial" w:hAnsi="Arial" w:cs="Arial"/>
          <w:color w:val="000000"/>
          <w:sz w:val="20"/>
          <w:szCs w:val="20"/>
        </w:rPr>
      </w:pPr>
      <w:bookmarkStart w:id="14" w:name="RANGE!A102"/>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4C3AA46A" w14:textId="72E5D3C8" w:rsidR="00F33F1E" w:rsidRPr="00F33F1E" w:rsidRDefault="00F33F1E" w:rsidP="00F33F1E">
      <w:pPr>
        <w:spacing w:after="120"/>
        <w:ind w:firstLine="720"/>
        <w:jc w:val="both"/>
        <w:rPr>
          <w:rFonts w:ascii="Arial" w:hAnsi="Arial" w:cs="Arial"/>
          <w:color w:val="000000"/>
          <w:sz w:val="20"/>
          <w:szCs w:val="20"/>
        </w:rPr>
      </w:pPr>
      <w:bookmarkStart w:id="15" w:name="RANGE!A103"/>
      <w:bookmarkEnd w:id="14"/>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00C252D3" w14:textId="3E9D104E" w:rsidR="00F33F1E" w:rsidRPr="00F33F1E" w:rsidRDefault="00F33F1E" w:rsidP="00F33F1E">
      <w:pPr>
        <w:spacing w:after="120"/>
        <w:ind w:firstLine="720"/>
        <w:jc w:val="both"/>
        <w:rPr>
          <w:rFonts w:ascii="Arial" w:hAnsi="Arial" w:cs="Arial"/>
          <w:color w:val="000000"/>
          <w:sz w:val="20"/>
          <w:szCs w:val="20"/>
        </w:rPr>
      </w:pPr>
      <w:bookmarkStart w:id="16" w:name="diem_134_7_3_b"/>
      <w:bookmarkEnd w:id="15"/>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p>
    <w:bookmarkEnd w:id="16"/>
    <w:p w14:paraId="39F013BD" w14:textId="4AB2C8F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thức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bổ</w:t>
      </w:r>
      <w:r w:rsidRPr="00F33F1E">
        <w:rPr>
          <w:rFonts w:ascii="Arial" w:hAnsi="Arial" w:cs="Arial"/>
          <w:sz w:val="20"/>
          <w:szCs w:val="20"/>
        </w:rPr>
        <w:t xml:space="preserve"> </w:t>
      </w:r>
      <w:r w:rsidRPr="00EC21CE">
        <w:rPr>
          <w:rFonts w:ascii="Arial" w:hAnsi="Arial" w:cs="Arial"/>
          <w:sz w:val="20"/>
          <w:szCs w:val="20"/>
        </w:rPr>
        <w:t>sung:</w:t>
      </w:r>
      <w:r w:rsidRPr="00F33F1E">
        <w:rPr>
          <w:rFonts w:ascii="Arial" w:hAnsi="Arial" w:cs="Arial"/>
          <w:sz w:val="20"/>
          <w:szCs w:val="20"/>
        </w:rPr>
        <w:t xml:space="preserve"> </w:t>
      </w:r>
    </w:p>
    <w:p w14:paraId="4A31FE25" w14:textId="7716931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7AEFB77E" w14:textId="5AAE9FA6" w:rsidR="00F33F1E" w:rsidRPr="00F33F1E" w:rsidRDefault="00F33F1E" w:rsidP="00F33F1E">
      <w:pPr>
        <w:spacing w:after="120"/>
        <w:ind w:firstLine="720"/>
        <w:jc w:val="both"/>
        <w:rPr>
          <w:rFonts w:ascii="Arial" w:hAnsi="Arial" w:cs="Arial"/>
          <w:color w:val="000000"/>
          <w:sz w:val="20"/>
          <w:szCs w:val="20"/>
        </w:rPr>
      </w:pPr>
      <w:bookmarkStart w:id="17" w:name="RANGE!A107"/>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595F45BF" w14:textId="31CFDF1D" w:rsidR="00F33F1E" w:rsidRPr="00F33F1E" w:rsidRDefault="00F33F1E" w:rsidP="00F33F1E">
      <w:pPr>
        <w:spacing w:after="120"/>
        <w:ind w:firstLine="720"/>
        <w:jc w:val="both"/>
        <w:rPr>
          <w:rFonts w:ascii="Arial" w:hAnsi="Arial" w:cs="Arial"/>
          <w:color w:val="000000"/>
          <w:sz w:val="20"/>
          <w:szCs w:val="20"/>
        </w:rPr>
      </w:pPr>
      <w:bookmarkStart w:id="18" w:name="RANGE!A108"/>
      <w:bookmarkEnd w:id="17"/>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37039CA9" w14:textId="67531431" w:rsidR="00F33F1E" w:rsidRPr="00F33F1E" w:rsidRDefault="00F33F1E" w:rsidP="00F33F1E">
      <w:pPr>
        <w:spacing w:after="120"/>
        <w:ind w:firstLine="720"/>
        <w:jc w:val="both"/>
        <w:rPr>
          <w:rFonts w:ascii="Arial" w:hAnsi="Arial" w:cs="Arial"/>
          <w:color w:val="000000"/>
          <w:sz w:val="20"/>
          <w:szCs w:val="20"/>
        </w:rPr>
      </w:pPr>
      <w:bookmarkStart w:id="19" w:name="RANGE!A109"/>
      <w:bookmarkEnd w:id="18"/>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bookmarkEnd w:id="19"/>
    <w:p w14:paraId="209DC4EE" w14:textId="562FFCD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5F98A784" w14:textId="4B37F92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p>
    <w:p w14:paraId="7E5F509C" w14:textId="71B0D0C1"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9.</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hoạt</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động</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truyền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tải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điện</w:t>
      </w:r>
    </w:p>
    <w:p w14:paraId="29A472D3" w14:textId="5E38190C" w:rsidR="00F33F1E" w:rsidRPr="00F33F1E" w:rsidRDefault="00F33F1E" w:rsidP="00F33F1E">
      <w:pPr>
        <w:spacing w:after="120"/>
        <w:ind w:firstLine="720"/>
        <w:jc w:val="both"/>
        <w:rPr>
          <w:rFonts w:ascii="Arial" w:hAnsi="Arial" w:cs="Arial"/>
          <w:color w:val="000000"/>
          <w:sz w:val="20"/>
          <w:szCs w:val="20"/>
        </w:rPr>
      </w:pPr>
      <w:bookmarkStart w:id="20" w:name="RANGE!A113"/>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báo</w:t>
      </w:r>
      <w:r w:rsidRPr="00F33F1E">
        <w:rPr>
          <w:rFonts w:ascii="Arial" w:hAnsi="Arial" w:cs="Arial"/>
          <w:sz w:val="20"/>
          <w:szCs w:val="20"/>
        </w:rPr>
        <w:t xml:space="preserve"> </w:t>
      </w:r>
      <w:r w:rsidRPr="00EC21CE">
        <w:rPr>
          <w:rFonts w:ascii="Arial" w:hAnsi="Arial" w:cs="Arial"/>
          <w:sz w:val="20"/>
          <w:szCs w:val="20"/>
        </w:rPr>
        <w:t>cáo</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sẵn</w:t>
      </w:r>
      <w:r w:rsidRPr="00F33F1E">
        <w:rPr>
          <w:rFonts w:ascii="Arial" w:hAnsi="Arial" w:cs="Arial"/>
          <w:sz w:val="20"/>
          <w:szCs w:val="20"/>
        </w:rPr>
        <w:t xml:space="preserve"> </w:t>
      </w:r>
      <w:r w:rsidRPr="00EC21CE">
        <w:rPr>
          <w:rFonts w:ascii="Arial" w:hAnsi="Arial" w:cs="Arial"/>
          <w:sz w:val="20"/>
          <w:szCs w:val="20"/>
        </w:rPr>
        <w:t>sàng,</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phòng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khác</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bookmarkEnd w:id="20"/>
    <w:p w14:paraId="24D5CFC3" w14:textId="57A9FD46" w:rsidR="00F33F1E" w:rsidRPr="00F33F1E" w:rsidRDefault="00F33F1E" w:rsidP="00F33F1E">
      <w:pPr>
        <w:spacing w:after="120"/>
        <w:ind w:firstLine="720"/>
        <w:jc w:val="both"/>
        <w:rPr>
          <w:rFonts w:ascii="Arial" w:hAnsi="Arial" w:cs="Arial"/>
          <w:color w:val="000000"/>
          <w:sz w:val="20"/>
          <w:szCs w:val="20"/>
        </w:rPr>
      </w:pPr>
      <w:r w:rsidRPr="00F33F1E">
        <w:rPr>
          <w:rFonts w:ascii="Arial" w:hAnsi="Arial" w:cs="Arial"/>
          <w:sz w:val="20"/>
          <w:szCs w:val="20"/>
        </w:rPr>
        <w:t xml:space="preserve"> </w:t>
      </w: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39902DC7" w14:textId="168CA1A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phép</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an</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6B38FF23" w14:textId="10007B1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p>
    <w:p w14:paraId="04A0C560" w14:textId="0DCA68B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hạn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p>
    <w:p w14:paraId="26C09778" w14:textId="1E1FC14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457F94C9" w14:textId="2C92BD4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quá</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nhận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p>
    <w:p w14:paraId="4A7BB3B8" w14:textId="095934D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sẵn</w:t>
      </w:r>
      <w:r w:rsidRPr="00F33F1E">
        <w:rPr>
          <w:rFonts w:ascii="Arial" w:hAnsi="Arial" w:cs="Arial"/>
          <w:sz w:val="20"/>
          <w:szCs w:val="20"/>
        </w:rPr>
        <w:t xml:space="preserve"> </w:t>
      </w:r>
      <w:r w:rsidRPr="00EC21CE">
        <w:rPr>
          <w:rFonts w:ascii="Arial" w:hAnsi="Arial" w:cs="Arial"/>
          <w:sz w:val="20"/>
          <w:szCs w:val="20"/>
        </w:rPr>
        <w:t>sàng,</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phòng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khác</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p w14:paraId="06AA6560" w14:textId="3655700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51FFCAF2" w14:textId="1DC61E0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p>
    <w:p w14:paraId="5D199328" w14:textId="6930435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thức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bổ</w:t>
      </w:r>
      <w:r w:rsidRPr="00F33F1E">
        <w:rPr>
          <w:rFonts w:ascii="Arial" w:hAnsi="Arial" w:cs="Arial"/>
          <w:sz w:val="20"/>
          <w:szCs w:val="20"/>
        </w:rPr>
        <w:t xml:space="preserve"> </w:t>
      </w:r>
      <w:r w:rsidRPr="00EC21CE">
        <w:rPr>
          <w:rFonts w:ascii="Arial" w:hAnsi="Arial" w:cs="Arial"/>
          <w:sz w:val="20"/>
          <w:szCs w:val="20"/>
        </w:rPr>
        <w:t>sung:</w:t>
      </w:r>
      <w:r w:rsidRPr="00F33F1E">
        <w:rPr>
          <w:rFonts w:ascii="Arial" w:hAnsi="Arial" w:cs="Arial"/>
          <w:sz w:val="20"/>
          <w:szCs w:val="20"/>
        </w:rPr>
        <w:t xml:space="preserve"> </w:t>
      </w:r>
    </w:p>
    <w:p w14:paraId="392F5F4A" w14:textId="3EEA917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69677A17" w14:textId="1A83C85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41C3A6E3" w14:textId="49975E0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09E626D6" w14:textId="666885B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5D6CA772" w14:textId="6BD094C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2C60BA19" w14:textId="26B4988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15D02A53" w14:textId="4AACC66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p>
    <w:p w14:paraId="6DF47270" w14:textId="2A9D238A"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10.</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phân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phối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điện</w:t>
      </w:r>
    </w:p>
    <w:p w14:paraId="55D72D0B" w14:textId="404457C4" w:rsidR="00F33F1E" w:rsidRPr="00F33F1E" w:rsidRDefault="00F33F1E" w:rsidP="00F33F1E">
      <w:pPr>
        <w:spacing w:after="120"/>
        <w:ind w:firstLine="720"/>
        <w:jc w:val="both"/>
        <w:rPr>
          <w:rFonts w:ascii="Arial" w:hAnsi="Arial" w:cs="Arial"/>
          <w:color w:val="000000"/>
          <w:sz w:val="20"/>
          <w:szCs w:val="20"/>
        </w:rPr>
      </w:pPr>
      <w:bookmarkStart w:id="21" w:name="RANGE!A132"/>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30.000.000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báo</w:t>
      </w:r>
      <w:r w:rsidRPr="00F33F1E">
        <w:rPr>
          <w:rFonts w:ascii="Arial" w:hAnsi="Arial" w:cs="Arial"/>
          <w:sz w:val="20"/>
          <w:szCs w:val="20"/>
        </w:rPr>
        <w:t xml:space="preserve"> </w:t>
      </w:r>
      <w:r w:rsidRPr="00EC21CE">
        <w:rPr>
          <w:rFonts w:ascii="Arial" w:hAnsi="Arial" w:cs="Arial"/>
          <w:sz w:val="20"/>
          <w:szCs w:val="20"/>
        </w:rPr>
        <w:t>cáo</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sẵn</w:t>
      </w:r>
      <w:r w:rsidRPr="00F33F1E">
        <w:rPr>
          <w:rFonts w:ascii="Arial" w:hAnsi="Arial" w:cs="Arial"/>
          <w:sz w:val="20"/>
          <w:szCs w:val="20"/>
        </w:rPr>
        <w:t xml:space="preserve"> </w:t>
      </w:r>
      <w:r w:rsidRPr="00EC21CE">
        <w:rPr>
          <w:rFonts w:ascii="Arial" w:hAnsi="Arial" w:cs="Arial"/>
          <w:sz w:val="20"/>
          <w:szCs w:val="20"/>
        </w:rPr>
        <w:t>sàng,</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phòng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liên</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khác</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p w14:paraId="3AE7F0AA" w14:textId="72FDDA60" w:rsidR="00F33F1E" w:rsidRPr="00F33F1E" w:rsidRDefault="00F33F1E" w:rsidP="00F33F1E">
      <w:pPr>
        <w:spacing w:after="120"/>
        <w:ind w:firstLine="720"/>
        <w:jc w:val="both"/>
        <w:rPr>
          <w:rFonts w:ascii="Arial" w:hAnsi="Arial" w:cs="Arial"/>
          <w:color w:val="000000"/>
          <w:sz w:val="20"/>
          <w:szCs w:val="20"/>
        </w:rPr>
      </w:pPr>
      <w:bookmarkStart w:id="22" w:name="RANGE!A133"/>
      <w:bookmarkEnd w:id="21"/>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chất</w:t>
      </w:r>
      <w:r w:rsidRPr="00F33F1E">
        <w:rPr>
          <w:rFonts w:ascii="Arial" w:hAnsi="Arial" w:cs="Arial"/>
          <w:sz w:val="20"/>
          <w:szCs w:val="20"/>
        </w:rPr>
        <w:t xml:space="preserve"> </w:t>
      </w:r>
      <w:r w:rsidRPr="00EC21CE">
        <w:rPr>
          <w:rFonts w:ascii="Arial" w:hAnsi="Arial" w:cs="Arial"/>
          <w:sz w:val="20"/>
          <w:szCs w:val="20"/>
        </w:rPr>
        <w:t>lượng</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khách</w:t>
      </w:r>
      <w:r w:rsidRPr="00F33F1E">
        <w:rPr>
          <w:rFonts w:ascii="Arial" w:hAnsi="Arial" w:cs="Arial"/>
          <w:sz w:val="20"/>
          <w:szCs w:val="20"/>
        </w:rPr>
        <w:t xml:space="preserve"> </w:t>
      </w:r>
      <w:r w:rsidRPr="00EC21CE">
        <w:rPr>
          <w:rFonts w:ascii="Arial" w:hAnsi="Arial" w:cs="Arial"/>
          <w:sz w:val="20"/>
          <w:szCs w:val="20"/>
        </w:rPr>
        <w:t>hàng</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quá</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nhận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chuyên</w:t>
      </w:r>
      <w:r w:rsidRPr="00F33F1E">
        <w:rPr>
          <w:rFonts w:ascii="Arial" w:hAnsi="Arial" w:cs="Arial"/>
          <w:sz w:val="20"/>
          <w:szCs w:val="20"/>
        </w:rPr>
        <w:t xml:space="preserve"> </w:t>
      </w:r>
      <w:r w:rsidRPr="00EC21CE">
        <w:rPr>
          <w:rFonts w:ascii="Arial" w:hAnsi="Arial" w:cs="Arial"/>
          <w:sz w:val="20"/>
          <w:szCs w:val="20"/>
        </w:rPr>
        <w:t>môn</w:t>
      </w:r>
      <w:r w:rsidRPr="00F33F1E">
        <w:rPr>
          <w:rFonts w:ascii="Arial" w:hAnsi="Arial" w:cs="Arial"/>
          <w:sz w:val="20"/>
          <w:szCs w:val="20"/>
        </w:rPr>
        <w:t xml:space="preserve"> </w:t>
      </w:r>
      <w:r w:rsidRPr="00EC21CE">
        <w:rPr>
          <w:rFonts w:ascii="Arial" w:hAnsi="Arial" w:cs="Arial"/>
          <w:sz w:val="20"/>
          <w:szCs w:val="20"/>
        </w:rPr>
        <w:t>thuộc</w:t>
      </w:r>
      <w:r w:rsidRPr="00F33F1E">
        <w:rPr>
          <w:rFonts w:ascii="Arial" w:hAnsi="Arial" w:cs="Arial"/>
          <w:sz w:val="20"/>
          <w:szCs w:val="20"/>
        </w:rPr>
        <w:t xml:space="preserve"> </w:t>
      </w:r>
      <w:r w:rsidRPr="00EC21CE">
        <w:rPr>
          <w:rFonts w:ascii="Arial" w:hAnsi="Arial" w:cs="Arial"/>
          <w:sz w:val="20"/>
          <w:szCs w:val="20"/>
        </w:rPr>
        <w:t>Ủy</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dân</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tỉnh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lĩnh</w:t>
      </w:r>
      <w:r w:rsidRPr="00F33F1E">
        <w:rPr>
          <w:rFonts w:ascii="Arial" w:hAnsi="Arial" w:cs="Arial"/>
          <w:sz w:val="20"/>
          <w:szCs w:val="20"/>
        </w:rPr>
        <w:t xml:space="preserve"> </w:t>
      </w:r>
      <w:r w:rsidRPr="00EC21CE">
        <w:rPr>
          <w:rFonts w:ascii="Arial" w:hAnsi="Arial" w:cs="Arial"/>
          <w:sz w:val="20"/>
          <w:szCs w:val="20"/>
        </w:rPr>
        <w:t>vực</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p>
    <w:p w14:paraId="6F087249" w14:textId="6BA611AE" w:rsidR="00F33F1E" w:rsidRPr="00F33F1E" w:rsidRDefault="00F33F1E" w:rsidP="00F33F1E">
      <w:pPr>
        <w:spacing w:after="120"/>
        <w:ind w:firstLine="720"/>
        <w:jc w:val="both"/>
        <w:rPr>
          <w:rFonts w:ascii="Arial" w:hAnsi="Arial" w:cs="Arial"/>
          <w:color w:val="000000"/>
          <w:sz w:val="20"/>
          <w:szCs w:val="20"/>
        </w:rPr>
      </w:pPr>
      <w:bookmarkStart w:id="23" w:name="RANGE!A134"/>
      <w:bookmarkEnd w:id="22"/>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32155421" w14:textId="09FA8930" w:rsidR="00F33F1E" w:rsidRPr="00F33F1E" w:rsidRDefault="00F33F1E" w:rsidP="00F33F1E">
      <w:pPr>
        <w:spacing w:after="120"/>
        <w:ind w:firstLine="720"/>
        <w:jc w:val="both"/>
        <w:rPr>
          <w:rFonts w:ascii="Arial" w:hAnsi="Arial" w:cs="Arial"/>
          <w:color w:val="000000"/>
          <w:sz w:val="20"/>
          <w:szCs w:val="20"/>
        </w:rPr>
      </w:pPr>
      <w:bookmarkStart w:id="24" w:name="RANGE!A135"/>
      <w:bookmarkEnd w:id="23"/>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phép</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phù</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77494855" w14:textId="60F1E681" w:rsidR="00F33F1E" w:rsidRPr="00F33F1E" w:rsidRDefault="00F33F1E" w:rsidP="00F33F1E">
      <w:pPr>
        <w:spacing w:after="120"/>
        <w:ind w:firstLine="720"/>
        <w:jc w:val="both"/>
        <w:rPr>
          <w:rFonts w:ascii="Arial" w:hAnsi="Arial" w:cs="Arial"/>
          <w:color w:val="000000"/>
          <w:sz w:val="20"/>
          <w:szCs w:val="20"/>
        </w:rPr>
      </w:pPr>
      <w:bookmarkStart w:id="25" w:name="RANGE!A136"/>
      <w:bookmarkEnd w:id="24"/>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p>
    <w:p w14:paraId="5168D69F" w14:textId="146CAB6C" w:rsidR="00F33F1E" w:rsidRPr="00F33F1E" w:rsidRDefault="00F33F1E" w:rsidP="00F33F1E">
      <w:pPr>
        <w:spacing w:after="120"/>
        <w:ind w:firstLine="720"/>
        <w:jc w:val="both"/>
        <w:rPr>
          <w:rFonts w:ascii="Arial" w:hAnsi="Arial" w:cs="Arial"/>
          <w:color w:val="000000"/>
          <w:sz w:val="20"/>
          <w:szCs w:val="20"/>
        </w:rPr>
      </w:pPr>
      <w:bookmarkStart w:id="26" w:name="RANGE!A137"/>
      <w:bookmarkEnd w:id="25"/>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3DFE6169" w14:textId="3092F033" w:rsidR="00F33F1E" w:rsidRPr="00F33F1E" w:rsidRDefault="00F33F1E" w:rsidP="00F33F1E">
      <w:pPr>
        <w:spacing w:after="120"/>
        <w:ind w:firstLine="720"/>
        <w:jc w:val="both"/>
        <w:rPr>
          <w:rFonts w:ascii="Arial" w:hAnsi="Arial" w:cs="Arial"/>
          <w:color w:val="000000"/>
          <w:sz w:val="20"/>
          <w:szCs w:val="20"/>
        </w:rPr>
      </w:pPr>
      <w:bookmarkStart w:id="27" w:name="RANGE!A138"/>
      <w:bookmarkEnd w:id="26"/>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khách</w:t>
      </w:r>
      <w:r w:rsidRPr="00F33F1E">
        <w:rPr>
          <w:rFonts w:ascii="Arial" w:hAnsi="Arial" w:cs="Arial"/>
          <w:sz w:val="20"/>
          <w:szCs w:val="20"/>
        </w:rPr>
        <w:t xml:space="preserve"> </w:t>
      </w:r>
      <w:r w:rsidRPr="00EC21CE">
        <w:rPr>
          <w:rFonts w:ascii="Arial" w:hAnsi="Arial" w:cs="Arial"/>
          <w:sz w:val="20"/>
          <w:szCs w:val="20"/>
        </w:rPr>
        <w:t>hàng</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chất</w:t>
      </w:r>
      <w:r w:rsidRPr="00F33F1E">
        <w:rPr>
          <w:rFonts w:ascii="Arial" w:hAnsi="Arial" w:cs="Arial"/>
          <w:sz w:val="20"/>
          <w:szCs w:val="20"/>
        </w:rPr>
        <w:t xml:space="preserve"> </w:t>
      </w:r>
      <w:r w:rsidRPr="00EC21CE">
        <w:rPr>
          <w:rFonts w:ascii="Arial" w:hAnsi="Arial" w:cs="Arial"/>
          <w:sz w:val="20"/>
          <w:szCs w:val="20"/>
        </w:rPr>
        <w:t>lượng</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an</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quá</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nhận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p>
    <w:bookmarkEnd w:id="27"/>
    <w:p w14:paraId="62EBD634" w14:textId="37C2949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ngừng,</w:t>
      </w:r>
      <w:r w:rsidRPr="00F33F1E">
        <w:rPr>
          <w:rFonts w:ascii="Arial" w:hAnsi="Arial" w:cs="Arial"/>
          <w:sz w:val="20"/>
          <w:szCs w:val="20"/>
        </w:rPr>
        <w:t xml:space="preserve"> </w:t>
      </w:r>
      <w:r w:rsidRPr="00EC21CE">
        <w:rPr>
          <w:rFonts w:ascii="Arial" w:hAnsi="Arial" w:cs="Arial"/>
          <w:sz w:val="20"/>
          <w:szCs w:val="20"/>
        </w:rPr>
        <w:t>giảm</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tự</w:t>
      </w:r>
      <w:r w:rsidRPr="00F33F1E">
        <w:rPr>
          <w:rFonts w:ascii="Arial" w:hAnsi="Arial" w:cs="Arial"/>
          <w:sz w:val="20"/>
          <w:szCs w:val="20"/>
        </w:rPr>
        <w:t xml:space="preserve"> </w:t>
      </w:r>
      <w:r w:rsidRPr="00EC21CE">
        <w:rPr>
          <w:rFonts w:ascii="Arial" w:hAnsi="Arial" w:cs="Arial"/>
          <w:sz w:val="20"/>
          <w:szCs w:val="20"/>
        </w:rPr>
        <w:t>ngừng,</w:t>
      </w:r>
      <w:r w:rsidRPr="00F33F1E">
        <w:rPr>
          <w:rFonts w:ascii="Arial" w:hAnsi="Arial" w:cs="Arial"/>
          <w:sz w:val="20"/>
          <w:szCs w:val="20"/>
        </w:rPr>
        <w:t xml:space="preserve"> </w:t>
      </w:r>
      <w:r w:rsidRPr="00EC21CE">
        <w:rPr>
          <w:rFonts w:ascii="Arial" w:hAnsi="Arial" w:cs="Arial"/>
          <w:sz w:val="20"/>
          <w:szCs w:val="20"/>
        </w:rPr>
        <w:t>giảm</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0C8579A9" w14:textId="5E5B1A4D" w:rsidR="00F33F1E" w:rsidRPr="00F33F1E" w:rsidRDefault="00F33F1E" w:rsidP="00F33F1E">
      <w:pPr>
        <w:spacing w:after="120"/>
        <w:ind w:firstLine="720"/>
        <w:jc w:val="both"/>
        <w:rPr>
          <w:rFonts w:ascii="Arial" w:hAnsi="Arial" w:cs="Arial"/>
          <w:color w:val="000000"/>
          <w:sz w:val="20"/>
          <w:szCs w:val="20"/>
        </w:rPr>
      </w:pPr>
      <w:bookmarkStart w:id="28" w:name="RANGE!A140"/>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ảnh</w:t>
      </w:r>
      <w:r w:rsidRPr="00F33F1E">
        <w:rPr>
          <w:rFonts w:ascii="Arial" w:hAnsi="Arial" w:cs="Arial"/>
          <w:sz w:val="20"/>
          <w:szCs w:val="20"/>
        </w:rPr>
        <w:t xml:space="preserve"> </w:t>
      </w:r>
      <w:r w:rsidRPr="00EC21CE">
        <w:rPr>
          <w:rFonts w:ascii="Arial" w:hAnsi="Arial" w:cs="Arial"/>
          <w:sz w:val="20"/>
          <w:szCs w:val="20"/>
        </w:rPr>
        <w:t>hưởng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an</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thiệt</w:t>
      </w:r>
      <w:r w:rsidRPr="00F33F1E">
        <w:rPr>
          <w:rFonts w:ascii="Arial" w:hAnsi="Arial" w:cs="Arial"/>
          <w:sz w:val="20"/>
          <w:szCs w:val="20"/>
        </w:rPr>
        <w:t xml:space="preserve"> </w:t>
      </w:r>
      <w:r w:rsidRPr="00EC21CE">
        <w:rPr>
          <w:rFonts w:ascii="Arial" w:hAnsi="Arial" w:cs="Arial"/>
          <w:sz w:val="20"/>
          <w:szCs w:val="20"/>
        </w:rPr>
        <w:t>hại</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p>
    <w:p w14:paraId="77990A07" w14:textId="3160C432" w:rsidR="00F33F1E" w:rsidRPr="00F33F1E" w:rsidRDefault="00F33F1E" w:rsidP="00F33F1E">
      <w:pPr>
        <w:spacing w:after="120"/>
        <w:ind w:firstLine="720"/>
        <w:jc w:val="both"/>
        <w:rPr>
          <w:rFonts w:ascii="Arial" w:hAnsi="Arial" w:cs="Arial"/>
          <w:color w:val="000000"/>
          <w:sz w:val="20"/>
          <w:szCs w:val="20"/>
        </w:rPr>
      </w:pPr>
      <w:bookmarkStart w:id="29" w:name="RANGE!A141"/>
      <w:bookmarkEnd w:id="28"/>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4522B33E" w14:textId="05CA020F" w:rsidR="00F33F1E" w:rsidRPr="00F33F1E" w:rsidRDefault="00F33F1E" w:rsidP="00F33F1E">
      <w:pPr>
        <w:spacing w:after="120"/>
        <w:ind w:firstLine="720"/>
        <w:jc w:val="both"/>
        <w:rPr>
          <w:rFonts w:ascii="Arial" w:hAnsi="Arial" w:cs="Arial"/>
          <w:color w:val="000000"/>
          <w:sz w:val="20"/>
          <w:szCs w:val="20"/>
        </w:rPr>
      </w:pPr>
      <w:bookmarkStart w:id="30" w:name="RANGE!A142"/>
      <w:bookmarkEnd w:id="29"/>
      <w:r w:rsidRPr="00EC21CE">
        <w:rPr>
          <w:rFonts w:ascii="Arial" w:hAnsi="Arial" w:cs="Arial"/>
          <w:sz w:val="20"/>
          <w:szCs w:val="20"/>
        </w:rPr>
        <w:t>đ)</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p>
    <w:bookmarkEnd w:id="30"/>
    <w:p w14:paraId="5F431F5F" w14:textId="06866F9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e)</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nghề</w:t>
      </w:r>
      <w:r w:rsidRPr="00F33F1E">
        <w:rPr>
          <w:rFonts w:ascii="Arial" w:hAnsi="Arial" w:cs="Arial"/>
          <w:sz w:val="20"/>
          <w:szCs w:val="20"/>
        </w:rPr>
        <w:t xml:space="preserve"> </w:t>
      </w:r>
      <w:r w:rsidRPr="00EC21CE">
        <w:rPr>
          <w:rFonts w:ascii="Arial" w:hAnsi="Arial" w:cs="Arial"/>
          <w:sz w:val="20"/>
          <w:szCs w:val="20"/>
        </w:rPr>
        <w:t>nghiệp</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nhiễu,</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phiền</w:t>
      </w:r>
      <w:r w:rsidRPr="00F33F1E">
        <w:rPr>
          <w:rFonts w:ascii="Arial" w:hAnsi="Arial" w:cs="Arial"/>
          <w:sz w:val="20"/>
          <w:szCs w:val="20"/>
        </w:rPr>
        <w:t xml:space="preserve"> </w:t>
      </w:r>
      <w:r w:rsidRPr="00EC21CE">
        <w:rPr>
          <w:rFonts w:ascii="Arial" w:hAnsi="Arial" w:cs="Arial"/>
          <w:sz w:val="20"/>
          <w:szCs w:val="20"/>
        </w:rPr>
        <w:t>hà,</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kết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phép</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lĩnh</w:t>
      </w:r>
      <w:r w:rsidRPr="00F33F1E">
        <w:rPr>
          <w:rFonts w:ascii="Arial" w:hAnsi="Arial" w:cs="Arial"/>
          <w:sz w:val="20"/>
          <w:szCs w:val="20"/>
        </w:rPr>
        <w:t xml:space="preserve"> </w:t>
      </w:r>
      <w:r w:rsidRPr="00EC21CE">
        <w:rPr>
          <w:rFonts w:ascii="Arial" w:hAnsi="Arial" w:cs="Arial"/>
          <w:sz w:val="20"/>
          <w:szCs w:val="20"/>
        </w:rPr>
        <w:t>vực</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p>
    <w:p w14:paraId="2D177527" w14:textId="6F886BA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g)</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đóng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đóng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hạn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p>
    <w:p w14:paraId="77F61362" w14:textId="7E97034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p>
    <w:p w14:paraId="36529BFA" w14:textId="78E0440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1A368596" w14:textId="312E113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38AF9513" w14:textId="5BE72656" w:rsidR="00F33F1E" w:rsidRPr="00F33F1E" w:rsidRDefault="00F33F1E" w:rsidP="00F33F1E">
      <w:pPr>
        <w:spacing w:after="120"/>
        <w:ind w:firstLine="720"/>
        <w:jc w:val="both"/>
        <w:rPr>
          <w:rFonts w:ascii="Arial" w:hAnsi="Arial" w:cs="Arial"/>
          <w:color w:val="000000"/>
          <w:sz w:val="20"/>
          <w:szCs w:val="20"/>
        </w:rPr>
      </w:pPr>
      <w:bookmarkStart w:id="31" w:name="RANGE!A148"/>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bookmarkEnd w:id="31"/>
    <w:p w14:paraId="42F6BB9D" w14:textId="4B72E9B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duy</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đấu</w:t>
      </w:r>
      <w:r w:rsidRPr="00F33F1E">
        <w:rPr>
          <w:rFonts w:ascii="Arial" w:hAnsi="Arial" w:cs="Arial"/>
          <w:color w:val="000000"/>
          <w:sz w:val="20"/>
          <w:szCs w:val="20"/>
        </w:rPr>
        <w:t xml:space="preserve"> </w:t>
      </w:r>
      <w:r w:rsidRPr="00EC21CE">
        <w:rPr>
          <w:rFonts w:ascii="Arial" w:hAnsi="Arial" w:cs="Arial"/>
          <w:color w:val="000000"/>
          <w:sz w:val="20"/>
          <w:szCs w:val="20"/>
        </w:rPr>
        <w:t>nối</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tải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phân</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đo</w:t>
      </w:r>
      <w:r w:rsidRPr="00F33F1E">
        <w:rPr>
          <w:rFonts w:ascii="Arial" w:hAnsi="Arial" w:cs="Arial"/>
          <w:color w:val="000000"/>
          <w:sz w:val="20"/>
          <w:szCs w:val="20"/>
        </w:rPr>
        <w:t xml:space="preserve"> </w:t>
      </w:r>
      <w:r w:rsidRPr="00EC21CE">
        <w:rPr>
          <w:rFonts w:ascii="Arial" w:hAnsi="Arial" w:cs="Arial"/>
          <w:color w:val="000000"/>
          <w:sz w:val="20"/>
          <w:szCs w:val="20"/>
        </w:rPr>
        <w:t>đếm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0E885B57" w14:textId="13EEBA5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duy</w:t>
      </w:r>
      <w:r w:rsidRPr="00F33F1E">
        <w:rPr>
          <w:rFonts w:ascii="Arial" w:hAnsi="Arial" w:cs="Arial"/>
          <w:sz w:val="20"/>
          <w:szCs w:val="20"/>
        </w:rPr>
        <w:t xml:space="preserve"> </w:t>
      </w:r>
      <w:r w:rsidRPr="00EC21CE">
        <w:rPr>
          <w:rFonts w:ascii="Arial" w:hAnsi="Arial" w:cs="Arial"/>
          <w:sz w:val="20"/>
          <w:szCs w:val="20"/>
        </w:rPr>
        <w:t>trì</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trợ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đ</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2024E243" w14:textId="4456829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g</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4208ED05" w14:textId="0DF4418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p>
    <w:p w14:paraId="6B79B9FF" w14:textId="152CF71B"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lang w:val="vi-VN"/>
        </w:rPr>
        <w:t>Điều</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11.</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Vi</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phạm</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các</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quy</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định</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về</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mua,</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bán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buôn</w:t>
      </w:r>
      <w:r w:rsidRPr="00F33F1E">
        <w:rPr>
          <w:rFonts w:ascii="Arial" w:eastAsia="Arial" w:hAnsi="Arial" w:cs="Arial"/>
          <w:b/>
          <w:bCs/>
          <w:color w:val="000000"/>
          <w:sz w:val="20"/>
          <w:szCs w:val="20"/>
          <w:lang w:val="vi-VN"/>
        </w:rPr>
        <w:t xml:space="preserve"> </w:t>
      </w:r>
      <w:r w:rsidRPr="00EC21CE">
        <w:rPr>
          <w:rFonts w:ascii="Arial" w:eastAsia="Arial" w:hAnsi="Arial" w:cs="Arial"/>
          <w:b/>
          <w:bCs/>
          <w:color w:val="000000"/>
          <w:sz w:val="20"/>
          <w:szCs w:val="20"/>
          <w:lang w:val="vi-VN"/>
        </w:rPr>
        <w:t>điện</w:t>
      </w:r>
    </w:p>
    <w:p w14:paraId="37E15C08" w14:textId="29C2C824" w:rsidR="00F33F1E" w:rsidRPr="00F33F1E" w:rsidRDefault="00F33F1E" w:rsidP="00F33F1E">
      <w:pPr>
        <w:spacing w:after="120"/>
        <w:ind w:firstLine="720"/>
        <w:jc w:val="both"/>
        <w:rPr>
          <w:rFonts w:ascii="Arial" w:hAnsi="Arial" w:cs="Arial"/>
          <w:color w:val="000000"/>
          <w:sz w:val="20"/>
          <w:szCs w:val="20"/>
        </w:rPr>
      </w:pPr>
      <w:bookmarkStart w:id="32" w:name="RANGE!A154"/>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sai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p>
    <w:p w14:paraId="5B946410" w14:textId="76DF409A" w:rsidR="00F33F1E" w:rsidRPr="00F33F1E" w:rsidRDefault="00F33F1E" w:rsidP="00F33F1E">
      <w:pPr>
        <w:spacing w:after="120"/>
        <w:ind w:firstLine="720"/>
        <w:jc w:val="both"/>
        <w:rPr>
          <w:rFonts w:ascii="Arial" w:hAnsi="Arial" w:cs="Arial"/>
          <w:color w:val="000000"/>
          <w:sz w:val="20"/>
          <w:szCs w:val="20"/>
        </w:rPr>
      </w:pPr>
      <w:bookmarkStart w:id="33" w:name="RANGE!A155"/>
      <w:bookmarkEnd w:id="32"/>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hạn.</w:t>
      </w:r>
    </w:p>
    <w:p w14:paraId="66CFACC0" w14:textId="51FFCAF2" w:rsidR="00F33F1E" w:rsidRPr="00F33F1E" w:rsidRDefault="00F33F1E" w:rsidP="00F33F1E">
      <w:pPr>
        <w:spacing w:after="120"/>
        <w:ind w:firstLine="720"/>
        <w:jc w:val="both"/>
        <w:rPr>
          <w:rFonts w:ascii="Arial" w:hAnsi="Arial" w:cs="Arial"/>
          <w:color w:val="000000"/>
          <w:sz w:val="20"/>
          <w:szCs w:val="20"/>
        </w:rPr>
      </w:pPr>
      <w:bookmarkStart w:id="34" w:name="RANGE!A156"/>
      <w:bookmarkEnd w:id="33"/>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đàm</w:t>
      </w:r>
      <w:r w:rsidRPr="00F33F1E">
        <w:rPr>
          <w:rFonts w:ascii="Arial" w:hAnsi="Arial" w:cs="Arial"/>
          <w:sz w:val="20"/>
          <w:szCs w:val="20"/>
        </w:rPr>
        <w:t xml:space="preserve"> </w:t>
      </w:r>
      <w:r w:rsidRPr="00EC21CE">
        <w:rPr>
          <w:rFonts w:ascii="Arial" w:hAnsi="Arial" w:cs="Arial"/>
          <w:sz w:val="20"/>
          <w:szCs w:val="20"/>
        </w:rPr>
        <w:t>phán,</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kết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quá</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gian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phép</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p>
    <w:p w14:paraId="48233404" w14:textId="1493CBEB" w:rsidR="00F33F1E" w:rsidRPr="00F33F1E" w:rsidRDefault="00F33F1E" w:rsidP="00F33F1E">
      <w:pPr>
        <w:spacing w:after="120"/>
        <w:ind w:firstLine="720"/>
        <w:jc w:val="both"/>
        <w:rPr>
          <w:rFonts w:ascii="Arial" w:hAnsi="Arial" w:cs="Arial"/>
          <w:color w:val="000000"/>
          <w:sz w:val="20"/>
          <w:szCs w:val="20"/>
        </w:rPr>
      </w:pPr>
      <w:bookmarkStart w:id="35" w:name="RANGE!A157"/>
      <w:bookmarkEnd w:id="34"/>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sau:</w:t>
      </w:r>
    </w:p>
    <w:p w14:paraId="098F575F" w14:textId="697DBDEA" w:rsidR="00F33F1E" w:rsidRPr="00F33F1E" w:rsidRDefault="00F33F1E" w:rsidP="00F33F1E">
      <w:pPr>
        <w:spacing w:after="120"/>
        <w:ind w:firstLine="720"/>
        <w:jc w:val="both"/>
        <w:rPr>
          <w:rFonts w:ascii="Arial" w:hAnsi="Arial" w:cs="Arial"/>
          <w:color w:val="000000"/>
          <w:sz w:val="20"/>
          <w:szCs w:val="20"/>
        </w:rPr>
      </w:pPr>
      <w:bookmarkStart w:id="36" w:name="khoan_134_10_4"/>
      <w:bookmarkEnd w:id="35"/>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Xuất,</w:t>
      </w:r>
      <w:r w:rsidRPr="00F33F1E">
        <w:rPr>
          <w:rFonts w:ascii="Arial" w:hAnsi="Arial" w:cs="Arial"/>
          <w:sz w:val="20"/>
          <w:szCs w:val="20"/>
        </w:rPr>
        <w:t xml:space="preserve"> </w:t>
      </w:r>
      <w:r w:rsidRPr="00EC21CE">
        <w:rPr>
          <w:rFonts w:ascii="Arial" w:hAnsi="Arial" w:cs="Arial"/>
          <w:sz w:val="20"/>
          <w:szCs w:val="20"/>
        </w:rPr>
        <w:t>nhập</w:t>
      </w:r>
      <w:r w:rsidRPr="00F33F1E">
        <w:rPr>
          <w:rFonts w:ascii="Arial" w:hAnsi="Arial" w:cs="Arial"/>
          <w:sz w:val="20"/>
          <w:szCs w:val="20"/>
        </w:rPr>
        <w:t xml:space="preserve"> </w:t>
      </w:r>
      <w:r w:rsidRPr="00EC21CE">
        <w:rPr>
          <w:rFonts w:ascii="Arial" w:hAnsi="Arial" w:cs="Arial"/>
          <w:sz w:val="20"/>
          <w:szCs w:val="20"/>
        </w:rPr>
        <w:t>khẩu</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phép;</w:t>
      </w:r>
    </w:p>
    <w:bookmarkEnd w:id="36"/>
    <w:p w14:paraId="5B1789CA" w14:textId="0B5BDAC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nghề</w:t>
      </w:r>
      <w:r w:rsidRPr="00F33F1E">
        <w:rPr>
          <w:rFonts w:ascii="Arial" w:hAnsi="Arial" w:cs="Arial"/>
          <w:sz w:val="20"/>
          <w:szCs w:val="20"/>
        </w:rPr>
        <w:t xml:space="preserve"> </w:t>
      </w:r>
      <w:r w:rsidRPr="00EC21CE">
        <w:rPr>
          <w:rFonts w:ascii="Arial" w:hAnsi="Arial" w:cs="Arial"/>
          <w:sz w:val="20"/>
          <w:szCs w:val="20"/>
        </w:rPr>
        <w:t>nghiệp</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nhiễu,</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phiền</w:t>
      </w:r>
      <w:r w:rsidRPr="00F33F1E">
        <w:rPr>
          <w:rFonts w:ascii="Arial" w:hAnsi="Arial" w:cs="Arial"/>
          <w:sz w:val="20"/>
          <w:szCs w:val="20"/>
        </w:rPr>
        <w:t xml:space="preserve"> </w:t>
      </w:r>
      <w:r w:rsidRPr="00EC21CE">
        <w:rPr>
          <w:rFonts w:ascii="Arial" w:hAnsi="Arial" w:cs="Arial"/>
          <w:sz w:val="20"/>
          <w:szCs w:val="20"/>
        </w:rPr>
        <w:t>hà,</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kết</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phép</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p>
    <w:p w14:paraId="310DDFA7" w14:textId="34B646F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7C49D844" w14:textId="271D950F" w:rsidR="00F33F1E" w:rsidRPr="00F33F1E" w:rsidRDefault="00F33F1E" w:rsidP="00F33F1E">
      <w:pPr>
        <w:spacing w:after="120"/>
        <w:ind w:firstLine="720"/>
        <w:jc w:val="both"/>
        <w:rPr>
          <w:rFonts w:ascii="Arial" w:hAnsi="Arial" w:cs="Arial"/>
          <w:color w:val="000000"/>
          <w:sz w:val="20"/>
          <w:szCs w:val="20"/>
        </w:rPr>
      </w:pPr>
      <w:bookmarkStart w:id="37" w:name="RANGE!A161"/>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lại</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(bao</w:t>
      </w:r>
      <w:r w:rsidRPr="00F33F1E">
        <w:rPr>
          <w:rFonts w:ascii="Arial" w:hAnsi="Arial" w:cs="Arial"/>
          <w:sz w:val="20"/>
          <w:szCs w:val="20"/>
        </w:rPr>
        <w:t xml:space="preserve"> </w:t>
      </w:r>
      <w:r w:rsidRPr="00EC21CE">
        <w:rPr>
          <w:rFonts w:ascii="Arial" w:hAnsi="Arial" w:cs="Arial"/>
          <w:sz w:val="20"/>
          <w:szCs w:val="20"/>
        </w:rPr>
        <w:t>gồm</w:t>
      </w:r>
      <w:r w:rsidRPr="00F33F1E">
        <w:rPr>
          <w:rFonts w:ascii="Arial" w:hAnsi="Arial" w:cs="Arial"/>
          <w:sz w:val="20"/>
          <w:szCs w:val="20"/>
        </w:rPr>
        <w:t xml:space="preserve"> </w:t>
      </w:r>
      <w:r w:rsidRPr="00EC21CE">
        <w:rPr>
          <w:rFonts w:ascii="Arial" w:hAnsi="Arial" w:cs="Arial"/>
          <w:sz w:val="20"/>
          <w:szCs w:val="20"/>
        </w:rPr>
        <w:t>cả</w:t>
      </w:r>
      <w:r w:rsidRPr="00F33F1E">
        <w:rPr>
          <w:rFonts w:ascii="Arial" w:hAnsi="Arial" w:cs="Arial"/>
          <w:sz w:val="20"/>
          <w:szCs w:val="20"/>
        </w:rPr>
        <w:t xml:space="preserve"> </w:t>
      </w:r>
      <w:r w:rsidRPr="00EC21CE">
        <w:rPr>
          <w:rFonts w:ascii="Arial" w:hAnsi="Arial" w:cs="Arial"/>
          <w:sz w:val="20"/>
          <w:szCs w:val="20"/>
        </w:rPr>
        <w:t>mọi</w:t>
      </w:r>
      <w:r w:rsidRPr="00F33F1E">
        <w:rPr>
          <w:rFonts w:ascii="Arial" w:hAnsi="Arial" w:cs="Arial"/>
          <w:sz w:val="20"/>
          <w:szCs w:val="20"/>
        </w:rPr>
        <w:t xml:space="preserve"> </w:t>
      </w:r>
      <w:r w:rsidRPr="00EC21CE">
        <w:rPr>
          <w:rFonts w:ascii="Arial" w:hAnsi="Arial" w:cs="Arial"/>
          <w:sz w:val="20"/>
          <w:szCs w:val="20"/>
        </w:rPr>
        <w:t>chi</w:t>
      </w:r>
      <w:r w:rsidRPr="00F33F1E">
        <w:rPr>
          <w:rFonts w:ascii="Arial" w:hAnsi="Arial" w:cs="Arial"/>
          <w:sz w:val="20"/>
          <w:szCs w:val="20"/>
        </w:rPr>
        <w:t xml:space="preserve"> </w:t>
      </w:r>
      <w:r w:rsidRPr="00EC21CE">
        <w:rPr>
          <w:rFonts w:ascii="Arial" w:hAnsi="Arial" w:cs="Arial"/>
          <w:sz w:val="20"/>
          <w:szCs w:val="20"/>
        </w:rPr>
        <w:t>phí</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chiếm</w:t>
      </w:r>
      <w:r w:rsidRPr="00F33F1E">
        <w:rPr>
          <w:rFonts w:ascii="Arial" w:hAnsi="Arial" w:cs="Arial"/>
          <w:sz w:val="20"/>
          <w:szCs w:val="20"/>
        </w:rPr>
        <w:t xml:space="preserve"> </w:t>
      </w:r>
      <w:r w:rsidRPr="00EC21CE">
        <w:rPr>
          <w:rFonts w:ascii="Arial" w:hAnsi="Arial" w:cs="Arial"/>
          <w:sz w:val="20"/>
          <w:szCs w:val="20"/>
        </w:rPr>
        <w:t>đoạt</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phải</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thừa</w:t>
      </w:r>
      <w:r w:rsidRPr="00F33F1E">
        <w:rPr>
          <w:rFonts w:ascii="Arial" w:hAnsi="Arial" w:cs="Arial"/>
          <w:sz w:val="20"/>
          <w:szCs w:val="20"/>
        </w:rPr>
        <w:t xml:space="preserve"> </w:t>
      </w:r>
      <w:r w:rsidRPr="00EC21CE">
        <w:rPr>
          <w:rFonts w:ascii="Arial" w:hAnsi="Arial" w:cs="Arial"/>
          <w:sz w:val="20"/>
          <w:szCs w:val="20"/>
        </w:rPr>
        <w:t>cộng</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lãi</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hai</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rõ</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áp</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sai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tính</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gian</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12</w:t>
      </w:r>
      <w:r w:rsidRPr="00F33F1E">
        <w:rPr>
          <w:rFonts w:ascii="Arial" w:hAnsi="Arial" w:cs="Arial"/>
          <w:sz w:val="20"/>
          <w:szCs w:val="20"/>
        </w:rPr>
        <w:t xml:space="preserve"> </w:t>
      </w:r>
      <w:r w:rsidRPr="00EC21CE">
        <w:rPr>
          <w:rFonts w:ascii="Arial" w:hAnsi="Arial" w:cs="Arial"/>
          <w:sz w:val="20"/>
          <w:szCs w:val="20"/>
        </w:rPr>
        <w:t>tháng.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thì</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chênh</w:t>
      </w:r>
      <w:r w:rsidRPr="00F33F1E">
        <w:rPr>
          <w:rFonts w:ascii="Arial" w:hAnsi="Arial" w:cs="Arial"/>
          <w:sz w:val="20"/>
          <w:szCs w:val="20"/>
        </w:rPr>
        <w:t xml:space="preserve"> </w:t>
      </w:r>
      <w:r w:rsidRPr="00EC21CE">
        <w:rPr>
          <w:rFonts w:ascii="Arial" w:hAnsi="Arial" w:cs="Arial"/>
          <w:sz w:val="20"/>
          <w:szCs w:val="20"/>
        </w:rPr>
        <w:t>lệch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ngân</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p>
    <w:p w14:paraId="37FA974C" w14:textId="6891734C" w:rsidR="00F33F1E" w:rsidRPr="00F33F1E" w:rsidRDefault="00F33F1E" w:rsidP="00F33F1E">
      <w:pPr>
        <w:spacing w:after="120"/>
        <w:ind w:firstLine="720"/>
        <w:jc w:val="both"/>
        <w:rPr>
          <w:rFonts w:ascii="Arial" w:hAnsi="Arial" w:cs="Arial"/>
          <w:color w:val="000000"/>
          <w:sz w:val="20"/>
          <w:szCs w:val="20"/>
        </w:rPr>
      </w:pPr>
      <w:bookmarkStart w:id="38" w:name="RANGE!A162"/>
      <w:bookmarkEnd w:id="37"/>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ngân</w:t>
      </w:r>
      <w:r w:rsidRPr="00F33F1E">
        <w:rPr>
          <w:rFonts w:ascii="Arial" w:hAnsi="Arial" w:cs="Arial"/>
          <w:color w:val="000000"/>
          <w:sz w:val="20"/>
          <w:szCs w:val="20"/>
        </w:rPr>
        <w:t xml:space="preserve"> </w:t>
      </w:r>
      <w:r w:rsidRPr="00EC21CE">
        <w:rPr>
          <w:rFonts w:ascii="Arial" w:hAnsi="Arial" w:cs="Arial"/>
          <w:color w:val="000000"/>
          <w:sz w:val="20"/>
          <w:szCs w:val="20"/>
        </w:rPr>
        <w:t>sách</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p>
    <w:bookmarkEnd w:id="38"/>
    <w:p w14:paraId="238B1C59" w14:textId="6ACC933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tối</w:t>
      </w:r>
      <w:r w:rsidRPr="00F33F1E">
        <w:rPr>
          <w:rFonts w:ascii="Arial" w:hAnsi="Arial" w:cs="Arial"/>
          <w:color w:val="000000"/>
          <w:sz w:val="20"/>
          <w:szCs w:val="20"/>
        </w:rPr>
        <w:t xml:space="preserve"> </w:t>
      </w:r>
      <w:r w:rsidRPr="00EC21CE">
        <w:rPr>
          <w:rFonts w:ascii="Arial" w:hAnsi="Arial" w:cs="Arial"/>
          <w:color w:val="000000"/>
          <w:sz w:val="20"/>
          <w:szCs w:val="20"/>
        </w:rPr>
        <w:t>đa</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khung</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p>
    <w:p w14:paraId="2ACB3EBA" w14:textId="1DFF7ED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nhập</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nhập</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tối</w:t>
      </w:r>
      <w:r w:rsidRPr="00F33F1E">
        <w:rPr>
          <w:rFonts w:ascii="Arial" w:hAnsi="Arial" w:cs="Arial"/>
          <w:color w:val="000000"/>
          <w:sz w:val="20"/>
          <w:szCs w:val="20"/>
        </w:rPr>
        <w:t xml:space="preserve"> </w:t>
      </w:r>
      <w:r w:rsidRPr="00EC21CE">
        <w:rPr>
          <w:rFonts w:ascii="Arial" w:hAnsi="Arial" w:cs="Arial"/>
          <w:color w:val="000000"/>
          <w:sz w:val="20"/>
          <w:szCs w:val="20"/>
        </w:rPr>
        <w:t>đa</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khung</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nhập</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hành;</w:t>
      </w:r>
    </w:p>
    <w:p w14:paraId="5232287B" w14:textId="21AB02B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Ðơn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đàm</w:t>
      </w:r>
      <w:r w:rsidRPr="00F33F1E">
        <w:rPr>
          <w:rFonts w:ascii="Arial" w:hAnsi="Arial" w:cs="Arial"/>
          <w:color w:val="000000"/>
          <w:sz w:val="20"/>
          <w:szCs w:val="20"/>
        </w:rPr>
        <w:t xml:space="preserve"> </w:t>
      </w:r>
      <w:r w:rsidRPr="00EC21CE">
        <w:rPr>
          <w:rFonts w:ascii="Arial" w:hAnsi="Arial" w:cs="Arial"/>
          <w:color w:val="000000"/>
          <w:sz w:val="20"/>
          <w:szCs w:val="20"/>
        </w:rPr>
        <w:t>phán,</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Ðơn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quá</w:t>
      </w:r>
      <w:r w:rsidRPr="00F33F1E">
        <w:rPr>
          <w:rFonts w:ascii="Arial" w:hAnsi="Arial" w:cs="Arial"/>
          <w:color w:val="000000"/>
          <w:sz w:val="20"/>
          <w:szCs w:val="20"/>
        </w:rPr>
        <w:t xml:space="preserve"> </w:t>
      </w:r>
      <w:r w:rsidRPr="00EC21CE">
        <w:rPr>
          <w:rFonts w:ascii="Arial" w:hAnsi="Arial" w:cs="Arial"/>
          <w:color w:val="000000"/>
          <w:sz w:val="20"/>
          <w:szCs w:val="20"/>
        </w:rPr>
        <w:t>07</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kể</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Ðiều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6947D863" w14:textId="52A65D63"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12.</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bán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lẻ</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p>
    <w:p w14:paraId="044548C7" w14:textId="66656D6F" w:rsidR="00F33F1E" w:rsidRPr="00F33F1E" w:rsidRDefault="00F33F1E" w:rsidP="00F33F1E">
      <w:pPr>
        <w:spacing w:after="120"/>
        <w:ind w:firstLine="720"/>
        <w:jc w:val="both"/>
        <w:rPr>
          <w:rFonts w:ascii="Arial" w:hAnsi="Arial" w:cs="Arial"/>
          <w:color w:val="000000"/>
          <w:sz w:val="20"/>
          <w:szCs w:val="20"/>
        </w:rPr>
      </w:pPr>
      <w:bookmarkStart w:id="39" w:name="RANGE!A167"/>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30.000.000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bookmarkEnd w:id="39"/>
    <w:p w14:paraId="7105A29A" w14:textId="343B2D8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ký</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07</w:t>
      </w:r>
      <w:r w:rsidRPr="00F33F1E">
        <w:rPr>
          <w:rFonts w:ascii="Arial" w:hAnsi="Arial" w:cs="Arial"/>
          <w:sz w:val="20"/>
          <w:szCs w:val="20"/>
        </w:rPr>
        <w:t xml:space="preserve"> </w:t>
      </w:r>
      <w:r w:rsidRPr="00EC21CE">
        <w:rPr>
          <w:rFonts w:ascii="Arial" w:hAnsi="Arial" w:cs="Arial"/>
          <w:sz w:val="20"/>
          <w:szCs w:val="20"/>
        </w:rPr>
        <w:t>ngày</w:t>
      </w:r>
      <w:r w:rsidRPr="00F33F1E">
        <w:rPr>
          <w:rFonts w:ascii="Arial" w:hAnsi="Arial" w:cs="Arial"/>
          <w:sz w:val="20"/>
          <w:szCs w:val="20"/>
        </w:rPr>
        <w:t xml:space="preserve"> </w:t>
      </w:r>
      <w:r w:rsidRPr="00EC21CE">
        <w:rPr>
          <w:rFonts w:ascii="Arial" w:hAnsi="Arial" w:cs="Arial"/>
          <w:sz w:val="20"/>
          <w:szCs w:val="20"/>
        </w:rPr>
        <w:t>làm</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đáng</w:t>
      </w:r>
      <w:r w:rsidRPr="00F33F1E">
        <w:rPr>
          <w:rFonts w:ascii="Arial" w:hAnsi="Arial" w:cs="Arial"/>
          <w:sz w:val="20"/>
          <w:szCs w:val="20"/>
        </w:rPr>
        <w:t xml:space="preserve"> </w:t>
      </w:r>
      <w:r w:rsidRPr="00EC21CE">
        <w:rPr>
          <w:rFonts w:ascii="Arial" w:hAnsi="Arial" w:cs="Arial"/>
          <w:sz w:val="20"/>
          <w:szCs w:val="20"/>
        </w:rPr>
        <w:t>kể</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mục</w:t>
      </w:r>
      <w:r w:rsidRPr="00F33F1E">
        <w:rPr>
          <w:rFonts w:ascii="Arial" w:hAnsi="Arial" w:cs="Arial"/>
          <w:sz w:val="20"/>
          <w:szCs w:val="20"/>
        </w:rPr>
        <w:t xml:space="preserve"> </w:t>
      </w:r>
      <w:r w:rsidRPr="00EC21CE">
        <w:rPr>
          <w:rFonts w:ascii="Arial" w:hAnsi="Arial" w:cs="Arial"/>
          <w:sz w:val="20"/>
          <w:szCs w:val="20"/>
        </w:rPr>
        <w:t>đích</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nội</w:t>
      </w:r>
      <w:r w:rsidRPr="00F33F1E">
        <w:rPr>
          <w:rFonts w:ascii="Arial" w:hAnsi="Arial" w:cs="Arial"/>
          <w:sz w:val="20"/>
          <w:szCs w:val="20"/>
        </w:rPr>
        <w:t xml:space="preserve"> </w:t>
      </w:r>
      <w:r w:rsidRPr="00EC21CE">
        <w:rPr>
          <w:rFonts w:ascii="Arial" w:hAnsi="Arial" w:cs="Arial"/>
          <w:sz w:val="20"/>
          <w:szCs w:val="20"/>
        </w:rPr>
        <w:t>dung</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dự</w:t>
      </w:r>
      <w:r w:rsidRPr="00F33F1E">
        <w:rPr>
          <w:rFonts w:ascii="Arial" w:hAnsi="Arial" w:cs="Arial"/>
          <w:sz w:val="20"/>
          <w:szCs w:val="20"/>
        </w:rPr>
        <w:t xml:space="preserve"> </w:t>
      </w:r>
      <w:r w:rsidRPr="00EC21CE">
        <w:rPr>
          <w:rFonts w:ascii="Arial" w:hAnsi="Arial" w:cs="Arial"/>
          <w:sz w:val="20"/>
          <w:szCs w:val="20"/>
        </w:rPr>
        <w:t>thảo</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p>
    <w:p w14:paraId="003BE383" w14:textId="5995ED4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p>
    <w:p w14:paraId="1493CBEB" w14:textId="3DE07FAC" w:rsidR="00F33F1E" w:rsidRPr="00F33F1E" w:rsidRDefault="00F33F1E" w:rsidP="00F33F1E">
      <w:pPr>
        <w:spacing w:after="120"/>
        <w:ind w:firstLine="720"/>
        <w:jc w:val="both"/>
        <w:rPr>
          <w:rFonts w:ascii="Arial" w:hAnsi="Arial" w:cs="Arial"/>
          <w:color w:val="000000"/>
          <w:sz w:val="20"/>
          <w:szCs w:val="20"/>
        </w:rPr>
      </w:pPr>
      <w:bookmarkStart w:id="40" w:name="RANGE!A170"/>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30.000.000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nghề</w:t>
      </w:r>
      <w:r w:rsidRPr="00F33F1E">
        <w:rPr>
          <w:rFonts w:ascii="Arial" w:hAnsi="Arial" w:cs="Arial"/>
          <w:sz w:val="20"/>
          <w:szCs w:val="20"/>
        </w:rPr>
        <w:t xml:space="preserve"> </w:t>
      </w:r>
      <w:r w:rsidRPr="00EC21CE">
        <w:rPr>
          <w:rFonts w:ascii="Arial" w:hAnsi="Arial" w:cs="Arial"/>
          <w:sz w:val="20"/>
          <w:szCs w:val="20"/>
        </w:rPr>
        <w:t>nghiệp</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nhiễu</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nhằm</w:t>
      </w:r>
      <w:r w:rsidRPr="00F33F1E">
        <w:rPr>
          <w:rFonts w:ascii="Arial" w:hAnsi="Arial" w:cs="Arial"/>
          <w:sz w:val="20"/>
          <w:szCs w:val="20"/>
        </w:rPr>
        <w:t xml:space="preserve"> </w:t>
      </w:r>
      <w:r w:rsidRPr="00EC21CE">
        <w:rPr>
          <w:rFonts w:ascii="Arial" w:hAnsi="Arial" w:cs="Arial"/>
          <w:sz w:val="20"/>
          <w:szCs w:val="20"/>
        </w:rPr>
        <w:t>mục</w:t>
      </w:r>
      <w:r w:rsidRPr="00F33F1E">
        <w:rPr>
          <w:rFonts w:ascii="Arial" w:hAnsi="Arial" w:cs="Arial"/>
          <w:sz w:val="20"/>
          <w:szCs w:val="20"/>
        </w:rPr>
        <w:t xml:space="preserve"> </w:t>
      </w:r>
      <w:r w:rsidRPr="00EC21CE">
        <w:rPr>
          <w:rFonts w:ascii="Arial" w:hAnsi="Arial" w:cs="Arial"/>
          <w:sz w:val="20"/>
          <w:szCs w:val="20"/>
        </w:rPr>
        <w:t>đích</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lợi.</w:t>
      </w:r>
    </w:p>
    <w:p w14:paraId="0502BA1D" w14:textId="19C5394E" w:rsidR="00F33F1E" w:rsidRPr="00F33F1E" w:rsidRDefault="00F33F1E" w:rsidP="00F33F1E">
      <w:pPr>
        <w:spacing w:after="120"/>
        <w:ind w:firstLine="720"/>
        <w:jc w:val="both"/>
        <w:rPr>
          <w:rFonts w:ascii="Arial" w:hAnsi="Arial" w:cs="Arial"/>
          <w:color w:val="000000"/>
          <w:sz w:val="20"/>
          <w:szCs w:val="20"/>
        </w:rPr>
      </w:pPr>
      <w:bookmarkStart w:id="41" w:name="RANGE!A171"/>
      <w:bookmarkEnd w:id="40"/>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khách</w:t>
      </w:r>
      <w:r w:rsidRPr="00F33F1E">
        <w:rPr>
          <w:rFonts w:ascii="Arial" w:hAnsi="Arial" w:cs="Arial"/>
          <w:sz w:val="20"/>
          <w:szCs w:val="20"/>
        </w:rPr>
        <w:t xml:space="preserve"> </w:t>
      </w:r>
      <w:r w:rsidRPr="00EC21CE">
        <w:rPr>
          <w:rFonts w:ascii="Arial" w:hAnsi="Arial" w:cs="Arial"/>
          <w:sz w:val="20"/>
          <w:szCs w:val="20"/>
        </w:rPr>
        <w:t>hàng</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khách</w:t>
      </w:r>
      <w:r w:rsidRPr="00F33F1E">
        <w:rPr>
          <w:rFonts w:ascii="Arial" w:hAnsi="Arial" w:cs="Arial"/>
          <w:sz w:val="20"/>
          <w:szCs w:val="20"/>
        </w:rPr>
        <w:t xml:space="preserve"> </w:t>
      </w:r>
      <w:r w:rsidRPr="00EC21CE">
        <w:rPr>
          <w:rFonts w:ascii="Arial" w:hAnsi="Arial" w:cs="Arial"/>
          <w:sz w:val="20"/>
          <w:szCs w:val="20"/>
        </w:rPr>
        <w:t>hàng</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mục</w:t>
      </w:r>
      <w:r w:rsidRPr="00F33F1E">
        <w:rPr>
          <w:rFonts w:ascii="Arial" w:hAnsi="Arial" w:cs="Arial"/>
          <w:sz w:val="20"/>
          <w:szCs w:val="20"/>
        </w:rPr>
        <w:t xml:space="preserve"> </w:t>
      </w:r>
      <w:r w:rsidRPr="00EC21CE">
        <w:rPr>
          <w:rFonts w:ascii="Arial" w:hAnsi="Arial" w:cs="Arial"/>
          <w:sz w:val="20"/>
          <w:szCs w:val="20"/>
        </w:rPr>
        <w:t>đích</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hết</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chưa</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hạn.</w:t>
      </w:r>
    </w:p>
    <w:p w14:paraId="54AA8DCF" w14:textId="608CECB0" w:rsidR="00F33F1E" w:rsidRPr="00F33F1E" w:rsidRDefault="00F33F1E" w:rsidP="00F33F1E">
      <w:pPr>
        <w:spacing w:after="120"/>
        <w:ind w:firstLine="720"/>
        <w:jc w:val="both"/>
        <w:rPr>
          <w:rFonts w:ascii="Arial" w:hAnsi="Arial" w:cs="Arial"/>
          <w:color w:val="000000"/>
          <w:sz w:val="20"/>
          <w:szCs w:val="20"/>
        </w:rPr>
      </w:pPr>
      <w:bookmarkStart w:id="42" w:name="RANGE!A172"/>
      <w:bookmarkEnd w:id="41"/>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2E0F0EBB" w14:textId="7195A6CF" w:rsidR="00F33F1E" w:rsidRPr="00F33F1E" w:rsidRDefault="00F33F1E" w:rsidP="00F33F1E">
      <w:pPr>
        <w:spacing w:after="120"/>
        <w:ind w:firstLine="720"/>
        <w:jc w:val="both"/>
        <w:rPr>
          <w:rFonts w:ascii="Arial" w:hAnsi="Arial" w:cs="Arial"/>
          <w:color w:val="000000"/>
          <w:sz w:val="20"/>
          <w:szCs w:val="20"/>
        </w:rPr>
      </w:pPr>
      <w:bookmarkStart w:id="43" w:name="RANGE!A173"/>
      <w:bookmarkEnd w:id="42"/>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sai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p>
    <w:p w14:paraId="12B4E165" w14:textId="3ECB85C1" w:rsidR="00F33F1E" w:rsidRPr="00F33F1E" w:rsidRDefault="00F33F1E" w:rsidP="00F33F1E">
      <w:pPr>
        <w:spacing w:after="120"/>
        <w:ind w:firstLine="720"/>
        <w:jc w:val="both"/>
        <w:rPr>
          <w:rFonts w:ascii="Arial" w:hAnsi="Arial" w:cs="Arial"/>
          <w:color w:val="000000"/>
          <w:sz w:val="20"/>
          <w:szCs w:val="20"/>
        </w:rPr>
      </w:pPr>
      <w:bookmarkStart w:id="44" w:name="RANGE!A174"/>
      <w:bookmarkEnd w:id="43"/>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kết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p>
    <w:p w14:paraId="4037A1C7" w14:textId="5C28A3CD" w:rsidR="00F33F1E" w:rsidRPr="00F33F1E" w:rsidRDefault="00F33F1E" w:rsidP="00F33F1E">
      <w:pPr>
        <w:spacing w:after="120"/>
        <w:ind w:firstLine="720"/>
        <w:jc w:val="both"/>
        <w:rPr>
          <w:rFonts w:ascii="Arial" w:hAnsi="Arial" w:cs="Arial"/>
          <w:color w:val="000000"/>
          <w:sz w:val="20"/>
          <w:szCs w:val="20"/>
        </w:rPr>
      </w:pPr>
      <w:bookmarkStart w:id="45" w:name="RANGE!A175"/>
      <w:bookmarkEnd w:id="44"/>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xuất,</w:t>
      </w:r>
      <w:r w:rsidRPr="00F33F1E">
        <w:rPr>
          <w:rFonts w:ascii="Arial" w:hAnsi="Arial" w:cs="Arial"/>
          <w:sz w:val="20"/>
          <w:szCs w:val="20"/>
        </w:rPr>
        <w:t xml:space="preserve"> </w:t>
      </w:r>
      <w:r w:rsidRPr="00EC21CE">
        <w:rPr>
          <w:rFonts w:ascii="Arial" w:hAnsi="Arial" w:cs="Arial"/>
          <w:sz w:val="20"/>
          <w:szCs w:val="20"/>
        </w:rPr>
        <w:t>nhập</w:t>
      </w:r>
      <w:r w:rsidRPr="00F33F1E">
        <w:rPr>
          <w:rFonts w:ascii="Arial" w:hAnsi="Arial" w:cs="Arial"/>
          <w:sz w:val="20"/>
          <w:szCs w:val="20"/>
        </w:rPr>
        <w:t xml:space="preserve"> </w:t>
      </w:r>
      <w:r w:rsidRPr="00EC21CE">
        <w:rPr>
          <w:rFonts w:ascii="Arial" w:hAnsi="Arial" w:cs="Arial"/>
          <w:sz w:val="20"/>
          <w:szCs w:val="20"/>
        </w:rPr>
        <w:t>khẩu</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phép.</w:t>
      </w:r>
    </w:p>
    <w:bookmarkEnd w:id="45"/>
    <w:p w14:paraId="31463113" w14:textId="0266121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thức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bổ</w:t>
      </w:r>
      <w:r w:rsidRPr="00F33F1E">
        <w:rPr>
          <w:rFonts w:ascii="Arial" w:hAnsi="Arial" w:cs="Arial"/>
          <w:sz w:val="20"/>
          <w:szCs w:val="20"/>
        </w:rPr>
        <w:t xml:space="preserve"> </w:t>
      </w:r>
      <w:r w:rsidRPr="00EC21CE">
        <w:rPr>
          <w:rFonts w:ascii="Arial" w:hAnsi="Arial" w:cs="Arial"/>
          <w:sz w:val="20"/>
          <w:szCs w:val="20"/>
        </w:rPr>
        <w:t>sung:</w:t>
      </w:r>
    </w:p>
    <w:p w14:paraId="6CD58150" w14:textId="69C4E6B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Tịch</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tang</w:t>
      </w:r>
      <w:r w:rsidRPr="00F33F1E">
        <w:rPr>
          <w:rFonts w:ascii="Arial" w:hAnsi="Arial" w:cs="Arial"/>
          <w:sz w:val="20"/>
          <w:szCs w:val="20"/>
        </w:rPr>
        <w:t xml:space="preserve"> </w:t>
      </w:r>
      <w:r w:rsidRPr="00EC21CE">
        <w:rPr>
          <w:rFonts w:ascii="Arial" w:hAnsi="Arial" w:cs="Arial"/>
          <w:sz w:val="20"/>
          <w:szCs w:val="20"/>
        </w:rPr>
        <w:t>vật,</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55CECAFA" w14:textId="159FD84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7.</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794DCED4" w14:textId="02F693CE" w:rsidR="00F33F1E" w:rsidRPr="00F33F1E" w:rsidRDefault="00F33F1E" w:rsidP="00F33F1E">
      <w:pPr>
        <w:spacing w:after="120"/>
        <w:ind w:firstLine="720"/>
        <w:jc w:val="both"/>
        <w:rPr>
          <w:rFonts w:ascii="Arial" w:hAnsi="Arial" w:cs="Arial"/>
          <w:color w:val="000000"/>
          <w:sz w:val="20"/>
          <w:szCs w:val="20"/>
        </w:rPr>
      </w:pPr>
      <w:bookmarkStart w:id="46" w:name="RANGE!A179"/>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đảm</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39049E71" w14:textId="560ABE73" w:rsidR="00F33F1E" w:rsidRPr="00F33F1E" w:rsidRDefault="00F33F1E" w:rsidP="00F33F1E">
      <w:pPr>
        <w:spacing w:after="120"/>
        <w:ind w:firstLine="720"/>
        <w:jc w:val="both"/>
        <w:rPr>
          <w:rFonts w:ascii="Arial" w:hAnsi="Arial" w:cs="Arial"/>
          <w:color w:val="000000"/>
          <w:sz w:val="20"/>
          <w:szCs w:val="20"/>
        </w:rPr>
      </w:pPr>
      <w:bookmarkStart w:id="47" w:name="diem_134_11_10_a"/>
      <w:bookmarkEnd w:id="46"/>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lại</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(bao</w:t>
      </w:r>
      <w:r w:rsidRPr="00F33F1E">
        <w:rPr>
          <w:rFonts w:ascii="Arial" w:hAnsi="Arial" w:cs="Arial"/>
          <w:sz w:val="20"/>
          <w:szCs w:val="20"/>
        </w:rPr>
        <w:t xml:space="preserve"> </w:t>
      </w:r>
      <w:r w:rsidRPr="00EC21CE">
        <w:rPr>
          <w:rFonts w:ascii="Arial" w:hAnsi="Arial" w:cs="Arial"/>
          <w:sz w:val="20"/>
          <w:szCs w:val="20"/>
        </w:rPr>
        <w:t>gồm</w:t>
      </w:r>
      <w:r w:rsidRPr="00F33F1E">
        <w:rPr>
          <w:rFonts w:ascii="Arial" w:hAnsi="Arial" w:cs="Arial"/>
          <w:sz w:val="20"/>
          <w:szCs w:val="20"/>
        </w:rPr>
        <w:t xml:space="preserve"> </w:t>
      </w:r>
      <w:r w:rsidRPr="00EC21CE">
        <w:rPr>
          <w:rFonts w:ascii="Arial" w:hAnsi="Arial" w:cs="Arial"/>
          <w:sz w:val="20"/>
          <w:szCs w:val="20"/>
        </w:rPr>
        <w:t>cả</w:t>
      </w:r>
      <w:r w:rsidRPr="00F33F1E">
        <w:rPr>
          <w:rFonts w:ascii="Arial" w:hAnsi="Arial" w:cs="Arial"/>
          <w:sz w:val="20"/>
          <w:szCs w:val="20"/>
        </w:rPr>
        <w:t xml:space="preserve"> </w:t>
      </w:r>
      <w:r w:rsidRPr="00EC21CE">
        <w:rPr>
          <w:rFonts w:ascii="Arial" w:hAnsi="Arial" w:cs="Arial"/>
          <w:sz w:val="20"/>
          <w:szCs w:val="20"/>
        </w:rPr>
        <w:t>mọi</w:t>
      </w:r>
      <w:r w:rsidRPr="00F33F1E">
        <w:rPr>
          <w:rFonts w:ascii="Arial" w:hAnsi="Arial" w:cs="Arial"/>
          <w:sz w:val="20"/>
          <w:szCs w:val="20"/>
        </w:rPr>
        <w:t xml:space="preserve"> </w:t>
      </w:r>
      <w:r w:rsidRPr="00EC21CE">
        <w:rPr>
          <w:rFonts w:ascii="Arial" w:hAnsi="Arial" w:cs="Arial"/>
          <w:sz w:val="20"/>
          <w:szCs w:val="20"/>
        </w:rPr>
        <w:t>chi</w:t>
      </w:r>
      <w:r w:rsidRPr="00F33F1E">
        <w:rPr>
          <w:rFonts w:ascii="Arial" w:hAnsi="Arial" w:cs="Arial"/>
          <w:sz w:val="20"/>
          <w:szCs w:val="20"/>
        </w:rPr>
        <w:t xml:space="preserve"> </w:t>
      </w:r>
      <w:r w:rsidRPr="00EC21CE">
        <w:rPr>
          <w:rFonts w:ascii="Arial" w:hAnsi="Arial" w:cs="Arial"/>
          <w:sz w:val="20"/>
          <w:szCs w:val="20"/>
        </w:rPr>
        <w:t>phí</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chiếm</w:t>
      </w:r>
      <w:r w:rsidRPr="00F33F1E">
        <w:rPr>
          <w:rFonts w:ascii="Arial" w:hAnsi="Arial" w:cs="Arial"/>
          <w:sz w:val="20"/>
          <w:szCs w:val="20"/>
        </w:rPr>
        <w:t xml:space="preserve"> </w:t>
      </w:r>
      <w:r w:rsidRPr="00EC21CE">
        <w:rPr>
          <w:rFonts w:ascii="Arial" w:hAnsi="Arial" w:cs="Arial"/>
          <w:sz w:val="20"/>
          <w:szCs w:val="20"/>
        </w:rPr>
        <w:t>đoạt</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phải</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thừa</w:t>
      </w:r>
      <w:r w:rsidRPr="00F33F1E">
        <w:rPr>
          <w:rFonts w:ascii="Arial" w:hAnsi="Arial" w:cs="Arial"/>
          <w:sz w:val="20"/>
          <w:szCs w:val="20"/>
        </w:rPr>
        <w:t xml:space="preserve"> </w:t>
      </w:r>
      <w:r w:rsidRPr="00EC21CE">
        <w:rPr>
          <w:rFonts w:ascii="Arial" w:hAnsi="Arial" w:cs="Arial"/>
          <w:sz w:val="20"/>
          <w:szCs w:val="20"/>
        </w:rPr>
        <w:t>cộng</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lãi</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hai</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rõ</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áp</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sai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tính</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gian</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12</w:t>
      </w:r>
      <w:r w:rsidRPr="00F33F1E">
        <w:rPr>
          <w:rFonts w:ascii="Arial" w:hAnsi="Arial" w:cs="Arial"/>
          <w:sz w:val="20"/>
          <w:szCs w:val="20"/>
        </w:rPr>
        <w:t xml:space="preserve"> </w:t>
      </w:r>
      <w:r w:rsidRPr="00EC21CE">
        <w:rPr>
          <w:rFonts w:ascii="Arial" w:hAnsi="Arial" w:cs="Arial"/>
          <w:sz w:val="20"/>
          <w:szCs w:val="20"/>
        </w:rPr>
        <w:t>tháng.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thì</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chênh</w:t>
      </w:r>
      <w:r w:rsidRPr="00F33F1E">
        <w:rPr>
          <w:rFonts w:ascii="Arial" w:hAnsi="Arial" w:cs="Arial"/>
          <w:sz w:val="20"/>
          <w:szCs w:val="20"/>
        </w:rPr>
        <w:t xml:space="preserve"> </w:t>
      </w:r>
      <w:r w:rsidRPr="00EC21CE">
        <w:rPr>
          <w:rFonts w:ascii="Arial" w:hAnsi="Arial" w:cs="Arial"/>
          <w:sz w:val="20"/>
          <w:szCs w:val="20"/>
        </w:rPr>
        <w:t>lệch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ngân</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p>
    <w:bookmarkEnd w:id="47"/>
    <w:p w14:paraId="013F1F9C" w14:textId="582FFEA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ngân</w:t>
      </w:r>
      <w:r w:rsidRPr="00F33F1E">
        <w:rPr>
          <w:rFonts w:ascii="Arial" w:hAnsi="Arial" w:cs="Arial"/>
          <w:color w:val="000000"/>
          <w:sz w:val="20"/>
          <w:szCs w:val="20"/>
        </w:rPr>
        <w:t xml:space="preserve"> </w:t>
      </w:r>
      <w:r w:rsidRPr="00EC21CE">
        <w:rPr>
          <w:rFonts w:ascii="Arial" w:hAnsi="Arial" w:cs="Arial"/>
          <w:color w:val="000000"/>
          <w:sz w:val="20"/>
          <w:szCs w:val="20"/>
        </w:rPr>
        <w:t>sách</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nhập</w:t>
      </w:r>
      <w:r w:rsidRPr="00F33F1E">
        <w:rPr>
          <w:rFonts w:ascii="Arial" w:hAnsi="Arial" w:cs="Arial"/>
          <w:color w:val="000000"/>
          <w:sz w:val="20"/>
          <w:szCs w:val="20"/>
        </w:rPr>
        <w:t xml:space="preserve"> </w:t>
      </w:r>
      <w:r w:rsidRPr="00EC21CE">
        <w:rPr>
          <w:rFonts w:ascii="Arial" w:hAnsi="Arial" w:cs="Arial"/>
          <w:color w:val="000000"/>
          <w:sz w:val="20"/>
          <w:szCs w:val="20"/>
        </w:rPr>
        <w:t>khẩu</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tối</w:t>
      </w:r>
      <w:r w:rsidRPr="00F33F1E">
        <w:rPr>
          <w:rFonts w:ascii="Arial" w:hAnsi="Arial" w:cs="Arial"/>
          <w:color w:val="000000"/>
          <w:sz w:val="20"/>
          <w:szCs w:val="20"/>
        </w:rPr>
        <w:t xml:space="preserve"> </w:t>
      </w:r>
      <w:r w:rsidRPr="00EC21CE">
        <w:rPr>
          <w:rFonts w:ascii="Arial" w:hAnsi="Arial" w:cs="Arial"/>
          <w:color w:val="000000"/>
          <w:sz w:val="20"/>
          <w:szCs w:val="20"/>
        </w:rPr>
        <w:t>đa</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khung</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hành;</w:t>
      </w:r>
    </w:p>
    <w:p w14:paraId="6DAC4CE1" w14:textId="2C7E8BF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p>
    <w:p w14:paraId="060E5033" w14:textId="7D825F26"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13.</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sử</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dụng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p>
    <w:p w14:paraId="6E27684D" w14:textId="505B51FC" w:rsidR="00F33F1E" w:rsidRPr="00F33F1E" w:rsidRDefault="00F33F1E" w:rsidP="00F33F1E">
      <w:pPr>
        <w:spacing w:after="120"/>
        <w:ind w:firstLine="720"/>
        <w:jc w:val="both"/>
        <w:rPr>
          <w:rFonts w:ascii="Arial" w:hAnsi="Arial" w:cs="Arial"/>
          <w:color w:val="000000"/>
          <w:sz w:val="20"/>
          <w:szCs w:val="20"/>
        </w:rPr>
      </w:pPr>
      <w:bookmarkStart w:id="48" w:name="RANGE!A184"/>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3.000.000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5.000.000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cản</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78D93F84" w14:textId="3060EE67" w:rsidR="00F33F1E" w:rsidRPr="00F33F1E" w:rsidRDefault="00F33F1E" w:rsidP="00F33F1E">
      <w:pPr>
        <w:spacing w:after="120"/>
        <w:ind w:firstLine="720"/>
        <w:jc w:val="both"/>
        <w:rPr>
          <w:rFonts w:ascii="Arial" w:hAnsi="Arial" w:cs="Arial"/>
          <w:color w:val="000000"/>
          <w:sz w:val="20"/>
          <w:szCs w:val="20"/>
        </w:rPr>
      </w:pPr>
      <w:bookmarkStart w:id="49" w:name="RANGE!A185"/>
      <w:bookmarkEnd w:id="48"/>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3.000.000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5.000.000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41669A5F" w14:textId="6DC5529B" w:rsidR="00F33F1E" w:rsidRPr="00F33F1E" w:rsidRDefault="00F33F1E" w:rsidP="00F33F1E">
      <w:pPr>
        <w:spacing w:after="120"/>
        <w:ind w:firstLine="720"/>
        <w:jc w:val="both"/>
        <w:rPr>
          <w:rFonts w:ascii="Arial" w:hAnsi="Arial" w:cs="Arial"/>
          <w:color w:val="000000"/>
          <w:sz w:val="20"/>
          <w:szCs w:val="20"/>
        </w:rPr>
      </w:pPr>
      <w:bookmarkStart w:id="50" w:name="RANGE!A186"/>
      <w:bookmarkEnd w:id="49"/>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khác</w:t>
      </w:r>
      <w:r w:rsidRPr="00F33F1E">
        <w:rPr>
          <w:rFonts w:ascii="Arial" w:hAnsi="Arial" w:cs="Arial"/>
          <w:sz w:val="20"/>
          <w:szCs w:val="20"/>
        </w:rPr>
        <w:t xml:space="preserve"> </w:t>
      </w:r>
      <w:r w:rsidRPr="00EC21CE">
        <w:rPr>
          <w:rFonts w:ascii="Arial" w:hAnsi="Arial" w:cs="Arial"/>
          <w:sz w:val="20"/>
          <w:szCs w:val="20"/>
        </w:rPr>
        <w:t>làm</w:t>
      </w:r>
      <w:r w:rsidRPr="00F33F1E">
        <w:rPr>
          <w:rFonts w:ascii="Arial" w:hAnsi="Arial" w:cs="Arial"/>
          <w:sz w:val="20"/>
          <w:szCs w:val="20"/>
        </w:rPr>
        <w:t xml:space="preserve"> </w:t>
      </w:r>
      <w:r w:rsidRPr="00EC21CE">
        <w:rPr>
          <w:rFonts w:ascii="Arial" w:hAnsi="Arial" w:cs="Arial"/>
          <w:sz w:val="20"/>
          <w:szCs w:val="20"/>
        </w:rPr>
        <w:t>hư</w:t>
      </w:r>
      <w:r w:rsidRPr="00F33F1E">
        <w:rPr>
          <w:rFonts w:ascii="Arial" w:hAnsi="Arial" w:cs="Arial"/>
          <w:sz w:val="20"/>
          <w:szCs w:val="20"/>
        </w:rPr>
        <w:t xml:space="preserve"> </w:t>
      </w:r>
      <w:r w:rsidRPr="00EC21CE">
        <w:rPr>
          <w:rFonts w:ascii="Arial" w:hAnsi="Arial" w:cs="Arial"/>
          <w:sz w:val="20"/>
          <w:szCs w:val="20"/>
        </w:rPr>
        <w:t>hỏng,</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p>
    <w:bookmarkEnd w:id="50"/>
    <w:p w14:paraId="183D0C40" w14:textId="36A6136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sai</w:t>
      </w:r>
      <w:r w:rsidRPr="00F33F1E">
        <w:rPr>
          <w:rFonts w:ascii="Arial" w:hAnsi="Arial" w:cs="Arial"/>
          <w:sz w:val="20"/>
          <w:szCs w:val="20"/>
        </w:rPr>
        <w:t xml:space="preserve"> </w:t>
      </w:r>
      <w:r w:rsidRPr="00EC21CE">
        <w:rPr>
          <w:rFonts w:ascii="Arial" w:hAnsi="Arial" w:cs="Arial"/>
          <w:sz w:val="20"/>
          <w:szCs w:val="20"/>
        </w:rPr>
        <w:t>mục</w:t>
      </w:r>
      <w:r w:rsidRPr="00F33F1E">
        <w:rPr>
          <w:rFonts w:ascii="Arial" w:hAnsi="Arial" w:cs="Arial"/>
          <w:sz w:val="20"/>
          <w:szCs w:val="20"/>
        </w:rPr>
        <w:t xml:space="preserve"> </w:t>
      </w:r>
      <w:r w:rsidRPr="00EC21CE">
        <w:rPr>
          <w:rFonts w:ascii="Arial" w:hAnsi="Arial" w:cs="Arial"/>
          <w:sz w:val="20"/>
          <w:szCs w:val="20"/>
        </w:rPr>
        <w:t>đích</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thoả</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p>
    <w:p w14:paraId="790BAFA4" w14:textId="4E58E85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báo</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giảm</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hộ</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dùng</w:t>
      </w:r>
      <w:r w:rsidRPr="00F33F1E">
        <w:rPr>
          <w:rFonts w:ascii="Arial" w:hAnsi="Arial" w:cs="Arial"/>
          <w:sz w:val="20"/>
          <w:szCs w:val="20"/>
        </w:rPr>
        <w:t xml:space="preserve"> </w:t>
      </w:r>
      <w:r w:rsidRPr="00EC21CE">
        <w:rPr>
          <w:rFonts w:ascii="Arial" w:hAnsi="Arial" w:cs="Arial"/>
          <w:sz w:val="20"/>
          <w:szCs w:val="20"/>
        </w:rPr>
        <w:t>chung</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tơ</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giảm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kê</w:t>
      </w:r>
      <w:r w:rsidRPr="00F33F1E">
        <w:rPr>
          <w:rFonts w:ascii="Arial" w:hAnsi="Arial" w:cs="Arial"/>
          <w:sz w:val="20"/>
          <w:szCs w:val="20"/>
        </w:rPr>
        <w:t xml:space="preserve"> </w:t>
      </w:r>
      <w:r w:rsidRPr="00EC21CE">
        <w:rPr>
          <w:rFonts w:ascii="Arial" w:hAnsi="Arial" w:cs="Arial"/>
          <w:sz w:val="20"/>
          <w:szCs w:val="20"/>
        </w:rPr>
        <w:t>khai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nhiều</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tế.</w:t>
      </w:r>
    </w:p>
    <w:p w14:paraId="505E0FDA" w14:textId="21E45F9B" w:rsidR="00F33F1E" w:rsidRPr="00F33F1E" w:rsidRDefault="00F33F1E" w:rsidP="00F33F1E">
      <w:pPr>
        <w:spacing w:after="120"/>
        <w:ind w:firstLine="720"/>
        <w:jc w:val="both"/>
        <w:rPr>
          <w:rFonts w:ascii="Arial" w:hAnsi="Arial" w:cs="Arial"/>
          <w:color w:val="000000"/>
          <w:sz w:val="20"/>
          <w:szCs w:val="20"/>
        </w:rPr>
      </w:pPr>
      <w:bookmarkStart w:id="51" w:name="RANGE!A189"/>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5.000.000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8.000.000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tự</w:t>
      </w:r>
      <w:r w:rsidRPr="00F33F1E">
        <w:rPr>
          <w:rFonts w:ascii="Arial" w:hAnsi="Arial" w:cs="Arial"/>
          <w:sz w:val="20"/>
          <w:szCs w:val="20"/>
        </w:rPr>
        <w:t xml:space="preserve"> </w:t>
      </w:r>
      <w:r w:rsidRPr="00EC21CE">
        <w:rPr>
          <w:rFonts w:ascii="Arial" w:hAnsi="Arial" w:cs="Arial"/>
          <w:sz w:val="20"/>
          <w:szCs w:val="20"/>
        </w:rPr>
        <w:t>ý</w:t>
      </w:r>
      <w:r w:rsidRPr="00F33F1E">
        <w:rPr>
          <w:rFonts w:ascii="Arial" w:hAnsi="Arial" w:cs="Arial"/>
          <w:sz w:val="20"/>
          <w:szCs w:val="20"/>
        </w:rPr>
        <w:t xml:space="preserve"> </w:t>
      </w:r>
      <w:r w:rsidRPr="00EC21CE">
        <w:rPr>
          <w:rFonts w:ascii="Arial" w:hAnsi="Arial" w:cs="Arial"/>
          <w:sz w:val="20"/>
          <w:szCs w:val="20"/>
        </w:rPr>
        <w:t>lắp</w:t>
      </w:r>
      <w:r w:rsidRPr="00F33F1E">
        <w:rPr>
          <w:rFonts w:ascii="Arial" w:hAnsi="Arial" w:cs="Arial"/>
          <w:sz w:val="20"/>
          <w:szCs w:val="20"/>
        </w:rPr>
        <w:t xml:space="preserve"> </w:t>
      </w:r>
      <w:r w:rsidRPr="00EC21CE">
        <w:rPr>
          <w:rFonts w:ascii="Arial" w:hAnsi="Arial" w:cs="Arial"/>
          <w:sz w:val="20"/>
          <w:szCs w:val="20"/>
        </w:rPr>
        <w:t>đặt,</w:t>
      </w:r>
      <w:r w:rsidRPr="00F33F1E">
        <w:rPr>
          <w:rFonts w:ascii="Arial" w:hAnsi="Arial" w:cs="Arial"/>
          <w:sz w:val="20"/>
          <w:szCs w:val="20"/>
        </w:rPr>
        <w:t xml:space="preserve"> </w:t>
      </w:r>
      <w:r w:rsidRPr="00EC21CE">
        <w:rPr>
          <w:rFonts w:ascii="Arial" w:hAnsi="Arial" w:cs="Arial"/>
          <w:sz w:val="20"/>
          <w:szCs w:val="20"/>
        </w:rPr>
        <w:t>đóng,</w:t>
      </w:r>
      <w:r w:rsidRPr="00F33F1E">
        <w:rPr>
          <w:rFonts w:ascii="Arial" w:hAnsi="Arial" w:cs="Arial"/>
          <w:sz w:val="20"/>
          <w:szCs w:val="20"/>
        </w:rPr>
        <w:t xml:space="preserve"> </w:t>
      </w:r>
      <w:r w:rsidRPr="00EC21CE">
        <w:rPr>
          <w:rFonts w:ascii="Arial" w:hAnsi="Arial" w:cs="Arial"/>
          <w:sz w:val="20"/>
          <w:szCs w:val="20"/>
        </w:rPr>
        <w:t>cắt,</w:t>
      </w:r>
      <w:r w:rsidRPr="00F33F1E">
        <w:rPr>
          <w:rFonts w:ascii="Arial" w:hAnsi="Arial" w:cs="Arial"/>
          <w:sz w:val="20"/>
          <w:szCs w:val="20"/>
        </w:rPr>
        <w:t xml:space="preserve"> </w:t>
      </w:r>
      <w:r w:rsidRPr="00EC21CE">
        <w:rPr>
          <w:rFonts w:ascii="Arial" w:hAnsi="Arial" w:cs="Arial"/>
          <w:sz w:val="20"/>
          <w:szCs w:val="20"/>
        </w:rPr>
        <w:t>sửa</w:t>
      </w:r>
      <w:r w:rsidRPr="00F33F1E">
        <w:rPr>
          <w:rFonts w:ascii="Arial" w:hAnsi="Arial" w:cs="Arial"/>
          <w:sz w:val="20"/>
          <w:szCs w:val="20"/>
        </w:rPr>
        <w:t xml:space="preserve"> </w:t>
      </w:r>
      <w:r w:rsidRPr="00EC21CE">
        <w:rPr>
          <w:rFonts w:ascii="Arial" w:hAnsi="Arial" w:cs="Arial"/>
          <w:sz w:val="20"/>
          <w:szCs w:val="20"/>
        </w:rPr>
        <w:t>chữa,</w:t>
      </w:r>
      <w:r w:rsidRPr="00F33F1E">
        <w:rPr>
          <w:rFonts w:ascii="Arial" w:hAnsi="Arial" w:cs="Arial"/>
          <w:sz w:val="20"/>
          <w:szCs w:val="20"/>
        </w:rPr>
        <w:t xml:space="preserve"> </w:t>
      </w:r>
      <w:r w:rsidRPr="00EC21CE">
        <w:rPr>
          <w:rFonts w:ascii="Arial" w:hAnsi="Arial" w:cs="Arial"/>
          <w:sz w:val="20"/>
          <w:szCs w:val="20"/>
        </w:rPr>
        <w:t>di</w:t>
      </w:r>
      <w:r w:rsidRPr="00F33F1E">
        <w:rPr>
          <w:rFonts w:ascii="Arial" w:hAnsi="Arial" w:cs="Arial"/>
          <w:sz w:val="20"/>
          <w:szCs w:val="20"/>
        </w:rPr>
        <w:t xml:space="preserve"> </w:t>
      </w:r>
      <w:r w:rsidRPr="00EC21CE">
        <w:rPr>
          <w:rFonts w:ascii="Arial" w:hAnsi="Arial" w:cs="Arial"/>
          <w:sz w:val="20"/>
          <w:szCs w:val="20"/>
        </w:rPr>
        <w:t>chuyển,</w:t>
      </w:r>
      <w:r w:rsidRPr="00F33F1E">
        <w:rPr>
          <w:rFonts w:ascii="Arial" w:hAnsi="Arial" w:cs="Arial"/>
          <w:sz w:val="20"/>
          <w:szCs w:val="20"/>
        </w:rPr>
        <w:t xml:space="preserve"> </w:t>
      </w:r>
      <w:r w:rsidRPr="00EC21CE">
        <w:rPr>
          <w:rFonts w:ascii="Arial" w:hAnsi="Arial" w:cs="Arial"/>
          <w:sz w:val="20"/>
          <w:szCs w:val="20"/>
        </w:rPr>
        <w:t>thay</w:t>
      </w:r>
      <w:r w:rsidRPr="00F33F1E">
        <w:rPr>
          <w:rFonts w:ascii="Arial" w:hAnsi="Arial" w:cs="Arial"/>
          <w:sz w:val="20"/>
          <w:szCs w:val="20"/>
        </w:rPr>
        <w:t xml:space="preserve"> </w:t>
      </w:r>
      <w:r w:rsidRPr="00EC21CE">
        <w:rPr>
          <w:rFonts w:ascii="Arial" w:hAnsi="Arial" w:cs="Arial"/>
          <w:sz w:val="20"/>
          <w:szCs w:val="20"/>
        </w:rPr>
        <w:t>thế</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p>
    <w:p w14:paraId="4392FFFA" w14:textId="34A26809" w:rsidR="00F33F1E" w:rsidRPr="00F33F1E" w:rsidRDefault="00F33F1E" w:rsidP="00F33F1E">
      <w:pPr>
        <w:spacing w:after="120"/>
        <w:ind w:firstLine="720"/>
        <w:jc w:val="both"/>
        <w:rPr>
          <w:rFonts w:ascii="Arial" w:hAnsi="Arial" w:cs="Arial"/>
          <w:color w:val="000000"/>
          <w:sz w:val="20"/>
          <w:szCs w:val="20"/>
        </w:rPr>
      </w:pPr>
      <w:bookmarkStart w:id="52" w:name="RANGE!A190"/>
      <w:bookmarkEnd w:id="51"/>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8.000.000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tự</w:t>
      </w:r>
      <w:r w:rsidRPr="00F33F1E">
        <w:rPr>
          <w:rFonts w:ascii="Arial" w:hAnsi="Arial" w:cs="Arial"/>
          <w:sz w:val="20"/>
          <w:szCs w:val="20"/>
        </w:rPr>
        <w:t xml:space="preserve"> </w:t>
      </w:r>
      <w:r w:rsidRPr="00EC21CE">
        <w:rPr>
          <w:rFonts w:ascii="Arial" w:hAnsi="Arial" w:cs="Arial"/>
          <w:sz w:val="20"/>
          <w:szCs w:val="20"/>
        </w:rPr>
        <w:t>ý</w:t>
      </w:r>
      <w:r w:rsidRPr="00F33F1E">
        <w:rPr>
          <w:rFonts w:ascii="Arial" w:hAnsi="Arial" w:cs="Arial"/>
          <w:sz w:val="20"/>
          <w:szCs w:val="20"/>
        </w:rPr>
        <w:t xml:space="preserve"> </w:t>
      </w:r>
      <w:r w:rsidRPr="00EC21CE">
        <w:rPr>
          <w:rFonts w:ascii="Arial" w:hAnsi="Arial" w:cs="Arial"/>
          <w:sz w:val="20"/>
          <w:szCs w:val="20"/>
        </w:rPr>
        <w:t>đóng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dùng</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chưa</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đang</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gian</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ngừng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p>
    <w:bookmarkEnd w:id="52"/>
    <w:p w14:paraId="7972F53B" w14:textId="03245C9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14.000.000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kiểm</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thử</w:t>
      </w:r>
      <w:r w:rsidRPr="00F33F1E">
        <w:rPr>
          <w:rFonts w:ascii="Arial" w:hAnsi="Arial" w:cs="Arial"/>
          <w:sz w:val="20"/>
          <w:szCs w:val="20"/>
        </w:rPr>
        <w:t xml:space="preserve"> </w:t>
      </w:r>
      <w:r w:rsidRPr="00EC21CE">
        <w:rPr>
          <w:rFonts w:ascii="Arial" w:hAnsi="Arial" w:cs="Arial"/>
          <w:sz w:val="20"/>
          <w:szCs w:val="20"/>
        </w:rPr>
        <w:t>nghiệm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lường.</w:t>
      </w:r>
    </w:p>
    <w:p w14:paraId="4A36C95A" w14:textId="3E69086C" w:rsidR="00F33F1E" w:rsidRPr="00F33F1E" w:rsidRDefault="00F33F1E" w:rsidP="00F33F1E">
      <w:pPr>
        <w:spacing w:after="120"/>
        <w:ind w:firstLine="720"/>
        <w:jc w:val="both"/>
        <w:rPr>
          <w:rFonts w:ascii="Arial" w:hAnsi="Arial" w:cs="Arial"/>
          <w:color w:val="000000"/>
          <w:sz w:val="20"/>
          <w:szCs w:val="20"/>
        </w:rPr>
      </w:pPr>
      <w:bookmarkStart w:id="53" w:name="RANGE!A192"/>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trộm</w:t>
      </w:r>
      <w:r w:rsidRPr="00F33F1E">
        <w:rPr>
          <w:rFonts w:ascii="Arial" w:hAnsi="Arial" w:cs="Arial"/>
          <w:sz w:val="20"/>
          <w:szCs w:val="20"/>
        </w:rPr>
        <w:t xml:space="preserve"> </w:t>
      </w:r>
      <w:r w:rsidRPr="00EC21CE">
        <w:rPr>
          <w:rFonts w:ascii="Arial" w:hAnsi="Arial" w:cs="Arial"/>
          <w:sz w:val="20"/>
          <w:szCs w:val="20"/>
        </w:rPr>
        <w:t>cắp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dưới</w:t>
      </w:r>
      <w:r w:rsidRPr="00F33F1E">
        <w:rPr>
          <w:rFonts w:ascii="Arial" w:hAnsi="Arial" w:cs="Arial"/>
          <w:sz w:val="20"/>
          <w:szCs w:val="20"/>
        </w:rPr>
        <w:t xml:space="preserve"> </w:t>
      </w:r>
      <w:r w:rsidRPr="00EC21CE">
        <w:rPr>
          <w:rFonts w:ascii="Arial" w:hAnsi="Arial" w:cs="Arial"/>
          <w:sz w:val="20"/>
          <w:szCs w:val="20"/>
        </w:rPr>
        <w:t>mọi</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thức</w:t>
      </w:r>
      <w:r w:rsidRPr="00F33F1E">
        <w:rPr>
          <w:rFonts w:ascii="Arial" w:hAnsi="Arial" w:cs="Arial"/>
          <w:sz w:val="20"/>
          <w:szCs w:val="20"/>
        </w:rPr>
        <w:t xml:space="preserve"> </w:t>
      </w:r>
      <w:r w:rsidRPr="00EC21CE">
        <w:rPr>
          <w:rFonts w:ascii="Arial" w:hAnsi="Arial" w:cs="Arial"/>
          <w:sz w:val="20"/>
          <w:szCs w:val="20"/>
        </w:rPr>
        <w:t>như</w:t>
      </w:r>
      <w:r w:rsidRPr="00F33F1E">
        <w:rPr>
          <w:rFonts w:ascii="Arial" w:hAnsi="Arial" w:cs="Arial"/>
          <w:sz w:val="20"/>
          <w:szCs w:val="20"/>
        </w:rPr>
        <w:t xml:space="preserve"> </w:t>
      </w:r>
      <w:r w:rsidRPr="00EC21CE">
        <w:rPr>
          <w:rFonts w:ascii="Arial" w:hAnsi="Arial" w:cs="Arial"/>
          <w:sz w:val="20"/>
          <w:szCs w:val="20"/>
        </w:rPr>
        <w:t>sau:</w:t>
      </w:r>
    </w:p>
    <w:bookmarkEnd w:id="53"/>
    <w:p w14:paraId="32D75158" w14:textId="3B6EC48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4.000.000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trộm</w:t>
      </w:r>
      <w:r w:rsidRPr="00F33F1E">
        <w:rPr>
          <w:rFonts w:ascii="Arial" w:hAnsi="Arial" w:cs="Arial"/>
          <w:sz w:val="20"/>
          <w:szCs w:val="20"/>
        </w:rPr>
        <w:t xml:space="preserve"> </w:t>
      </w:r>
      <w:r w:rsidRPr="00EC21CE">
        <w:rPr>
          <w:rFonts w:ascii="Arial" w:hAnsi="Arial" w:cs="Arial"/>
          <w:sz w:val="20"/>
          <w:szCs w:val="20"/>
        </w:rPr>
        <w:t>cắp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trị</w:t>
      </w:r>
      <w:r w:rsidRPr="00F33F1E">
        <w:rPr>
          <w:rFonts w:ascii="Arial" w:hAnsi="Arial" w:cs="Arial"/>
          <w:sz w:val="20"/>
          <w:szCs w:val="20"/>
        </w:rPr>
        <w:t xml:space="preserve"> </w:t>
      </w:r>
      <w:r w:rsidRPr="00EC21CE">
        <w:rPr>
          <w:rFonts w:ascii="Arial" w:hAnsi="Arial" w:cs="Arial"/>
          <w:sz w:val="20"/>
          <w:szCs w:val="20"/>
        </w:rPr>
        <w:t>sản</w:t>
      </w:r>
      <w:r w:rsidRPr="00F33F1E">
        <w:rPr>
          <w:rFonts w:ascii="Arial" w:hAnsi="Arial" w:cs="Arial"/>
          <w:sz w:val="20"/>
          <w:szCs w:val="20"/>
        </w:rPr>
        <w:t xml:space="preserve"> </w:t>
      </w:r>
      <w:r w:rsidRPr="00EC21CE">
        <w:rPr>
          <w:rFonts w:ascii="Arial" w:hAnsi="Arial" w:cs="Arial"/>
          <w:sz w:val="20"/>
          <w:szCs w:val="20"/>
        </w:rPr>
        <w:t>lượng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trộm</w:t>
      </w:r>
      <w:r w:rsidRPr="00F33F1E">
        <w:rPr>
          <w:rFonts w:ascii="Arial" w:hAnsi="Arial" w:cs="Arial"/>
          <w:sz w:val="20"/>
          <w:szCs w:val="20"/>
        </w:rPr>
        <w:t xml:space="preserve"> </w:t>
      </w:r>
      <w:r w:rsidRPr="00EC21CE">
        <w:rPr>
          <w:rFonts w:ascii="Arial" w:hAnsi="Arial" w:cs="Arial"/>
          <w:sz w:val="20"/>
          <w:szCs w:val="20"/>
        </w:rPr>
        <w:t>cắp</w:t>
      </w:r>
      <w:r w:rsidRPr="00F33F1E">
        <w:rPr>
          <w:rFonts w:ascii="Arial" w:hAnsi="Arial" w:cs="Arial"/>
          <w:sz w:val="20"/>
          <w:szCs w:val="20"/>
        </w:rPr>
        <w:t xml:space="preserve"> </w:t>
      </w:r>
      <w:r w:rsidRPr="00EC21CE">
        <w:rPr>
          <w:rFonts w:ascii="Arial" w:hAnsi="Arial" w:cs="Arial"/>
          <w:sz w:val="20"/>
          <w:szCs w:val="20"/>
        </w:rPr>
        <w:t>dưới</w:t>
      </w:r>
      <w:r w:rsidRPr="00F33F1E">
        <w:rPr>
          <w:rFonts w:ascii="Arial" w:hAnsi="Arial" w:cs="Arial"/>
          <w:sz w:val="20"/>
          <w:szCs w:val="20"/>
        </w:rPr>
        <w:t xml:space="preserve"> </w:t>
      </w:r>
      <w:r w:rsidRPr="00EC21CE">
        <w:rPr>
          <w:rFonts w:ascii="Arial" w:hAnsi="Arial" w:cs="Arial"/>
          <w:sz w:val="20"/>
          <w:szCs w:val="20"/>
        </w:rPr>
        <w:t>1.000.000</w:t>
      </w:r>
      <w:r w:rsidRPr="00F33F1E">
        <w:rPr>
          <w:rFonts w:ascii="Arial" w:hAnsi="Arial" w:cs="Arial"/>
          <w:sz w:val="20"/>
          <w:szCs w:val="20"/>
        </w:rPr>
        <w:t xml:space="preserve"> </w:t>
      </w:r>
      <w:r w:rsidRPr="00EC21CE">
        <w:rPr>
          <w:rFonts w:ascii="Arial" w:hAnsi="Arial" w:cs="Arial"/>
          <w:sz w:val="20"/>
          <w:szCs w:val="20"/>
        </w:rPr>
        <w:t>đồng;</w:t>
      </w:r>
    </w:p>
    <w:p w14:paraId="09587A09" w14:textId="0599BF2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trộm</w:t>
      </w:r>
      <w:r w:rsidRPr="00F33F1E">
        <w:rPr>
          <w:rFonts w:ascii="Arial" w:hAnsi="Arial" w:cs="Arial"/>
          <w:sz w:val="20"/>
          <w:szCs w:val="20"/>
        </w:rPr>
        <w:t xml:space="preserve"> </w:t>
      </w:r>
      <w:r w:rsidRPr="00EC21CE">
        <w:rPr>
          <w:rFonts w:ascii="Arial" w:hAnsi="Arial" w:cs="Arial"/>
          <w:sz w:val="20"/>
          <w:szCs w:val="20"/>
        </w:rPr>
        <w:t>cắp</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trị</w:t>
      </w:r>
      <w:r w:rsidRPr="00F33F1E">
        <w:rPr>
          <w:rFonts w:ascii="Arial" w:hAnsi="Arial" w:cs="Arial"/>
          <w:sz w:val="20"/>
          <w:szCs w:val="20"/>
        </w:rPr>
        <w:t xml:space="preserve"> </w:t>
      </w:r>
      <w:r w:rsidRPr="00EC21CE">
        <w:rPr>
          <w:rFonts w:ascii="Arial" w:hAnsi="Arial" w:cs="Arial"/>
          <w:sz w:val="20"/>
          <w:szCs w:val="20"/>
        </w:rPr>
        <w:t>sản</w:t>
      </w:r>
      <w:r w:rsidRPr="00F33F1E">
        <w:rPr>
          <w:rFonts w:ascii="Arial" w:hAnsi="Arial" w:cs="Arial"/>
          <w:sz w:val="20"/>
          <w:szCs w:val="20"/>
        </w:rPr>
        <w:t xml:space="preserve"> </w:t>
      </w:r>
      <w:r w:rsidRPr="00EC21CE">
        <w:rPr>
          <w:rFonts w:ascii="Arial" w:hAnsi="Arial" w:cs="Arial"/>
          <w:sz w:val="20"/>
          <w:szCs w:val="20"/>
        </w:rPr>
        <w:t>lượng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trộm</w:t>
      </w:r>
      <w:r w:rsidRPr="00F33F1E">
        <w:rPr>
          <w:rFonts w:ascii="Arial" w:hAnsi="Arial" w:cs="Arial"/>
          <w:sz w:val="20"/>
          <w:szCs w:val="20"/>
        </w:rPr>
        <w:t xml:space="preserve"> </w:t>
      </w:r>
      <w:r w:rsidRPr="00EC21CE">
        <w:rPr>
          <w:rFonts w:ascii="Arial" w:hAnsi="Arial" w:cs="Arial"/>
          <w:sz w:val="20"/>
          <w:szCs w:val="20"/>
        </w:rPr>
        <w:t>cắp</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dưới</w:t>
      </w:r>
      <w:r w:rsidRPr="00F33F1E">
        <w:rPr>
          <w:rFonts w:ascii="Arial" w:hAnsi="Arial" w:cs="Arial"/>
          <w:sz w:val="20"/>
          <w:szCs w:val="20"/>
        </w:rPr>
        <w:t xml:space="preserve"> </w:t>
      </w:r>
      <w:r w:rsidRPr="00EC21CE">
        <w:rPr>
          <w:rFonts w:ascii="Arial" w:hAnsi="Arial" w:cs="Arial"/>
          <w:sz w:val="20"/>
          <w:szCs w:val="20"/>
        </w:rPr>
        <w:t>2.000.000</w:t>
      </w:r>
      <w:r w:rsidRPr="00F33F1E">
        <w:rPr>
          <w:rFonts w:ascii="Arial" w:hAnsi="Arial" w:cs="Arial"/>
          <w:sz w:val="20"/>
          <w:szCs w:val="20"/>
        </w:rPr>
        <w:t xml:space="preserve"> </w:t>
      </w:r>
      <w:r w:rsidRPr="00EC21CE">
        <w:rPr>
          <w:rFonts w:ascii="Arial" w:hAnsi="Arial" w:cs="Arial"/>
          <w:sz w:val="20"/>
          <w:szCs w:val="20"/>
        </w:rPr>
        <w:t>đồng.</w:t>
      </w:r>
    </w:p>
    <w:p w14:paraId="224E4F50" w14:textId="3930659C" w:rsidR="00F33F1E" w:rsidRPr="00F33F1E" w:rsidRDefault="00F33F1E" w:rsidP="00F33F1E">
      <w:pPr>
        <w:spacing w:after="120"/>
        <w:ind w:firstLine="720"/>
        <w:jc w:val="both"/>
        <w:rPr>
          <w:rFonts w:ascii="Arial" w:hAnsi="Arial" w:cs="Arial"/>
          <w:color w:val="000000"/>
          <w:sz w:val="20"/>
          <w:szCs w:val="20"/>
        </w:rPr>
      </w:pPr>
      <w:bookmarkStart w:id="54" w:name="RANGE!A195"/>
      <w:r w:rsidRPr="00EC21CE">
        <w:rPr>
          <w:rFonts w:ascii="Arial" w:hAnsi="Arial" w:cs="Arial"/>
          <w:sz w:val="20"/>
          <w:szCs w:val="20"/>
        </w:rPr>
        <w:t>7.</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30.000.000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thuê</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thuê</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cao</w:t>
      </w:r>
      <w:r w:rsidRPr="00F33F1E">
        <w:rPr>
          <w:rFonts w:ascii="Arial" w:hAnsi="Arial" w:cs="Arial"/>
          <w:sz w:val="20"/>
          <w:szCs w:val="20"/>
        </w:rPr>
        <w:t xml:space="preserve"> </w:t>
      </w:r>
      <w:r w:rsidRPr="00EC21CE">
        <w:rPr>
          <w:rFonts w:ascii="Arial" w:hAnsi="Arial" w:cs="Arial"/>
          <w:sz w:val="20"/>
          <w:szCs w:val="20"/>
        </w:rPr>
        <w:t>hơn</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mua</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giá</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lẻ</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mục</w:t>
      </w:r>
      <w:r w:rsidRPr="00F33F1E">
        <w:rPr>
          <w:rFonts w:ascii="Arial" w:hAnsi="Arial" w:cs="Arial"/>
          <w:sz w:val="20"/>
          <w:szCs w:val="20"/>
        </w:rPr>
        <w:t xml:space="preserve"> </w:t>
      </w:r>
      <w:r w:rsidRPr="00EC21CE">
        <w:rPr>
          <w:rFonts w:ascii="Arial" w:hAnsi="Arial" w:cs="Arial"/>
          <w:sz w:val="20"/>
          <w:szCs w:val="20"/>
        </w:rPr>
        <w:t>đích</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hoạt.</w:t>
      </w:r>
    </w:p>
    <w:p w14:paraId="314571B3" w14:textId="67AD9D22" w:rsidR="00F33F1E" w:rsidRPr="00F33F1E" w:rsidRDefault="00F33F1E" w:rsidP="00F33F1E">
      <w:pPr>
        <w:spacing w:after="120"/>
        <w:ind w:firstLine="720"/>
        <w:jc w:val="both"/>
        <w:rPr>
          <w:rFonts w:ascii="Arial" w:hAnsi="Arial" w:cs="Arial"/>
          <w:color w:val="000000"/>
          <w:sz w:val="20"/>
          <w:szCs w:val="20"/>
        </w:rPr>
      </w:pPr>
      <w:bookmarkStart w:id="55" w:name="RANGE!A196"/>
      <w:bookmarkEnd w:id="54"/>
      <w:r w:rsidRPr="00EC21CE">
        <w:rPr>
          <w:rFonts w:ascii="Arial" w:hAnsi="Arial" w:cs="Arial"/>
          <w:sz w:val="20"/>
          <w:szCs w:val="20"/>
        </w:rPr>
        <w:t>8.</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khách</w:t>
      </w:r>
      <w:r w:rsidRPr="00F33F1E">
        <w:rPr>
          <w:rFonts w:ascii="Arial" w:hAnsi="Arial" w:cs="Arial"/>
          <w:sz w:val="20"/>
          <w:szCs w:val="20"/>
        </w:rPr>
        <w:t xml:space="preserve"> </w:t>
      </w:r>
      <w:r w:rsidRPr="00EC21CE">
        <w:rPr>
          <w:rFonts w:ascii="Arial" w:hAnsi="Arial" w:cs="Arial"/>
          <w:sz w:val="20"/>
          <w:szCs w:val="20"/>
        </w:rPr>
        <w:t>hàng</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lớn</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5027BE5D" w14:textId="64320945" w:rsidR="00F33F1E" w:rsidRPr="00F33F1E" w:rsidRDefault="00F33F1E" w:rsidP="00F33F1E">
      <w:pPr>
        <w:spacing w:after="120"/>
        <w:ind w:firstLine="720"/>
        <w:jc w:val="both"/>
        <w:rPr>
          <w:rFonts w:ascii="Arial" w:hAnsi="Arial" w:cs="Arial"/>
          <w:color w:val="000000"/>
          <w:sz w:val="20"/>
          <w:szCs w:val="20"/>
        </w:rPr>
      </w:pPr>
      <w:bookmarkStart w:id="56" w:name="RANGE!A197"/>
      <w:bookmarkEnd w:id="55"/>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trang</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p>
    <w:p w14:paraId="1FBEC390" w14:textId="110D2088" w:rsidR="00F33F1E" w:rsidRPr="00F33F1E" w:rsidRDefault="00F33F1E" w:rsidP="00F33F1E">
      <w:pPr>
        <w:spacing w:after="120"/>
        <w:ind w:firstLine="720"/>
        <w:jc w:val="both"/>
        <w:rPr>
          <w:rFonts w:ascii="Arial" w:hAnsi="Arial" w:cs="Arial"/>
          <w:color w:val="000000"/>
          <w:sz w:val="20"/>
          <w:szCs w:val="20"/>
        </w:rPr>
      </w:pPr>
      <w:bookmarkStart w:id="57" w:name="RANGE!A198"/>
      <w:bookmarkEnd w:id="56"/>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lệnh</w:t>
      </w:r>
      <w:r w:rsidRPr="00F33F1E">
        <w:rPr>
          <w:rFonts w:ascii="Arial" w:hAnsi="Arial" w:cs="Arial"/>
          <w:sz w:val="20"/>
          <w:szCs w:val="20"/>
        </w:rPr>
        <w:t xml:space="preserve"> </w:t>
      </w:r>
      <w:r w:rsidRPr="00EC21CE">
        <w:rPr>
          <w:rFonts w:ascii="Arial" w:hAnsi="Arial" w:cs="Arial"/>
          <w:sz w:val="20"/>
          <w:szCs w:val="20"/>
        </w:rPr>
        <w:t>thao</w:t>
      </w:r>
      <w:r w:rsidRPr="00F33F1E">
        <w:rPr>
          <w:rFonts w:ascii="Arial" w:hAnsi="Arial" w:cs="Arial"/>
          <w:sz w:val="20"/>
          <w:szCs w:val="20"/>
        </w:rPr>
        <w:t xml:space="preserve"> </w:t>
      </w:r>
      <w:r w:rsidRPr="00EC21CE">
        <w:rPr>
          <w:rFonts w:ascii="Arial" w:hAnsi="Arial" w:cs="Arial"/>
          <w:sz w:val="20"/>
          <w:szCs w:val="20"/>
        </w:rPr>
        <w:t>tác</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p>
    <w:p w14:paraId="7461339E" w14:textId="250F75D9" w:rsidR="00F33F1E" w:rsidRPr="00F33F1E" w:rsidRDefault="00F33F1E" w:rsidP="00F33F1E">
      <w:pPr>
        <w:spacing w:after="120"/>
        <w:ind w:firstLine="720"/>
        <w:jc w:val="both"/>
        <w:rPr>
          <w:rFonts w:ascii="Arial" w:hAnsi="Arial" w:cs="Arial"/>
          <w:color w:val="000000"/>
          <w:sz w:val="20"/>
          <w:szCs w:val="20"/>
        </w:rPr>
      </w:pPr>
      <w:bookmarkStart w:id="58" w:name="RANGE!A199"/>
      <w:bookmarkEnd w:id="57"/>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cắt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giảm</w:t>
      </w:r>
      <w:r w:rsidRPr="00F33F1E">
        <w:rPr>
          <w:rFonts w:ascii="Arial" w:hAnsi="Arial" w:cs="Arial"/>
          <w:sz w:val="20"/>
          <w:szCs w:val="20"/>
        </w:rPr>
        <w:t xml:space="preserve"> </w:t>
      </w:r>
      <w:r w:rsidRPr="00EC21CE">
        <w:rPr>
          <w:rFonts w:ascii="Arial" w:hAnsi="Arial" w:cs="Arial"/>
          <w:sz w:val="20"/>
          <w:szCs w:val="20"/>
        </w:rPr>
        <w:t>mức</w:t>
      </w:r>
      <w:r w:rsidRPr="00F33F1E">
        <w:rPr>
          <w:rFonts w:ascii="Arial" w:hAnsi="Arial" w:cs="Arial"/>
          <w:sz w:val="20"/>
          <w:szCs w:val="20"/>
        </w:rPr>
        <w:t xml:space="preserve"> </w:t>
      </w:r>
      <w:r w:rsidRPr="00EC21CE">
        <w:rPr>
          <w:rFonts w:ascii="Arial" w:hAnsi="Arial" w:cs="Arial"/>
          <w:sz w:val="20"/>
          <w:szCs w:val="20"/>
        </w:rPr>
        <w:t>tiêu</w:t>
      </w:r>
      <w:r w:rsidRPr="00F33F1E">
        <w:rPr>
          <w:rFonts w:ascii="Arial" w:hAnsi="Arial" w:cs="Arial"/>
          <w:sz w:val="20"/>
          <w:szCs w:val="20"/>
        </w:rPr>
        <w:t xml:space="preserve"> </w:t>
      </w:r>
      <w:r w:rsidRPr="00EC21CE">
        <w:rPr>
          <w:rFonts w:ascii="Arial" w:hAnsi="Arial" w:cs="Arial"/>
          <w:sz w:val="20"/>
          <w:szCs w:val="20"/>
        </w:rPr>
        <w:t>thụ</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yêu</w:t>
      </w:r>
      <w:r w:rsidRPr="00F33F1E">
        <w:rPr>
          <w:rFonts w:ascii="Arial" w:hAnsi="Arial" w:cs="Arial"/>
          <w:sz w:val="20"/>
          <w:szCs w:val="20"/>
        </w:rPr>
        <w:t xml:space="preserve"> </w:t>
      </w:r>
      <w:r w:rsidRPr="00EC21CE">
        <w:rPr>
          <w:rFonts w:ascii="Arial" w:hAnsi="Arial" w:cs="Arial"/>
          <w:sz w:val="20"/>
          <w:szCs w:val="20"/>
        </w:rPr>
        <w:t>cầu</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khả</w:t>
      </w:r>
      <w:r w:rsidRPr="00F33F1E">
        <w:rPr>
          <w:rFonts w:ascii="Arial" w:hAnsi="Arial" w:cs="Arial"/>
          <w:sz w:val="20"/>
          <w:szCs w:val="20"/>
        </w:rPr>
        <w:t xml:space="preserve"> </w:t>
      </w:r>
      <w:r w:rsidRPr="00EC21CE">
        <w:rPr>
          <w:rFonts w:ascii="Arial" w:hAnsi="Arial" w:cs="Arial"/>
          <w:sz w:val="20"/>
          <w:szCs w:val="20"/>
        </w:rPr>
        <w:t>kháng;</w:t>
      </w:r>
    </w:p>
    <w:bookmarkEnd w:id="58"/>
    <w:p w14:paraId="5006191A" w14:textId="1952616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quản</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khác</w:t>
      </w:r>
      <w:r w:rsidRPr="00F33F1E">
        <w:rPr>
          <w:rFonts w:ascii="Arial" w:hAnsi="Arial" w:cs="Arial"/>
          <w:sz w:val="20"/>
          <w:szCs w:val="20"/>
        </w:rPr>
        <w:t xml:space="preserve"> </w:t>
      </w:r>
      <w:r w:rsidRPr="00EC21CE">
        <w:rPr>
          <w:rFonts w:ascii="Arial" w:hAnsi="Arial" w:cs="Arial"/>
          <w:sz w:val="20"/>
          <w:szCs w:val="20"/>
        </w:rPr>
        <w:t>nhưng</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trái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luật.</w:t>
      </w:r>
    </w:p>
    <w:p w14:paraId="14FDD915" w14:textId="70BBD4E7" w:rsidR="00F33F1E" w:rsidRPr="00F33F1E" w:rsidRDefault="00F33F1E" w:rsidP="00F33F1E">
      <w:pPr>
        <w:spacing w:after="120"/>
        <w:ind w:firstLine="720"/>
        <w:jc w:val="both"/>
        <w:rPr>
          <w:rFonts w:ascii="Arial" w:hAnsi="Arial" w:cs="Arial"/>
          <w:color w:val="000000"/>
          <w:sz w:val="20"/>
          <w:szCs w:val="20"/>
        </w:rPr>
      </w:pPr>
      <w:bookmarkStart w:id="59" w:name="RANGE!A201"/>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trộm</w:t>
      </w:r>
      <w:r w:rsidRPr="00F33F1E">
        <w:rPr>
          <w:rFonts w:ascii="Arial" w:hAnsi="Arial" w:cs="Arial"/>
          <w:color w:val="000000"/>
          <w:sz w:val="20"/>
          <w:szCs w:val="20"/>
        </w:rPr>
        <w:t xml:space="preserve"> </w:t>
      </w:r>
      <w:r w:rsidRPr="00EC21CE">
        <w:rPr>
          <w:rFonts w:ascii="Arial" w:hAnsi="Arial" w:cs="Arial"/>
          <w:color w:val="000000"/>
          <w:sz w:val="20"/>
          <w:szCs w:val="20"/>
        </w:rPr>
        <w:t>cắp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sản</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trộm</w:t>
      </w:r>
      <w:r w:rsidRPr="00F33F1E">
        <w:rPr>
          <w:rFonts w:ascii="Arial" w:hAnsi="Arial" w:cs="Arial"/>
          <w:color w:val="000000"/>
          <w:sz w:val="20"/>
          <w:szCs w:val="20"/>
        </w:rPr>
        <w:t xml:space="preserve"> </w:t>
      </w:r>
      <w:r w:rsidRPr="00EC21CE">
        <w:rPr>
          <w:rFonts w:ascii="Arial" w:hAnsi="Arial" w:cs="Arial"/>
          <w:color w:val="000000"/>
          <w:sz w:val="20"/>
          <w:szCs w:val="20"/>
        </w:rPr>
        <w:t>cắp</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2.000.000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dưới</w:t>
      </w:r>
      <w:r w:rsidRPr="00F33F1E">
        <w:rPr>
          <w:rFonts w:ascii="Arial" w:hAnsi="Arial" w:cs="Arial"/>
          <w:color w:val="000000"/>
          <w:sz w:val="20"/>
          <w:szCs w:val="20"/>
        </w:rPr>
        <w:t xml:space="preserve"> </w:t>
      </w:r>
      <w:r w:rsidRPr="00EC21CE">
        <w:rPr>
          <w:rFonts w:ascii="Arial" w:hAnsi="Arial" w:cs="Arial"/>
          <w:color w:val="000000"/>
          <w:sz w:val="20"/>
          <w:szCs w:val="20"/>
        </w:rPr>
        <w:t>2.000.000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nhưng</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173</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thì</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chuyển</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sơ</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tiến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tố</w:t>
      </w:r>
      <w:r w:rsidRPr="00F33F1E">
        <w:rPr>
          <w:rFonts w:ascii="Arial" w:hAnsi="Arial" w:cs="Arial"/>
          <w:color w:val="000000"/>
          <w:sz w:val="20"/>
          <w:szCs w:val="20"/>
        </w:rPr>
        <w:t xml:space="preserve"> </w:t>
      </w:r>
      <w:r w:rsidRPr="00EC21CE">
        <w:rPr>
          <w:rFonts w:ascii="Arial" w:hAnsi="Arial" w:cs="Arial"/>
          <w:color w:val="000000"/>
          <w:sz w:val="20"/>
          <w:szCs w:val="20"/>
        </w:rPr>
        <w:t>tụng</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truy</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62</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15/2012/QH13</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đổi,</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bởi</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54/2014/QH13,</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18/2017/QH14,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67/2020/QH14,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09/2022/QH15,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11/2022/QH15,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56/2024/QH15</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88/2025/QH15.</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tiến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tố</w:t>
      </w:r>
      <w:r w:rsidRPr="00F33F1E">
        <w:rPr>
          <w:rFonts w:ascii="Arial" w:hAnsi="Arial" w:cs="Arial"/>
          <w:color w:val="000000"/>
          <w:sz w:val="20"/>
          <w:szCs w:val="20"/>
        </w:rPr>
        <w:t xml:space="preserve"> </w:t>
      </w:r>
      <w:r w:rsidRPr="00EC21CE">
        <w:rPr>
          <w:rFonts w:ascii="Arial" w:hAnsi="Arial" w:cs="Arial"/>
          <w:color w:val="000000"/>
          <w:sz w:val="20"/>
          <w:szCs w:val="20"/>
        </w:rPr>
        <w:t>tụng</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khởi</w:t>
      </w:r>
      <w:r w:rsidRPr="00F33F1E">
        <w:rPr>
          <w:rFonts w:ascii="Arial" w:hAnsi="Arial" w:cs="Arial"/>
          <w:color w:val="000000"/>
          <w:sz w:val="20"/>
          <w:szCs w:val="20"/>
        </w:rPr>
        <w:t xml:space="preserve"> </w:t>
      </w:r>
      <w:r w:rsidRPr="00EC21CE">
        <w:rPr>
          <w:rFonts w:ascii="Arial" w:hAnsi="Arial" w:cs="Arial"/>
          <w:color w:val="000000"/>
          <w:sz w:val="20"/>
          <w:szCs w:val="20"/>
        </w:rPr>
        <w:t>tố</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khởi</w:t>
      </w:r>
      <w:r w:rsidRPr="00F33F1E">
        <w:rPr>
          <w:rFonts w:ascii="Arial" w:hAnsi="Arial" w:cs="Arial"/>
          <w:color w:val="000000"/>
          <w:sz w:val="20"/>
          <w:szCs w:val="20"/>
        </w:rPr>
        <w:t xml:space="preserve"> </w:t>
      </w:r>
      <w:r w:rsidRPr="00EC21CE">
        <w:rPr>
          <w:rFonts w:ascii="Arial" w:hAnsi="Arial" w:cs="Arial"/>
          <w:color w:val="000000"/>
          <w:sz w:val="20"/>
          <w:szCs w:val="20"/>
        </w:rPr>
        <w:t>tố</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đình</w:t>
      </w:r>
      <w:r w:rsidRPr="00F33F1E">
        <w:rPr>
          <w:rFonts w:ascii="Arial" w:hAnsi="Arial" w:cs="Arial"/>
          <w:color w:val="000000"/>
          <w:sz w:val="20"/>
          <w:szCs w:val="20"/>
        </w:rPr>
        <w:t xml:space="preserve"> </w:t>
      </w:r>
      <w:r w:rsidRPr="00EC21CE">
        <w:rPr>
          <w:rFonts w:ascii="Arial" w:hAnsi="Arial" w:cs="Arial"/>
          <w:color w:val="000000"/>
          <w:sz w:val="20"/>
          <w:szCs w:val="20"/>
        </w:rPr>
        <w:t>chỉ</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đình</w:t>
      </w:r>
      <w:r w:rsidRPr="00F33F1E">
        <w:rPr>
          <w:rFonts w:ascii="Arial" w:hAnsi="Arial" w:cs="Arial"/>
          <w:color w:val="000000"/>
          <w:sz w:val="20"/>
          <w:szCs w:val="20"/>
        </w:rPr>
        <w:t xml:space="preserve"> </w:t>
      </w:r>
      <w:r w:rsidRPr="00EC21CE">
        <w:rPr>
          <w:rFonts w:ascii="Arial" w:hAnsi="Arial" w:cs="Arial"/>
          <w:color w:val="000000"/>
          <w:sz w:val="20"/>
          <w:szCs w:val="20"/>
        </w:rPr>
        <w:t>chỉ</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quyết</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đình</w:t>
      </w:r>
      <w:r w:rsidRPr="00F33F1E">
        <w:rPr>
          <w:rFonts w:ascii="Arial" w:hAnsi="Arial" w:cs="Arial"/>
          <w:color w:val="000000"/>
          <w:sz w:val="20"/>
          <w:szCs w:val="20"/>
        </w:rPr>
        <w:t xml:space="preserve"> </w:t>
      </w:r>
      <w:r w:rsidRPr="00EC21CE">
        <w:rPr>
          <w:rFonts w:ascii="Arial" w:hAnsi="Arial" w:cs="Arial"/>
          <w:color w:val="000000"/>
          <w:sz w:val="20"/>
          <w:szCs w:val="20"/>
        </w:rPr>
        <w:t>chỉ</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can,</w:t>
      </w:r>
      <w:r w:rsidRPr="00F33F1E">
        <w:rPr>
          <w:rFonts w:ascii="Arial" w:hAnsi="Arial" w:cs="Arial"/>
          <w:color w:val="000000"/>
          <w:sz w:val="20"/>
          <w:szCs w:val="20"/>
        </w:rPr>
        <w:t xml:space="preserve"> </w:t>
      </w:r>
      <w:r w:rsidRPr="00EC21CE">
        <w:rPr>
          <w:rFonts w:ascii="Arial" w:hAnsi="Arial" w:cs="Arial"/>
          <w:color w:val="000000"/>
          <w:sz w:val="20"/>
          <w:szCs w:val="20"/>
        </w:rPr>
        <w:t>miễn</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nếu</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dấu</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thì</w:t>
      </w:r>
      <w:r w:rsidRPr="00F33F1E">
        <w:rPr>
          <w:rFonts w:ascii="Arial" w:hAnsi="Arial" w:cs="Arial"/>
          <w:color w:val="000000"/>
          <w:sz w:val="20"/>
          <w:szCs w:val="20"/>
        </w:rPr>
        <w:t xml:space="preserve"> </w:t>
      </w:r>
      <w:r w:rsidRPr="00EC21CE">
        <w:rPr>
          <w:rFonts w:ascii="Arial" w:hAnsi="Arial" w:cs="Arial"/>
          <w:color w:val="000000"/>
          <w:sz w:val="20"/>
          <w:szCs w:val="20"/>
        </w:rPr>
        <w:t>chuyển</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sơ</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62</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63</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15/2012/QH13</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đổi,</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bởi</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54/2014/QH13,</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18/2017/QH14,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67/2020/QH14,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09/2022/QH15,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11/2022/QH15,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56/2024/QH15</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88/2025/QH15</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697DBDEA" w14:textId="6F1F8576" w:rsidR="00F33F1E" w:rsidRPr="00F33F1E" w:rsidRDefault="00F33F1E" w:rsidP="00F33F1E">
      <w:pPr>
        <w:spacing w:after="120"/>
        <w:ind w:firstLine="720"/>
        <w:jc w:val="both"/>
        <w:rPr>
          <w:rFonts w:ascii="Arial" w:hAnsi="Arial" w:cs="Arial"/>
          <w:color w:val="000000"/>
          <w:sz w:val="20"/>
          <w:szCs w:val="20"/>
        </w:rPr>
      </w:pPr>
      <w:bookmarkStart w:id="60" w:name="RANGE!A202"/>
      <w:bookmarkEnd w:id="59"/>
      <w:r w:rsidRPr="00EC21CE">
        <w:rPr>
          <w:rFonts w:ascii="Arial" w:hAnsi="Arial" w:cs="Arial"/>
          <w:sz w:val="20"/>
          <w:szCs w:val="20"/>
        </w:rPr>
        <w:t>10.</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thức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bổ</w:t>
      </w:r>
      <w:r w:rsidRPr="00F33F1E">
        <w:rPr>
          <w:rFonts w:ascii="Arial" w:hAnsi="Arial" w:cs="Arial"/>
          <w:sz w:val="20"/>
          <w:szCs w:val="20"/>
        </w:rPr>
        <w:t xml:space="preserve"> </w:t>
      </w:r>
      <w:r w:rsidRPr="00EC21CE">
        <w:rPr>
          <w:rFonts w:ascii="Arial" w:hAnsi="Arial" w:cs="Arial"/>
          <w:sz w:val="20"/>
          <w:szCs w:val="20"/>
        </w:rPr>
        <w:t>sung:</w:t>
      </w:r>
    </w:p>
    <w:p w14:paraId="17EB9832" w14:textId="17060CE9" w:rsidR="00F33F1E" w:rsidRPr="00F33F1E" w:rsidRDefault="00F33F1E" w:rsidP="00F33F1E">
      <w:pPr>
        <w:spacing w:after="120"/>
        <w:ind w:firstLine="720"/>
        <w:jc w:val="both"/>
        <w:rPr>
          <w:rFonts w:ascii="Arial" w:hAnsi="Arial" w:cs="Arial"/>
          <w:color w:val="000000"/>
          <w:sz w:val="20"/>
          <w:szCs w:val="20"/>
        </w:rPr>
      </w:pPr>
      <w:bookmarkStart w:id="61" w:name="RANGE!A203"/>
      <w:bookmarkEnd w:id="60"/>
      <w:r w:rsidRPr="00EC21CE">
        <w:rPr>
          <w:rFonts w:ascii="Arial" w:hAnsi="Arial" w:cs="Arial"/>
          <w:sz w:val="20"/>
          <w:szCs w:val="20"/>
        </w:rPr>
        <w:t>Tịch</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tang</w:t>
      </w:r>
      <w:r w:rsidRPr="00F33F1E">
        <w:rPr>
          <w:rFonts w:ascii="Arial" w:hAnsi="Arial" w:cs="Arial"/>
          <w:sz w:val="20"/>
          <w:szCs w:val="20"/>
        </w:rPr>
        <w:t xml:space="preserve"> </w:t>
      </w:r>
      <w:r w:rsidRPr="00EC21CE">
        <w:rPr>
          <w:rFonts w:ascii="Arial" w:hAnsi="Arial" w:cs="Arial"/>
          <w:sz w:val="20"/>
          <w:szCs w:val="20"/>
        </w:rPr>
        <w:t>vật,</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tiện</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8</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9</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443A7601" w14:textId="53AD1D83" w:rsidR="00F33F1E" w:rsidRPr="00F33F1E" w:rsidRDefault="00F33F1E" w:rsidP="00F33F1E">
      <w:pPr>
        <w:spacing w:after="120"/>
        <w:ind w:firstLine="720"/>
        <w:jc w:val="both"/>
        <w:rPr>
          <w:rFonts w:ascii="Arial" w:hAnsi="Arial" w:cs="Arial"/>
          <w:color w:val="000000"/>
          <w:sz w:val="20"/>
          <w:szCs w:val="20"/>
        </w:rPr>
      </w:pPr>
      <w:bookmarkStart w:id="62" w:name="RANGE!A204"/>
      <w:bookmarkEnd w:id="61"/>
      <w:r w:rsidRPr="00EC21CE">
        <w:rPr>
          <w:rFonts w:ascii="Arial" w:hAnsi="Arial" w:cs="Arial"/>
          <w:sz w:val="20"/>
          <w:szCs w:val="20"/>
        </w:rPr>
        <w:t>11.</w:t>
      </w:r>
      <w:r w:rsidRPr="00F33F1E">
        <w:rPr>
          <w:rFonts w:ascii="Arial" w:hAnsi="Arial" w:cs="Arial"/>
          <w:sz w:val="20"/>
          <w:szCs w:val="20"/>
        </w:rPr>
        <w:t xml:space="preserve"> </w:t>
      </w:r>
      <w:r w:rsidRPr="00EC21CE">
        <w:rPr>
          <w:rFonts w:ascii="Arial" w:hAnsi="Arial" w:cs="Arial"/>
          <w:sz w:val="20"/>
          <w:szCs w:val="20"/>
        </w:rPr>
        <w:t>Biện</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khắc</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hậu</w:t>
      </w:r>
      <w:r w:rsidRPr="00F33F1E">
        <w:rPr>
          <w:rFonts w:ascii="Arial" w:hAnsi="Arial" w:cs="Arial"/>
          <w:sz w:val="20"/>
          <w:szCs w:val="20"/>
        </w:rPr>
        <w:t xml:space="preserve"> </w:t>
      </w:r>
      <w:r w:rsidRPr="00EC21CE">
        <w:rPr>
          <w:rFonts w:ascii="Arial" w:hAnsi="Arial" w:cs="Arial"/>
          <w:sz w:val="20"/>
          <w:szCs w:val="20"/>
        </w:rPr>
        <w:t>quả:</w:t>
      </w:r>
    </w:p>
    <w:p w14:paraId="11CDD4EA" w14:textId="4BE9E8DB" w:rsidR="00F33F1E" w:rsidRPr="00F33F1E" w:rsidRDefault="00F33F1E" w:rsidP="00F33F1E">
      <w:pPr>
        <w:spacing w:after="120"/>
        <w:ind w:firstLine="720"/>
        <w:jc w:val="both"/>
        <w:rPr>
          <w:rFonts w:ascii="Arial" w:hAnsi="Arial" w:cs="Arial"/>
          <w:color w:val="000000"/>
          <w:sz w:val="20"/>
          <w:szCs w:val="20"/>
        </w:rPr>
      </w:pPr>
      <w:bookmarkStart w:id="63" w:name="RANGE!A205"/>
      <w:bookmarkEnd w:id="62"/>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khôi</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lại</w:t>
      </w:r>
      <w:r w:rsidRPr="00F33F1E">
        <w:rPr>
          <w:rFonts w:ascii="Arial" w:hAnsi="Arial" w:cs="Arial"/>
          <w:sz w:val="20"/>
          <w:szCs w:val="20"/>
        </w:rPr>
        <w:t xml:space="preserve"> </w:t>
      </w:r>
      <w:r w:rsidRPr="00EC21CE">
        <w:rPr>
          <w:rFonts w:ascii="Arial" w:hAnsi="Arial" w:cs="Arial"/>
          <w:sz w:val="20"/>
          <w:szCs w:val="20"/>
        </w:rPr>
        <w:t>tình</w:t>
      </w:r>
      <w:r w:rsidRPr="00F33F1E">
        <w:rPr>
          <w:rFonts w:ascii="Arial" w:hAnsi="Arial" w:cs="Arial"/>
          <w:sz w:val="20"/>
          <w:szCs w:val="20"/>
        </w:rPr>
        <w:t xml:space="preserve"> </w:t>
      </w:r>
      <w:r w:rsidRPr="00EC21CE">
        <w:rPr>
          <w:rFonts w:ascii="Arial" w:hAnsi="Arial" w:cs="Arial"/>
          <w:sz w:val="20"/>
          <w:szCs w:val="20"/>
        </w:rPr>
        <w:t>trạng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206DD29A" w14:textId="27A32028" w:rsidR="00F33F1E" w:rsidRPr="00F33F1E" w:rsidRDefault="00F33F1E" w:rsidP="00F33F1E">
      <w:pPr>
        <w:spacing w:after="120"/>
        <w:ind w:firstLine="720"/>
        <w:jc w:val="both"/>
        <w:rPr>
          <w:rFonts w:ascii="Arial" w:hAnsi="Arial" w:cs="Arial"/>
          <w:color w:val="000000"/>
          <w:sz w:val="20"/>
          <w:szCs w:val="20"/>
        </w:rPr>
      </w:pPr>
      <w:bookmarkStart w:id="64" w:name="RANGE!A206"/>
      <w:bookmarkEnd w:id="63"/>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lại</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(bao</w:t>
      </w:r>
      <w:r w:rsidRPr="00F33F1E">
        <w:rPr>
          <w:rFonts w:ascii="Arial" w:hAnsi="Arial" w:cs="Arial"/>
          <w:sz w:val="20"/>
          <w:szCs w:val="20"/>
        </w:rPr>
        <w:t xml:space="preserve"> </w:t>
      </w:r>
      <w:r w:rsidRPr="00EC21CE">
        <w:rPr>
          <w:rFonts w:ascii="Arial" w:hAnsi="Arial" w:cs="Arial"/>
          <w:sz w:val="20"/>
          <w:szCs w:val="20"/>
        </w:rPr>
        <w:t>gồm</w:t>
      </w:r>
      <w:r w:rsidRPr="00F33F1E">
        <w:rPr>
          <w:rFonts w:ascii="Arial" w:hAnsi="Arial" w:cs="Arial"/>
          <w:sz w:val="20"/>
          <w:szCs w:val="20"/>
        </w:rPr>
        <w:t xml:space="preserve"> </w:t>
      </w:r>
      <w:r w:rsidRPr="00EC21CE">
        <w:rPr>
          <w:rFonts w:ascii="Arial" w:hAnsi="Arial" w:cs="Arial"/>
          <w:sz w:val="20"/>
          <w:szCs w:val="20"/>
        </w:rPr>
        <w:t>cả</w:t>
      </w:r>
      <w:r w:rsidRPr="00F33F1E">
        <w:rPr>
          <w:rFonts w:ascii="Arial" w:hAnsi="Arial" w:cs="Arial"/>
          <w:sz w:val="20"/>
          <w:szCs w:val="20"/>
        </w:rPr>
        <w:t xml:space="preserve"> </w:t>
      </w:r>
      <w:r w:rsidRPr="00EC21CE">
        <w:rPr>
          <w:rFonts w:ascii="Arial" w:hAnsi="Arial" w:cs="Arial"/>
          <w:sz w:val="20"/>
          <w:szCs w:val="20"/>
        </w:rPr>
        <w:t>mọi</w:t>
      </w:r>
      <w:r w:rsidRPr="00F33F1E">
        <w:rPr>
          <w:rFonts w:ascii="Arial" w:hAnsi="Arial" w:cs="Arial"/>
          <w:sz w:val="20"/>
          <w:szCs w:val="20"/>
        </w:rPr>
        <w:t xml:space="preserve"> </w:t>
      </w:r>
      <w:r w:rsidRPr="00EC21CE">
        <w:rPr>
          <w:rFonts w:ascii="Arial" w:hAnsi="Arial" w:cs="Arial"/>
          <w:sz w:val="20"/>
          <w:szCs w:val="20"/>
        </w:rPr>
        <w:t>chi</w:t>
      </w:r>
      <w:r w:rsidRPr="00F33F1E">
        <w:rPr>
          <w:rFonts w:ascii="Arial" w:hAnsi="Arial" w:cs="Arial"/>
          <w:sz w:val="20"/>
          <w:szCs w:val="20"/>
        </w:rPr>
        <w:t xml:space="preserve"> </w:t>
      </w:r>
      <w:r w:rsidRPr="00EC21CE">
        <w:rPr>
          <w:rFonts w:ascii="Arial" w:hAnsi="Arial" w:cs="Arial"/>
          <w:sz w:val="20"/>
          <w:szCs w:val="20"/>
        </w:rPr>
        <w:t>phí</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chiếm</w:t>
      </w:r>
      <w:r w:rsidRPr="00F33F1E">
        <w:rPr>
          <w:rFonts w:ascii="Arial" w:hAnsi="Arial" w:cs="Arial"/>
          <w:sz w:val="20"/>
          <w:szCs w:val="20"/>
        </w:rPr>
        <w:t xml:space="preserve"> </w:t>
      </w:r>
      <w:r w:rsidRPr="00EC21CE">
        <w:rPr>
          <w:rFonts w:ascii="Arial" w:hAnsi="Arial" w:cs="Arial"/>
          <w:sz w:val="20"/>
          <w:szCs w:val="20"/>
        </w:rPr>
        <w:t>đoạt</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9</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Phụ</w:t>
      </w:r>
      <w:r w:rsidRPr="00F33F1E">
        <w:rPr>
          <w:rFonts w:ascii="Arial" w:hAnsi="Arial" w:cs="Arial"/>
          <w:sz w:val="20"/>
          <w:szCs w:val="20"/>
        </w:rPr>
        <w:t xml:space="preserve"> </w:t>
      </w:r>
      <w:r w:rsidRPr="00EC21CE">
        <w:rPr>
          <w:rFonts w:ascii="Arial" w:hAnsi="Arial" w:cs="Arial"/>
          <w:sz w:val="20"/>
          <w:szCs w:val="20"/>
        </w:rPr>
        <w:t>lục</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kèm</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Nghị</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thì</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chênh</w:t>
      </w:r>
      <w:r w:rsidRPr="00F33F1E">
        <w:rPr>
          <w:rFonts w:ascii="Arial" w:hAnsi="Arial" w:cs="Arial"/>
          <w:sz w:val="20"/>
          <w:szCs w:val="20"/>
        </w:rPr>
        <w:t xml:space="preserve"> </w:t>
      </w:r>
      <w:r w:rsidRPr="00EC21CE">
        <w:rPr>
          <w:rFonts w:ascii="Arial" w:hAnsi="Arial" w:cs="Arial"/>
          <w:sz w:val="20"/>
          <w:szCs w:val="20"/>
        </w:rPr>
        <w:t>lệch</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ngân</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p>
    <w:p w14:paraId="30351D43" w14:textId="3DCEF02B" w:rsidR="00F33F1E" w:rsidRPr="00F33F1E" w:rsidRDefault="00F33F1E" w:rsidP="00F33F1E">
      <w:pPr>
        <w:spacing w:after="120"/>
        <w:ind w:firstLine="720"/>
        <w:jc w:val="both"/>
        <w:rPr>
          <w:rFonts w:ascii="Arial" w:hAnsi="Arial" w:cs="Arial"/>
          <w:color w:val="000000"/>
          <w:sz w:val="20"/>
          <w:szCs w:val="20"/>
        </w:rPr>
      </w:pPr>
      <w:bookmarkStart w:id="65" w:name="diem_134_12_11_b"/>
      <w:bookmarkEnd w:id="64"/>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lại</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lợi</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(bao</w:t>
      </w:r>
      <w:r w:rsidRPr="00F33F1E">
        <w:rPr>
          <w:rFonts w:ascii="Arial" w:hAnsi="Arial" w:cs="Arial"/>
          <w:sz w:val="20"/>
          <w:szCs w:val="20"/>
        </w:rPr>
        <w:t xml:space="preserve"> </w:t>
      </w:r>
      <w:r w:rsidRPr="00EC21CE">
        <w:rPr>
          <w:rFonts w:ascii="Arial" w:hAnsi="Arial" w:cs="Arial"/>
          <w:sz w:val="20"/>
          <w:szCs w:val="20"/>
        </w:rPr>
        <w:t>gồm</w:t>
      </w:r>
      <w:r w:rsidRPr="00F33F1E">
        <w:rPr>
          <w:rFonts w:ascii="Arial" w:hAnsi="Arial" w:cs="Arial"/>
          <w:sz w:val="20"/>
          <w:szCs w:val="20"/>
        </w:rPr>
        <w:t xml:space="preserve"> </w:t>
      </w:r>
      <w:r w:rsidRPr="00EC21CE">
        <w:rPr>
          <w:rFonts w:ascii="Arial" w:hAnsi="Arial" w:cs="Arial"/>
          <w:sz w:val="20"/>
          <w:szCs w:val="20"/>
        </w:rPr>
        <w:t>cả</w:t>
      </w:r>
      <w:r w:rsidRPr="00F33F1E">
        <w:rPr>
          <w:rFonts w:ascii="Arial" w:hAnsi="Arial" w:cs="Arial"/>
          <w:sz w:val="20"/>
          <w:szCs w:val="20"/>
        </w:rPr>
        <w:t xml:space="preserve"> </w:t>
      </w:r>
      <w:r w:rsidRPr="00EC21CE">
        <w:rPr>
          <w:rFonts w:ascii="Arial" w:hAnsi="Arial" w:cs="Arial"/>
          <w:sz w:val="20"/>
          <w:szCs w:val="20"/>
        </w:rPr>
        <w:t>mọi</w:t>
      </w:r>
      <w:r w:rsidRPr="00F33F1E">
        <w:rPr>
          <w:rFonts w:ascii="Arial" w:hAnsi="Arial" w:cs="Arial"/>
          <w:sz w:val="20"/>
          <w:szCs w:val="20"/>
        </w:rPr>
        <w:t xml:space="preserve"> </w:t>
      </w:r>
      <w:r w:rsidRPr="00EC21CE">
        <w:rPr>
          <w:rFonts w:ascii="Arial" w:hAnsi="Arial" w:cs="Arial"/>
          <w:sz w:val="20"/>
          <w:szCs w:val="20"/>
        </w:rPr>
        <w:t>chi</w:t>
      </w:r>
      <w:r w:rsidRPr="00F33F1E">
        <w:rPr>
          <w:rFonts w:ascii="Arial" w:hAnsi="Arial" w:cs="Arial"/>
          <w:sz w:val="20"/>
          <w:szCs w:val="20"/>
        </w:rPr>
        <w:t xml:space="preserve"> </w:t>
      </w:r>
      <w:r w:rsidRPr="00EC21CE">
        <w:rPr>
          <w:rFonts w:ascii="Arial" w:hAnsi="Arial" w:cs="Arial"/>
          <w:sz w:val="20"/>
          <w:szCs w:val="20"/>
        </w:rPr>
        <w:t>phí</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sinh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chiếm</w:t>
      </w:r>
      <w:r w:rsidRPr="00F33F1E">
        <w:rPr>
          <w:rFonts w:ascii="Arial" w:hAnsi="Arial" w:cs="Arial"/>
          <w:sz w:val="20"/>
          <w:szCs w:val="20"/>
        </w:rPr>
        <w:t xml:space="preserve"> </w:t>
      </w:r>
      <w:r w:rsidRPr="00EC21CE">
        <w:rPr>
          <w:rFonts w:ascii="Arial" w:hAnsi="Arial" w:cs="Arial"/>
          <w:sz w:val="20"/>
          <w:szCs w:val="20"/>
        </w:rPr>
        <w:t>đoạt</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7</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thuê</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phải</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thuê</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thu</w:t>
      </w:r>
      <w:r w:rsidRPr="00F33F1E">
        <w:rPr>
          <w:rFonts w:ascii="Arial" w:hAnsi="Arial" w:cs="Arial"/>
          <w:sz w:val="20"/>
          <w:szCs w:val="20"/>
        </w:rPr>
        <w:t xml:space="preserve"> </w:t>
      </w:r>
      <w:r w:rsidRPr="00EC21CE">
        <w:rPr>
          <w:rFonts w:ascii="Arial" w:hAnsi="Arial" w:cs="Arial"/>
          <w:sz w:val="20"/>
          <w:szCs w:val="20"/>
        </w:rPr>
        <w:t>thừa</w:t>
      </w:r>
      <w:r w:rsidRPr="00F33F1E">
        <w:rPr>
          <w:rFonts w:ascii="Arial" w:hAnsi="Arial" w:cs="Arial"/>
          <w:sz w:val="20"/>
          <w:szCs w:val="20"/>
        </w:rPr>
        <w:t xml:space="preserve"> </w:t>
      </w:r>
      <w:r w:rsidRPr="00EC21CE">
        <w:rPr>
          <w:rFonts w:ascii="Arial" w:hAnsi="Arial" w:cs="Arial"/>
          <w:sz w:val="20"/>
          <w:szCs w:val="20"/>
        </w:rPr>
        <w:t>cộng</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lãi</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hai</w:t>
      </w:r>
      <w:r w:rsidRPr="00F33F1E">
        <w:rPr>
          <w:rFonts w:ascii="Arial" w:hAnsi="Arial" w:cs="Arial"/>
          <w:sz w:val="20"/>
          <w:szCs w:val="20"/>
        </w:rPr>
        <w:t xml:space="preserve"> </w:t>
      </w:r>
      <w:r w:rsidRPr="00EC21CE">
        <w:rPr>
          <w:rFonts w:ascii="Arial" w:hAnsi="Arial" w:cs="Arial"/>
          <w:sz w:val="20"/>
          <w:szCs w:val="20"/>
        </w:rPr>
        <w:t>bên</w:t>
      </w:r>
      <w:r w:rsidRPr="00F33F1E">
        <w:rPr>
          <w:rFonts w:ascii="Arial" w:hAnsi="Arial" w:cs="Arial"/>
          <w:sz w:val="20"/>
          <w:szCs w:val="20"/>
        </w:rPr>
        <w:t xml:space="preserve"> </w:t>
      </w:r>
      <w:r w:rsidRPr="00EC21CE">
        <w:rPr>
          <w:rFonts w:ascii="Arial" w:hAnsi="Arial" w:cs="Arial"/>
          <w:sz w:val="20"/>
          <w:szCs w:val="20"/>
        </w:rPr>
        <w:t>thỏa</w:t>
      </w:r>
      <w:r w:rsidRPr="00F33F1E">
        <w:rPr>
          <w:rFonts w:ascii="Arial" w:hAnsi="Arial" w:cs="Arial"/>
          <w:sz w:val="20"/>
          <w:szCs w:val="20"/>
        </w:rPr>
        <w:t xml:space="preserve"> </w:t>
      </w:r>
      <w:r w:rsidRPr="00EC21CE">
        <w:rPr>
          <w:rFonts w:ascii="Arial" w:hAnsi="Arial" w:cs="Arial"/>
          <w:sz w:val="20"/>
          <w:szCs w:val="20"/>
        </w:rPr>
        <w:t>thuận</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cá</w:t>
      </w:r>
      <w:r w:rsidRPr="00F33F1E">
        <w:rPr>
          <w:rFonts w:ascii="Arial" w:hAnsi="Arial" w:cs="Arial"/>
          <w:sz w:val="20"/>
          <w:szCs w:val="20"/>
        </w:rPr>
        <w:t xml:space="preserve"> </w:t>
      </w:r>
      <w:r w:rsidRPr="00EC21CE">
        <w:rPr>
          <w:rFonts w:ascii="Arial" w:hAnsi="Arial" w:cs="Arial"/>
          <w:sz w:val="20"/>
          <w:szCs w:val="20"/>
        </w:rPr>
        <w:t>nhân,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hoàn</w:t>
      </w:r>
      <w:r w:rsidRPr="00F33F1E">
        <w:rPr>
          <w:rFonts w:ascii="Arial" w:hAnsi="Arial" w:cs="Arial"/>
          <w:sz w:val="20"/>
          <w:szCs w:val="20"/>
        </w:rPr>
        <w:t xml:space="preserve"> </w:t>
      </w:r>
      <w:r w:rsidRPr="00EC21CE">
        <w:rPr>
          <w:rFonts w:ascii="Arial" w:hAnsi="Arial" w:cs="Arial"/>
          <w:sz w:val="20"/>
          <w:szCs w:val="20"/>
        </w:rPr>
        <w:t>trả</w:t>
      </w:r>
      <w:r w:rsidRPr="00F33F1E">
        <w:rPr>
          <w:rFonts w:ascii="Arial" w:hAnsi="Arial" w:cs="Arial"/>
          <w:sz w:val="20"/>
          <w:szCs w:val="20"/>
        </w:rPr>
        <w:t xml:space="preserve"> </w:t>
      </w:r>
      <w:r w:rsidRPr="00EC21CE">
        <w:rPr>
          <w:rFonts w:ascii="Arial" w:hAnsi="Arial" w:cs="Arial"/>
          <w:sz w:val="20"/>
          <w:szCs w:val="20"/>
        </w:rPr>
        <w:t>thì</w:t>
      </w:r>
      <w:r w:rsidRPr="00F33F1E">
        <w:rPr>
          <w:rFonts w:ascii="Arial" w:hAnsi="Arial" w:cs="Arial"/>
          <w:sz w:val="20"/>
          <w:szCs w:val="20"/>
        </w:rPr>
        <w:t xml:space="preserve"> </w:t>
      </w:r>
      <w:r w:rsidRPr="00EC21CE">
        <w:rPr>
          <w:rFonts w:ascii="Arial" w:hAnsi="Arial" w:cs="Arial"/>
          <w:sz w:val="20"/>
          <w:szCs w:val="20"/>
        </w:rPr>
        <w:t>nộp</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chênh</w:t>
      </w:r>
      <w:r w:rsidRPr="00F33F1E">
        <w:rPr>
          <w:rFonts w:ascii="Arial" w:hAnsi="Arial" w:cs="Arial"/>
          <w:sz w:val="20"/>
          <w:szCs w:val="20"/>
        </w:rPr>
        <w:t xml:space="preserve"> </w:t>
      </w:r>
      <w:r w:rsidRPr="00EC21CE">
        <w:rPr>
          <w:rFonts w:ascii="Arial" w:hAnsi="Arial" w:cs="Arial"/>
          <w:sz w:val="20"/>
          <w:szCs w:val="20"/>
        </w:rPr>
        <w:t>lệch</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ngân</w:t>
      </w:r>
      <w:r w:rsidRPr="00F33F1E">
        <w:rPr>
          <w:rFonts w:ascii="Arial" w:hAnsi="Arial" w:cs="Arial"/>
          <w:sz w:val="20"/>
          <w:szCs w:val="20"/>
        </w:rPr>
        <w:t xml:space="preserve"> </w:t>
      </w:r>
      <w:r w:rsidRPr="00EC21CE">
        <w:rPr>
          <w:rFonts w:ascii="Arial" w:hAnsi="Arial" w:cs="Arial"/>
          <w:sz w:val="20"/>
          <w:szCs w:val="20"/>
        </w:rPr>
        <w:t>sách</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p>
    <w:p w14:paraId="00B0597A" w14:textId="2678B5DB" w:rsidR="00F33F1E" w:rsidRPr="00F33F1E" w:rsidRDefault="00F33F1E" w:rsidP="00F33F1E">
      <w:pPr>
        <w:spacing w:after="120"/>
        <w:ind w:firstLine="720"/>
        <w:jc w:val="both"/>
        <w:rPr>
          <w:rFonts w:ascii="Arial" w:hAnsi="Arial" w:cs="Arial"/>
          <w:color w:val="000000"/>
          <w:sz w:val="20"/>
          <w:szCs w:val="20"/>
        </w:rPr>
      </w:pPr>
      <w:bookmarkStart w:id="66" w:name="RANGE!A208"/>
      <w:bookmarkEnd w:id="65"/>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Buộc</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đáp</w:t>
      </w:r>
      <w:r w:rsidRPr="00F33F1E">
        <w:rPr>
          <w:rFonts w:ascii="Arial" w:hAnsi="Arial" w:cs="Arial"/>
          <w:sz w:val="20"/>
          <w:szCs w:val="20"/>
        </w:rPr>
        <w:t xml:space="preserve"> </w:t>
      </w:r>
      <w:r w:rsidRPr="00EC21CE">
        <w:rPr>
          <w:rFonts w:ascii="Arial" w:hAnsi="Arial" w:cs="Arial"/>
          <w:sz w:val="20"/>
          <w:szCs w:val="20"/>
        </w:rPr>
        <w:t>ứng</w:t>
      </w:r>
      <w:r w:rsidRPr="00F33F1E">
        <w:rPr>
          <w:rFonts w:ascii="Arial" w:hAnsi="Arial" w:cs="Arial"/>
          <w:sz w:val="20"/>
          <w:szCs w:val="20"/>
        </w:rPr>
        <w:t xml:space="preserve"> </w:t>
      </w:r>
      <w:r w:rsidRPr="00EC21CE">
        <w:rPr>
          <w:rFonts w:ascii="Arial" w:hAnsi="Arial" w:cs="Arial"/>
          <w:sz w:val="20"/>
          <w:szCs w:val="20"/>
        </w:rPr>
        <w:t>đủ</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chuẩn</w:t>
      </w:r>
      <w:r w:rsidRPr="00F33F1E">
        <w:rPr>
          <w:rFonts w:ascii="Arial" w:hAnsi="Arial" w:cs="Arial"/>
          <w:sz w:val="20"/>
          <w:szCs w:val="20"/>
        </w:rPr>
        <w:t xml:space="preserve"> </w:t>
      </w:r>
      <w:r w:rsidRPr="00EC21CE">
        <w:rPr>
          <w:rFonts w:ascii="Arial" w:hAnsi="Arial" w:cs="Arial"/>
          <w:sz w:val="20"/>
          <w:szCs w:val="20"/>
        </w:rPr>
        <w:t>kỹ</w:t>
      </w:r>
      <w:r w:rsidRPr="00F33F1E">
        <w:rPr>
          <w:rFonts w:ascii="Arial" w:hAnsi="Arial" w:cs="Arial"/>
          <w:sz w:val="20"/>
          <w:szCs w:val="20"/>
        </w:rPr>
        <w:t xml:space="preserve"> </w:t>
      </w:r>
      <w:r w:rsidRPr="00EC21CE">
        <w:rPr>
          <w:rFonts w:ascii="Arial" w:hAnsi="Arial" w:cs="Arial"/>
          <w:sz w:val="20"/>
          <w:szCs w:val="20"/>
        </w:rPr>
        <w:t>thuật</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quan</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nước</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thẩm</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điểm</w:t>
      </w:r>
      <w:r w:rsidRPr="00F33F1E">
        <w:rPr>
          <w:rFonts w:ascii="Arial" w:hAnsi="Arial" w:cs="Arial"/>
          <w:sz w:val="20"/>
          <w:szCs w:val="20"/>
        </w:rPr>
        <w:t xml:space="preserve"> </w:t>
      </w: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khoản</w:t>
      </w:r>
      <w:r w:rsidRPr="00F33F1E">
        <w:rPr>
          <w:rFonts w:ascii="Arial" w:hAnsi="Arial" w:cs="Arial"/>
          <w:sz w:val="20"/>
          <w:szCs w:val="20"/>
        </w:rPr>
        <w:t xml:space="preserve"> </w:t>
      </w:r>
      <w:r w:rsidRPr="00EC21CE">
        <w:rPr>
          <w:rFonts w:ascii="Arial" w:hAnsi="Arial" w:cs="Arial"/>
          <w:sz w:val="20"/>
          <w:szCs w:val="20"/>
        </w:rPr>
        <w:t>8</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này;</w:t>
      </w:r>
    </w:p>
    <w:p w14:paraId="08655166" w14:textId="1FA19F42" w:rsidR="00F33F1E" w:rsidRPr="00F33F1E" w:rsidRDefault="00F33F1E" w:rsidP="00F33F1E">
      <w:pPr>
        <w:spacing w:after="120"/>
        <w:ind w:firstLine="720"/>
        <w:jc w:val="both"/>
        <w:rPr>
          <w:rFonts w:ascii="Arial" w:hAnsi="Arial" w:cs="Arial"/>
          <w:color w:val="000000"/>
          <w:sz w:val="20"/>
          <w:szCs w:val="20"/>
        </w:rPr>
      </w:pPr>
      <w:bookmarkStart w:id="67" w:name="RANGE!A209"/>
      <w:bookmarkEnd w:id="66"/>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duy</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thường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đo</w:t>
      </w:r>
      <w:r w:rsidRPr="00F33F1E">
        <w:rPr>
          <w:rFonts w:ascii="Arial" w:hAnsi="Arial" w:cs="Arial"/>
          <w:color w:val="000000"/>
          <w:sz w:val="20"/>
          <w:szCs w:val="20"/>
        </w:rPr>
        <w:t xml:space="preserve"> </w:t>
      </w:r>
      <w:r w:rsidRPr="00EC21CE">
        <w:rPr>
          <w:rFonts w:ascii="Arial" w:hAnsi="Arial" w:cs="Arial"/>
          <w:color w:val="000000"/>
          <w:sz w:val="20"/>
          <w:szCs w:val="20"/>
        </w:rPr>
        <w:t>đếm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thập</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đo</w:t>
      </w:r>
      <w:r w:rsidRPr="00F33F1E">
        <w:rPr>
          <w:rFonts w:ascii="Arial" w:hAnsi="Arial" w:cs="Arial"/>
          <w:color w:val="000000"/>
          <w:sz w:val="20"/>
          <w:szCs w:val="20"/>
        </w:rPr>
        <w:t xml:space="preserve"> </w:t>
      </w:r>
      <w:r w:rsidRPr="00EC21CE">
        <w:rPr>
          <w:rFonts w:ascii="Arial" w:hAnsi="Arial" w:cs="Arial"/>
          <w:color w:val="000000"/>
          <w:sz w:val="20"/>
          <w:szCs w:val="20"/>
        </w:rPr>
        <w:t>đếm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bookmarkEnd w:id="67"/>
    <w:p w14:paraId="31F072C0" w14:textId="6BAC0D6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sai</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đích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thỏa</w:t>
      </w:r>
      <w:r w:rsidRPr="00F33F1E">
        <w:rPr>
          <w:rFonts w:ascii="Arial" w:hAnsi="Arial" w:cs="Arial"/>
          <w:color w:val="000000"/>
          <w:sz w:val="20"/>
          <w:szCs w:val="20"/>
        </w:rPr>
        <w:t xml:space="preserve"> </w:t>
      </w:r>
      <w:r w:rsidRPr="00EC21CE">
        <w:rPr>
          <w:rFonts w:ascii="Arial" w:hAnsi="Arial" w:cs="Arial"/>
          <w:color w:val="000000"/>
          <w:sz w:val="20"/>
          <w:szCs w:val="20"/>
        </w:rPr>
        <w:t>thuận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(bao</w:t>
      </w:r>
      <w:r w:rsidRPr="00F33F1E">
        <w:rPr>
          <w:rFonts w:ascii="Arial" w:hAnsi="Arial" w:cs="Arial"/>
          <w:color w:val="000000"/>
          <w:sz w:val="20"/>
          <w:szCs w:val="20"/>
        </w:rPr>
        <w:t xml:space="preserve"> </w:t>
      </w:r>
      <w:r w:rsidRPr="00EC21CE">
        <w:rPr>
          <w:rFonts w:ascii="Arial" w:hAnsi="Arial" w:cs="Arial"/>
          <w:color w:val="000000"/>
          <w:sz w:val="20"/>
          <w:szCs w:val="20"/>
        </w:rPr>
        <w:t>gồm</w:t>
      </w:r>
      <w:r w:rsidRPr="00F33F1E">
        <w:rPr>
          <w:rFonts w:ascii="Arial" w:hAnsi="Arial" w:cs="Arial"/>
          <w:color w:val="000000"/>
          <w:sz w:val="20"/>
          <w:szCs w:val="20"/>
        </w:rPr>
        <w:t xml:space="preserve"> </w:t>
      </w:r>
      <w:r w:rsidRPr="00EC21CE">
        <w:rPr>
          <w:rFonts w:ascii="Arial" w:hAnsi="Arial" w:cs="Arial"/>
          <w:color w:val="000000"/>
          <w:sz w:val="20"/>
          <w:szCs w:val="20"/>
        </w:rPr>
        <w:t>cả</w:t>
      </w:r>
      <w:r w:rsidRPr="00F33F1E">
        <w:rPr>
          <w:rFonts w:ascii="Arial" w:hAnsi="Arial" w:cs="Arial"/>
          <w:color w:val="000000"/>
          <w:sz w:val="20"/>
          <w:szCs w:val="20"/>
        </w:rPr>
        <w:t xml:space="preserve"> </w:t>
      </w:r>
      <w:r w:rsidRPr="00EC21CE">
        <w:rPr>
          <w:rFonts w:ascii="Arial" w:hAnsi="Arial" w:cs="Arial"/>
          <w:color w:val="000000"/>
          <w:sz w:val="20"/>
          <w:szCs w:val="20"/>
        </w:rPr>
        <w:t>mọi</w:t>
      </w:r>
      <w:r w:rsidRPr="00F33F1E">
        <w:rPr>
          <w:rFonts w:ascii="Arial" w:hAnsi="Arial" w:cs="Arial"/>
          <w:color w:val="000000"/>
          <w:sz w:val="20"/>
          <w:szCs w:val="20"/>
        </w:rPr>
        <w:t xml:space="preserve"> </w:t>
      </w:r>
      <w:r w:rsidRPr="00EC21CE">
        <w:rPr>
          <w:rFonts w:ascii="Arial" w:hAnsi="Arial" w:cs="Arial"/>
          <w:color w:val="000000"/>
          <w:sz w:val="20"/>
          <w:szCs w:val="20"/>
        </w:rPr>
        <w:t>chi</w:t>
      </w:r>
      <w:r w:rsidRPr="00F33F1E">
        <w:rPr>
          <w:rFonts w:ascii="Arial" w:hAnsi="Arial" w:cs="Arial"/>
          <w:color w:val="000000"/>
          <w:sz w:val="20"/>
          <w:szCs w:val="20"/>
        </w:rPr>
        <w:t xml:space="preserve"> </w:t>
      </w:r>
      <w:r w:rsidRPr="00EC21CE">
        <w:rPr>
          <w:rFonts w:ascii="Arial" w:hAnsi="Arial" w:cs="Arial"/>
          <w:color w:val="000000"/>
          <w:sz w:val="20"/>
          <w:szCs w:val="20"/>
        </w:rPr>
        <w:t>phí</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hoàn</w:t>
      </w:r>
      <w:r w:rsidRPr="00F33F1E">
        <w:rPr>
          <w:rFonts w:ascii="Arial" w:hAnsi="Arial" w:cs="Arial"/>
          <w:color w:val="000000"/>
          <w:sz w:val="20"/>
          <w:szCs w:val="20"/>
        </w:rPr>
        <w:t xml:space="preserve"> </w:t>
      </w:r>
      <w:r w:rsidRPr="00EC21CE">
        <w:rPr>
          <w:rFonts w:ascii="Arial" w:hAnsi="Arial" w:cs="Arial"/>
          <w:color w:val="000000"/>
          <w:sz w:val="20"/>
          <w:szCs w:val="20"/>
        </w:rPr>
        <w:t>trả</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phải</w:t>
      </w:r>
      <w:r w:rsidRPr="00F33F1E">
        <w:rPr>
          <w:rFonts w:ascii="Arial" w:hAnsi="Arial" w:cs="Arial"/>
          <w:color w:val="000000"/>
          <w:sz w:val="20"/>
          <w:szCs w:val="20"/>
        </w:rPr>
        <w:t xml:space="preserve"> </w:t>
      </w:r>
      <w:r w:rsidRPr="00EC21CE">
        <w:rPr>
          <w:rFonts w:ascii="Arial" w:hAnsi="Arial" w:cs="Arial"/>
          <w:color w:val="000000"/>
          <w:sz w:val="20"/>
          <w:szCs w:val="20"/>
        </w:rPr>
        <w:t>hoàn</w:t>
      </w:r>
      <w:r w:rsidRPr="00F33F1E">
        <w:rPr>
          <w:rFonts w:ascii="Arial" w:hAnsi="Arial" w:cs="Arial"/>
          <w:color w:val="000000"/>
          <w:sz w:val="20"/>
          <w:szCs w:val="20"/>
        </w:rPr>
        <w:t xml:space="preserve"> </w:t>
      </w:r>
      <w:r w:rsidRPr="00EC21CE">
        <w:rPr>
          <w:rFonts w:ascii="Arial" w:hAnsi="Arial" w:cs="Arial"/>
          <w:color w:val="000000"/>
          <w:sz w:val="20"/>
          <w:szCs w:val="20"/>
        </w:rPr>
        <w:t>trả</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chênh</w:t>
      </w:r>
      <w:r w:rsidRPr="00F33F1E">
        <w:rPr>
          <w:rFonts w:ascii="Arial" w:hAnsi="Arial" w:cs="Arial"/>
          <w:color w:val="000000"/>
          <w:sz w:val="20"/>
          <w:szCs w:val="20"/>
        </w:rPr>
        <w:t xml:space="preserve"> </w:t>
      </w:r>
      <w:r w:rsidRPr="00EC21CE">
        <w:rPr>
          <w:rFonts w:ascii="Arial" w:hAnsi="Arial" w:cs="Arial"/>
          <w:color w:val="000000"/>
          <w:sz w:val="20"/>
          <w:szCs w:val="20"/>
        </w:rPr>
        <w:t>lệch</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đích</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cộng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lãi</w:t>
      </w:r>
      <w:r w:rsidRPr="00F33F1E">
        <w:rPr>
          <w:rFonts w:ascii="Arial" w:hAnsi="Arial" w:cs="Arial"/>
          <w:color w:val="000000"/>
          <w:sz w:val="20"/>
          <w:szCs w:val="20"/>
        </w:rPr>
        <w:t xml:space="preserve"> </w:t>
      </w:r>
      <w:r w:rsidRPr="00EC21CE">
        <w:rPr>
          <w:rFonts w:ascii="Arial" w:hAnsi="Arial" w:cs="Arial"/>
          <w:color w:val="000000"/>
          <w:sz w:val="20"/>
          <w:szCs w:val="20"/>
        </w:rPr>
        <w:t>suất</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hai</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thỏa</w:t>
      </w:r>
      <w:r w:rsidRPr="00F33F1E">
        <w:rPr>
          <w:rFonts w:ascii="Arial" w:hAnsi="Arial" w:cs="Arial"/>
          <w:color w:val="000000"/>
          <w:sz w:val="20"/>
          <w:szCs w:val="20"/>
        </w:rPr>
        <w:t xml:space="preserve"> </w:t>
      </w:r>
      <w:r w:rsidRPr="00EC21CE">
        <w:rPr>
          <w:rFonts w:ascii="Arial" w:hAnsi="Arial" w:cs="Arial"/>
          <w:color w:val="000000"/>
          <w:sz w:val="20"/>
          <w:szCs w:val="20"/>
        </w:rPr>
        <w:t>thuận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mà</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đích</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rõ</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sai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là</w:t>
      </w:r>
      <w:r w:rsidRPr="00F33F1E">
        <w:rPr>
          <w:rFonts w:ascii="Arial" w:hAnsi="Arial" w:cs="Arial"/>
          <w:color w:val="000000"/>
          <w:sz w:val="20"/>
          <w:szCs w:val="20"/>
        </w:rPr>
        <w:t xml:space="preserve"> </w:t>
      </w:r>
      <w:r w:rsidRPr="00EC21CE">
        <w:rPr>
          <w:rFonts w:ascii="Arial" w:hAnsi="Arial" w:cs="Arial"/>
          <w:color w:val="000000"/>
          <w:sz w:val="20"/>
          <w:szCs w:val="20"/>
        </w:rPr>
        <w:t>12</w:t>
      </w:r>
      <w:r w:rsidRPr="00F33F1E">
        <w:rPr>
          <w:rFonts w:ascii="Arial" w:hAnsi="Arial" w:cs="Arial"/>
          <w:color w:val="000000"/>
          <w:sz w:val="20"/>
          <w:szCs w:val="20"/>
        </w:rPr>
        <w:t xml:space="preserve"> </w:t>
      </w:r>
      <w:r w:rsidRPr="00EC21CE">
        <w:rPr>
          <w:rFonts w:ascii="Arial" w:hAnsi="Arial" w:cs="Arial"/>
          <w:color w:val="000000"/>
          <w:sz w:val="20"/>
          <w:szCs w:val="20"/>
        </w:rPr>
        <w:t>tháng;</w:t>
      </w:r>
    </w:p>
    <w:p w14:paraId="706EF3AB" w14:textId="3712C61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lợi</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trả</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chênh</w:t>
      </w:r>
      <w:r w:rsidRPr="00F33F1E">
        <w:rPr>
          <w:rFonts w:ascii="Arial" w:hAnsi="Arial" w:cs="Arial"/>
          <w:color w:val="000000"/>
          <w:sz w:val="20"/>
          <w:szCs w:val="20"/>
        </w:rPr>
        <w:t xml:space="preserve"> </w:t>
      </w:r>
      <w:r w:rsidRPr="00EC21CE">
        <w:rPr>
          <w:rFonts w:ascii="Arial" w:hAnsi="Arial" w:cs="Arial"/>
          <w:color w:val="000000"/>
          <w:sz w:val="20"/>
          <w:szCs w:val="20"/>
        </w:rPr>
        <w:t>lệch</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mà</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chung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tơ</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nhưng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kê</w:t>
      </w:r>
      <w:r w:rsidRPr="00F33F1E">
        <w:rPr>
          <w:rFonts w:ascii="Arial" w:hAnsi="Arial" w:cs="Arial"/>
          <w:color w:val="000000"/>
          <w:sz w:val="20"/>
          <w:szCs w:val="20"/>
        </w:rPr>
        <w:t xml:space="preserve"> </w:t>
      </w:r>
      <w:r w:rsidRPr="00EC21CE">
        <w:rPr>
          <w:rFonts w:ascii="Arial" w:hAnsi="Arial" w:cs="Arial"/>
          <w:color w:val="000000"/>
          <w:sz w:val="20"/>
          <w:szCs w:val="20"/>
        </w:rPr>
        <w:t>khai</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nhiều</w:t>
      </w:r>
      <w:r w:rsidRPr="00F33F1E">
        <w:rPr>
          <w:rFonts w:ascii="Arial" w:hAnsi="Arial" w:cs="Arial"/>
          <w:color w:val="000000"/>
          <w:sz w:val="20"/>
          <w:szCs w:val="20"/>
        </w:rPr>
        <w:t xml:space="preserve"> </w:t>
      </w:r>
      <w:r w:rsidRPr="00EC21CE">
        <w:rPr>
          <w:rFonts w:ascii="Arial" w:hAnsi="Arial" w:cs="Arial"/>
          <w:color w:val="000000"/>
          <w:sz w:val="20"/>
          <w:szCs w:val="20"/>
        </w:rPr>
        <w:t>hơn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tài</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chứng</w:t>
      </w:r>
      <w:r w:rsidRPr="00F33F1E">
        <w:rPr>
          <w:rFonts w:ascii="Arial" w:hAnsi="Arial" w:cs="Arial"/>
          <w:color w:val="000000"/>
          <w:sz w:val="20"/>
          <w:szCs w:val="20"/>
        </w:rPr>
        <w:t xml:space="preserve"> </w:t>
      </w:r>
      <w:r w:rsidRPr="00EC21CE">
        <w:rPr>
          <w:rFonts w:ascii="Arial" w:hAnsi="Arial" w:cs="Arial"/>
          <w:color w:val="000000"/>
          <w:sz w:val="20"/>
          <w:szCs w:val="20"/>
        </w:rPr>
        <w:t>minh</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chung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tơ</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thì</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gian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chung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tơ</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mức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gần</w:t>
      </w:r>
      <w:r w:rsidRPr="00F33F1E">
        <w:rPr>
          <w:rFonts w:ascii="Arial" w:hAnsi="Arial" w:cs="Arial"/>
          <w:color w:val="000000"/>
          <w:sz w:val="20"/>
          <w:szCs w:val="20"/>
        </w:rPr>
        <w:t xml:space="preserve"> </w:t>
      </w:r>
      <w:r w:rsidRPr="00EC21CE">
        <w:rPr>
          <w:rFonts w:ascii="Arial" w:hAnsi="Arial" w:cs="Arial"/>
          <w:color w:val="000000"/>
          <w:sz w:val="20"/>
          <w:szCs w:val="20"/>
        </w:rPr>
        <w:t>nhất</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nhưng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quá</w:t>
      </w:r>
      <w:r w:rsidRPr="00F33F1E">
        <w:rPr>
          <w:rFonts w:ascii="Arial" w:hAnsi="Arial" w:cs="Arial"/>
          <w:color w:val="000000"/>
          <w:sz w:val="20"/>
          <w:szCs w:val="20"/>
        </w:rPr>
        <w:t xml:space="preserve"> </w:t>
      </w:r>
      <w:r w:rsidRPr="00EC21CE">
        <w:rPr>
          <w:rFonts w:ascii="Arial" w:hAnsi="Arial" w:cs="Arial"/>
          <w:color w:val="000000"/>
          <w:sz w:val="20"/>
          <w:szCs w:val="20"/>
        </w:rPr>
        <w:t>365</w:t>
      </w:r>
      <w:r w:rsidRPr="00F33F1E">
        <w:rPr>
          <w:rFonts w:ascii="Arial" w:hAnsi="Arial" w:cs="Arial"/>
          <w:color w:val="000000"/>
          <w:sz w:val="20"/>
          <w:szCs w:val="20"/>
        </w:rPr>
        <w:t xml:space="preserve"> </w:t>
      </w:r>
      <w:r w:rsidRPr="00EC21CE">
        <w:rPr>
          <w:rFonts w:ascii="Arial" w:hAnsi="Arial" w:cs="Arial"/>
          <w:color w:val="000000"/>
          <w:sz w:val="20"/>
          <w:szCs w:val="20"/>
        </w:rPr>
        <w:t>ngày;</w:t>
      </w:r>
    </w:p>
    <w:p w14:paraId="6B86ED5A" w14:textId="06E895C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nộp</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trị</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thụ,</w:t>
      </w:r>
      <w:r w:rsidRPr="00F33F1E">
        <w:rPr>
          <w:rFonts w:ascii="Arial" w:hAnsi="Arial" w:cs="Arial"/>
          <w:color w:val="000000"/>
          <w:sz w:val="20"/>
          <w:szCs w:val="20"/>
        </w:rPr>
        <w:t xml:space="preserve"> </w:t>
      </w:r>
      <w:r w:rsidRPr="00EC21CE">
        <w:rPr>
          <w:rFonts w:ascii="Arial" w:hAnsi="Arial" w:cs="Arial"/>
          <w:color w:val="000000"/>
          <w:sz w:val="20"/>
          <w:szCs w:val="20"/>
        </w:rPr>
        <w:t>tẩu</w:t>
      </w:r>
      <w:r w:rsidRPr="00F33F1E">
        <w:rPr>
          <w:rFonts w:ascii="Arial" w:hAnsi="Arial" w:cs="Arial"/>
          <w:color w:val="000000"/>
          <w:sz w:val="20"/>
          <w:szCs w:val="20"/>
        </w:rPr>
        <w:t xml:space="preserve"> </w:t>
      </w:r>
      <w:r w:rsidRPr="00EC21CE">
        <w:rPr>
          <w:rFonts w:ascii="Arial" w:hAnsi="Arial" w:cs="Arial"/>
          <w:color w:val="000000"/>
          <w:sz w:val="20"/>
          <w:szCs w:val="20"/>
        </w:rPr>
        <w:t>tán,</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hủy</w:t>
      </w:r>
      <w:r w:rsidRPr="00F33F1E">
        <w:rPr>
          <w:rFonts w:ascii="Arial" w:hAnsi="Arial" w:cs="Arial"/>
          <w:color w:val="000000"/>
          <w:sz w:val="20"/>
          <w:szCs w:val="20"/>
        </w:rPr>
        <w:t xml:space="preserve"> </w:t>
      </w:r>
      <w:r w:rsidRPr="00EC21CE">
        <w:rPr>
          <w:rFonts w:ascii="Arial" w:hAnsi="Arial" w:cs="Arial"/>
          <w:color w:val="000000"/>
          <w:sz w:val="20"/>
          <w:szCs w:val="20"/>
        </w:rPr>
        <w:t>trái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p>
    <w:p w14:paraId="324C9274" w14:textId="40887671"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14.</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độ</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hệ</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thống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p>
    <w:p w14:paraId="3E9B3040" w14:textId="7EEEEF8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30.000.000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báo</w:t>
      </w:r>
      <w:r w:rsidRPr="00F33F1E">
        <w:rPr>
          <w:rFonts w:ascii="Arial" w:hAnsi="Arial" w:cs="Arial"/>
          <w:sz w:val="20"/>
          <w:szCs w:val="20"/>
        </w:rPr>
        <w:t xml:space="preserve"> </w:t>
      </w:r>
      <w:r w:rsidRPr="00EC21CE">
        <w:rPr>
          <w:rFonts w:ascii="Arial" w:hAnsi="Arial" w:cs="Arial"/>
          <w:sz w:val="20"/>
          <w:szCs w:val="20"/>
        </w:rPr>
        <w:t>cáo</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tình</w:t>
      </w:r>
      <w:r w:rsidRPr="00F33F1E">
        <w:rPr>
          <w:rFonts w:ascii="Arial" w:hAnsi="Arial" w:cs="Arial"/>
          <w:sz w:val="20"/>
          <w:szCs w:val="20"/>
        </w:rPr>
        <w:t xml:space="preserve"> </w:t>
      </w:r>
      <w:r w:rsidRPr="00EC21CE">
        <w:rPr>
          <w:rFonts w:ascii="Arial" w:hAnsi="Arial" w:cs="Arial"/>
          <w:sz w:val="20"/>
          <w:szCs w:val="20"/>
        </w:rPr>
        <w:t>hình</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trạng</w:t>
      </w:r>
      <w:r w:rsidRPr="00F33F1E">
        <w:rPr>
          <w:rFonts w:ascii="Arial" w:hAnsi="Arial" w:cs="Arial"/>
          <w:sz w:val="20"/>
          <w:szCs w:val="20"/>
        </w:rPr>
        <w:t xml:space="preserve"> </w:t>
      </w:r>
      <w:r w:rsidRPr="00EC21CE">
        <w:rPr>
          <w:rFonts w:ascii="Arial" w:hAnsi="Arial" w:cs="Arial"/>
          <w:sz w:val="20"/>
          <w:szCs w:val="20"/>
        </w:rPr>
        <w:t>thái</w:t>
      </w:r>
      <w:r w:rsidRPr="00F33F1E">
        <w:rPr>
          <w:rFonts w:ascii="Arial" w:hAnsi="Arial" w:cs="Arial"/>
          <w:sz w:val="20"/>
          <w:szCs w:val="20"/>
        </w:rPr>
        <w:t xml:space="preserve"> </w:t>
      </w:r>
      <w:r w:rsidRPr="00EC21CE">
        <w:rPr>
          <w:rFonts w:ascii="Arial" w:hAnsi="Arial" w:cs="Arial"/>
          <w:sz w:val="20"/>
          <w:szCs w:val="20"/>
        </w:rPr>
        <w:t>làm</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bất</w:t>
      </w:r>
      <w:r w:rsidRPr="00F33F1E">
        <w:rPr>
          <w:rFonts w:ascii="Arial" w:hAnsi="Arial" w:cs="Arial"/>
          <w:sz w:val="20"/>
          <w:szCs w:val="20"/>
        </w:rPr>
        <w:t xml:space="preserve"> </w:t>
      </w:r>
      <w:r w:rsidRPr="00EC21CE">
        <w:rPr>
          <w:rFonts w:ascii="Arial" w:hAnsi="Arial" w:cs="Arial"/>
          <w:sz w:val="20"/>
          <w:szCs w:val="20"/>
        </w:rPr>
        <w:t>thường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nguy</w:t>
      </w:r>
      <w:r w:rsidRPr="00F33F1E">
        <w:rPr>
          <w:rFonts w:ascii="Arial" w:hAnsi="Arial" w:cs="Arial"/>
          <w:sz w:val="20"/>
          <w:szCs w:val="20"/>
        </w:rPr>
        <w:t xml:space="preserve"> </w:t>
      </w:r>
      <w:r w:rsidRPr="00EC21CE">
        <w:rPr>
          <w:rFonts w:ascii="Arial" w:hAnsi="Arial" w:cs="Arial"/>
          <w:sz w:val="20"/>
          <w:szCs w:val="20"/>
        </w:rPr>
        <w:t>cơ</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làm</w:t>
      </w:r>
      <w:r w:rsidRPr="00F33F1E">
        <w:rPr>
          <w:rFonts w:ascii="Arial" w:hAnsi="Arial" w:cs="Arial"/>
          <w:sz w:val="20"/>
          <w:szCs w:val="20"/>
        </w:rPr>
        <w:t xml:space="preserve"> </w:t>
      </w:r>
      <w:r w:rsidRPr="00EC21CE">
        <w:rPr>
          <w:rFonts w:ascii="Arial" w:hAnsi="Arial" w:cs="Arial"/>
          <w:sz w:val="20"/>
          <w:szCs w:val="20"/>
        </w:rPr>
        <w:t>ngừng</w:t>
      </w:r>
      <w:r w:rsidRPr="00F33F1E">
        <w:rPr>
          <w:rFonts w:ascii="Arial" w:hAnsi="Arial" w:cs="Arial"/>
          <w:sz w:val="20"/>
          <w:szCs w:val="20"/>
        </w:rPr>
        <w:t xml:space="preserve"> </w:t>
      </w:r>
      <w:r w:rsidRPr="00EC21CE">
        <w:rPr>
          <w:rFonts w:ascii="Arial" w:hAnsi="Arial" w:cs="Arial"/>
          <w:sz w:val="20"/>
          <w:szCs w:val="20"/>
        </w:rPr>
        <w:t>hoạt</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p>
    <w:p w14:paraId="6296E55C" w14:textId="0AEDCA2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51E9D9A8" w14:textId="32D01E6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trên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mà</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đáng;</w:t>
      </w:r>
    </w:p>
    <w:p w14:paraId="134FD6B4" w14:textId="42A1343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thao</w:t>
      </w:r>
      <w:r w:rsidRPr="00F33F1E">
        <w:rPr>
          <w:rFonts w:ascii="Arial" w:hAnsi="Arial" w:cs="Arial"/>
          <w:sz w:val="20"/>
          <w:szCs w:val="20"/>
        </w:rPr>
        <w:t xml:space="preserve"> </w:t>
      </w:r>
      <w:r w:rsidRPr="00EC21CE">
        <w:rPr>
          <w:rFonts w:ascii="Arial" w:hAnsi="Arial" w:cs="Arial"/>
          <w:sz w:val="20"/>
          <w:szCs w:val="20"/>
        </w:rPr>
        <w:t>tác,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khởi</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đen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khôi</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trên</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p>
    <w:p w14:paraId="78EC749B" w14:textId="1F41262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dẫn</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mở</w:t>
      </w:r>
      <w:r w:rsidRPr="00F33F1E">
        <w:rPr>
          <w:rFonts w:ascii="Arial" w:hAnsi="Arial" w:cs="Arial"/>
          <w:sz w:val="20"/>
          <w:szCs w:val="20"/>
        </w:rPr>
        <w:t xml:space="preserve"> </w:t>
      </w:r>
      <w:r w:rsidRPr="00EC21CE">
        <w:rPr>
          <w:rFonts w:ascii="Arial" w:hAnsi="Arial" w:cs="Arial"/>
          <w:sz w:val="20"/>
          <w:szCs w:val="20"/>
        </w:rPr>
        <w:t>rộng</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p>
    <w:p w14:paraId="22424783" w14:textId="269307F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50.000.000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63BE20F6" w14:textId="1443D77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lệnh</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quyền</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khiển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lệnh</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sẽ</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mất</w:t>
      </w:r>
      <w:r w:rsidRPr="00F33F1E">
        <w:rPr>
          <w:rFonts w:ascii="Arial" w:hAnsi="Arial" w:cs="Arial"/>
          <w:sz w:val="20"/>
          <w:szCs w:val="20"/>
        </w:rPr>
        <w:t xml:space="preserve"> </w:t>
      </w:r>
      <w:r w:rsidRPr="00EC21CE">
        <w:rPr>
          <w:rFonts w:ascii="Arial" w:hAnsi="Arial" w:cs="Arial"/>
          <w:sz w:val="20"/>
          <w:szCs w:val="20"/>
        </w:rPr>
        <w:t>an</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p>
    <w:p w14:paraId="10037C4D" w14:textId="7EB2D3A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thao</w:t>
      </w:r>
      <w:r w:rsidRPr="00F33F1E">
        <w:rPr>
          <w:rFonts w:ascii="Arial" w:hAnsi="Arial" w:cs="Arial"/>
          <w:sz w:val="20"/>
          <w:szCs w:val="20"/>
        </w:rPr>
        <w:t xml:space="preserve"> </w:t>
      </w:r>
      <w:r w:rsidRPr="00EC21CE">
        <w:rPr>
          <w:rFonts w:ascii="Arial" w:hAnsi="Arial" w:cs="Arial"/>
          <w:sz w:val="20"/>
          <w:szCs w:val="20"/>
        </w:rPr>
        <w:t>tác,</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khởi</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đen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khôi</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nhà</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trên</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p>
    <w:p w14:paraId="70C43DE8" w14:textId="5BEA0CC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mở</w:t>
      </w:r>
      <w:r w:rsidRPr="00F33F1E">
        <w:rPr>
          <w:rFonts w:ascii="Arial" w:hAnsi="Arial" w:cs="Arial"/>
          <w:sz w:val="20"/>
          <w:szCs w:val="20"/>
        </w:rPr>
        <w:t xml:space="preserve"> </w:t>
      </w:r>
      <w:r w:rsidRPr="00EC21CE">
        <w:rPr>
          <w:rFonts w:ascii="Arial" w:hAnsi="Arial" w:cs="Arial"/>
          <w:sz w:val="20"/>
          <w:szCs w:val="20"/>
        </w:rPr>
        <w:t>rộng</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p>
    <w:p w14:paraId="3387E65E" w14:textId="310DB23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200.000.000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7F9D6C00" w14:textId="41B2E07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lệnh</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trừ</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lệnh</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sẽ</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mất</w:t>
      </w:r>
      <w:r w:rsidRPr="00F33F1E">
        <w:rPr>
          <w:rFonts w:ascii="Arial" w:hAnsi="Arial" w:cs="Arial"/>
          <w:sz w:val="20"/>
          <w:szCs w:val="20"/>
        </w:rPr>
        <w:t xml:space="preserve"> </w:t>
      </w:r>
      <w:r w:rsidRPr="00EC21CE">
        <w:rPr>
          <w:rFonts w:ascii="Arial" w:hAnsi="Arial" w:cs="Arial"/>
          <w:sz w:val="20"/>
          <w:szCs w:val="20"/>
        </w:rPr>
        <w:t>an</w:t>
      </w:r>
      <w:r w:rsidRPr="00F33F1E">
        <w:rPr>
          <w:rFonts w:ascii="Arial" w:hAnsi="Arial" w:cs="Arial"/>
          <w:sz w:val="20"/>
          <w:szCs w:val="20"/>
        </w:rPr>
        <w:t xml:space="preserve"> </w:t>
      </w:r>
      <w:r w:rsidRPr="00EC21CE">
        <w:rPr>
          <w:rFonts w:ascii="Arial" w:hAnsi="Arial" w:cs="Arial"/>
          <w:sz w:val="20"/>
          <w:szCs w:val="20"/>
        </w:rPr>
        <w:t>toàn</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người</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p>
    <w:p w14:paraId="5545439F" w14:textId="02ED59E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thao</w:t>
      </w:r>
      <w:r w:rsidRPr="00F33F1E">
        <w:rPr>
          <w:rFonts w:ascii="Arial" w:hAnsi="Arial" w:cs="Arial"/>
          <w:sz w:val="20"/>
          <w:szCs w:val="20"/>
        </w:rPr>
        <w:t xml:space="preserve"> </w:t>
      </w:r>
      <w:r w:rsidRPr="00EC21CE">
        <w:rPr>
          <w:rFonts w:ascii="Arial" w:hAnsi="Arial" w:cs="Arial"/>
          <w:sz w:val="20"/>
          <w:szCs w:val="20"/>
        </w:rPr>
        <w:t>tác</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thiết</w:t>
      </w:r>
      <w:r w:rsidRPr="00F33F1E">
        <w:rPr>
          <w:rFonts w:ascii="Arial" w:hAnsi="Arial" w:cs="Arial"/>
          <w:sz w:val="20"/>
          <w:szCs w:val="20"/>
        </w:rPr>
        <w:t xml:space="preserve"> </w:t>
      </w:r>
      <w:r w:rsidRPr="00EC21CE">
        <w:rPr>
          <w:rFonts w:ascii="Arial" w:hAnsi="Arial" w:cs="Arial"/>
          <w:sz w:val="20"/>
          <w:szCs w:val="20"/>
        </w:rPr>
        <w:t>bị</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trên</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p>
    <w:p w14:paraId="5D3FFBE8" w14:textId="361061F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quốc</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gây</w:t>
      </w:r>
      <w:r w:rsidRPr="00F33F1E">
        <w:rPr>
          <w:rFonts w:ascii="Arial" w:hAnsi="Arial" w:cs="Arial"/>
          <w:sz w:val="20"/>
          <w:szCs w:val="20"/>
        </w:rPr>
        <w:t xml:space="preserve"> </w:t>
      </w:r>
      <w:r w:rsidRPr="00EC21CE">
        <w:rPr>
          <w:rFonts w:ascii="Arial" w:hAnsi="Arial" w:cs="Arial"/>
          <w:sz w:val="20"/>
          <w:szCs w:val="20"/>
        </w:rPr>
        <w:t>mở</w:t>
      </w:r>
      <w:r w:rsidRPr="00F33F1E">
        <w:rPr>
          <w:rFonts w:ascii="Arial" w:hAnsi="Arial" w:cs="Arial"/>
          <w:sz w:val="20"/>
          <w:szCs w:val="20"/>
        </w:rPr>
        <w:t xml:space="preserve"> </w:t>
      </w:r>
      <w:r w:rsidRPr="00EC21CE">
        <w:rPr>
          <w:rFonts w:ascii="Arial" w:hAnsi="Arial" w:cs="Arial"/>
          <w:sz w:val="20"/>
          <w:szCs w:val="20"/>
        </w:rPr>
        <w:t>rộng</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sự</w:t>
      </w:r>
      <w:r w:rsidRPr="00F33F1E">
        <w:rPr>
          <w:rFonts w:ascii="Arial" w:hAnsi="Arial" w:cs="Arial"/>
          <w:sz w:val="20"/>
          <w:szCs w:val="20"/>
        </w:rPr>
        <w:t xml:space="preserve"> </w:t>
      </w:r>
      <w:r w:rsidRPr="00EC21CE">
        <w:rPr>
          <w:rFonts w:ascii="Arial" w:hAnsi="Arial" w:cs="Arial"/>
          <w:sz w:val="20"/>
          <w:szCs w:val="20"/>
        </w:rPr>
        <w:t>cố.</w:t>
      </w:r>
      <w:r w:rsidRPr="00F33F1E">
        <w:rPr>
          <w:rFonts w:ascii="Arial" w:hAnsi="Arial" w:cs="Arial"/>
          <w:sz w:val="20"/>
          <w:szCs w:val="20"/>
        </w:rPr>
        <w:t xml:space="preserve"> </w:t>
      </w:r>
    </w:p>
    <w:p w14:paraId="7AAFE89E" w14:textId="257C9336" w:rsidR="00F33F1E" w:rsidRPr="00F33F1E" w:rsidRDefault="00F33F1E" w:rsidP="00F33F1E">
      <w:pPr>
        <w:spacing w:after="120"/>
        <w:ind w:firstLine="720"/>
        <w:jc w:val="both"/>
        <w:rPr>
          <w:rFonts w:ascii="Arial" w:hAnsi="Arial" w:cs="Arial"/>
          <w:b/>
          <w:bCs/>
          <w:color w:val="000000"/>
          <w:sz w:val="20"/>
          <w:szCs w:val="20"/>
        </w:rPr>
      </w:pPr>
      <w:bookmarkStart w:id="68" w:name="RANGE!A227"/>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15.</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thị</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trường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lực</w:t>
      </w:r>
    </w:p>
    <w:p w14:paraId="497BE079" w14:textId="15708EA5" w:rsidR="00F33F1E" w:rsidRPr="00F33F1E" w:rsidRDefault="00F33F1E" w:rsidP="00F33F1E">
      <w:pPr>
        <w:spacing w:after="120"/>
        <w:ind w:firstLine="720"/>
        <w:jc w:val="both"/>
        <w:rPr>
          <w:rFonts w:ascii="Arial" w:hAnsi="Arial" w:cs="Arial"/>
          <w:color w:val="000000"/>
          <w:sz w:val="20"/>
          <w:szCs w:val="20"/>
        </w:rPr>
      </w:pPr>
      <w:bookmarkStart w:id="69" w:name="RANGE!A228"/>
      <w:bookmarkEnd w:id="68"/>
      <w:r w:rsidRPr="00EC21CE">
        <w:rPr>
          <w:rFonts w:ascii="Arial" w:hAnsi="Arial" w:cs="Arial"/>
          <w:sz w:val="20"/>
          <w:szCs w:val="20"/>
        </w:rPr>
        <w:t>1.</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kế</w:t>
      </w:r>
      <w:r w:rsidRPr="00F33F1E">
        <w:rPr>
          <w:rFonts w:ascii="Arial" w:hAnsi="Arial" w:cs="Arial"/>
          <w:sz w:val="20"/>
          <w:szCs w:val="20"/>
        </w:rPr>
        <w:t xml:space="preserve"> </w:t>
      </w:r>
      <w:r w:rsidRPr="00EC21CE">
        <w:rPr>
          <w:rFonts w:ascii="Arial" w:hAnsi="Arial" w:cs="Arial"/>
          <w:sz w:val="20"/>
          <w:szCs w:val="20"/>
        </w:rPr>
        <w:t>hoạch</w:t>
      </w:r>
      <w:r w:rsidRPr="00F33F1E">
        <w:rPr>
          <w:rFonts w:ascii="Arial" w:hAnsi="Arial" w:cs="Arial"/>
          <w:sz w:val="20"/>
          <w:szCs w:val="20"/>
        </w:rPr>
        <w:t xml:space="preserve"> </w:t>
      </w:r>
      <w:r w:rsidRPr="00EC21CE">
        <w:rPr>
          <w:rFonts w:ascii="Arial" w:hAnsi="Arial" w:cs="Arial"/>
          <w:sz w:val="20"/>
          <w:szCs w:val="20"/>
        </w:rPr>
        <w:t>sửa</w:t>
      </w:r>
      <w:r w:rsidRPr="00F33F1E">
        <w:rPr>
          <w:rFonts w:ascii="Arial" w:hAnsi="Arial" w:cs="Arial"/>
          <w:sz w:val="20"/>
          <w:szCs w:val="20"/>
        </w:rPr>
        <w:t xml:space="preserve"> </w:t>
      </w:r>
      <w:r w:rsidRPr="00EC21CE">
        <w:rPr>
          <w:rFonts w:ascii="Arial" w:hAnsi="Arial" w:cs="Arial"/>
          <w:sz w:val="20"/>
          <w:szCs w:val="20"/>
        </w:rPr>
        <w:t>chữa</w:t>
      </w:r>
      <w:r w:rsidRPr="00F33F1E">
        <w:rPr>
          <w:rFonts w:ascii="Arial" w:hAnsi="Arial" w:cs="Arial"/>
          <w:sz w:val="20"/>
          <w:szCs w:val="20"/>
        </w:rPr>
        <w:t xml:space="preserve"> </w:t>
      </w:r>
      <w:r w:rsidRPr="00EC21CE">
        <w:rPr>
          <w:rFonts w:ascii="Arial" w:hAnsi="Arial" w:cs="Arial"/>
          <w:sz w:val="20"/>
          <w:szCs w:val="20"/>
        </w:rPr>
        <w:t>lưới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hạn</w:t>
      </w:r>
      <w:r w:rsidRPr="00F33F1E">
        <w:rPr>
          <w:rFonts w:ascii="Arial" w:hAnsi="Arial" w:cs="Arial"/>
          <w:sz w:val="20"/>
          <w:szCs w:val="20"/>
        </w:rPr>
        <w:t xml:space="preserve"> </w:t>
      </w:r>
      <w:r w:rsidRPr="00EC21CE">
        <w:rPr>
          <w:rFonts w:ascii="Arial" w:hAnsi="Arial" w:cs="Arial"/>
          <w:sz w:val="20"/>
          <w:szCs w:val="20"/>
        </w:rPr>
        <w:t>của</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305F4B2A" w14:textId="3E5373F7" w:rsidR="00F33F1E" w:rsidRPr="00F33F1E" w:rsidRDefault="00F33F1E" w:rsidP="00F33F1E">
      <w:pPr>
        <w:spacing w:after="120"/>
        <w:ind w:firstLine="720"/>
        <w:jc w:val="both"/>
        <w:rPr>
          <w:rFonts w:ascii="Arial" w:hAnsi="Arial" w:cs="Arial"/>
          <w:color w:val="000000"/>
          <w:sz w:val="20"/>
          <w:szCs w:val="20"/>
        </w:rPr>
      </w:pPr>
      <w:bookmarkStart w:id="70" w:name="RANGE!A229"/>
      <w:bookmarkEnd w:id="69"/>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40.000.000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52D34F7E" w14:textId="10F04D2E" w:rsidR="00F33F1E" w:rsidRPr="00F33F1E" w:rsidRDefault="00F33F1E" w:rsidP="00F33F1E">
      <w:pPr>
        <w:spacing w:after="120"/>
        <w:ind w:firstLine="720"/>
        <w:jc w:val="both"/>
        <w:rPr>
          <w:rFonts w:ascii="Arial" w:hAnsi="Arial" w:cs="Arial"/>
          <w:color w:val="000000"/>
          <w:sz w:val="20"/>
          <w:szCs w:val="20"/>
        </w:rPr>
      </w:pPr>
      <w:bookmarkStart w:id="71" w:name="RANGE!A230"/>
      <w:bookmarkEnd w:id="70"/>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gửi</w:t>
      </w:r>
      <w:r w:rsidRPr="00F33F1E">
        <w:rPr>
          <w:rFonts w:ascii="Arial" w:hAnsi="Arial" w:cs="Arial"/>
          <w:sz w:val="20"/>
          <w:szCs w:val="20"/>
        </w:rPr>
        <w:t xml:space="preserve"> </w:t>
      </w:r>
      <w:r w:rsidRPr="00EC21CE">
        <w:rPr>
          <w:rFonts w:ascii="Arial" w:hAnsi="Arial" w:cs="Arial"/>
          <w:sz w:val="20"/>
          <w:szCs w:val="20"/>
        </w:rPr>
        <w:t>hồ</w:t>
      </w:r>
      <w:r w:rsidRPr="00F33F1E">
        <w:rPr>
          <w:rFonts w:ascii="Arial" w:hAnsi="Arial" w:cs="Arial"/>
          <w:sz w:val="20"/>
          <w:szCs w:val="20"/>
        </w:rPr>
        <w:t xml:space="preserve"> </w:t>
      </w:r>
      <w:r w:rsidRPr="00EC21CE">
        <w:rPr>
          <w:rFonts w:ascii="Arial" w:hAnsi="Arial" w:cs="Arial"/>
          <w:sz w:val="20"/>
          <w:szCs w:val="20"/>
        </w:rPr>
        <w:t>sơ</w:t>
      </w:r>
      <w:r w:rsidRPr="00F33F1E">
        <w:rPr>
          <w:rFonts w:ascii="Arial" w:hAnsi="Arial" w:cs="Arial"/>
          <w:sz w:val="20"/>
          <w:szCs w:val="20"/>
        </w:rPr>
        <w:t xml:space="preserve"> </w:t>
      </w:r>
      <w:r w:rsidRPr="00EC21CE">
        <w:rPr>
          <w:rFonts w:ascii="Arial" w:hAnsi="Arial" w:cs="Arial"/>
          <w:sz w:val="20"/>
          <w:szCs w:val="20"/>
        </w:rPr>
        <w:t>đăng</w:t>
      </w:r>
      <w:r w:rsidRPr="00F33F1E">
        <w:rPr>
          <w:rFonts w:ascii="Arial" w:hAnsi="Arial" w:cs="Arial"/>
          <w:sz w:val="20"/>
          <w:szCs w:val="20"/>
        </w:rPr>
        <w:t xml:space="preserve"> </w:t>
      </w:r>
      <w:r w:rsidRPr="00EC21CE">
        <w:rPr>
          <w:rFonts w:ascii="Arial" w:hAnsi="Arial" w:cs="Arial"/>
          <w:sz w:val="20"/>
          <w:szCs w:val="20"/>
        </w:rPr>
        <w:t>ký</w:t>
      </w:r>
      <w:r w:rsidRPr="00F33F1E">
        <w:rPr>
          <w:rFonts w:ascii="Arial" w:hAnsi="Arial" w:cs="Arial"/>
          <w:sz w:val="20"/>
          <w:szCs w:val="20"/>
        </w:rPr>
        <w:t xml:space="preserve"> </w:t>
      </w:r>
      <w:r w:rsidRPr="00EC21CE">
        <w:rPr>
          <w:rFonts w:ascii="Arial" w:hAnsi="Arial" w:cs="Arial"/>
          <w:sz w:val="20"/>
          <w:szCs w:val="20"/>
        </w:rPr>
        <w:t>tham</w:t>
      </w:r>
      <w:r w:rsidRPr="00F33F1E">
        <w:rPr>
          <w:rFonts w:ascii="Arial" w:hAnsi="Arial" w:cs="Arial"/>
          <w:sz w:val="20"/>
          <w:szCs w:val="20"/>
        </w:rPr>
        <w:t xml:space="preserve"> </w:t>
      </w:r>
      <w:r w:rsidRPr="00EC21CE">
        <w:rPr>
          <w:rFonts w:ascii="Arial" w:hAnsi="Arial" w:cs="Arial"/>
          <w:sz w:val="20"/>
          <w:szCs w:val="20"/>
        </w:rPr>
        <w:t>gia</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0F9D6852" w14:textId="4CB4E51B" w:rsidR="00F33F1E" w:rsidRPr="00F33F1E" w:rsidRDefault="00F33F1E" w:rsidP="00F33F1E">
      <w:pPr>
        <w:spacing w:after="120"/>
        <w:ind w:firstLine="720"/>
        <w:jc w:val="both"/>
        <w:rPr>
          <w:rFonts w:ascii="Arial" w:hAnsi="Arial" w:cs="Arial"/>
          <w:color w:val="000000"/>
          <w:sz w:val="20"/>
          <w:szCs w:val="20"/>
        </w:rPr>
      </w:pPr>
      <w:bookmarkStart w:id="72" w:name="RANGE!A231"/>
      <w:bookmarkEnd w:id="71"/>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tư</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đấu</w:t>
      </w:r>
      <w:r w:rsidRPr="00F33F1E">
        <w:rPr>
          <w:rFonts w:ascii="Arial" w:hAnsi="Arial" w:cs="Arial"/>
          <w:sz w:val="20"/>
          <w:szCs w:val="20"/>
        </w:rPr>
        <w:t xml:space="preserve"> </w:t>
      </w:r>
      <w:r w:rsidRPr="00EC21CE">
        <w:rPr>
          <w:rFonts w:ascii="Arial" w:hAnsi="Arial" w:cs="Arial"/>
          <w:sz w:val="20"/>
          <w:szCs w:val="20"/>
        </w:rPr>
        <w:t>nối</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24B7D993" w14:textId="0597369D" w:rsidR="00F33F1E" w:rsidRPr="00F33F1E" w:rsidRDefault="00F33F1E" w:rsidP="00F33F1E">
      <w:pPr>
        <w:spacing w:after="120"/>
        <w:ind w:firstLine="720"/>
        <w:jc w:val="both"/>
        <w:rPr>
          <w:rFonts w:ascii="Arial" w:hAnsi="Arial" w:cs="Arial"/>
          <w:color w:val="000000"/>
          <w:sz w:val="20"/>
          <w:szCs w:val="20"/>
        </w:rPr>
      </w:pPr>
      <w:bookmarkStart w:id="73" w:name="RANGE!A232"/>
      <w:bookmarkEnd w:id="72"/>
      <w:r w:rsidRPr="00EC21CE">
        <w:rPr>
          <w:rFonts w:ascii="Arial" w:hAnsi="Arial" w:cs="Arial"/>
          <w:sz w:val="20"/>
          <w:szCs w:val="20"/>
        </w:rPr>
        <w:t>3.</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3C229054" w14:textId="3963AF5F" w:rsidR="00F33F1E" w:rsidRPr="00F33F1E" w:rsidRDefault="00F33F1E" w:rsidP="00F33F1E">
      <w:pPr>
        <w:spacing w:after="120"/>
        <w:ind w:firstLine="720"/>
        <w:jc w:val="both"/>
        <w:rPr>
          <w:rFonts w:ascii="Arial" w:hAnsi="Arial" w:cs="Arial"/>
          <w:color w:val="000000"/>
          <w:sz w:val="20"/>
          <w:szCs w:val="20"/>
        </w:rPr>
      </w:pPr>
      <w:bookmarkStart w:id="74" w:name="RANGE!A233"/>
      <w:bookmarkEnd w:id="73"/>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bố</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1507BBA3" w14:textId="1C1B84A0" w:rsidR="00F33F1E" w:rsidRPr="00F33F1E" w:rsidRDefault="00F33F1E" w:rsidP="00F33F1E">
      <w:pPr>
        <w:spacing w:after="120"/>
        <w:ind w:firstLine="720"/>
        <w:jc w:val="both"/>
        <w:rPr>
          <w:rFonts w:ascii="Arial" w:hAnsi="Arial" w:cs="Arial"/>
          <w:color w:val="000000"/>
          <w:sz w:val="20"/>
          <w:szCs w:val="20"/>
        </w:rPr>
      </w:pPr>
      <w:bookmarkStart w:id="75" w:name="RANGE!A234"/>
      <w:bookmarkEnd w:id="74"/>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số</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đầu</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dữ</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kế</w:t>
      </w:r>
      <w:r w:rsidRPr="00F33F1E">
        <w:rPr>
          <w:rFonts w:ascii="Arial" w:hAnsi="Arial" w:cs="Arial"/>
          <w:sz w:val="20"/>
          <w:szCs w:val="20"/>
        </w:rPr>
        <w:t xml:space="preserve"> </w:t>
      </w:r>
      <w:r w:rsidRPr="00EC21CE">
        <w:rPr>
          <w:rFonts w:ascii="Arial" w:hAnsi="Arial" w:cs="Arial"/>
          <w:sz w:val="20"/>
          <w:szCs w:val="20"/>
        </w:rPr>
        <w:t>hoạch</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năm</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64B61CE0" w14:textId="3B2CFD81" w:rsidR="00F33F1E" w:rsidRPr="00F33F1E" w:rsidRDefault="00F33F1E" w:rsidP="00F33F1E">
      <w:pPr>
        <w:spacing w:after="120"/>
        <w:ind w:firstLine="720"/>
        <w:jc w:val="both"/>
        <w:rPr>
          <w:rFonts w:ascii="Arial" w:hAnsi="Arial" w:cs="Arial"/>
          <w:color w:val="000000"/>
          <w:sz w:val="20"/>
          <w:szCs w:val="20"/>
        </w:rPr>
      </w:pPr>
      <w:bookmarkStart w:id="76" w:name="RANGE!A235"/>
      <w:bookmarkEnd w:id="75"/>
      <w:r w:rsidRPr="00EC21CE">
        <w:rPr>
          <w:rFonts w:ascii="Arial" w:hAnsi="Arial" w:cs="Arial"/>
          <w:sz w:val="20"/>
          <w:szCs w:val="20"/>
        </w:rPr>
        <w:t>4.</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bán</w:t>
      </w:r>
      <w:r w:rsidRPr="00F33F1E">
        <w:rPr>
          <w:rFonts w:ascii="Arial" w:hAnsi="Arial" w:cs="Arial"/>
          <w:sz w:val="20"/>
          <w:szCs w:val="20"/>
        </w:rPr>
        <w:t xml:space="preserve"> </w:t>
      </w:r>
      <w:r w:rsidRPr="00EC21CE">
        <w:rPr>
          <w:rFonts w:ascii="Arial" w:hAnsi="Arial" w:cs="Arial"/>
          <w:sz w:val="20"/>
          <w:szCs w:val="20"/>
        </w:rPr>
        <w:t>buôn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kế</w:t>
      </w:r>
      <w:r w:rsidRPr="00F33F1E">
        <w:rPr>
          <w:rFonts w:ascii="Arial" w:hAnsi="Arial" w:cs="Arial"/>
          <w:sz w:val="20"/>
          <w:szCs w:val="20"/>
        </w:rPr>
        <w:t xml:space="preserve"> </w:t>
      </w:r>
      <w:r w:rsidRPr="00EC21CE">
        <w:rPr>
          <w:rFonts w:ascii="Arial" w:hAnsi="Arial" w:cs="Arial"/>
          <w:sz w:val="20"/>
          <w:szCs w:val="20"/>
        </w:rPr>
        <w:t>hoạch</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năm</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lịch</w:t>
      </w:r>
      <w:r w:rsidRPr="00F33F1E">
        <w:rPr>
          <w:rFonts w:ascii="Arial" w:hAnsi="Arial" w:cs="Arial"/>
          <w:sz w:val="20"/>
          <w:szCs w:val="20"/>
        </w:rPr>
        <w:t xml:space="preserve"> </w:t>
      </w:r>
      <w:r w:rsidRPr="00EC21CE">
        <w:rPr>
          <w:rFonts w:ascii="Arial" w:hAnsi="Arial" w:cs="Arial"/>
          <w:sz w:val="20"/>
          <w:szCs w:val="20"/>
        </w:rPr>
        <w:t>huy</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tháng,</w:t>
      </w:r>
      <w:r w:rsidRPr="00F33F1E">
        <w:rPr>
          <w:rFonts w:ascii="Arial" w:hAnsi="Arial" w:cs="Arial"/>
          <w:sz w:val="20"/>
          <w:szCs w:val="20"/>
        </w:rPr>
        <w:t xml:space="preserve"> </w:t>
      </w:r>
      <w:r w:rsidRPr="00EC21CE">
        <w:rPr>
          <w:rFonts w:ascii="Arial" w:hAnsi="Arial" w:cs="Arial"/>
          <w:sz w:val="20"/>
          <w:szCs w:val="20"/>
        </w:rPr>
        <w:t>tuần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397EB436" w14:textId="0DA470A0" w:rsidR="00F33F1E" w:rsidRPr="00F33F1E" w:rsidRDefault="00F33F1E" w:rsidP="00F33F1E">
      <w:pPr>
        <w:spacing w:after="120"/>
        <w:ind w:firstLine="720"/>
        <w:jc w:val="both"/>
        <w:rPr>
          <w:rFonts w:ascii="Arial" w:hAnsi="Arial" w:cs="Arial"/>
          <w:color w:val="000000"/>
          <w:sz w:val="20"/>
          <w:szCs w:val="20"/>
        </w:rPr>
      </w:pPr>
      <w:bookmarkStart w:id="77" w:name="RANGE!A236"/>
      <w:bookmarkEnd w:id="76"/>
      <w:r w:rsidRPr="00EC21CE">
        <w:rPr>
          <w:rFonts w:ascii="Arial" w:hAnsi="Arial" w:cs="Arial"/>
          <w:sz w:val="20"/>
          <w:szCs w:val="20"/>
        </w:rPr>
        <w:t>5.</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4CD4589A" w14:textId="7BCBE58E" w:rsidR="00F33F1E" w:rsidRPr="00F33F1E" w:rsidRDefault="00F33F1E" w:rsidP="00F33F1E">
      <w:pPr>
        <w:spacing w:after="120"/>
        <w:ind w:firstLine="720"/>
        <w:jc w:val="both"/>
        <w:rPr>
          <w:rFonts w:ascii="Arial" w:hAnsi="Arial" w:cs="Arial"/>
          <w:color w:val="000000"/>
          <w:sz w:val="20"/>
          <w:szCs w:val="20"/>
        </w:rPr>
      </w:pPr>
      <w:bookmarkStart w:id="78" w:name="RANGE!A237"/>
      <w:bookmarkEnd w:id="77"/>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bảo</w:t>
      </w:r>
      <w:r w:rsidRPr="00F33F1E">
        <w:rPr>
          <w:rFonts w:ascii="Arial" w:hAnsi="Arial" w:cs="Arial"/>
          <w:sz w:val="20"/>
          <w:szCs w:val="20"/>
        </w:rPr>
        <w:t xml:space="preserve"> </w:t>
      </w:r>
      <w:r w:rsidRPr="00EC21CE">
        <w:rPr>
          <w:rFonts w:ascii="Arial" w:hAnsi="Arial" w:cs="Arial"/>
          <w:sz w:val="20"/>
          <w:szCs w:val="20"/>
        </w:rPr>
        <w:t>mật</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0957F5BF" w14:textId="11FC1CDB" w:rsidR="00F33F1E" w:rsidRPr="00F33F1E" w:rsidRDefault="00F33F1E" w:rsidP="00F33F1E">
      <w:pPr>
        <w:spacing w:after="120"/>
        <w:ind w:firstLine="720"/>
        <w:jc w:val="both"/>
        <w:rPr>
          <w:rFonts w:ascii="Arial" w:hAnsi="Arial" w:cs="Arial"/>
          <w:color w:val="000000"/>
          <w:sz w:val="20"/>
          <w:szCs w:val="20"/>
        </w:rPr>
      </w:pPr>
      <w:bookmarkStart w:id="79" w:name="RANGE!A238"/>
      <w:bookmarkEnd w:id="78"/>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phục</w:t>
      </w:r>
      <w:r w:rsidRPr="00F33F1E">
        <w:rPr>
          <w:rFonts w:ascii="Arial" w:hAnsi="Arial" w:cs="Arial"/>
          <w:sz w:val="20"/>
          <w:szCs w:val="20"/>
        </w:rPr>
        <w:t xml:space="preserve"> </w:t>
      </w:r>
      <w:r w:rsidRPr="00EC21CE">
        <w:rPr>
          <w:rFonts w:ascii="Arial" w:hAnsi="Arial" w:cs="Arial"/>
          <w:sz w:val="20"/>
          <w:szCs w:val="20"/>
        </w:rPr>
        <w:t>vụ</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tác</w:t>
      </w:r>
      <w:r w:rsidRPr="00F33F1E">
        <w:rPr>
          <w:rFonts w:ascii="Arial" w:hAnsi="Arial" w:cs="Arial"/>
          <w:sz w:val="20"/>
          <w:szCs w:val="20"/>
        </w:rPr>
        <w:t xml:space="preserve"> </w:t>
      </w:r>
      <w:r w:rsidRPr="00EC21CE">
        <w:rPr>
          <w:rFonts w:ascii="Arial" w:hAnsi="Arial" w:cs="Arial"/>
          <w:sz w:val="20"/>
          <w:szCs w:val="20"/>
        </w:rPr>
        <w:t>giám</w:t>
      </w:r>
      <w:r w:rsidRPr="00F33F1E">
        <w:rPr>
          <w:rFonts w:ascii="Arial" w:hAnsi="Arial" w:cs="Arial"/>
          <w:sz w:val="20"/>
          <w:szCs w:val="20"/>
        </w:rPr>
        <w:t xml:space="preserve"> </w:t>
      </w:r>
      <w:r w:rsidRPr="00EC21CE">
        <w:rPr>
          <w:rFonts w:ascii="Arial" w:hAnsi="Arial" w:cs="Arial"/>
          <w:sz w:val="20"/>
          <w:szCs w:val="20"/>
        </w:rPr>
        <w:t>sát</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đúng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hạn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p>
    <w:p w14:paraId="0E7B6626" w14:textId="3C665CAF" w:rsidR="00F33F1E" w:rsidRPr="00F33F1E" w:rsidRDefault="00F33F1E" w:rsidP="00F33F1E">
      <w:pPr>
        <w:spacing w:after="120"/>
        <w:ind w:firstLine="720"/>
        <w:jc w:val="both"/>
        <w:rPr>
          <w:rFonts w:ascii="Arial" w:hAnsi="Arial" w:cs="Arial"/>
          <w:color w:val="000000"/>
          <w:sz w:val="20"/>
          <w:szCs w:val="20"/>
        </w:rPr>
      </w:pPr>
      <w:bookmarkStart w:id="80" w:name="RANGE!A239"/>
      <w:bookmarkEnd w:id="79"/>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trình</w:t>
      </w:r>
      <w:r w:rsidRPr="00F33F1E">
        <w:rPr>
          <w:rFonts w:ascii="Arial" w:hAnsi="Arial" w:cs="Arial"/>
          <w:sz w:val="20"/>
          <w:szCs w:val="20"/>
        </w:rPr>
        <w:t xml:space="preserve"> </w:t>
      </w:r>
      <w:r w:rsidRPr="00EC21CE">
        <w:rPr>
          <w:rFonts w:ascii="Arial" w:hAnsi="Arial" w:cs="Arial"/>
          <w:sz w:val="20"/>
          <w:szCs w:val="20"/>
        </w:rPr>
        <w:t>tự,</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tục</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phương</w:t>
      </w:r>
      <w:r w:rsidRPr="00F33F1E">
        <w:rPr>
          <w:rFonts w:ascii="Arial" w:hAnsi="Arial" w:cs="Arial"/>
          <w:sz w:val="20"/>
          <w:szCs w:val="20"/>
        </w:rPr>
        <w:t xml:space="preserve"> </w:t>
      </w:r>
      <w:r w:rsidRPr="00EC21CE">
        <w:rPr>
          <w:rFonts w:ascii="Arial" w:hAnsi="Arial" w:cs="Arial"/>
          <w:sz w:val="20"/>
          <w:szCs w:val="20"/>
        </w:rPr>
        <w:t>pháp</w:t>
      </w:r>
      <w:r w:rsidRPr="00F33F1E">
        <w:rPr>
          <w:rFonts w:ascii="Arial" w:hAnsi="Arial" w:cs="Arial"/>
          <w:sz w:val="20"/>
          <w:szCs w:val="20"/>
        </w:rPr>
        <w:t xml:space="preserve"> </w:t>
      </w:r>
      <w:r w:rsidRPr="00EC21CE">
        <w:rPr>
          <w:rFonts w:ascii="Arial" w:hAnsi="Arial" w:cs="Arial"/>
          <w:sz w:val="20"/>
          <w:szCs w:val="20"/>
        </w:rPr>
        <w:t>tính</w:t>
      </w:r>
      <w:r w:rsidRPr="00F33F1E">
        <w:rPr>
          <w:rFonts w:ascii="Arial" w:hAnsi="Arial" w:cs="Arial"/>
          <w:sz w:val="20"/>
          <w:szCs w:val="20"/>
        </w:rPr>
        <w:t xml:space="preserve"> </w:t>
      </w:r>
      <w:r w:rsidRPr="00EC21CE">
        <w:rPr>
          <w:rFonts w:ascii="Arial" w:hAnsi="Arial" w:cs="Arial"/>
          <w:sz w:val="20"/>
          <w:szCs w:val="20"/>
        </w:rPr>
        <w:t>toán</w:t>
      </w:r>
      <w:r w:rsidRPr="00F33F1E">
        <w:rPr>
          <w:rFonts w:ascii="Arial" w:hAnsi="Arial" w:cs="Arial"/>
          <w:sz w:val="20"/>
          <w:szCs w:val="20"/>
        </w:rPr>
        <w:t xml:space="preserve"> </w:t>
      </w:r>
      <w:r w:rsidRPr="00EC21CE">
        <w:rPr>
          <w:rFonts w:ascii="Arial" w:hAnsi="Arial" w:cs="Arial"/>
          <w:sz w:val="20"/>
          <w:szCs w:val="20"/>
        </w:rPr>
        <w:t>sản</w:t>
      </w:r>
      <w:r w:rsidRPr="00F33F1E">
        <w:rPr>
          <w:rFonts w:ascii="Arial" w:hAnsi="Arial" w:cs="Arial"/>
          <w:sz w:val="20"/>
          <w:szCs w:val="20"/>
        </w:rPr>
        <w:t xml:space="preserve"> </w:t>
      </w:r>
      <w:r w:rsidRPr="00EC21CE">
        <w:rPr>
          <w:rFonts w:ascii="Arial" w:hAnsi="Arial" w:cs="Arial"/>
          <w:sz w:val="20"/>
          <w:szCs w:val="20"/>
        </w:rPr>
        <w:t>lượng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năm</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2F0A7767" w14:textId="394F5B36" w:rsidR="00F33F1E" w:rsidRPr="00F33F1E" w:rsidRDefault="00F33F1E" w:rsidP="00F33F1E">
      <w:pPr>
        <w:spacing w:after="120"/>
        <w:ind w:firstLine="720"/>
        <w:jc w:val="both"/>
        <w:rPr>
          <w:rFonts w:ascii="Arial" w:hAnsi="Arial" w:cs="Arial"/>
          <w:color w:val="000000"/>
          <w:sz w:val="20"/>
          <w:szCs w:val="20"/>
        </w:rPr>
      </w:pPr>
      <w:bookmarkStart w:id="81" w:name="RANGE!A240"/>
      <w:bookmarkEnd w:id="80"/>
      <w:r w:rsidRPr="00EC21CE">
        <w:rPr>
          <w:rFonts w:ascii="Arial" w:hAnsi="Arial" w:cs="Arial"/>
          <w:sz w:val="20"/>
          <w:szCs w:val="20"/>
        </w:rPr>
        <w:t>d)</w:t>
      </w:r>
      <w:r w:rsidRPr="00F33F1E">
        <w:rPr>
          <w:rFonts w:ascii="Arial" w:hAnsi="Arial" w:cs="Arial"/>
          <w:sz w:val="20"/>
          <w:szCs w:val="20"/>
        </w:rPr>
        <w:t xml:space="preserve"> </w:t>
      </w:r>
      <w:r w:rsidRPr="00EC21CE">
        <w:rPr>
          <w:rFonts w:ascii="Arial" w:hAnsi="Arial" w:cs="Arial"/>
          <w:sz w:val="20"/>
          <w:szCs w:val="20"/>
        </w:rPr>
        <w:t>Làm</w:t>
      </w:r>
      <w:r w:rsidRPr="00F33F1E">
        <w:rPr>
          <w:rFonts w:ascii="Arial" w:hAnsi="Arial" w:cs="Arial"/>
          <w:sz w:val="20"/>
          <w:szCs w:val="20"/>
        </w:rPr>
        <w:t xml:space="preserve"> </w:t>
      </w:r>
      <w:r w:rsidRPr="00EC21CE">
        <w:rPr>
          <w:rFonts w:ascii="Arial" w:hAnsi="Arial" w:cs="Arial"/>
          <w:sz w:val="20"/>
          <w:szCs w:val="20"/>
        </w:rPr>
        <w:t>mất</w:t>
      </w:r>
      <w:r w:rsidRPr="00F33F1E">
        <w:rPr>
          <w:rFonts w:ascii="Arial" w:hAnsi="Arial" w:cs="Arial"/>
          <w:sz w:val="20"/>
          <w:szCs w:val="20"/>
        </w:rPr>
        <w:t xml:space="preserve"> </w:t>
      </w:r>
      <w:r w:rsidRPr="00EC21CE">
        <w:rPr>
          <w:rFonts w:ascii="Arial" w:hAnsi="Arial" w:cs="Arial"/>
          <w:sz w:val="20"/>
          <w:szCs w:val="20"/>
        </w:rPr>
        <w:t>dữ</w:t>
      </w:r>
      <w:r w:rsidRPr="00F33F1E">
        <w:rPr>
          <w:rFonts w:ascii="Arial" w:hAnsi="Arial" w:cs="Arial"/>
          <w:sz w:val="20"/>
          <w:szCs w:val="20"/>
        </w:rPr>
        <w:t xml:space="preserve"> </w:t>
      </w:r>
      <w:r w:rsidRPr="00EC21CE">
        <w:rPr>
          <w:rFonts w:ascii="Arial" w:hAnsi="Arial" w:cs="Arial"/>
          <w:sz w:val="20"/>
          <w:szCs w:val="20"/>
        </w:rPr>
        <w:t>liệu</w:t>
      </w:r>
      <w:r w:rsidRPr="00F33F1E">
        <w:rPr>
          <w:rFonts w:ascii="Arial" w:hAnsi="Arial" w:cs="Arial"/>
          <w:sz w:val="20"/>
          <w:szCs w:val="20"/>
        </w:rPr>
        <w:t xml:space="preserve"> </w:t>
      </w:r>
      <w:r w:rsidRPr="00EC21CE">
        <w:rPr>
          <w:rFonts w:ascii="Arial" w:hAnsi="Arial" w:cs="Arial"/>
          <w:sz w:val="20"/>
          <w:szCs w:val="20"/>
        </w:rPr>
        <w:t>sử</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hồ</w:t>
      </w:r>
      <w:r w:rsidRPr="00F33F1E">
        <w:rPr>
          <w:rFonts w:ascii="Arial" w:hAnsi="Arial" w:cs="Arial"/>
          <w:sz w:val="20"/>
          <w:szCs w:val="20"/>
        </w:rPr>
        <w:t xml:space="preserve"> </w:t>
      </w:r>
      <w:r w:rsidRPr="00EC21CE">
        <w:rPr>
          <w:rFonts w:ascii="Arial" w:hAnsi="Arial" w:cs="Arial"/>
          <w:sz w:val="20"/>
          <w:szCs w:val="20"/>
        </w:rPr>
        <w:t>sơ</w:t>
      </w:r>
      <w:r w:rsidRPr="00F33F1E">
        <w:rPr>
          <w:rFonts w:ascii="Arial" w:hAnsi="Arial" w:cs="Arial"/>
          <w:sz w:val="20"/>
          <w:szCs w:val="20"/>
        </w:rPr>
        <w:t xml:space="preserve"> </w:t>
      </w:r>
      <w:r w:rsidRPr="00EC21CE">
        <w:rPr>
          <w:rFonts w:ascii="Arial" w:hAnsi="Arial" w:cs="Arial"/>
          <w:sz w:val="20"/>
          <w:szCs w:val="20"/>
        </w:rPr>
        <w:t>thanh</w:t>
      </w:r>
      <w:r w:rsidRPr="00F33F1E">
        <w:rPr>
          <w:rFonts w:ascii="Arial" w:hAnsi="Arial" w:cs="Arial"/>
          <w:sz w:val="20"/>
          <w:szCs w:val="20"/>
        </w:rPr>
        <w:t xml:space="preserve"> </w:t>
      </w:r>
      <w:r w:rsidRPr="00EC21CE">
        <w:rPr>
          <w:rFonts w:ascii="Arial" w:hAnsi="Arial" w:cs="Arial"/>
          <w:sz w:val="20"/>
          <w:szCs w:val="20"/>
        </w:rPr>
        <w:t>toán</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trên</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thời</w:t>
      </w:r>
      <w:r w:rsidRPr="00F33F1E">
        <w:rPr>
          <w:rFonts w:ascii="Arial" w:hAnsi="Arial" w:cs="Arial"/>
          <w:sz w:val="20"/>
          <w:szCs w:val="20"/>
        </w:rPr>
        <w:t xml:space="preserve"> </w:t>
      </w:r>
      <w:r w:rsidRPr="00EC21CE">
        <w:rPr>
          <w:rFonts w:ascii="Arial" w:hAnsi="Arial" w:cs="Arial"/>
          <w:sz w:val="20"/>
          <w:szCs w:val="20"/>
        </w:rPr>
        <w:t>gian</w:t>
      </w:r>
      <w:r w:rsidRPr="00F33F1E">
        <w:rPr>
          <w:rFonts w:ascii="Arial" w:hAnsi="Arial" w:cs="Arial"/>
          <w:sz w:val="20"/>
          <w:szCs w:val="20"/>
        </w:rPr>
        <w:t xml:space="preserve"> </w:t>
      </w:r>
      <w:r w:rsidRPr="00EC21CE">
        <w:rPr>
          <w:rFonts w:ascii="Arial" w:hAnsi="Arial" w:cs="Arial"/>
          <w:sz w:val="20"/>
          <w:szCs w:val="20"/>
        </w:rPr>
        <w:t>lưu</w:t>
      </w:r>
      <w:r w:rsidRPr="00F33F1E">
        <w:rPr>
          <w:rFonts w:ascii="Arial" w:hAnsi="Arial" w:cs="Arial"/>
          <w:sz w:val="20"/>
          <w:szCs w:val="20"/>
        </w:rPr>
        <w:t xml:space="preserve"> </w:t>
      </w:r>
      <w:r w:rsidRPr="00EC21CE">
        <w:rPr>
          <w:rFonts w:ascii="Arial" w:hAnsi="Arial" w:cs="Arial"/>
          <w:sz w:val="20"/>
          <w:szCs w:val="20"/>
        </w:rPr>
        <w:t>trữ</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3F937BB7" w14:textId="334767BB" w:rsidR="00F33F1E" w:rsidRPr="00F33F1E" w:rsidRDefault="00F33F1E" w:rsidP="00F33F1E">
      <w:pPr>
        <w:spacing w:after="120"/>
        <w:ind w:firstLine="720"/>
        <w:jc w:val="both"/>
        <w:rPr>
          <w:rFonts w:ascii="Arial" w:hAnsi="Arial" w:cs="Arial"/>
          <w:color w:val="000000"/>
          <w:sz w:val="20"/>
          <w:szCs w:val="20"/>
        </w:rPr>
      </w:pPr>
      <w:bookmarkStart w:id="82" w:name="RANGE!A241"/>
      <w:bookmarkEnd w:id="81"/>
      <w:r w:rsidRPr="00EC21CE">
        <w:rPr>
          <w:rFonts w:ascii="Arial" w:hAnsi="Arial" w:cs="Arial"/>
          <w:sz w:val="20"/>
          <w:szCs w:val="20"/>
        </w:rPr>
        <w:t>6.</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kế</w:t>
      </w:r>
      <w:r w:rsidRPr="00F33F1E">
        <w:rPr>
          <w:rFonts w:ascii="Arial" w:hAnsi="Arial" w:cs="Arial"/>
          <w:sz w:val="20"/>
          <w:szCs w:val="20"/>
        </w:rPr>
        <w:t xml:space="preserve"> </w:t>
      </w:r>
      <w:r w:rsidRPr="00EC21CE">
        <w:rPr>
          <w:rFonts w:ascii="Arial" w:hAnsi="Arial" w:cs="Arial"/>
          <w:sz w:val="20"/>
          <w:szCs w:val="20"/>
        </w:rPr>
        <w:t>hoạch</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năm</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lịch</w:t>
      </w:r>
      <w:r w:rsidRPr="00F33F1E">
        <w:rPr>
          <w:rFonts w:ascii="Arial" w:hAnsi="Arial" w:cs="Arial"/>
          <w:sz w:val="20"/>
          <w:szCs w:val="20"/>
        </w:rPr>
        <w:t xml:space="preserve"> </w:t>
      </w:r>
      <w:r w:rsidRPr="00EC21CE">
        <w:rPr>
          <w:rFonts w:ascii="Arial" w:hAnsi="Arial" w:cs="Arial"/>
          <w:sz w:val="20"/>
          <w:szCs w:val="20"/>
        </w:rPr>
        <w:t>huy</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tháng,</w:t>
      </w:r>
      <w:r w:rsidRPr="00F33F1E">
        <w:rPr>
          <w:rFonts w:ascii="Arial" w:hAnsi="Arial" w:cs="Arial"/>
          <w:sz w:val="20"/>
          <w:szCs w:val="20"/>
        </w:rPr>
        <w:t xml:space="preserve"> </w:t>
      </w:r>
      <w:r w:rsidRPr="00EC21CE">
        <w:rPr>
          <w:rFonts w:ascii="Arial" w:hAnsi="Arial" w:cs="Arial"/>
          <w:sz w:val="20"/>
          <w:szCs w:val="20"/>
        </w:rPr>
        <w:t>tuần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truyền</w:t>
      </w:r>
      <w:r w:rsidRPr="00F33F1E">
        <w:rPr>
          <w:rFonts w:ascii="Arial" w:hAnsi="Arial" w:cs="Arial"/>
          <w:sz w:val="20"/>
          <w:szCs w:val="20"/>
        </w:rPr>
        <w:t xml:space="preserve"> </w:t>
      </w:r>
      <w:r w:rsidRPr="00EC21CE">
        <w:rPr>
          <w:rFonts w:ascii="Arial" w:hAnsi="Arial" w:cs="Arial"/>
          <w:sz w:val="20"/>
          <w:szCs w:val="20"/>
        </w:rPr>
        <w:t>tải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phân</w:t>
      </w:r>
      <w:r w:rsidRPr="00F33F1E">
        <w:rPr>
          <w:rFonts w:ascii="Arial" w:hAnsi="Arial" w:cs="Arial"/>
          <w:sz w:val="20"/>
          <w:szCs w:val="20"/>
        </w:rPr>
        <w:t xml:space="preserve"> </w:t>
      </w:r>
      <w:r w:rsidRPr="00EC21CE">
        <w:rPr>
          <w:rFonts w:ascii="Arial" w:hAnsi="Arial" w:cs="Arial"/>
          <w:sz w:val="20"/>
          <w:szCs w:val="20"/>
        </w:rPr>
        <w:t>phối</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đo</w:t>
      </w:r>
      <w:r w:rsidRPr="00F33F1E">
        <w:rPr>
          <w:rFonts w:ascii="Arial" w:hAnsi="Arial" w:cs="Arial"/>
          <w:sz w:val="20"/>
          <w:szCs w:val="20"/>
        </w:rPr>
        <w:t xml:space="preserve"> </w:t>
      </w:r>
      <w:r w:rsidRPr="00EC21CE">
        <w:rPr>
          <w:rFonts w:ascii="Arial" w:hAnsi="Arial" w:cs="Arial"/>
          <w:sz w:val="20"/>
          <w:szCs w:val="20"/>
        </w:rPr>
        <w:t>đếm</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năng</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17FDF865" w14:textId="18F2BBDC" w:rsidR="00F33F1E" w:rsidRPr="00F33F1E" w:rsidRDefault="00F33F1E" w:rsidP="00F33F1E">
      <w:pPr>
        <w:spacing w:after="120"/>
        <w:ind w:firstLine="720"/>
        <w:jc w:val="both"/>
        <w:rPr>
          <w:rFonts w:ascii="Arial" w:hAnsi="Arial" w:cs="Arial"/>
          <w:color w:val="000000"/>
          <w:sz w:val="20"/>
          <w:szCs w:val="20"/>
        </w:rPr>
      </w:pPr>
      <w:bookmarkStart w:id="83" w:name="RANGE!A242"/>
      <w:bookmarkEnd w:id="82"/>
      <w:r w:rsidRPr="00EC21CE">
        <w:rPr>
          <w:rFonts w:ascii="Arial" w:hAnsi="Arial" w:cs="Arial"/>
          <w:sz w:val="20"/>
          <w:szCs w:val="20"/>
        </w:rPr>
        <w:t>7.</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100.000.000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120.000.000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hoặc</w:t>
      </w:r>
      <w:r w:rsidRPr="00F33F1E">
        <w:rPr>
          <w:rFonts w:ascii="Arial" w:hAnsi="Arial" w:cs="Arial"/>
          <w:sz w:val="20"/>
          <w:szCs w:val="20"/>
        </w:rPr>
        <w:t xml:space="preserve"> </w:t>
      </w:r>
      <w:r w:rsidRPr="00EC21CE">
        <w:rPr>
          <w:rFonts w:ascii="Arial" w:hAnsi="Arial" w:cs="Arial"/>
          <w:sz w:val="20"/>
          <w:szCs w:val="20"/>
        </w:rPr>
        <w:t>cung</w:t>
      </w:r>
      <w:r w:rsidRPr="00F33F1E">
        <w:rPr>
          <w:rFonts w:ascii="Arial" w:hAnsi="Arial" w:cs="Arial"/>
          <w:sz w:val="20"/>
          <w:szCs w:val="20"/>
        </w:rPr>
        <w:t xml:space="preserve"> </w:t>
      </w:r>
      <w:r w:rsidRPr="00EC21CE">
        <w:rPr>
          <w:rFonts w:ascii="Arial" w:hAnsi="Arial" w:cs="Arial"/>
          <w:sz w:val="20"/>
          <w:szCs w:val="20"/>
        </w:rPr>
        <w:t>cấp</w:t>
      </w:r>
      <w:r w:rsidRPr="00F33F1E">
        <w:rPr>
          <w:rFonts w:ascii="Arial" w:hAnsi="Arial" w:cs="Arial"/>
          <w:sz w:val="20"/>
          <w:szCs w:val="20"/>
        </w:rPr>
        <w:t xml:space="preserve"> </w:t>
      </w:r>
      <w:r w:rsidRPr="00EC21CE">
        <w:rPr>
          <w:rFonts w:ascii="Arial" w:hAnsi="Arial" w:cs="Arial"/>
          <w:sz w:val="20"/>
          <w:szCs w:val="20"/>
        </w:rPr>
        <w:t>thông</w:t>
      </w:r>
      <w:r w:rsidRPr="00F33F1E">
        <w:rPr>
          <w:rFonts w:ascii="Arial" w:hAnsi="Arial" w:cs="Arial"/>
          <w:sz w:val="20"/>
          <w:szCs w:val="20"/>
        </w:rPr>
        <w:t xml:space="preserve"> </w:t>
      </w:r>
      <w:r w:rsidRPr="00EC21CE">
        <w:rPr>
          <w:rFonts w:ascii="Arial" w:hAnsi="Arial" w:cs="Arial"/>
          <w:sz w:val="20"/>
          <w:szCs w:val="20"/>
        </w:rPr>
        <w:t>tin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xác</w:t>
      </w:r>
      <w:r w:rsidRPr="00F33F1E">
        <w:rPr>
          <w:rFonts w:ascii="Arial" w:hAnsi="Arial" w:cs="Arial"/>
          <w:sz w:val="20"/>
          <w:szCs w:val="20"/>
        </w:rPr>
        <w:t xml:space="preserve"> </w:t>
      </w:r>
      <w:r w:rsidRPr="00EC21CE">
        <w:rPr>
          <w:rFonts w:ascii="Arial" w:hAnsi="Arial" w:cs="Arial"/>
          <w:sz w:val="20"/>
          <w:szCs w:val="20"/>
        </w:rPr>
        <w:t>cho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kế</w:t>
      </w:r>
      <w:r w:rsidRPr="00F33F1E">
        <w:rPr>
          <w:rFonts w:ascii="Arial" w:hAnsi="Arial" w:cs="Arial"/>
          <w:sz w:val="20"/>
          <w:szCs w:val="20"/>
        </w:rPr>
        <w:t xml:space="preserve"> </w:t>
      </w:r>
      <w:r w:rsidRPr="00EC21CE">
        <w:rPr>
          <w:rFonts w:ascii="Arial" w:hAnsi="Arial" w:cs="Arial"/>
          <w:sz w:val="20"/>
          <w:szCs w:val="20"/>
        </w:rPr>
        <w:t>hoạch</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năm</w:t>
      </w:r>
      <w:r w:rsidRPr="00F33F1E">
        <w:rPr>
          <w:rFonts w:ascii="Arial" w:hAnsi="Arial" w:cs="Arial"/>
          <w:sz w:val="20"/>
          <w:szCs w:val="20"/>
        </w:rPr>
        <w:t xml:space="preserve"> </w:t>
      </w:r>
      <w:r w:rsidRPr="00EC21CE">
        <w:rPr>
          <w:rFonts w:ascii="Arial" w:hAnsi="Arial" w:cs="Arial"/>
          <w:sz w:val="20"/>
          <w:szCs w:val="20"/>
        </w:rPr>
        <w:t>và</w:t>
      </w:r>
      <w:r w:rsidRPr="00F33F1E">
        <w:rPr>
          <w:rFonts w:ascii="Arial" w:hAnsi="Arial" w:cs="Arial"/>
          <w:sz w:val="20"/>
          <w:szCs w:val="20"/>
        </w:rPr>
        <w:t xml:space="preserve"> </w:t>
      </w:r>
      <w:r w:rsidRPr="00EC21CE">
        <w:rPr>
          <w:rFonts w:ascii="Arial" w:hAnsi="Arial" w:cs="Arial"/>
          <w:sz w:val="20"/>
          <w:szCs w:val="20"/>
        </w:rPr>
        <w:t>lịch</w:t>
      </w:r>
      <w:r w:rsidRPr="00F33F1E">
        <w:rPr>
          <w:rFonts w:ascii="Arial" w:hAnsi="Arial" w:cs="Arial"/>
          <w:sz w:val="20"/>
          <w:szCs w:val="20"/>
        </w:rPr>
        <w:t xml:space="preserve"> </w:t>
      </w:r>
      <w:r w:rsidRPr="00EC21CE">
        <w:rPr>
          <w:rFonts w:ascii="Arial" w:hAnsi="Arial" w:cs="Arial"/>
          <w:sz w:val="20"/>
          <w:szCs w:val="20"/>
        </w:rPr>
        <w:t>huy</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tháng,</w:t>
      </w:r>
      <w:r w:rsidRPr="00F33F1E">
        <w:rPr>
          <w:rFonts w:ascii="Arial" w:hAnsi="Arial" w:cs="Arial"/>
          <w:sz w:val="20"/>
          <w:szCs w:val="20"/>
        </w:rPr>
        <w:t xml:space="preserve"> </w:t>
      </w:r>
      <w:r w:rsidRPr="00EC21CE">
        <w:rPr>
          <w:rFonts w:ascii="Arial" w:hAnsi="Arial" w:cs="Arial"/>
          <w:sz w:val="20"/>
          <w:szCs w:val="20"/>
        </w:rPr>
        <w:t>tuần</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052EF72A" w14:textId="7849AC87" w:rsidR="00F33F1E" w:rsidRPr="00F33F1E" w:rsidRDefault="00F33F1E" w:rsidP="00F33F1E">
      <w:pPr>
        <w:spacing w:after="120"/>
        <w:ind w:firstLine="720"/>
        <w:jc w:val="both"/>
        <w:rPr>
          <w:rFonts w:ascii="Arial" w:hAnsi="Arial" w:cs="Arial"/>
          <w:color w:val="000000"/>
          <w:sz w:val="20"/>
          <w:szCs w:val="20"/>
        </w:rPr>
      </w:pPr>
      <w:bookmarkStart w:id="84" w:name="RANGE!A243"/>
      <w:bookmarkEnd w:id="83"/>
      <w:r w:rsidRPr="00EC21CE">
        <w:rPr>
          <w:rFonts w:ascii="Arial" w:hAnsi="Arial" w:cs="Arial"/>
          <w:sz w:val="20"/>
          <w:szCs w:val="20"/>
        </w:rPr>
        <w:t>8.</w:t>
      </w:r>
      <w:r w:rsidRPr="00F33F1E">
        <w:rPr>
          <w:rFonts w:ascii="Arial" w:hAnsi="Arial" w:cs="Arial"/>
          <w:sz w:val="20"/>
          <w:szCs w:val="20"/>
        </w:rPr>
        <w:t xml:space="preserve"> </w:t>
      </w:r>
      <w:r w:rsidRPr="00EC21CE">
        <w:rPr>
          <w:rFonts w:ascii="Arial" w:hAnsi="Arial" w:cs="Arial"/>
          <w:sz w:val="20"/>
          <w:szCs w:val="20"/>
        </w:rPr>
        <w:t>Phạt</w:t>
      </w:r>
      <w:r w:rsidRPr="00F33F1E">
        <w:rPr>
          <w:rFonts w:ascii="Arial" w:hAnsi="Arial" w:cs="Arial"/>
          <w:sz w:val="20"/>
          <w:szCs w:val="20"/>
        </w:rPr>
        <w:t xml:space="preserve"> </w:t>
      </w:r>
      <w:r w:rsidRPr="00EC21CE">
        <w:rPr>
          <w:rFonts w:ascii="Arial" w:hAnsi="Arial" w:cs="Arial"/>
          <w:sz w:val="20"/>
          <w:szCs w:val="20"/>
        </w:rPr>
        <w:t>tiền</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chức</w:t>
      </w:r>
      <w:r w:rsidRPr="00F33F1E">
        <w:rPr>
          <w:rFonts w:ascii="Arial" w:hAnsi="Arial" w:cs="Arial"/>
          <w:sz w:val="20"/>
          <w:szCs w:val="20"/>
        </w:rPr>
        <w:t xml:space="preserve"> </w:t>
      </w:r>
      <w:r w:rsidRPr="00EC21CE">
        <w:rPr>
          <w:rFonts w:ascii="Arial" w:hAnsi="Arial" w:cs="Arial"/>
          <w:sz w:val="20"/>
          <w:szCs w:val="20"/>
        </w:rPr>
        <w:t>là</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giao</w:t>
      </w:r>
      <w:r w:rsidRPr="00F33F1E">
        <w:rPr>
          <w:rFonts w:ascii="Arial" w:hAnsi="Arial" w:cs="Arial"/>
          <w:sz w:val="20"/>
          <w:szCs w:val="20"/>
        </w:rPr>
        <w:t xml:space="preserve"> </w:t>
      </w:r>
      <w:r w:rsidRPr="00EC21CE">
        <w:rPr>
          <w:rFonts w:ascii="Arial" w:hAnsi="Arial" w:cs="Arial"/>
          <w:sz w:val="20"/>
          <w:szCs w:val="20"/>
        </w:rPr>
        <w:t>dịch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Đơn</w:t>
      </w:r>
      <w:r w:rsidRPr="00F33F1E">
        <w:rPr>
          <w:rFonts w:ascii="Arial" w:hAnsi="Arial" w:cs="Arial"/>
          <w:sz w:val="20"/>
          <w:szCs w:val="20"/>
        </w:rPr>
        <w:t xml:space="preserve"> </w:t>
      </w:r>
      <w:r w:rsidRPr="00EC21CE">
        <w:rPr>
          <w:rFonts w:ascii="Arial" w:hAnsi="Arial" w:cs="Arial"/>
          <w:sz w:val="20"/>
          <w:szCs w:val="20"/>
        </w:rPr>
        <w:t>vị</w:t>
      </w:r>
      <w:r w:rsidRPr="00F33F1E">
        <w:rPr>
          <w:rFonts w:ascii="Arial" w:hAnsi="Arial" w:cs="Arial"/>
          <w:sz w:val="20"/>
          <w:szCs w:val="20"/>
        </w:rPr>
        <w:t xml:space="preserve"> </w:t>
      </w:r>
      <w:r w:rsidRPr="00EC21CE">
        <w:rPr>
          <w:rFonts w:ascii="Arial" w:hAnsi="Arial" w:cs="Arial"/>
          <w:sz w:val="20"/>
          <w:szCs w:val="20"/>
        </w:rPr>
        <w:t>điều</w:t>
      </w:r>
      <w:r w:rsidRPr="00F33F1E">
        <w:rPr>
          <w:rFonts w:ascii="Arial" w:hAnsi="Arial" w:cs="Arial"/>
          <w:sz w:val="20"/>
          <w:szCs w:val="20"/>
        </w:rPr>
        <w:t xml:space="preserve"> </w:t>
      </w:r>
      <w:r w:rsidRPr="00EC21CE">
        <w:rPr>
          <w:rFonts w:ascii="Arial" w:hAnsi="Arial" w:cs="Arial"/>
          <w:sz w:val="20"/>
          <w:szCs w:val="20"/>
        </w:rPr>
        <w:t>độ</w:t>
      </w:r>
      <w:r w:rsidRPr="00F33F1E">
        <w:rPr>
          <w:rFonts w:ascii="Arial" w:hAnsi="Arial" w:cs="Arial"/>
          <w:sz w:val="20"/>
          <w:szCs w:val="20"/>
        </w:rPr>
        <w:t xml:space="preserve"> </w:t>
      </w:r>
      <w:r w:rsidRPr="00EC21CE">
        <w:rPr>
          <w:rFonts w:ascii="Arial" w:hAnsi="Arial" w:cs="Arial"/>
          <w:sz w:val="20"/>
          <w:szCs w:val="20"/>
        </w:rPr>
        <w:t>hệ</w:t>
      </w:r>
      <w:r w:rsidRPr="00F33F1E">
        <w:rPr>
          <w:rFonts w:ascii="Arial" w:hAnsi="Arial" w:cs="Arial"/>
          <w:sz w:val="20"/>
          <w:szCs w:val="20"/>
        </w:rPr>
        <w:t xml:space="preserve"> </w:t>
      </w:r>
      <w:r w:rsidRPr="00EC21CE">
        <w:rPr>
          <w:rFonts w:ascii="Arial" w:hAnsi="Arial" w:cs="Arial"/>
          <w:sz w:val="20"/>
          <w:szCs w:val="20"/>
        </w:rPr>
        <w:t>thống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từ</w:t>
      </w:r>
      <w:r w:rsidRPr="00F33F1E">
        <w:rPr>
          <w:rFonts w:ascii="Arial" w:hAnsi="Arial" w:cs="Arial"/>
          <w:sz w:val="20"/>
          <w:szCs w:val="20"/>
        </w:rPr>
        <w:t xml:space="preserve"> </w:t>
      </w:r>
      <w:r w:rsidRPr="00EC21CE">
        <w:rPr>
          <w:rFonts w:ascii="Arial" w:hAnsi="Arial" w:cs="Arial"/>
          <w:sz w:val="20"/>
          <w:szCs w:val="20"/>
        </w:rPr>
        <w:t>160.000.000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đến</w:t>
      </w:r>
      <w:r w:rsidRPr="00F33F1E">
        <w:rPr>
          <w:rFonts w:ascii="Arial" w:hAnsi="Arial" w:cs="Arial"/>
          <w:sz w:val="20"/>
          <w:szCs w:val="20"/>
        </w:rPr>
        <w:t xml:space="preserve"> </w:t>
      </w:r>
      <w:r w:rsidRPr="00EC21CE">
        <w:rPr>
          <w:rFonts w:ascii="Arial" w:hAnsi="Arial" w:cs="Arial"/>
          <w:sz w:val="20"/>
          <w:szCs w:val="20"/>
        </w:rPr>
        <w:t>180.000.000</w:t>
      </w:r>
      <w:r w:rsidRPr="00F33F1E">
        <w:rPr>
          <w:rFonts w:ascii="Arial" w:hAnsi="Arial" w:cs="Arial"/>
          <w:sz w:val="20"/>
          <w:szCs w:val="20"/>
        </w:rPr>
        <w:t xml:space="preserve"> </w:t>
      </w:r>
      <w:r w:rsidRPr="00EC21CE">
        <w:rPr>
          <w:rFonts w:ascii="Arial" w:hAnsi="Arial" w:cs="Arial"/>
          <w:sz w:val="20"/>
          <w:szCs w:val="20"/>
        </w:rPr>
        <w:t>đồng</w:t>
      </w:r>
      <w:r w:rsidRPr="00F33F1E">
        <w:rPr>
          <w:rFonts w:ascii="Arial" w:hAnsi="Arial" w:cs="Arial"/>
          <w:sz w:val="20"/>
          <w:szCs w:val="20"/>
        </w:rPr>
        <w:t xml:space="preserve"> </w:t>
      </w:r>
      <w:r w:rsidRPr="00EC21CE">
        <w:rPr>
          <w:rFonts w:ascii="Arial" w:hAnsi="Arial" w:cs="Arial"/>
          <w:sz w:val="20"/>
          <w:szCs w:val="20"/>
        </w:rPr>
        <w:t>đối</w:t>
      </w:r>
      <w:r w:rsidRPr="00F33F1E">
        <w:rPr>
          <w:rFonts w:ascii="Arial" w:hAnsi="Arial" w:cs="Arial"/>
          <w:sz w:val="20"/>
          <w:szCs w:val="20"/>
        </w:rPr>
        <w:t xml:space="preserve"> </w:t>
      </w:r>
      <w:r w:rsidRPr="00EC21CE">
        <w:rPr>
          <w:rFonts w:ascii="Arial" w:hAnsi="Arial" w:cs="Arial"/>
          <w:sz w:val="20"/>
          <w:szCs w:val="20"/>
        </w:rPr>
        <w:t>với</w:t>
      </w:r>
      <w:r w:rsidRPr="00F33F1E">
        <w:rPr>
          <w:rFonts w:ascii="Arial" w:hAnsi="Arial" w:cs="Arial"/>
          <w:sz w:val="20"/>
          <w:szCs w:val="20"/>
        </w:rPr>
        <w:t xml:space="preserve"> </w:t>
      </w:r>
      <w:r w:rsidRPr="00EC21CE">
        <w:rPr>
          <w:rFonts w:ascii="Arial" w:hAnsi="Arial" w:cs="Arial"/>
          <w:sz w:val="20"/>
          <w:szCs w:val="20"/>
        </w:rPr>
        <w:t>một</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sau</w:t>
      </w:r>
      <w:r w:rsidRPr="00F33F1E">
        <w:rPr>
          <w:rFonts w:ascii="Arial" w:hAnsi="Arial" w:cs="Arial"/>
          <w:sz w:val="20"/>
          <w:szCs w:val="20"/>
        </w:rPr>
        <w:t xml:space="preserve"> </w:t>
      </w:r>
      <w:r w:rsidRPr="00EC21CE">
        <w:rPr>
          <w:rFonts w:ascii="Arial" w:hAnsi="Arial" w:cs="Arial"/>
          <w:sz w:val="20"/>
          <w:szCs w:val="20"/>
        </w:rPr>
        <w:t>đây:</w:t>
      </w:r>
    </w:p>
    <w:p w14:paraId="75CCA9C5" w14:textId="088E9514" w:rsidR="00F33F1E" w:rsidRPr="00F33F1E" w:rsidRDefault="00F33F1E" w:rsidP="00F33F1E">
      <w:pPr>
        <w:spacing w:after="120"/>
        <w:ind w:firstLine="720"/>
        <w:jc w:val="both"/>
        <w:rPr>
          <w:rFonts w:ascii="Arial" w:hAnsi="Arial" w:cs="Arial"/>
          <w:color w:val="000000"/>
          <w:sz w:val="20"/>
          <w:szCs w:val="20"/>
        </w:rPr>
      </w:pPr>
      <w:bookmarkStart w:id="85" w:name="RANGE!A244"/>
      <w:bookmarkEnd w:id="84"/>
      <w:r w:rsidRPr="00EC21CE">
        <w:rPr>
          <w:rFonts w:ascii="Arial" w:hAnsi="Arial" w:cs="Arial"/>
          <w:sz w:val="20"/>
          <w:szCs w:val="20"/>
        </w:rPr>
        <w:t>a)</w:t>
      </w:r>
      <w:r w:rsidRPr="00F33F1E">
        <w:rPr>
          <w:rFonts w:ascii="Arial" w:hAnsi="Arial" w:cs="Arial"/>
          <w:sz w:val="20"/>
          <w:szCs w:val="20"/>
        </w:rPr>
        <w:t xml:space="preserve"> </w:t>
      </w:r>
      <w:r w:rsidRPr="00EC21CE">
        <w:rPr>
          <w:rFonts w:ascii="Arial" w:hAnsi="Arial" w:cs="Arial"/>
          <w:sz w:val="20"/>
          <w:szCs w:val="20"/>
        </w:rPr>
        <w:t>Can</w:t>
      </w:r>
      <w:r w:rsidRPr="00F33F1E">
        <w:rPr>
          <w:rFonts w:ascii="Arial" w:hAnsi="Arial" w:cs="Arial"/>
          <w:sz w:val="20"/>
          <w:szCs w:val="20"/>
        </w:rPr>
        <w:t xml:space="preserve"> </w:t>
      </w:r>
      <w:r w:rsidRPr="00EC21CE">
        <w:rPr>
          <w:rFonts w:ascii="Arial" w:hAnsi="Arial" w:cs="Arial"/>
          <w:sz w:val="20"/>
          <w:szCs w:val="20"/>
        </w:rPr>
        <w:t>thiệp</w:t>
      </w:r>
      <w:r w:rsidRPr="00F33F1E">
        <w:rPr>
          <w:rFonts w:ascii="Arial" w:hAnsi="Arial" w:cs="Arial"/>
          <w:sz w:val="20"/>
          <w:szCs w:val="20"/>
        </w:rPr>
        <w:t xml:space="preserve"> </w:t>
      </w:r>
      <w:r w:rsidRPr="00EC21CE">
        <w:rPr>
          <w:rFonts w:ascii="Arial" w:hAnsi="Arial" w:cs="Arial"/>
          <w:sz w:val="20"/>
          <w:szCs w:val="20"/>
        </w:rPr>
        <w:t>vào</w:t>
      </w:r>
      <w:r w:rsidRPr="00F33F1E">
        <w:rPr>
          <w:rFonts w:ascii="Arial" w:hAnsi="Arial" w:cs="Arial"/>
          <w:sz w:val="20"/>
          <w:szCs w:val="20"/>
        </w:rPr>
        <w:t xml:space="preserve"> </w:t>
      </w:r>
      <w:r w:rsidRPr="00EC21CE">
        <w:rPr>
          <w:rFonts w:ascii="Arial" w:hAnsi="Arial" w:cs="Arial"/>
          <w:sz w:val="20"/>
          <w:szCs w:val="20"/>
        </w:rPr>
        <w:t>việc</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theo</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4799EE84" w14:textId="3914BC9B" w:rsidR="00F33F1E" w:rsidRPr="00F33F1E" w:rsidRDefault="00F33F1E" w:rsidP="00F33F1E">
      <w:pPr>
        <w:spacing w:after="120"/>
        <w:ind w:firstLine="720"/>
        <w:jc w:val="both"/>
        <w:rPr>
          <w:rFonts w:ascii="Arial" w:hAnsi="Arial" w:cs="Arial"/>
          <w:color w:val="000000"/>
          <w:sz w:val="20"/>
          <w:szCs w:val="20"/>
        </w:rPr>
      </w:pPr>
      <w:bookmarkStart w:id="86" w:name="RANGE!A245"/>
      <w:bookmarkEnd w:id="85"/>
      <w:r w:rsidRPr="00EC21CE">
        <w:rPr>
          <w:rFonts w:ascii="Arial" w:hAnsi="Arial" w:cs="Arial"/>
          <w:sz w:val="20"/>
          <w:szCs w:val="20"/>
        </w:rPr>
        <w:t>b)</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thực</w:t>
      </w:r>
      <w:r w:rsidRPr="00F33F1E">
        <w:rPr>
          <w:rFonts w:ascii="Arial" w:hAnsi="Arial" w:cs="Arial"/>
          <w:sz w:val="20"/>
          <w:szCs w:val="20"/>
        </w:rPr>
        <w:t xml:space="preserve"> </w:t>
      </w:r>
      <w:r w:rsidRPr="00EC21CE">
        <w:rPr>
          <w:rFonts w:ascii="Arial" w:hAnsi="Arial" w:cs="Arial"/>
          <w:sz w:val="20"/>
          <w:szCs w:val="20"/>
        </w:rPr>
        <w:t>hiện</w:t>
      </w:r>
      <w:r w:rsidRPr="00F33F1E">
        <w:rPr>
          <w:rFonts w:ascii="Arial" w:hAnsi="Arial" w:cs="Arial"/>
          <w:sz w:val="20"/>
          <w:szCs w:val="20"/>
        </w:rPr>
        <w:t xml:space="preserve"> </w:t>
      </w:r>
      <w:r w:rsidRPr="00EC21CE">
        <w:rPr>
          <w:rFonts w:ascii="Arial" w:hAnsi="Arial" w:cs="Arial"/>
          <w:sz w:val="20"/>
          <w:szCs w:val="20"/>
        </w:rPr>
        <w:t>lịch</w:t>
      </w:r>
      <w:r w:rsidRPr="00F33F1E">
        <w:rPr>
          <w:rFonts w:ascii="Arial" w:hAnsi="Arial" w:cs="Arial"/>
          <w:sz w:val="20"/>
          <w:szCs w:val="20"/>
        </w:rPr>
        <w:t xml:space="preserve"> </w:t>
      </w:r>
      <w:r w:rsidRPr="00EC21CE">
        <w:rPr>
          <w:rFonts w:ascii="Arial" w:hAnsi="Arial" w:cs="Arial"/>
          <w:sz w:val="20"/>
          <w:szCs w:val="20"/>
        </w:rPr>
        <w:t>huy</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suất</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p w14:paraId="776012D8" w14:textId="51AF133C" w:rsidR="00F33F1E" w:rsidRPr="00F33F1E" w:rsidRDefault="00F33F1E" w:rsidP="00F33F1E">
      <w:pPr>
        <w:spacing w:after="120"/>
        <w:ind w:firstLine="720"/>
        <w:jc w:val="both"/>
        <w:rPr>
          <w:rFonts w:ascii="Arial" w:hAnsi="Arial" w:cs="Arial"/>
          <w:color w:val="000000"/>
          <w:sz w:val="20"/>
          <w:szCs w:val="20"/>
        </w:rPr>
      </w:pPr>
      <w:bookmarkStart w:id="87" w:name="RANGE!A246"/>
      <w:bookmarkEnd w:id="86"/>
      <w:r w:rsidRPr="00EC21CE">
        <w:rPr>
          <w:rFonts w:ascii="Arial" w:hAnsi="Arial" w:cs="Arial"/>
          <w:sz w:val="20"/>
          <w:szCs w:val="20"/>
        </w:rPr>
        <w:t>c)</w:t>
      </w:r>
      <w:r w:rsidRPr="00F33F1E">
        <w:rPr>
          <w:rFonts w:ascii="Arial" w:hAnsi="Arial" w:cs="Arial"/>
          <w:sz w:val="20"/>
          <w:szCs w:val="20"/>
        </w:rPr>
        <w:t xml:space="preserve"> </w:t>
      </w:r>
      <w:r w:rsidRPr="00EC21CE">
        <w:rPr>
          <w:rFonts w:ascii="Arial" w:hAnsi="Arial" w:cs="Arial"/>
          <w:sz w:val="20"/>
          <w:szCs w:val="20"/>
        </w:rPr>
        <w:t>Không</w:t>
      </w:r>
      <w:r w:rsidRPr="00F33F1E">
        <w:rPr>
          <w:rFonts w:ascii="Arial" w:hAnsi="Arial" w:cs="Arial"/>
          <w:sz w:val="20"/>
          <w:szCs w:val="20"/>
        </w:rPr>
        <w:t xml:space="preserve"> </w:t>
      </w:r>
      <w:r w:rsidRPr="00EC21CE">
        <w:rPr>
          <w:rFonts w:ascii="Arial" w:hAnsi="Arial" w:cs="Arial"/>
          <w:sz w:val="20"/>
          <w:szCs w:val="20"/>
        </w:rPr>
        <w:t>tuân</w:t>
      </w:r>
      <w:r w:rsidRPr="00F33F1E">
        <w:rPr>
          <w:rFonts w:ascii="Arial" w:hAnsi="Arial" w:cs="Arial"/>
          <w:sz w:val="20"/>
          <w:szCs w:val="20"/>
        </w:rPr>
        <w:t xml:space="preserve"> </w:t>
      </w:r>
      <w:r w:rsidRPr="00EC21CE">
        <w:rPr>
          <w:rFonts w:ascii="Arial" w:hAnsi="Arial" w:cs="Arial"/>
          <w:sz w:val="20"/>
          <w:szCs w:val="20"/>
        </w:rPr>
        <w:t>thủ</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lập</w:t>
      </w:r>
      <w:r w:rsidRPr="00F33F1E">
        <w:rPr>
          <w:rFonts w:ascii="Arial" w:hAnsi="Arial" w:cs="Arial"/>
          <w:sz w:val="20"/>
          <w:szCs w:val="20"/>
        </w:rPr>
        <w:t xml:space="preserve"> </w:t>
      </w:r>
      <w:r w:rsidRPr="00EC21CE">
        <w:rPr>
          <w:rFonts w:ascii="Arial" w:hAnsi="Arial" w:cs="Arial"/>
          <w:sz w:val="20"/>
          <w:szCs w:val="20"/>
        </w:rPr>
        <w:t>lịch</w:t>
      </w:r>
      <w:r w:rsidRPr="00F33F1E">
        <w:rPr>
          <w:rFonts w:ascii="Arial" w:hAnsi="Arial" w:cs="Arial"/>
          <w:sz w:val="20"/>
          <w:szCs w:val="20"/>
        </w:rPr>
        <w:t xml:space="preserve"> </w:t>
      </w:r>
      <w:r w:rsidRPr="00EC21CE">
        <w:rPr>
          <w:rFonts w:ascii="Arial" w:hAnsi="Arial" w:cs="Arial"/>
          <w:sz w:val="20"/>
          <w:szCs w:val="20"/>
        </w:rPr>
        <w:t>huy</w:t>
      </w:r>
      <w:r w:rsidRPr="00F33F1E">
        <w:rPr>
          <w:rFonts w:ascii="Arial" w:hAnsi="Arial" w:cs="Arial"/>
          <w:sz w:val="20"/>
          <w:szCs w:val="20"/>
        </w:rPr>
        <w:t xml:space="preserve"> </w:t>
      </w:r>
      <w:r w:rsidRPr="00EC21CE">
        <w:rPr>
          <w:rFonts w:ascii="Arial" w:hAnsi="Arial" w:cs="Arial"/>
          <w:sz w:val="20"/>
          <w:szCs w:val="20"/>
        </w:rPr>
        <w:t>động</w:t>
      </w:r>
      <w:r w:rsidRPr="00F33F1E">
        <w:rPr>
          <w:rFonts w:ascii="Arial" w:hAnsi="Arial" w:cs="Arial"/>
          <w:sz w:val="20"/>
          <w:szCs w:val="20"/>
        </w:rPr>
        <w:t xml:space="preserve"> </w:t>
      </w:r>
      <w:r w:rsidRPr="00EC21CE">
        <w:rPr>
          <w:rFonts w:ascii="Arial" w:hAnsi="Arial" w:cs="Arial"/>
          <w:sz w:val="20"/>
          <w:szCs w:val="20"/>
        </w:rPr>
        <w:t>các</w:t>
      </w:r>
      <w:r w:rsidRPr="00F33F1E">
        <w:rPr>
          <w:rFonts w:ascii="Arial" w:hAnsi="Arial" w:cs="Arial"/>
          <w:sz w:val="20"/>
          <w:szCs w:val="20"/>
        </w:rPr>
        <w:t xml:space="preserve"> </w:t>
      </w:r>
      <w:r w:rsidRPr="00EC21CE">
        <w:rPr>
          <w:rFonts w:ascii="Arial" w:hAnsi="Arial" w:cs="Arial"/>
          <w:sz w:val="20"/>
          <w:szCs w:val="20"/>
        </w:rPr>
        <w:t>tổ</w:t>
      </w:r>
      <w:r w:rsidRPr="00F33F1E">
        <w:rPr>
          <w:rFonts w:ascii="Arial" w:hAnsi="Arial" w:cs="Arial"/>
          <w:sz w:val="20"/>
          <w:szCs w:val="20"/>
        </w:rPr>
        <w:t xml:space="preserve"> </w:t>
      </w:r>
      <w:r w:rsidRPr="00EC21CE">
        <w:rPr>
          <w:rFonts w:ascii="Arial" w:hAnsi="Arial" w:cs="Arial"/>
          <w:sz w:val="20"/>
          <w:szCs w:val="20"/>
        </w:rPr>
        <w:t>máy</w:t>
      </w:r>
      <w:r w:rsidRPr="00F33F1E">
        <w:rPr>
          <w:rFonts w:ascii="Arial" w:hAnsi="Arial" w:cs="Arial"/>
          <w:sz w:val="20"/>
          <w:szCs w:val="20"/>
        </w:rPr>
        <w:t xml:space="preserve"> </w:t>
      </w:r>
      <w:r w:rsidRPr="00EC21CE">
        <w:rPr>
          <w:rFonts w:ascii="Arial" w:hAnsi="Arial" w:cs="Arial"/>
          <w:sz w:val="20"/>
          <w:szCs w:val="20"/>
        </w:rPr>
        <w:t>phát</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được</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về</w:t>
      </w:r>
      <w:r w:rsidRPr="00F33F1E">
        <w:rPr>
          <w:rFonts w:ascii="Arial" w:hAnsi="Arial" w:cs="Arial"/>
          <w:sz w:val="20"/>
          <w:szCs w:val="20"/>
        </w:rPr>
        <w:t xml:space="preserve"> </w:t>
      </w:r>
      <w:r w:rsidRPr="00EC21CE">
        <w:rPr>
          <w:rFonts w:ascii="Arial" w:hAnsi="Arial" w:cs="Arial"/>
          <w:sz w:val="20"/>
          <w:szCs w:val="20"/>
        </w:rPr>
        <w:t>vận</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thị</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cạnh</w:t>
      </w:r>
      <w:r w:rsidRPr="00F33F1E">
        <w:rPr>
          <w:rFonts w:ascii="Arial" w:hAnsi="Arial" w:cs="Arial"/>
          <w:sz w:val="20"/>
          <w:szCs w:val="20"/>
        </w:rPr>
        <w:t xml:space="preserve"> </w:t>
      </w:r>
      <w:r w:rsidRPr="00EC21CE">
        <w:rPr>
          <w:rFonts w:ascii="Arial" w:hAnsi="Arial" w:cs="Arial"/>
          <w:sz w:val="20"/>
          <w:szCs w:val="20"/>
        </w:rPr>
        <w:t>tranh</w:t>
      </w:r>
      <w:r w:rsidRPr="00F33F1E">
        <w:rPr>
          <w:rFonts w:ascii="Arial" w:hAnsi="Arial" w:cs="Arial"/>
          <w:sz w:val="20"/>
          <w:szCs w:val="20"/>
        </w:rPr>
        <w:t xml:space="preserve"> </w:t>
      </w:r>
      <w:r w:rsidRPr="00EC21CE">
        <w:rPr>
          <w:rFonts w:ascii="Arial" w:hAnsi="Arial" w:cs="Arial"/>
          <w:sz w:val="20"/>
          <w:szCs w:val="20"/>
        </w:rPr>
        <w:t>do</w:t>
      </w:r>
      <w:r w:rsidRPr="00F33F1E">
        <w:rPr>
          <w:rFonts w:ascii="Arial" w:hAnsi="Arial" w:cs="Arial"/>
          <w:sz w:val="20"/>
          <w:szCs w:val="20"/>
        </w:rPr>
        <w:t xml:space="preserve"> </w:t>
      </w:r>
      <w:r w:rsidRPr="00EC21CE">
        <w:rPr>
          <w:rFonts w:ascii="Arial" w:hAnsi="Arial" w:cs="Arial"/>
          <w:sz w:val="20"/>
          <w:szCs w:val="20"/>
        </w:rPr>
        <w:t>Bộ</w:t>
      </w:r>
      <w:r w:rsidRPr="00F33F1E">
        <w:rPr>
          <w:rFonts w:ascii="Arial" w:hAnsi="Arial" w:cs="Arial"/>
          <w:sz w:val="20"/>
          <w:szCs w:val="20"/>
        </w:rPr>
        <w:t xml:space="preserve"> </w:t>
      </w:r>
      <w:r w:rsidRPr="00EC21CE">
        <w:rPr>
          <w:rFonts w:ascii="Arial" w:hAnsi="Arial" w:cs="Arial"/>
          <w:sz w:val="20"/>
          <w:szCs w:val="20"/>
        </w:rPr>
        <w:t>Công</w:t>
      </w:r>
      <w:r w:rsidRPr="00F33F1E">
        <w:rPr>
          <w:rFonts w:ascii="Arial" w:hAnsi="Arial" w:cs="Arial"/>
          <w:sz w:val="20"/>
          <w:szCs w:val="20"/>
        </w:rPr>
        <w:t xml:space="preserve"> </w:t>
      </w:r>
      <w:r w:rsidRPr="00EC21CE">
        <w:rPr>
          <w:rFonts w:ascii="Arial" w:hAnsi="Arial" w:cs="Arial"/>
          <w:sz w:val="20"/>
          <w:szCs w:val="20"/>
        </w:rPr>
        <w:t>Thương</w:t>
      </w:r>
      <w:r w:rsidRPr="00F33F1E">
        <w:rPr>
          <w:rFonts w:ascii="Arial" w:hAnsi="Arial" w:cs="Arial"/>
          <w:sz w:val="20"/>
          <w:szCs w:val="20"/>
        </w:rPr>
        <w:t xml:space="preserve"> </w:t>
      </w:r>
      <w:r w:rsidRPr="00EC21CE">
        <w:rPr>
          <w:rFonts w:ascii="Arial" w:hAnsi="Arial" w:cs="Arial"/>
          <w:sz w:val="20"/>
          <w:szCs w:val="20"/>
        </w:rPr>
        <w:t>ban</w:t>
      </w:r>
      <w:r w:rsidRPr="00F33F1E">
        <w:rPr>
          <w:rFonts w:ascii="Arial" w:hAnsi="Arial" w:cs="Arial"/>
          <w:sz w:val="20"/>
          <w:szCs w:val="20"/>
        </w:rPr>
        <w:t xml:space="preserve"> </w:t>
      </w:r>
      <w:r w:rsidRPr="00EC21CE">
        <w:rPr>
          <w:rFonts w:ascii="Arial" w:hAnsi="Arial" w:cs="Arial"/>
          <w:sz w:val="20"/>
          <w:szCs w:val="20"/>
        </w:rPr>
        <w:t>hành.</w:t>
      </w:r>
    </w:p>
    <w:bookmarkEnd w:id="87"/>
    <w:p w14:paraId="3BBFE0F4" w14:textId="11953A4D"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16.</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trình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duyệt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và</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báo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phương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án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giá</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theo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pháp</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luật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lực</w:t>
      </w:r>
    </w:p>
    <w:p w14:paraId="4B25CD7A" w14:textId="5D18789B" w:rsidR="00F33F1E" w:rsidRPr="00F33F1E" w:rsidRDefault="00F33F1E" w:rsidP="00F33F1E">
      <w:pPr>
        <w:spacing w:after="120"/>
        <w:ind w:firstLine="720"/>
        <w:jc w:val="both"/>
        <w:rPr>
          <w:rFonts w:ascii="Arial" w:hAnsi="Arial" w:cs="Arial"/>
          <w:color w:val="000000"/>
          <w:sz w:val="20"/>
          <w:szCs w:val="20"/>
        </w:rPr>
      </w:pPr>
      <w:bookmarkStart w:id="88" w:name="RANGE!A248"/>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tiếp</w:t>
      </w:r>
      <w:r w:rsidRPr="00F33F1E">
        <w:rPr>
          <w:rFonts w:ascii="Arial" w:hAnsi="Arial" w:cs="Arial"/>
          <w:color w:val="000000"/>
          <w:sz w:val="20"/>
          <w:szCs w:val="20"/>
        </w:rPr>
        <w:t xml:space="preserve"> </w:t>
      </w:r>
      <w:r w:rsidRPr="00EC21CE">
        <w:rPr>
          <w:rFonts w:ascii="Arial" w:hAnsi="Arial" w:cs="Arial"/>
          <w:color w:val="000000"/>
          <w:sz w:val="20"/>
          <w:szCs w:val="20"/>
        </w:rPr>
        <w:t>tục</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kể</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yêu</w:t>
      </w:r>
      <w:r w:rsidRPr="00F33F1E">
        <w:rPr>
          <w:rFonts w:ascii="Arial" w:hAnsi="Arial" w:cs="Arial"/>
          <w:color w:val="000000"/>
          <w:sz w:val="20"/>
          <w:szCs w:val="20"/>
        </w:rPr>
        <w:t xml:space="preserve"> </w:t>
      </w:r>
      <w:r w:rsidRPr="00EC21CE">
        <w:rPr>
          <w:rFonts w:ascii="Arial" w:hAnsi="Arial" w:cs="Arial"/>
          <w:color w:val="000000"/>
          <w:sz w:val="20"/>
          <w:szCs w:val="20"/>
        </w:rPr>
        <w:t>cầu</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tiếp</w:t>
      </w:r>
      <w:r w:rsidRPr="00F33F1E">
        <w:rPr>
          <w:rFonts w:ascii="Arial" w:hAnsi="Arial" w:cs="Arial"/>
          <w:color w:val="000000"/>
          <w:sz w:val="20"/>
          <w:szCs w:val="20"/>
        </w:rPr>
        <w:t xml:space="preserve"> </w:t>
      </w:r>
      <w:r w:rsidRPr="00EC21CE">
        <w:rPr>
          <w:rFonts w:ascii="Arial" w:hAnsi="Arial" w:cs="Arial"/>
          <w:color w:val="000000"/>
          <w:sz w:val="20"/>
          <w:szCs w:val="20"/>
        </w:rPr>
        <w:t>tục</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thì</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bookmarkEnd w:id="88"/>
    <w:p w14:paraId="04489D30" w14:textId="2657C4E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10.000.000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15.000.000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70C2E212" w14:textId="3EEA917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tải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chậm</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tải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p>
    <w:p w14:paraId="7F67D01C" w14:textId="0703E02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phụ</w:t>
      </w:r>
      <w:r w:rsidRPr="00F33F1E">
        <w:rPr>
          <w:rFonts w:ascii="Arial" w:hAnsi="Arial" w:cs="Arial"/>
          <w:color w:val="000000"/>
          <w:sz w:val="20"/>
          <w:szCs w:val="20"/>
        </w:rPr>
        <w:t xml:space="preserve"> </w:t>
      </w:r>
      <w:r w:rsidRPr="00EC21CE">
        <w:rPr>
          <w:rFonts w:ascii="Arial" w:hAnsi="Arial" w:cs="Arial"/>
          <w:color w:val="000000"/>
          <w:sz w:val="20"/>
          <w:szCs w:val="20"/>
        </w:rPr>
        <w:t>trợ</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p>
    <w:p w14:paraId="4CA7C0E0" w14:textId="41D4062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độ</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thị</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p>
    <w:p w14:paraId="5A9F3135" w14:textId="65DCEE7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khung</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p>
    <w:p w14:paraId="282FA44F" w14:textId="6A58325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Chậm</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toán</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hằng</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phủ;</w:t>
      </w:r>
    </w:p>
    <w:p w14:paraId="46BF2D4F" w14:textId="15EF4DF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Chậm</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toán</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lẻ</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quân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phủ.</w:t>
      </w:r>
    </w:p>
    <w:p w14:paraId="2F3A1BE6" w14:textId="6A595F24"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17.</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bảo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vệ</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công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trình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lực</w:t>
      </w:r>
    </w:p>
    <w:p w14:paraId="634D051E" w14:textId="73744A6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1CCA4371" w14:textId="0E3DE0B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Chặt,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tỉa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đặt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ten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sóng,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hộp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đèn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rơi,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rung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hư</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hỏng,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1689FCFA" w14:textId="5523168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Đào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lún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p>
    <w:p w14:paraId="46BABBC4" w14:textId="697B14A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rẫy,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rác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chấn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hư</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hỏng,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04C229D8" w14:textId="5D7FBA5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d)</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Bắn,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ném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hư</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hỏng,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27CBFC91" w14:textId="23986CE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Sắp</w:t>
      </w:r>
      <w:r w:rsidRPr="00F33F1E">
        <w:rPr>
          <w:rFonts w:ascii="Arial" w:hAnsi="Arial" w:cs="Arial"/>
          <w:color w:val="000000"/>
          <w:sz w:val="20"/>
          <w:szCs w:val="20"/>
        </w:rPr>
        <w:t xml:space="preserve"> </w:t>
      </w:r>
      <w:r w:rsidRPr="00EC21CE">
        <w:rPr>
          <w:rFonts w:ascii="Arial" w:hAnsi="Arial" w:cs="Arial"/>
          <w:color w:val="000000"/>
          <w:sz w:val="20"/>
          <w:szCs w:val="20"/>
        </w:rPr>
        <w:t>xếp,</w:t>
      </w:r>
      <w:r w:rsidRPr="00F33F1E">
        <w:rPr>
          <w:rFonts w:ascii="Arial" w:hAnsi="Arial" w:cs="Arial"/>
          <w:color w:val="000000"/>
          <w:sz w:val="20"/>
          <w:szCs w:val="20"/>
        </w:rPr>
        <w:t xml:space="preserve"> </w:t>
      </w:r>
      <w:r w:rsidRPr="00EC21CE">
        <w:rPr>
          <w:rFonts w:ascii="Arial" w:hAnsi="Arial" w:cs="Arial"/>
          <w:color w:val="000000"/>
          <w:sz w:val="20"/>
          <w:szCs w:val="20"/>
        </w:rPr>
        <w:t>bố</w:t>
      </w:r>
      <w:r w:rsidRPr="00F33F1E">
        <w:rPr>
          <w:rFonts w:ascii="Arial" w:hAnsi="Arial" w:cs="Arial"/>
          <w:color w:val="000000"/>
          <w:sz w:val="20"/>
          <w:szCs w:val="20"/>
        </w:rPr>
        <w:t xml:space="preserve"> </w:t>
      </w:r>
      <w:r w:rsidRPr="00EC21CE">
        <w:rPr>
          <w:rFonts w:ascii="Arial" w:hAnsi="Arial" w:cs="Arial"/>
          <w:color w:val="000000"/>
          <w:sz w:val="20"/>
          <w:szCs w:val="20"/>
        </w:rPr>
        <w:t>trí</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nguy</w:t>
      </w:r>
      <w:r w:rsidRPr="00F33F1E">
        <w:rPr>
          <w:rFonts w:ascii="Arial" w:hAnsi="Arial" w:cs="Arial"/>
          <w:color w:val="000000"/>
          <w:sz w:val="20"/>
          <w:szCs w:val="20"/>
        </w:rPr>
        <w:t xml:space="preserve"> </w:t>
      </w:r>
      <w:r w:rsidRPr="00EC21CE">
        <w:rPr>
          <w:rFonts w:ascii="Arial" w:hAnsi="Arial" w:cs="Arial"/>
          <w:color w:val="000000"/>
          <w:sz w:val="20"/>
          <w:szCs w:val="20"/>
        </w:rPr>
        <w:t>hiểm</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nổ,</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học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khả</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ăn</w:t>
      </w:r>
      <w:r w:rsidRPr="00F33F1E">
        <w:rPr>
          <w:rFonts w:ascii="Arial" w:hAnsi="Arial" w:cs="Arial"/>
          <w:color w:val="000000"/>
          <w:sz w:val="20"/>
          <w:szCs w:val="20"/>
        </w:rPr>
        <w:t xml:space="preserve"> </w:t>
      </w:r>
      <w:r w:rsidRPr="00EC21CE">
        <w:rPr>
          <w:rFonts w:ascii="Arial" w:hAnsi="Arial" w:cs="Arial"/>
          <w:color w:val="000000"/>
          <w:sz w:val="20"/>
          <w:szCs w:val="20"/>
        </w:rPr>
        <w:t>mòn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khả</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phận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57A509E3" w14:textId="3D863F3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chằng</w:t>
      </w:r>
      <w:r w:rsidRPr="00F33F1E">
        <w:rPr>
          <w:rFonts w:ascii="Arial" w:hAnsi="Arial" w:cs="Arial"/>
          <w:color w:val="000000"/>
          <w:sz w:val="20"/>
          <w:szCs w:val="20"/>
        </w:rPr>
        <w:t xml:space="preserve"> </w:t>
      </w:r>
      <w:r w:rsidRPr="00EC21CE">
        <w:rPr>
          <w:rFonts w:ascii="Arial" w:hAnsi="Arial" w:cs="Arial"/>
          <w:color w:val="000000"/>
          <w:sz w:val="20"/>
          <w:szCs w:val="20"/>
        </w:rPr>
        <w:t>néo,</w:t>
      </w:r>
      <w:r w:rsidRPr="00F33F1E">
        <w:rPr>
          <w:rFonts w:ascii="Arial" w:hAnsi="Arial" w:cs="Arial"/>
          <w:color w:val="000000"/>
          <w:sz w:val="20"/>
          <w:szCs w:val="20"/>
        </w:rPr>
        <w:t xml:space="preserve"> </w:t>
      </w:r>
      <w:r w:rsidRPr="00EC21CE">
        <w:rPr>
          <w:rFonts w:ascii="Arial" w:hAnsi="Arial" w:cs="Arial"/>
          <w:color w:val="000000"/>
          <w:sz w:val="20"/>
          <w:szCs w:val="20"/>
        </w:rPr>
        <w:t>gia</w:t>
      </w:r>
      <w:r w:rsidRPr="00F33F1E">
        <w:rPr>
          <w:rFonts w:ascii="Arial" w:hAnsi="Arial" w:cs="Arial"/>
          <w:color w:val="000000"/>
          <w:sz w:val="20"/>
          <w:szCs w:val="20"/>
        </w:rPr>
        <w:t xml:space="preserve"> </w:t>
      </w:r>
      <w:r w:rsidRPr="00EC21CE">
        <w:rPr>
          <w:rFonts w:ascii="Arial" w:hAnsi="Arial" w:cs="Arial"/>
          <w:color w:val="000000"/>
          <w:sz w:val="20"/>
          <w:szCs w:val="20"/>
        </w:rPr>
        <w:t>cố</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tồn</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tránh</w:t>
      </w:r>
      <w:r w:rsidRPr="00F33F1E">
        <w:rPr>
          <w:rFonts w:ascii="Arial" w:hAnsi="Arial" w:cs="Arial"/>
          <w:color w:val="000000"/>
          <w:sz w:val="20"/>
          <w:szCs w:val="20"/>
        </w:rPr>
        <w:t xml:space="preserve"> </w:t>
      </w:r>
      <w:r w:rsidRPr="00EC21CE">
        <w:rPr>
          <w:rFonts w:ascii="Arial" w:hAnsi="Arial" w:cs="Arial"/>
          <w:color w:val="000000"/>
          <w:sz w:val="20"/>
          <w:szCs w:val="20"/>
        </w:rPr>
        <w:t>nguy</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bay</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17920AE" w14:textId="5C42E7B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tuân</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mới,</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cải</w:t>
      </w:r>
      <w:r w:rsidRPr="00F33F1E">
        <w:rPr>
          <w:rFonts w:ascii="Arial" w:hAnsi="Arial" w:cs="Arial"/>
          <w:color w:val="000000"/>
          <w:sz w:val="20"/>
          <w:szCs w:val="20"/>
        </w:rPr>
        <w:t xml:space="preserve"> </w:t>
      </w:r>
      <w:r w:rsidRPr="00EC21CE">
        <w:rPr>
          <w:rFonts w:ascii="Arial" w:hAnsi="Arial" w:cs="Arial"/>
          <w:color w:val="000000"/>
          <w:sz w:val="20"/>
          <w:szCs w:val="20"/>
        </w:rPr>
        <w:t>tạo</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p>
    <w:p w14:paraId="4EE79D89" w14:textId="2D99F90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mái</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phận</w:t>
      </w:r>
      <w:r w:rsidRPr="00F33F1E">
        <w:rPr>
          <w:rFonts w:ascii="Arial" w:hAnsi="Arial" w:cs="Arial"/>
          <w:color w:val="000000"/>
          <w:sz w:val="20"/>
          <w:szCs w:val="20"/>
        </w:rPr>
        <w:t xml:space="preserve"> </w:t>
      </w:r>
      <w:r w:rsidRPr="00EC21CE">
        <w:rPr>
          <w:rFonts w:ascii="Arial" w:hAnsi="Arial" w:cs="Arial"/>
          <w:color w:val="000000"/>
          <w:sz w:val="20"/>
          <w:szCs w:val="20"/>
        </w:rPr>
        <w:t>nào</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tồn</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những</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đích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phóng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01</w:t>
      </w:r>
      <w:r w:rsidRPr="00F33F1E">
        <w:rPr>
          <w:rFonts w:ascii="Arial" w:hAnsi="Arial" w:cs="Arial"/>
          <w:color w:val="000000"/>
          <w:sz w:val="20"/>
          <w:szCs w:val="20"/>
        </w:rPr>
        <w:t xml:space="preserve"> </w:t>
      </w:r>
      <w:r w:rsidRPr="00EC21CE">
        <w:rPr>
          <w:rFonts w:ascii="Arial" w:hAnsi="Arial" w:cs="Arial"/>
          <w:color w:val="000000"/>
          <w:sz w:val="20"/>
          <w:szCs w:val="20"/>
        </w:rPr>
        <w:t>kV</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220</w:t>
      </w:r>
      <w:r w:rsidRPr="00F33F1E">
        <w:rPr>
          <w:rFonts w:ascii="Arial" w:hAnsi="Arial" w:cs="Arial"/>
          <w:color w:val="000000"/>
          <w:sz w:val="20"/>
          <w:szCs w:val="20"/>
        </w:rPr>
        <w:t xml:space="preserve"> </w:t>
      </w:r>
      <w:r w:rsidRPr="00EC21CE">
        <w:rPr>
          <w:rFonts w:ascii="Arial" w:hAnsi="Arial" w:cs="Arial"/>
          <w:color w:val="000000"/>
          <w:sz w:val="20"/>
          <w:szCs w:val="20"/>
        </w:rPr>
        <w:t>kV;</w:t>
      </w:r>
    </w:p>
    <w:p w14:paraId="26936105" w14:textId="0DE9312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i)</w:t>
      </w:r>
      <w:r w:rsidRPr="00F33F1E">
        <w:rPr>
          <w:rFonts w:ascii="Arial" w:hAnsi="Arial" w:cs="Arial"/>
          <w:color w:val="000000"/>
          <w:sz w:val="20"/>
          <w:szCs w:val="20"/>
        </w:rPr>
        <w:t xml:space="preserve"> </w:t>
      </w:r>
      <w:r w:rsidRPr="00EC21CE">
        <w:rPr>
          <w:rFonts w:ascii="Arial" w:hAnsi="Arial" w:cs="Arial"/>
          <w:color w:val="000000"/>
          <w:sz w:val="20"/>
          <w:szCs w:val="20"/>
        </w:rPr>
        <w:t>Chủ</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hữu</w:t>
      </w:r>
      <w:r w:rsidRPr="00F33F1E">
        <w:rPr>
          <w:rFonts w:ascii="Arial" w:hAnsi="Arial" w:cs="Arial"/>
          <w:color w:val="000000"/>
          <w:sz w:val="20"/>
          <w:szCs w:val="20"/>
        </w:rPr>
        <w:t xml:space="preserve"> </w:t>
      </w:r>
      <w:r w:rsidRPr="00EC21CE">
        <w:rPr>
          <w:rFonts w:ascii="Arial" w:hAnsi="Arial" w:cs="Arial"/>
          <w:color w:val="000000"/>
          <w:sz w:val="20"/>
          <w:szCs w:val="20"/>
        </w:rPr>
        <w:t>ao,</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câu</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đi</w:t>
      </w:r>
      <w:r w:rsidRPr="00F33F1E">
        <w:rPr>
          <w:rFonts w:ascii="Arial" w:hAnsi="Arial" w:cs="Arial"/>
          <w:color w:val="000000"/>
          <w:sz w:val="20"/>
          <w:szCs w:val="20"/>
        </w:rPr>
        <w:t xml:space="preserve"> </w:t>
      </w:r>
      <w:r w:rsidRPr="00EC21CE">
        <w:rPr>
          <w:rFonts w:ascii="Arial" w:hAnsi="Arial" w:cs="Arial"/>
          <w:color w:val="000000"/>
          <w:sz w:val="20"/>
          <w:szCs w:val="20"/>
        </w:rPr>
        <w:t>qua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cắm</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EFDC4E5" w14:textId="49783D8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k)</w:t>
      </w:r>
      <w:r w:rsidRPr="00F33F1E">
        <w:rPr>
          <w:rFonts w:ascii="Arial" w:hAnsi="Arial" w:cs="Arial"/>
          <w:color w:val="000000"/>
          <w:sz w:val="20"/>
          <w:szCs w:val="20"/>
        </w:rPr>
        <w:t xml:space="preserve"> </w:t>
      </w:r>
      <w:r w:rsidRPr="00EC21CE">
        <w:rPr>
          <w:rFonts w:ascii="Arial" w:hAnsi="Arial" w:cs="Arial"/>
          <w:color w:val="000000"/>
          <w:sz w:val="20"/>
          <w:szCs w:val="20"/>
        </w:rPr>
        <w:t>Câu</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nguy</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phóng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p>
    <w:p w14:paraId="68777B5A" w14:textId="0E0F9CF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l)</w:t>
      </w:r>
      <w:r w:rsidRPr="00F33F1E">
        <w:rPr>
          <w:rFonts w:ascii="Arial" w:hAnsi="Arial" w:cs="Arial"/>
          <w:color w:val="000000"/>
          <w:sz w:val="20"/>
          <w:szCs w:val="20"/>
        </w:rPr>
        <w:t xml:space="preserve"> </w:t>
      </w:r>
      <w:r w:rsidRPr="00EC21CE">
        <w:rPr>
          <w:rFonts w:ascii="Arial" w:hAnsi="Arial" w:cs="Arial"/>
          <w:color w:val="000000"/>
          <w:sz w:val="20"/>
          <w:szCs w:val="20"/>
        </w:rPr>
        <w:t>Đắp</w:t>
      </w:r>
      <w:r w:rsidRPr="00F33F1E">
        <w:rPr>
          <w:rFonts w:ascii="Arial" w:hAnsi="Arial" w:cs="Arial"/>
          <w:color w:val="000000"/>
          <w:sz w:val="20"/>
          <w:szCs w:val="20"/>
        </w:rPr>
        <w:t xml:space="preserve"> </w:t>
      </w:r>
      <w:r w:rsidRPr="00EC21CE">
        <w:rPr>
          <w:rFonts w:ascii="Arial" w:hAnsi="Arial" w:cs="Arial"/>
          <w:color w:val="000000"/>
          <w:sz w:val="20"/>
          <w:szCs w:val="20"/>
        </w:rPr>
        <w:t>đất,</w:t>
      </w:r>
      <w:r w:rsidRPr="00F33F1E">
        <w:rPr>
          <w:rFonts w:ascii="Arial" w:hAnsi="Arial" w:cs="Arial"/>
          <w:color w:val="000000"/>
          <w:sz w:val="20"/>
          <w:szCs w:val="20"/>
        </w:rPr>
        <w:t xml:space="preserve"> </w:t>
      </w:r>
      <w:r w:rsidRPr="00EC21CE">
        <w:rPr>
          <w:rFonts w:ascii="Arial" w:hAnsi="Arial" w:cs="Arial"/>
          <w:color w:val="000000"/>
          <w:sz w:val="20"/>
          <w:szCs w:val="20"/>
        </w:rPr>
        <w:t>xếp</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loại</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đổ</w:t>
      </w:r>
      <w:r w:rsidRPr="00F33F1E">
        <w:rPr>
          <w:rFonts w:ascii="Arial" w:hAnsi="Arial" w:cs="Arial"/>
          <w:color w:val="000000"/>
          <w:sz w:val="20"/>
          <w:szCs w:val="20"/>
        </w:rPr>
        <w:t xml:space="preserve"> </w:t>
      </w:r>
      <w:r w:rsidRPr="00EC21CE">
        <w:rPr>
          <w:rFonts w:ascii="Arial" w:hAnsi="Arial" w:cs="Arial"/>
          <w:color w:val="000000"/>
          <w:sz w:val="20"/>
          <w:szCs w:val="20"/>
        </w:rPr>
        <w:t>phế</w:t>
      </w:r>
      <w:r w:rsidRPr="00F33F1E">
        <w:rPr>
          <w:rFonts w:ascii="Arial" w:hAnsi="Arial" w:cs="Arial"/>
          <w:color w:val="000000"/>
          <w:sz w:val="20"/>
          <w:szCs w:val="20"/>
        </w:rPr>
        <w:t xml:space="preserve"> </w:t>
      </w:r>
      <w:r w:rsidRPr="00EC21CE">
        <w:rPr>
          <w:rFonts w:ascii="Arial" w:hAnsi="Arial" w:cs="Arial"/>
          <w:color w:val="000000"/>
          <w:sz w:val="20"/>
          <w:szCs w:val="20"/>
        </w:rPr>
        <w:t>thải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thay</w:t>
      </w:r>
      <w:r w:rsidRPr="00F33F1E">
        <w:rPr>
          <w:rFonts w:ascii="Arial" w:hAnsi="Arial" w:cs="Arial"/>
          <w:color w:val="000000"/>
          <w:sz w:val="20"/>
          <w:szCs w:val="20"/>
        </w:rPr>
        <w:t xml:space="preserve"> </w:t>
      </w:r>
      <w:r w:rsidRPr="00EC21CE">
        <w:rPr>
          <w:rFonts w:ascii="Arial" w:hAnsi="Arial" w:cs="Arial"/>
          <w:color w:val="000000"/>
          <w:sz w:val="20"/>
          <w:szCs w:val="20"/>
        </w:rPr>
        <w:t>đổi</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đất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nhiên</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phóng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p>
    <w:p w14:paraId="4AC416C4" w14:textId="6633854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lều</w:t>
      </w:r>
      <w:r w:rsidRPr="00F33F1E">
        <w:rPr>
          <w:rFonts w:ascii="Arial" w:hAnsi="Arial" w:cs="Arial"/>
          <w:color w:val="000000"/>
          <w:sz w:val="20"/>
          <w:szCs w:val="20"/>
        </w:rPr>
        <w:t xml:space="preserve"> </w:t>
      </w:r>
      <w:r w:rsidRPr="00EC21CE">
        <w:rPr>
          <w:rFonts w:ascii="Arial" w:hAnsi="Arial" w:cs="Arial"/>
          <w:color w:val="000000"/>
          <w:sz w:val="20"/>
          <w:szCs w:val="20"/>
        </w:rPr>
        <w:t>quán,</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xe,</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gia</w:t>
      </w:r>
      <w:r w:rsidRPr="00F33F1E">
        <w:rPr>
          <w:rFonts w:ascii="Arial" w:hAnsi="Arial" w:cs="Arial"/>
          <w:color w:val="000000"/>
          <w:sz w:val="20"/>
          <w:szCs w:val="20"/>
        </w:rPr>
        <w:t xml:space="preserve"> </w:t>
      </w:r>
      <w:r w:rsidRPr="00EC21CE">
        <w:rPr>
          <w:rFonts w:ascii="Arial" w:hAnsi="Arial" w:cs="Arial"/>
          <w:color w:val="000000"/>
          <w:sz w:val="20"/>
          <w:szCs w:val="20"/>
        </w:rPr>
        <w:t>súc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dưới</w:t>
      </w:r>
      <w:r w:rsidRPr="00F33F1E">
        <w:rPr>
          <w:rFonts w:ascii="Arial" w:hAnsi="Arial" w:cs="Arial"/>
          <w:color w:val="000000"/>
          <w:sz w:val="20"/>
          <w:szCs w:val="20"/>
        </w:rPr>
        <w:t xml:space="preserve"> </w:t>
      </w:r>
      <w:r w:rsidRPr="00EC21CE">
        <w:rPr>
          <w:rFonts w:ascii="Arial" w:hAnsi="Arial" w:cs="Arial"/>
          <w:color w:val="000000"/>
          <w:sz w:val="20"/>
          <w:szCs w:val="20"/>
        </w:rPr>
        <w:t>110</w:t>
      </w:r>
      <w:r w:rsidRPr="00F33F1E">
        <w:rPr>
          <w:rFonts w:ascii="Arial" w:hAnsi="Arial" w:cs="Arial"/>
          <w:color w:val="000000"/>
          <w:sz w:val="20"/>
          <w:szCs w:val="20"/>
        </w:rPr>
        <w:t xml:space="preserve"> </w:t>
      </w:r>
      <w:r w:rsidRPr="00EC21CE">
        <w:rPr>
          <w:rFonts w:ascii="Arial" w:hAnsi="Arial" w:cs="Arial"/>
          <w:color w:val="000000"/>
          <w:sz w:val="20"/>
          <w:szCs w:val="20"/>
        </w:rPr>
        <w:t>kV,</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dưỡng,</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5FAA4CB2" w14:textId="5915623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n)</w:t>
      </w:r>
      <w:r w:rsidRPr="00F33F1E">
        <w:rPr>
          <w:rFonts w:ascii="Arial" w:hAnsi="Arial" w:cs="Arial"/>
          <w:color w:val="000000"/>
          <w:sz w:val="20"/>
          <w:szCs w:val="20"/>
        </w:rPr>
        <w:t xml:space="preserve"> </w:t>
      </w:r>
      <w:r w:rsidRPr="00EC21CE">
        <w:rPr>
          <w:rFonts w:ascii="Arial" w:hAnsi="Arial" w:cs="Arial"/>
          <w:color w:val="000000"/>
          <w:sz w:val="20"/>
          <w:szCs w:val="20"/>
        </w:rPr>
        <w:t>Cản</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tiến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những</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234D2D4B" w14:textId="018A77D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62CF6DE9" w14:textId="640BD46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Để</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phóng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01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kV</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gần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dẫn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yêu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quốc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ninh;</w:t>
      </w:r>
      <w:r w:rsidRPr="00F33F1E">
        <w:rPr>
          <w:rFonts w:ascii="Arial" w:hAnsi="Arial" w:cs="Arial"/>
          <w:color w:val="000000"/>
          <w:sz w:val="20"/>
          <w:szCs w:val="20"/>
          <w:lang w:val="vi-VN"/>
        </w:rPr>
        <w:t xml:space="preserve"> </w:t>
      </w:r>
    </w:p>
    <w:p w14:paraId="4AB8716A" w14:textId="7652871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đậu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tàu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đánh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bắt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học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ngầm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ngầm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vùng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nội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địa;</w:t>
      </w:r>
    </w:p>
    <w:p w14:paraId="20E3CD52" w14:textId="5B9C5E2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ngầm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p>
    <w:p w14:paraId="5E488626" w14:textId="1B08597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Tàu</w:t>
      </w:r>
      <w:r w:rsidRPr="00F33F1E">
        <w:rPr>
          <w:rFonts w:ascii="Arial" w:hAnsi="Arial" w:cs="Arial"/>
          <w:color w:val="000000"/>
          <w:sz w:val="20"/>
          <w:szCs w:val="20"/>
        </w:rPr>
        <w:t xml:space="preserve"> </w:t>
      </w:r>
      <w:r w:rsidRPr="00EC21CE">
        <w:rPr>
          <w:rFonts w:ascii="Arial" w:hAnsi="Arial" w:cs="Arial"/>
          <w:color w:val="000000"/>
          <w:sz w:val="20"/>
          <w:szCs w:val="20"/>
        </w:rPr>
        <w:t>thuyền</w:t>
      </w:r>
      <w:r w:rsidRPr="00F33F1E">
        <w:rPr>
          <w:rFonts w:ascii="Arial" w:hAnsi="Arial" w:cs="Arial"/>
          <w:color w:val="000000"/>
          <w:sz w:val="20"/>
          <w:szCs w:val="20"/>
        </w:rPr>
        <w:t xml:space="preserve"> </w:t>
      </w:r>
      <w:r w:rsidRPr="00EC21CE">
        <w:rPr>
          <w:rFonts w:ascii="Arial" w:hAnsi="Arial" w:cs="Arial"/>
          <w:color w:val="000000"/>
          <w:sz w:val="20"/>
          <w:szCs w:val="20"/>
        </w:rPr>
        <w:t>thả</w:t>
      </w:r>
      <w:r w:rsidRPr="00F33F1E">
        <w:rPr>
          <w:rFonts w:ascii="Arial" w:hAnsi="Arial" w:cs="Arial"/>
          <w:color w:val="000000"/>
          <w:sz w:val="20"/>
          <w:szCs w:val="20"/>
        </w:rPr>
        <w:t xml:space="preserve"> </w:t>
      </w:r>
      <w:r w:rsidRPr="00EC21CE">
        <w:rPr>
          <w:rFonts w:ascii="Arial" w:hAnsi="Arial" w:cs="Arial"/>
          <w:color w:val="000000"/>
          <w:sz w:val="20"/>
          <w:szCs w:val="20"/>
        </w:rPr>
        <w:t>neo</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02</w:t>
      </w:r>
      <w:r w:rsidRPr="00F33F1E">
        <w:rPr>
          <w:rFonts w:ascii="Arial" w:hAnsi="Arial" w:cs="Arial"/>
          <w:color w:val="000000"/>
          <w:sz w:val="20"/>
          <w:szCs w:val="20"/>
        </w:rPr>
        <w:t xml:space="preserve"> </w:t>
      </w:r>
      <w:r w:rsidRPr="00EC21CE">
        <w:rPr>
          <w:rFonts w:ascii="Arial" w:hAnsi="Arial" w:cs="Arial"/>
          <w:color w:val="000000"/>
          <w:sz w:val="20"/>
          <w:szCs w:val="20"/>
        </w:rPr>
        <w:t>hải</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mép</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cùng</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02</w:t>
      </w:r>
      <w:r w:rsidRPr="00F33F1E">
        <w:rPr>
          <w:rFonts w:ascii="Arial" w:hAnsi="Arial" w:cs="Arial"/>
          <w:color w:val="000000"/>
          <w:sz w:val="20"/>
          <w:szCs w:val="20"/>
        </w:rPr>
        <w:t xml:space="preserve"> </w:t>
      </w:r>
      <w:r w:rsidRPr="00EC21CE">
        <w:rPr>
          <w:rFonts w:ascii="Arial" w:hAnsi="Arial" w:cs="Arial"/>
          <w:color w:val="000000"/>
          <w:sz w:val="20"/>
          <w:szCs w:val="20"/>
        </w:rPr>
        <w:t>phía</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ngầm</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tàu,</w:t>
      </w:r>
      <w:r w:rsidRPr="00F33F1E">
        <w:rPr>
          <w:rFonts w:ascii="Arial" w:hAnsi="Arial" w:cs="Arial"/>
          <w:color w:val="000000"/>
          <w:sz w:val="20"/>
          <w:szCs w:val="20"/>
        </w:rPr>
        <w:t xml:space="preserve"> </w:t>
      </w:r>
      <w:r w:rsidRPr="00EC21CE">
        <w:rPr>
          <w:rFonts w:ascii="Arial" w:hAnsi="Arial" w:cs="Arial"/>
          <w:color w:val="000000"/>
          <w:sz w:val="20"/>
          <w:szCs w:val="20"/>
        </w:rPr>
        <w:t>thuyền</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ngầm;</w:t>
      </w:r>
    </w:p>
    <w:p w14:paraId="1F4F44F6" w14:textId="749C2A9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cây</w:t>
      </w:r>
      <w:r w:rsidRPr="00F33F1E">
        <w:rPr>
          <w:rFonts w:ascii="Arial" w:hAnsi="Arial" w:cs="Arial"/>
          <w:color w:val="000000"/>
          <w:sz w:val="20"/>
          <w:szCs w:val="20"/>
        </w:rPr>
        <w:t xml:space="preserve"> </w:t>
      </w:r>
      <w:r w:rsidRPr="00EC21CE">
        <w:rPr>
          <w:rFonts w:ascii="Arial" w:hAnsi="Arial" w:cs="Arial"/>
          <w:color w:val="000000"/>
          <w:sz w:val="20"/>
          <w:szCs w:val="20"/>
        </w:rPr>
        <w:t>trồng</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hữu</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mình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bất</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phận</w:t>
      </w:r>
      <w:r w:rsidRPr="00F33F1E">
        <w:rPr>
          <w:rFonts w:ascii="Arial" w:hAnsi="Arial" w:cs="Arial"/>
          <w:color w:val="000000"/>
          <w:sz w:val="20"/>
          <w:szCs w:val="20"/>
        </w:rPr>
        <w:t xml:space="preserve"> </w:t>
      </w:r>
      <w:r w:rsidRPr="00EC21CE">
        <w:rPr>
          <w:rFonts w:ascii="Arial" w:hAnsi="Arial" w:cs="Arial"/>
          <w:color w:val="000000"/>
          <w:sz w:val="20"/>
          <w:szCs w:val="20"/>
        </w:rPr>
        <w:t>nào</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3F154D16" w14:textId="55D0E61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gần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cản</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nạn,</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vụ;</w:t>
      </w:r>
    </w:p>
    <w:p w14:paraId="2F3B15EB" w14:textId="468DD63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thải</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gần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lang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xâm</w:t>
      </w:r>
      <w:r w:rsidRPr="00F33F1E">
        <w:rPr>
          <w:rFonts w:ascii="Arial" w:hAnsi="Arial" w:cs="Arial"/>
          <w:color w:val="000000"/>
          <w:sz w:val="20"/>
          <w:szCs w:val="20"/>
        </w:rPr>
        <w:t xml:space="preserve"> </w:t>
      </w:r>
      <w:r w:rsidRPr="00EC21CE">
        <w:rPr>
          <w:rFonts w:ascii="Arial" w:hAnsi="Arial" w:cs="Arial"/>
          <w:color w:val="000000"/>
          <w:sz w:val="20"/>
          <w:szCs w:val="20"/>
        </w:rPr>
        <w:t>nhập</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08C49272" w14:textId="6384278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Nổ</w:t>
      </w:r>
      <w:r w:rsidRPr="00F33F1E">
        <w:rPr>
          <w:rFonts w:ascii="Arial" w:hAnsi="Arial" w:cs="Arial"/>
          <w:color w:val="000000"/>
          <w:sz w:val="20"/>
          <w:szCs w:val="20"/>
        </w:rPr>
        <w:t xml:space="preserve"> </w:t>
      </w:r>
      <w:r w:rsidRPr="00EC21CE">
        <w:rPr>
          <w:rFonts w:ascii="Arial" w:hAnsi="Arial" w:cs="Arial"/>
          <w:color w:val="000000"/>
          <w:sz w:val="20"/>
          <w:szCs w:val="20"/>
        </w:rPr>
        <w:t>mìn,</w:t>
      </w:r>
      <w:r w:rsidRPr="00F33F1E">
        <w:rPr>
          <w:rFonts w:ascii="Arial" w:hAnsi="Arial" w:cs="Arial"/>
          <w:color w:val="000000"/>
          <w:sz w:val="20"/>
          <w:szCs w:val="20"/>
        </w:rPr>
        <w:t xml:space="preserve"> </w:t>
      </w:r>
      <w:r w:rsidRPr="00EC21CE">
        <w:rPr>
          <w:rFonts w:ascii="Arial" w:hAnsi="Arial" w:cs="Arial"/>
          <w:color w:val="000000"/>
          <w:sz w:val="20"/>
          <w:szCs w:val="20"/>
        </w:rPr>
        <w:t>mở</w:t>
      </w:r>
      <w:r w:rsidRPr="00F33F1E">
        <w:rPr>
          <w:rFonts w:ascii="Arial" w:hAnsi="Arial" w:cs="Arial"/>
          <w:color w:val="000000"/>
          <w:sz w:val="20"/>
          <w:szCs w:val="20"/>
        </w:rPr>
        <w:t xml:space="preserve"> </w:t>
      </w:r>
      <w:r w:rsidRPr="00EC21CE">
        <w:rPr>
          <w:rFonts w:ascii="Arial" w:hAnsi="Arial" w:cs="Arial"/>
          <w:color w:val="000000"/>
          <w:sz w:val="20"/>
          <w:szCs w:val="20"/>
        </w:rPr>
        <w:t>mỏ</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phận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p>
    <w:p w14:paraId="7832CA1F" w14:textId="3CED659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giữa</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bay</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500</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mép</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siêu</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100</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mép</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trung</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phía</w:t>
      </w:r>
      <w:r w:rsidRPr="00F33F1E">
        <w:rPr>
          <w:rFonts w:ascii="Arial" w:hAnsi="Arial" w:cs="Arial"/>
          <w:color w:val="000000"/>
          <w:sz w:val="20"/>
          <w:szCs w:val="20"/>
        </w:rPr>
        <w:t xml:space="preserve"> </w:t>
      </w:r>
      <w:r w:rsidRPr="00EC21CE">
        <w:rPr>
          <w:rFonts w:ascii="Arial" w:hAnsi="Arial" w:cs="Arial"/>
          <w:color w:val="000000"/>
          <w:sz w:val="20"/>
          <w:szCs w:val="20"/>
        </w:rPr>
        <w:t>xung</w:t>
      </w:r>
      <w:r w:rsidRPr="00F33F1E">
        <w:rPr>
          <w:rFonts w:ascii="Arial" w:hAnsi="Arial" w:cs="Arial"/>
          <w:color w:val="000000"/>
          <w:sz w:val="20"/>
          <w:szCs w:val="20"/>
        </w:rPr>
        <w:t xml:space="preserve"> </w:t>
      </w:r>
      <w:r w:rsidRPr="00EC21CE">
        <w:rPr>
          <w:rFonts w:ascii="Arial" w:hAnsi="Arial" w:cs="Arial"/>
          <w:color w:val="000000"/>
          <w:sz w:val="20"/>
          <w:szCs w:val="20"/>
        </w:rPr>
        <w:t>quanh,</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bay</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dưỡng,</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4F80F5A1" w14:textId="4BA0086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k)</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diều,</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thể</w:t>
      </w:r>
      <w:r w:rsidRPr="00F33F1E">
        <w:rPr>
          <w:rFonts w:ascii="Arial" w:hAnsi="Arial" w:cs="Arial"/>
          <w:color w:val="000000"/>
          <w:sz w:val="20"/>
          <w:szCs w:val="20"/>
        </w:rPr>
        <w:t xml:space="preserve"> </w:t>
      </w:r>
      <w:r w:rsidRPr="00EC21CE">
        <w:rPr>
          <w:rFonts w:ascii="Arial" w:hAnsi="Arial" w:cs="Arial"/>
          <w:color w:val="000000"/>
          <w:sz w:val="20"/>
          <w:szCs w:val="20"/>
        </w:rPr>
        <w:t>bay</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1.000</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mép</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siêu</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500</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mép</w:t>
      </w:r>
      <w:r w:rsidRPr="00F33F1E">
        <w:rPr>
          <w:rFonts w:ascii="Arial" w:hAnsi="Arial" w:cs="Arial"/>
          <w:color w:val="000000"/>
          <w:sz w:val="20"/>
          <w:szCs w:val="20"/>
        </w:rPr>
        <w:t xml:space="preserve"> </w:t>
      </w:r>
      <w:r w:rsidRPr="00EC21CE">
        <w:rPr>
          <w:rFonts w:ascii="Arial" w:hAnsi="Arial" w:cs="Arial"/>
          <w:color w:val="000000"/>
          <w:sz w:val="20"/>
          <w:szCs w:val="20"/>
        </w:rPr>
        <w:t>ngoài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trung</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phía</w:t>
      </w:r>
      <w:r w:rsidRPr="00F33F1E">
        <w:rPr>
          <w:rFonts w:ascii="Arial" w:hAnsi="Arial" w:cs="Arial"/>
          <w:color w:val="000000"/>
          <w:sz w:val="20"/>
          <w:szCs w:val="20"/>
        </w:rPr>
        <w:t xml:space="preserve"> </w:t>
      </w:r>
      <w:r w:rsidRPr="00EC21CE">
        <w:rPr>
          <w:rFonts w:ascii="Arial" w:hAnsi="Arial" w:cs="Arial"/>
          <w:color w:val="000000"/>
          <w:sz w:val="20"/>
          <w:szCs w:val="20"/>
        </w:rPr>
        <w:t>xung</w:t>
      </w:r>
      <w:r w:rsidRPr="00F33F1E">
        <w:rPr>
          <w:rFonts w:ascii="Arial" w:hAnsi="Arial" w:cs="Arial"/>
          <w:color w:val="000000"/>
          <w:sz w:val="20"/>
          <w:szCs w:val="20"/>
        </w:rPr>
        <w:t xml:space="preserve"> </w:t>
      </w:r>
      <w:r w:rsidRPr="00EC21CE">
        <w:rPr>
          <w:rFonts w:ascii="Arial" w:hAnsi="Arial" w:cs="Arial"/>
          <w:color w:val="000000"/>
          <w:sz w:val="20"/>
          <w:szCs w:val="20"/>
        </w:rPr>
        <w:t>quanh</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quốc</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ninh</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p>
    <w:p w14:paraId="215C10C2" w14:textId="3AAAD52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60.000.000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80.000.000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máy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dưới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63FBB233" w14:textId="6C2F204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đặt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49F0328E" w14:textId="03C5EC3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thoát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chiếu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loài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đặt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p>
    <w:p w14:paraId="1ED05E3C" w14:textId="362BA02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vách</w:t>
      </w:r>
      <w:r w:rsidRPr="00F33F1E">
        <w:rPr>
          <w:rFonts w:ascii="Arial" w:hAnsi="Arial" w:cs="Arial"/>
          <w:color w:val="000000"/>
          <w:sz w:val="20"/>
          <w:szCs w:val="20"/>
        </w:rPr>
        <w:t xml:space="preserve"> </w:t>
      </w:r>
      <w:r w:rsidRPr="00EC21CE">
        <w:rPr>
          <w:rFonts w:ascii="Arial" w:hAnsi="Arial" w:cs="Arial"/>
          <w:color w:val="000000"/>
          <w:sz w:val="20"/>
          <w:szCs w:val="20"/>
        </w:rPr>
        <w:t>ngăn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treo</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từng</w:t>
      </w:r>
      <w:r w:rsidRPr="00F33F1E">
        <w:rPr>
          <w:rFonts w:ascii="Arial" w:hAnsi="Arial" w:cs="Arial"/>
          <w:color w:val="000000"/>
          <w:sz w:val="20"/>
          <w:szCs w:val="20"/>
        </w:rPr>
        <w:t xml:space="preserve"> </w:t>
      </w:r>
      <w:r w:rsidRPr="00EC21CE">
        <w:rPr>
          <w:rFonts w:ascii="Arial" w:hAnsi="Arial" w:cs="Arial"/>
          <w:color w:val="000000"/>
          <w:sz w:val="20"/>
          <w:szCs w:val="20"/>
        </w:rPr>
        <w:t>loại</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3ABBE5CF" w14:textId="110B98C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khoảng</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vách</w:t>
      </w:r>
      <w:r w:rsidRPr="00F33F1E">
        <w:rPr>
          <w:rFonts w:ascii="Arial" w:hAnsi="Arial" w:cs="Arial"/>
          <w:color w:val="000000"/>
          <w:sz w:val="20"/>
          <w:szCs w:val="20"/>
        </w:rPr>
        <w:t xml:space="preserve"> </w:t>
      </w:r>
      <w:r w:rsidRPr="00EC21CE">
        <w:rPr>
          <w:rFonts w:ascii="Arial" w:hAnsi="Arial" w:cs="Arial"/>
          <w:color w:val="000000"/>
          <w:sz w:val="20"/>
          <w:szCs w:val="20"/>
        </w:rPr>
        <w:t>ngăn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phần</w:t>
      </w:r>
      <w:r w:rsidRPr="00F33F1E">
        <w:rPr>
          <w:rFonts w:ascii="Arial" w:hAnsi="Arial" w:cs="Arial"/>
          <w:color w:val="000000"/>
          <w:sz w:val="20"/>
          <w:szCs w:val="20"/>
        </w:rPr>
        <w:t xml:space="preserve"> </w:t>
      </w:r>
      <w:r w:rsidRPr="00EC21CE">
        <w:rPr>
          <w:rFonts w:ascii="Arial" w:hAnsi="Arial" w:cs="Arial"/>
          <w:color w:val="000000"/>
          <w:sz w:val="20"/>
          <w:szCs w:val="20"/>
        </w:rPr>
        <w:t>mang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556C1103" w14:textId="2237AE3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khác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sắp</w:t>
      </w:r>
      <w:r w:rsidRPr="00F33F1E">
        <w:rPr>
          <w:rFonts w:ascii="Arial" w:hAnsi="Arial" w:cs="Arial"/>
          <w:color w:val="000000"/>
          <w:sz w:val="20"/>
          <w:szCs w:val="20"/>
        </w:rPr>
        <w:t xml:space="preserve"> </w:t>
      </w:r>
      <w:r w:rsidRPr="00EC21CE">
        <w:rPr>
          <w:rFonts w:ascii="Arial" w:hAnsi="Arial" w:cs="Arial"/>
          <w:color w:val="000000"/>
          <w:sz w:val="20"/>
          <w:szCs w:val="20"/>
        </w:rPr>
        <w:t>xếp</w:t>
      </w:r>
      <w:r w:rsidRPr="00F33F1E">
        <w:rPr>
          <w:rFonts w:ascii="Arial" w:hAnsi="Arial" w:cs="Arial"/>
          <w:color w:val="000000"/>
          <w:sz w:val="20"/>
          <w:szCs w:val="20"/>
        </w:rPr>
        <w:t xml:space="preserve"> </w:t>
      </w:r>
      <w:r w:rsidRPr="00EC21CE">
        <w:rPr>
          <w:rFonts w:ascii="Arial" w:hAnsi="Arial" w:cs="Arial"/>
          <w:color w:val="000000"/>
          <w:sz w:val="20"/>
          <w:szCs w:val="20"/>
        </w:rPr>
        <w:t>trật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chủng</w:t>
      </w:r>
      <w:r w:rsidRPr="00F33F1E">
        <w:rPr>
          <w:rFonts w:ascii="Arial" w:hAnsi="Arial" w:cs="Arial"/>
          <w:color w:val="000000"/>
          <w:sz w:val="20"/>
          <w:szCs w:val="20"/>
        </w:rPr>
        <w:t xml:space="preserve"> </w:t>
      </w:r>
      <w:r w:rsidRPr="00EC21CE">
        <w:rPr>
          <w:rFonts w:ascii="Arial" w:hAnsi="Arial" w:cs="Arial"/>
          <w:color w:val="000000"/>
          <w:sz w:val="20"/>
          <w:szCs w:val="20"/>
        </w:rPr>
        <w:t>loại,</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đỡ</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2DD57FA0" w14:textId="5D6CA77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đi</w:t>
      </w:r>
      <w:r w:rsidRPr="00F33F1E">
        <w:rPr>
          <w:rFonts w:ascii="Arial" w:hAnsi="Arial" w:cs="Arial"/>
          <w:color w:val="000000"/>
          <w:sz w:val="20"/>
          <w:szCs w:val="20"/>
        </w:rPr>
        <w:t xml:space="preserve"> </w:t>
      </w:r>
      <w:r w:rsidRPr="00EC21CE">
        <w:rPr>
          <w:rFonts w:ascii="Arial" w:hAnsi="Arial" w:cs="Arial"/>
          <w:color w:val="000000"/>
          <w:sz w:val="20"/>
          <w:szCs w:val="20"/>
        </w:rPr>
        <w:t>qua</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ảnh</w:t>
      </w:r>
      <w:r w:rsidRPr="00F33F1E">
        <w:rPr>
          <w:rFonts w:ascii="Arial" w:hAnsi="Arial" w:cs="Arial"/>
          <w:color w:val="000000"/>
          <w:sz w:val="20"/>
          <w:szCs w:val="20"/>
        </w:rPr>
        <w:t xml:space="preserve"> </w:t>
      </w:r>
      <w:r w:rsidRPr="00EC21CE">
        <w:rPr>
          <w:rFonts w:ascii="Arial" w:hAnsi="Arial" w:cs="Arial"/>
          <w:color w:val="000000"/>
          <w:sz w:val="20"/>
          <w:szCs w:val="20"/>
        </w:rPr>
        <w:t>hưởng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nhiệt</w:t>
      </w:r>
      <w:r w:rsidRPr="00F33F1E">
        <w:rPr>
          <w:rFonts w:ascii="Arial" w:hAnsi="Arial" w:cs="Arial"/>
          <w:color w:val="000000"/>
          <w:sz w:val="20"/>
          <w:szCs w:val="20"/>
        </w:rPr>
        <w:t xml:space="preserve"> </w:t>
      </w:r>
      <w:r w:rsidRPr="00EC21CE">
        <w:rPr>
          <w:rFonts w:ascii="Arial" w:hAnsi="Arial" w:cs="Arial"/>
          <w:color w:val="000000"/>
          <w:sz w:val="20"/>
          <w:szCs w:val="20"/>
        </w:rPr>
        <w:t>độ</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nhiệt</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ống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p>
    <w:p w14:paraId="728DE74D" w14:textId="63BE20F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Hầm</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mương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khác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nắp</w:t>
      </w:r>
      <w:r w:rsidRPr="00F33F1E">
        <w:rPr>
          <w:rFonts w:ascii="Arial" w:hAnsi="Arial" w:cs="Arial"/>
          <w:color w:val="000000"/>
          <w:sz w:val="20"/>
          <w:szCs w:val="20"/>
        </w:rPr>
        <w:t xml:space="preserve"> </w:t>
      </w:r>
      <w:r w:rsidRPr="00EC21CE">
        <w:rPr>
          <w:rFonts w:ascii="Arial" w:hAnsi="Arial" w:cs="Arial"/>
          <w:color w:val="000000"/>
          <w:sz w:val="20"/>
          <w:szCs w:val="20"/>
        </w:rPr>
        <w:t>đậy</w:t>
      </w:r>
      <w:r w:rsidRPr="00F33F1E">
        <w:rPr>
          <w:rFonts w:ascii="Arial" w:hAnsi="Arial" w:cs="Arial"/>
          <w:color w:val="000000"/>
          <w:sz w:val="20"/>
          <w:szCs w:val="20"/>
        </w:rPr>
        <w:t xml:space="preserve"> </w:t>
      </w:r>
      <w:r w:rsidRPr="00EC21CE">
        <w:rPr>
          <w:rFonts w:ascii="Arial" w:hAnsi="Arial" w:cs="Arial"/>
          <w:color w:val="000000"/>
          <w:sz w:val="20"/>
          <w:szCs w:val="20"/>
        </w:rPr>
        <w:t>kín.</w:t>
      </w:r>
      <w:r w:rsidRPr="00F33F1E">
        <w:rPr>
          <w:rFonts w:ascii="Arial" w:hAnsi="Arial" w:cs="Arial"/>
          <w:color w:val="000000"/>
          <w:sz w:val="20"/>
          <w:szCs w:val="20"/>
        </w:rPr>
        <w:t xml:space="preserve"> </w:t>
      </w:r>
      <w:r w:rsidRPr="00EC21CE">
        <w:rPr>
          <w:rFonts w:ascii="Arial" w:hAnsi="Arial" w:cs="Arial"/>
          <w:color w:val="000000"/>
          <w:sz w:val="20"/>
          <w:szCs w:val="20"/>
        </w:rPr>
        <w:t>Hầm</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mương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trạm</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thường</w:t>
      </w:r>
      <w:r w:rsidRPr="00F33F1E">
        <w:rPr>
          <w:rFonts w:ascii="Arial" w:hAnsi="Arial" w:cs="Arial"/>
          <w:color w:val="000000"/>
          <w:sz w:val="20"/>
          <w:szCs w:val="20"/>
        </w:rPr>
        <w:t xml:space="preserve"> </w:t>
      </w:r>
      <w:r w:rsidRPr="00EC21CE">
        <w:rPr>
          <w:rFonts w:ascii="Arial" w:hAnsi="Arial" w:cs="Arial"/>
          <w:color w:val="000000"/>
          <w:sz w:val="20"/>
          <w:szCs w:val="20"/>
        </w:rPr>
        <w:t>xuyên</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ẩm</w:t>
      </w:r>
      <w:r w:rsidRPr="00F33F1E">
        <w:rPr>
          <w:rFonts w:ascii="Arial" w:hAnsi="Arial" w:cs="Arial"/>
          <w:color w:val="000000"/>
          <w:sz w:val="20"/>
          <w:szCs w:val="20"/>
        </w:rPr>
        <w:t xml:space="preserve"> </w:t>
      </w:r>
      <w:r w:rsidRPr="00EC21CE">
        <w:rPr>
          <w:rFonts w:ascii="Arial" w:hAnsi="Arial" w:cs="Arial"/>
          <w:color w:val="000000"/>
          <w:sz w:val="20"/>
          <w:szCs w:val="20"/>
        </w:rPr>
        <w:t>ướt,</w:t>
      </w:r>
      <w:r w:rsidRPr="00F33F1E">
        <w:rPr>
          <w:rFonts w:ascii="Arial" w:hAnsi="Arial" w:cs="Arial"/>
          <w:color w:val="000000"/>
          <w:sz w:val="20"/>
          <w:szCs w:val="20"/>
        </w:rPr>
        <w:t xml:space="preserve"> </w:t>
      </w:r>
      <w:r w:rsidRPr="00EC21CE">
        <w:rPr>
          <w:rFonts w:ascii="Arial" w:hAnsi="Arial" w:cs="Arial"/>
          <w:color w:val="000000"/>
          <w:sz w:val="20"/>
          <w:szCs w:val="20"/>
        </w:rPr>
        <w:t>đọng</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sạch</w:t>
      </w:r>
      <w:r w:rsidRPr="00F33F1E">
        <w:rPr>
          <w:rFonts w:ascii="Arial" w:hAnsi="Arial" w:cs="Arial"/>
          <w:color w:val="000000"/>
          <w:sz w:val="20"/>
          <w:szCs w:val="20"/>
        </w:rPr>
        <w:t xml:space="preserve"> </w:t>
      </w:r>
      <w:r w:rsidRPr="00EC21CE">
        <w:rPr>
          <w:rFonts w:ascii="Arial" w:hAnsi="Arial" w:cs="Arial"/>
          <w:color w:val="000000"/>
          <w:sz w:val="20"/>
          <w:szCs w:val="20"/>
        </w:rPr>
        <w:t>sẽ;</w:t>
      </w:r>
    </w:p>
    <w:p w14:paraId="48EF6E6E" w14:textId="5FAA4CB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xăng,</w:t>
      </w:r>
      <w:r w:rsidRPr="00F33F1E">
        <w:rPr>
          <w:rFonts w:ascii="Arial" w:hAnsi="Arial" w:cs="Arial"/>
          <w:color w:val="000000"/>
          <w:sz w:val="20"/>
          <w:szCs w:val="20"/>
        </w:rPr>
        <w:t xml:space="preserve"> </w:t>
      </w:r>
      <w:r w:rsidRPr="00EC21CE">
        <w:rPr>
          <w:rFonts w:ascii="Arial" w:hAnsi="Arial" w:cs="Arial"/>
          <w:color w:val="000000"/>
          <w:sz w:val="20"/>
          <w:szCs w:val="20"/>
        </w:rPr>
        <w:t>dầu,</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tạp</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tích</w:t>
      </w:r>
      <w:r w:rsidRPr="00F33F1E">
        <w:rPr>
          <w:rFonts w:ascii="Arial" w:hAnsi="Arial" w:cs="Arial"/>
          <w:color w:val="000000"/>
          <w:sz w:val="20"/>
          <w:szCs w:val="20"/>
        </w:rPr>
        <w:t xml:space="preserve"> </w:t>
      </w:r>
      <w:r w:rsidRPr="00EC21CE">
        <w:rPr>
          <w:rFonts w:ascii="Arial" w:hAnsi="Arial" w:cs="Arial"/>
          <w:color w:val="000000"/>
          <w:sz w:val="20"/>
          <w:szCs w:val="20"/>
        </w:rPr>
        <w:t>tụ</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hầm</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mương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mất</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lưới</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246C5CBC" w14:textId="22CCF2C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i)</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chống</w:t>
      </w:r>
      <w:r w:rsidRPr="00F33F1E">
        <w:rPr>
          <w:rFonts w:ascii="Arial" w:hAnsi="Arial" w:cs="Arial"/>
          <w:color w:val="000000"/>
          <w:sz w:val="20"/>
          <w:szCs w:val="20"/>
        </w:rPr>
        <w:t xml:space="preserve"> </w:t>
      </w:r>
      <w:r w:rsidRPr="00EC21CE">
        <w:rPr>
          <w:rFonts w:ascii="Arial" w:hAnsi="Arial" w:cs="Arial"/>
          <w:color w:val="000000"/>
          <w:sz w:val="20"/>
          <w:szCs w:val="20"/>
        </w:rPr>
        <w:t>sét,</w:t>
      </w:r>
      <w:r w:rsidRPr="00F33F1E">
        <w:rPr>
          <w:rFonts w:ascii="Arial" w:hAnsi="Arial" w:cs="Arial"/>
          <w:color w:val="000000"/>
          <w:sz w:val="20"/>
          <w:szCs w:val="20"/>
        </w:rPr>
        <w:t xml:space="preserve"> </w:t>
      </w:r>
      <w:r w:rsidRPr="00EC21CE">
        <w:rPr>
          <w:rFonts w:ascii="Arial" w:hAnsi="Arial" w:cs="Arial"/>
          <w:color w:val="000000"/>
          <w:sz w:val="20"/>
          <w:szCs w:val="20"/>
        </w:rPr>
        <w:t>nối</w:t>
      </w:r>
      <w:r w:rsidRPr="00F33F1E">
        <w:rPr>
          <w:rFonts w:ascii="Arial" w:hAnsi="Arial" w:cs="Arial"/>
          <w:color w:val="000000"/>
          <w:sz w:val="20"/>
          <w:szCs w:val="20"/>
        </w:rPr>
        <w:t xml:space="preserve"> </w:t>
      </w:r>
      <w:r w:rsidRPr="00EC21CE">
        <w:rPr>
          <w:rFonts w:ascii="Arial" w:hAnsi="Arial" w:cs="Arial"/>
          <w:color w:val="000000"/>
          <w:sz w:val="20"/>
          <w:szCs w:val="20"/>
        </w:rPr>
        <w:t>đất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khác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kế</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nghiệm</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6C2E6BEA" w14:textId="35DBB78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k)</w:t>
      </w:r>
      <w:r w:rsidRPr="00F33F1E">
        <w:rPr>
          <w:rFonts w:ascii="Arial" w:hAnsi="Arial" w:cs="Arial"/>
          <w:color w:val="000000"/>
          <w:sz w:val="20"/>
          <w:szCs w:val="20"/>
        </w:rPr>
        <w:t xml:space="preserve"> </w:t>
      </w:r>
      <w:r w:rsidRPr="00EC21CE">
        <w:rPr>
          <w:rFonts w:ascii="Arial" w:hAnsi="Arial" w:cs="Arial"/>
          <w:color w:val="000000"/>
          <w:sz w:val="20"/>
          <w:szCs w:val="20"/>
        </w:rPr>
        <w:t>Cột</w:t>
      </w:r>
      <w:r w:rsidRPr="00F33F1E">
        <w:rPr>
          <w:rFonts w:ascii="Arial" w:hAnsi="Arial" w:cs="Arial"/>
          <w:color w:val="000000"/>
          <w:sz w:val="20"/>
          <w:szCs w:val="20"/>
        </w:rPr>
        <w:t xml:space="preserve"> </w:t>
      </w:r>
      <w:r w:rsidRPr="00EC21CE">
        <w:rPr>
          <w:rFonts w:ascii="Arial" w:hAnsi="Arial" w:cs="Arial"/>
          <w:color w:val="000000"/>
          <w:sz w:val="20"/>
          <w:szCs w:val="20"/>
        </w:rPr>
        <w:t>tháp</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tuabin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tín</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không;</w:t>
      </w:r>
    </w:p>
    <w:p w14:paraId="4BEEE51F" w14:textId="0262521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l)</w:t>
      </w:r>
      <w:r w:rsidRPr="00F33F1E">
        <w:rPr>
          <w:rFonts w:ascii="Arial" w:hAnsi="Arial" w:cs="Arial"/>
          <w:color w:val="000000"/>
          <w:sz w:val="20"/>
          <w:szCs w:val="20"/>
        </w:rPr>
        <w:t xml:space="preserve"> </w:t>
      </w:r>
      <w:r w:rsidRPr="00EC21CE">
        <w:rPr>
          <w:rFonts w:ascii="Arial" w:hAnsi="Arial" w:cs="Arial"/>
          <w:color w:val="000000"/>
          <w:sz w:val="20"/>
          <w:szCs w:val="20"/>
        </w:rPr>
        <w:t>Cánh</w:t>
      </w:r>
      <w:r w:rsidRPr="00F33F1E">
        <w:rPr>
          <w:rFonts w:ascii="Arial" w:hAnsi="Arial" w:cs="Arial"/>
          <w:color w:val="000000"/>
          <w:sz w:val="20"/>
          <w:szCs w:val="20"/>
        </w:rPr>
        <w:t xml:space="preserve"> </w:t>
      </w:r>
      <w:r w:rsidRPr="00EC21CE">
        <w:rPr>
          <w:rFonts w:ascii="Arial" w:hAnsi="Arial" w:cs="Arial"/>
          <w:color w:val="000000"/>
          <w:sz w:val="20"/>
          <w:szCs w:val="20"/>
        </w:rPr>
        <w:t>quạt</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dấu</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biết</w:t>
      </w:r>
      <w:r w:rsidRPr="00F33F1E">
        <w:rPr>
          <w:rFonts w:ascii="Arial" w:hAnsi="Arial" w:cs="Arial"/>
          <w:color w:val="000000"/>
          <w:sz w:val="20"/>
          <w:szCs w:val="20"/>
        </w:rPr>
        <w:t xml:space="preserve"> </w:t>
      </w:r>
      <w:r w:rsidRPr="00EC21CE">
        <w:rPr>
          <w:rFonts w:ascii="Arial" w:hAnsi="Arial" w:cs="Arial"/>
          <w:color w:val="000000"/>
          <w:sz w:val="20"/>
          <w:szCs w:val="20"/>
        </w:rPr>
        <w:t>phù</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26D8AC82" w14:textId="4811B78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lập,</w:t>
      </w:r>
      <w:r w:rsidRPr="00F33F1E">
        <w:rPr>
          <w:rFonts w:ascii="Arial" w:hAnsi="Arial" w:cs="Arial"/>
          <w:color w:val="000000"/>
          <w:sz w:val="20"/>
          <w:szCs w:val="20"/>
        </w:rPr>
        <w:t xml:space="preserve"> </w:t>
      </w:r>
      <w:r w:rsidRPr="00EC21CE">
        <w:rPr>
          <w:rFonts w:ascii="Arial" w:hAnsi="Arial" w:cs="Arial"/>
          <w:color w:val="000000"/>
          <w:sz w:val="20"/>
          <w:szCs w:val="20"/>
        </w:rPr>
        <w:t>duy</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soát</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rủi</w:t>
      </w:r>
      <w:r w:rsidRPr="00F33F1E">
        <w:rPr>
          <w:rFonts w:ascii="Arial" w:hAnsi="Arial" w:cs="Arial"/>
          <w:color w:val="000000"/>
          <w:sz w:val="20"/>
          <w:szCs w:val="20"/>
        </w:rPr>
        <w:t xml:space="preserve"> </w:t>
      </w:r>
      <w:r w:rsidRPr="00EC21CE">
        <w:rPr>
          <w:rFonts w:ascii="Arial" w:hAnsi="Arial" w:cs="Arial"/>
          <w:color w:val="000000"/>
          <w:sz w:val="20"/>
          <w:szCs w:val="20"/>
        </w:rPr>
        <w:t>ro</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biển;</w:t>
      </w:r>
    </w:p>
    <w:p w14:paraId="615EAD53" w14:textId="4ACD139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hải</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hải</w:t>
      </w:r>
      <w:r w:rsidRPr="00F33F1E">
        <w:rPr>
          <w:rFonts w:ascii="Arial" w:hAnsi="Arial" w:cs="Arial"/>
          <w:color w:val="000000"/>
          <w:sz w:val="20"/>
          <w:szCs w:val="20"/>
        </w:rPr>
        <w:t xml:space="preserve"> </w:t>
      </w:r>
      <w:r w:rsidRPr="00EC21CE">
        <w:rPr>
          <w:rFonts w:ascii="Arial" w:hAnsi="Arial" w:cs="Arial"/>
          <w:color w:val="000000"/>
          <w:sz w:val="20"/>
          <w:szCs w:val="20"/>
        </w:rPr>
        <w:t>Việt</w:t>
      </w:r>
      <w:r w:rsidRPr="00F33F1E">
        <w:rPr>
          <w:rFonts w:ascii="Arial" w:hAnsi="Arial" w:cs="Arial"/>
          <w:color w:val="000000"/>
          <w:sz w:val="20"/>
          <w:szCs w:val="20"/>
        </w:rPr>
        <w:t xml:space="preserve"> </w:t>
      </w:r>
      <w:r w:rsidRPr="00EC21CE">
        <w:rPr>
          <w:rFonts w:ascii="Arial" w:hAnsi="Arial" w:cs="Arial"/>
          <w:color w:val="000000"/>
          <w:sz w:val="20"/>
          <w:szCs w:val="20"/>
        </w:rPr>
        <w:t>Nam</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gió</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biển.</w:t>
      </w:r>
    </w:p>
    <w:p w14:paraId="082C288A" w14:textId="2A4290A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211BF261" w14:textId="211586F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khôi</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tình</w:t>
      </w:r>
      <w:r w:rsidRPr="00F33F1E">
        <w:rPr>
          <w:rFonts w:ascii="Arial" w:hAnsi="Arial" w:cs="Arial"/>
          <w:color w:val="000000"/>
          <w:sz w:val="20"/>
          <w:szCs w:val="20"/>
        </w:rPr>
        <w:t xml:space="preserve"> </w:t>
      </w:r>
      <w:r w:rsidRPr="00EC21CE">
        <w:rPr>
          <w:rFonts w:ascii="Arial" w:hAnsi="Arial" w:cs="Arial"/>
          <w:color w:val="000000"/>
          <w:sz w:val="20"/>
          <w:szCs w:val="20"/>
        </w:rPr>
        <w:t>trạng</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l,</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482E2836" w14:textId="2F00FE3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tín</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n</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2DC98991" w14:textId="44918550"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18.</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an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toàn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trong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phát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truyền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tải,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phân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phối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và</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sử</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dụng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mục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đích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sản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xuất</w:t>
      </w:r>
    </w:p>
    <w:p w14:paraId="27AF535F" w14:textId="6D6BA5C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0C1E393C" w14:textId="3901593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nội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quốc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p>
    <w:p w14:paraId="7E865E7A" w14:textId="020CC1A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03E36A8E" w14:textId="1F109C0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người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dựng,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chữa,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chữa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đào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yêu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huấn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luyện,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thẻ</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p>
    <w:p w14:paraId="467B835B" w14:textId="4D30A16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d)</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tham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tuyên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0B6B15A0" w14:textId="6553191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kịp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tai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26294D41" w14:textId="4752FBB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e)</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phép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kV/m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19857DF3" w14:textId="5995ED4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sơn</w:t>
      </w:r>
      <w:r w:rsidRPr="00F33F1E">
        <w:rPr>
          <w:rFonts w:ascii="Arial" w:hAnsi="Arial" w:cs="Arial"/>
          <w:color w:val="000000"/>
          <w:sz w:val="20"/>
          <w:szCs w:val="20"/>
        </w:rPr>
        <w:t xml:space="preserve"> </w:t>
      </w:r>
      <w:r w:rsidRPr="00EC21CE">
        <w:rPr>
          <w:rFonts w:ascii="Arial" w:hAnsi="Arial" w:cs="Arial"/>
          <w:color w:val="000000"/>
          <w:sz w:val="20"/>
          <w:szCs w:val="20"/>
        </w:rPr>
        <w:t>màu</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đèn</w:t>
      </w:r>
      <w:r w:rsidRPr="00F33F1E">
        <w:rPr>
          <w:rFonts w:ascii="Arial" w:hAnsi="Arial" w:cs="Arial"/>
          <w:color w:val="000000"/>
          <w:sz w:val="20"/>
          <w:szCs w:val="20"/>
        </w:rPr>
        <w:t xml:space="preserve"> </w:t>
      </w:r>
      <w:r w:rsidRPr="00EC21CE">
        <w:rPr>
          <w:rFonts w:ascii="Arial" w:hAnsi="Arial" w:cs="Arial"/>
          <w:color w:val="000000"/>
          <w:sz w:val="20"/>
          <w:szCs w:val="20"/>
        </w:rPr>
        <w:t>tín</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cột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chiều</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50</w:t>
      </w:r>
      <w:r w:rsidRPr="00F33F1E">
        <w:rPr>
          <w:rFonts w:ascii="Arial" w:hAnsi="Arial" w:cs="Arial"/>
          <w:color w:val="000000"/>
          <w:sz w:val="20"/>
          <w:szCs w:val="20"/>
        </w:rPr>
        <w:t xml:space="preserve"> </w:t>
      </w:r>
      <w:r w:rsidRPr="00EC21CE">
        <w:rPr>
          <w:rFonts w:ascii="Arial" w:hAnsi="Arial" w:cs="Arial"/>
          <w:color w:val="000000"/>
          <w:sz w:val="20"/>
          <w:szCs w:val="20"/>
        </w:rPr>
        <w:t>m</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313D83C2" w14:textId="3CA0BD7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phù</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220</w:t>
      </w:r>
      <w:r w:rsidRPr="00F33F1E">
        <w:rPr>
          <w:rFonts w:ascii="Arial" w:hAnsi="Arial" w:cs="Arial"/>
          <w:color w:val="000000"/>
          <w:sz w:val="20"/>
          <w:szCs w:val="20"/>
        </w:rPr>
        <w:t xml:space="preserve"> </w:t>
      </w:r>
      <w:r w:rsidRPr="00EC21CE">
        <w:rPr>
          <w:rFonts w:ascii="Arial" w:hAnsi="Arial" w:cs="Arial"/>
          <w:color w:val="000000"/>
          <w:sz w:val="20"/>
          <w:szCs w:val="20"/>
        </w:rPr>
        <w:t>kV</w:t>
      </w:r>
      <w:r w:rsidRPr="00F33F1E">
        <w:rPr>
          <w:rFonts w:ascii="Arial" w:hAnsi="Arial" w:cs="Arial"/>
          <w:color w:val="000000"/>
          <w:sz w:val="20"/>
          <w:szCs w:val="20"/>
        </w:rPr>
        <w:t xml:space="preserve"> </w:t>
      </w:r>
      <w:r w:rsidRPr="00EC21CE">
        <w:rPr>
          <w:rFonts w:ascii="Arial" w:hAnsi="Arial" w:cs="Arial"/>
          <w:color w:val="000000"/>
          <w:sz w:val="20"/>
          <w:szCs w:val="20"/>
        </w:rPr>
        <w:t>trở</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thấp</w:t>
      </w:r>
      <w:r w:rsidRPr="00F33F1E">
        <w:rPr>
          <w:rFonts w:ascii="Arial" w:hAnsi="Arial" w:cs="Arial"/>
          <w:color w:val="000000"/>
          <w:sz w:val="20"/>
          <w:szCs w:val="20"/>
        </w:rPr>
        <w:t xml:space="preserve"> </w:t>
      </w:r>
      <w:r w:rsidRPr="00EC21CE">
        <w:rPr>
          <w:rFonts w:ascii="Arial" w:hAnsi="Arial" w:cs="Arial"/>
          <w:color w:val="000000"/>
          <w:sz w:val="20"/>
          <w:szCs w:val="20"/>
        </w:rPr>
        <w:t>nhất</w:t>
      </w:r>
      <w:r w:rsidRPr="00F33F1E">
        <w:rPr>
          <w:rFonts w:ascii="Arial" w:hAnsi="Arial" w:cs="Arial"/>
          <w:color w:val="000000"/>
          <w:sz w:val="20"/>
          <w:szCs w:val="20"/>
        </w:rPr>
        <w:t xml:space="preserve"> </w:t>
      </w:r>
      <w:r w:rsidRPr="00EC21CE">
        <w:rPr>
          <w:rFonts w:ascii="Arial" w:hAnsi="Arial" w:cs="Arial"/>
          <w:color w:val="000000"/>
          <w:sz w:val="20"/>
          <w:szCs w:val="20"/>
        </w:rPr>
        <w:t>nơi</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chéo</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biết</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đêm;</w:t>
      </w:r>
    </w:p>
    <w:p w14:paraId="1FF470F6" w14:textId="4BB7730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i)</w:t>
      </w:r>
      <w:r w:rsidRPr="00F33F1E">
        <w:rPr>
          <w:rFonts w:ascii="Arial" w:hAnsi="Arial" w:cs="Arial"/>
          <w:color w:val="000000"/>
          <w:sz w:val="20"/>
          <w:szCs w:val="20"/>
        </w:rPr>
        <w:t xml:space="preserve"> </w:t>
      </w:r>
      <w:r w:rsidRPr="00EC21CE">
        <w:rPr>
          <w:rFonts w:ascii="Arial" w:hAnsi="Arial" w:cs="Arial"/>
          <w:color w:val="000000"/>
          <w:sz w:val="20"/>
          <w:szCs w:val="20"/>
        </w:rPr>
        <w:t>Hình</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cách</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trí</w:t>
      </w:r>
      <w:r w:rsidRPr="00F33F1E">
        <w:rPr>
          <w:rFonts w:ascii="Arial" w:hAnsi="Arial" w:cs="Arial"/>
          <w:color w:val="000000"/>
          <w:sz w:val="20"/>
          <w:szCs w:val="20"/>
        </w:rPr>
        <w:t xml:space="preserve"> </w:t>
      </w:r>
      <w:r w:rsidRPr="00EC21CE">
        <w:rPr>
          <w:rFonts w:ascii="Arial" w:hAnsi="Arial" w:cs="Arial"/>
          <w:color w:val="000000"/>
          <w:sz w:val="20"/>
          <w:szCs w:val="20"/>
        </w:rPr>
        <w:t>treo,</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phù</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7F9E4BC7" w14:textId="74575F4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k)</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đánh</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6CE1D42" w14:textId="7CA2506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60.000.000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5C455281" w14:textId="4B7B30B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huấn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luyện,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hạch,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thẻ</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người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dựng,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chữa,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chữa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p>
    <w:p w14:paraId="6A7AFD7F" w14:textId="6AF5F14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dẫn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đảm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chất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lượng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phẩm,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hóa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p>
    <w:p w14:paraId="0B5BDACA" w14:textId="6F063CD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p>
    <w:p w14:paraId="5DE52F34" w14:textId="0BB7A39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cột</w:t>
      </w:r>
      <w:r w:rsidRPr="00F33F1E">
        <w:rPr>
          <w:rFonts w:ascii="Arial" w:hAnsi="Arial" w:cs="Arial"/>
          <w:color w:val="000000"/>
          <w:sz w:val="20"/>
          <w:szCs w:val="20"/>
        </w:rPr>
        <w:t xml:space="preserve"> </w:t>
      </w:r>
      <w:r w:rsidRPr="00EC21CE">
        <w:rPr>
          <w:rFonts w:ascii="Arial" w:hAnsi="Arial" w:cs="Arial"/>
          <w:color w:val="000000"/>
          <w:sz w:val="20"/>
          <w:szCs w:val="20"/>
        </w:rPr>
        <w:t>mốc</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dấu</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biết</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dọc</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ngầm</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đất;</w:t>
      </w:r>
    </w:p>
    <w:p w14:paraId="3C50C418" w14:textId="36094DA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dấu</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chỉ</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trí</w:t>
      </w:r>
      <w:r w:rsidRPr="00F33F1E">
        <w:rPr>
          <w:rFonts w:ascii="Arial" w:hAnsi="Arial" w:cs="Arial"/>
          <w:color w:val="000000"/>
          <w:sz w:val="20"/>
          <w:szCs w:val="20"/>
        </w:rPr>
        <w:t xml:space="preserve"> </w:t>
      </w:r>
      <w:r w:rsidRPr="00EC21CE">
        <w:rPr>
          <w:rFonts w:ascii="Arial" w:hAnsi="Arial" w:cs="Arial"/>
          <w:color w:val="000000"/>
          <w:sz w:val="20"/>
          <w:szCs w:val="20"/>
        </w:rPr>
        <w:t>đường</w:t>
      </w:r>
      <w:r w:rsidRPr="00F33F1E">
        <w:rPr>
          <w:rFonts w:ascii="Arial" w:hAnsi="Arial" w:cs="Arial"/>
          <w:color w:val="000000"/>
          <w:sz w:val="20"/>
          <w:szCs w:val="20"/>
        </w:rPr>
        <w:t xml:space="preserve"> </w:t>
      </w:r>
      <w:r w:rsidRPr="00EC21CE">
        <w:rPr>
          <w:rFonts w:ascii="Arial" w:hAnsi="Arial" w:cs="Arial"/>
          <w:color w:val="000000"/>
          <w:sz w:val="20"/>
          <w:szCs w:val="20"/>
        </w:rPr>
        <w:t>cáp</w:t>
      </w:r>
      <w:r w:rsidRPr="00F33F1E">
        <w:rPr>
          <w:rFonts w:ascii="Arial" w:hAnsi="Arial" w:cs="Arial"/>
          <w:color w:val="000000"/>
          <w:sz w:val="20"/>
          <w:szCs w:val="20"/>
        </w:rPr>
        <w:t xml:space="preserve"> </w:t>
      </w:r>
      <w:r w:rsidRPr="00EC21CE">
        <w:rPr>
          <w:rFonts w:ascii="Arial" w:hAnsi="Arial" w:cs="Arial"/>
          <w:color w:val="000000"/>
          <w:sz w:val="20"/>
          <w:szCs w:val="20"/>
        </w:rPr>
        <w:t>ngầm</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017F9D45" w14:textId="6C037AC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Đưa</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rào</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chưa</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nghiệm</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kế</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rào</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17C11DA9" w14:textId="4720093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trực</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rào</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tín</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âm</w:t>
      </w:r>
      <w:r w:rsidRPr="00F33F1E">
        <w:rPr>
          <w:rFonts w:ascii="Arial" w:hAnsi="Arial" w:cs="Arial"/>
          <w:color w:val="000000"/>
          <w:sz w:val="20"/>
          <w:szCs w:val="20"/>
        </w:rPr>
        <w:t xml:space="preserve"> </w:t>
      </w:r>
      <w:r w:rsidRPr="00EC21CE">
        <w:rPr>
          <w:rFonts w:ascii="Arial" w:hAnsi="Arial" w:cs="Arial"/>
          <w:color w:val="000000"/>
          <w:sz w:val="20"/>
          <w:szCs w:val="20"/>
        </w:rPr>
        <w:t>thanh</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ánh</w:t>
      </w:r>
      <w:r w:rsidRPr="00F33F1E">
        <w:rPr>
          <w:rFonts w:ascii="Arial" w:hAnsi="Arial" w:cs="Arial"/>
          <w:color w:val="000000"/>
          <w:sz w:val="20"/>
          <w:szCs w:val="20"/>
        </w:rPr>
        <w:t xml:space="preserve"> </w:t>
      </w:r>
      <w:r w:rsidRPr="00EC21CE">
        <w:rPr>
          <w:rFonts w:ascii="Arial" w:hAnsi="Arial" w:cs="Arial"/>
          <w:color w:val="000000"/>
          <w:sz w:val="20"/>
          <w:szCs w:val="20"/>
        </w:rPr>
        <w:t>sáng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xảy</w:t>
      </w:r>
      <w:r w:rsidRPr="00F33F1E">
        <w:rPr>
          <w:rFonts w:ascii="Arial" w:hAnsi="Arial" w:cs="Arial"/>
          <w:color w:val="000000"/>
          <w:sz w:val="20"/>
          <w:szCs w:val="20"/>
        </w:rPr>
        <w:t xml:space="preserve"> </w:t>
      </w:r>
      <w:r w:rsidRPr="00EC21CE">
        <w:rPr>
          <w:rFonts w:ascii="Arial" w:hAnsi="Arial" w:cs="Arial"/>
          <w:color w:val="000000"/>
          <w:sz w:val="20"/>
          <w:szCs w:val="20"/>
        </w:rPr>
        <w:t>ra</w:t>
      </w:r>
      <w:r w:rsidRPr="00F33F1E">
        <w:rPr>
          <w:rFonts w:ascii="Arial" w:hAnsi="Arial" w:cs="Arial"/>
          <w:color w:val="000000"/>
          <w:sz w:val="20"/>
          <w:szCs w:val="20"/>
        </w:rPr>
        <w:t xml:space="preserve"> </w:t>
      </w:r>
      <w:r w:rsidRPr="00EC21CE">
        <w:rPr>
          <w:rFonts w:ascii="Arial" w:hAnsi="Arial" w:cs="Arial"/>
          <w:color w:val="000000"/>
          <w:sz w:val="20"/>
          <w:szCs w:val="20"/>
        </w:rPr>
        <w:t>mất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rào</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dòng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chạm</w:t>
      </w:r>
      <w:r w:rsidRPr="00F33F1E">
        <w:rPr>
          <w:rFonts w:ascii="Arial" w:hAnsi="Arial" w:cs="Arial"/>
          <w:color w:val="000000"/>
          <w:sz w:val="20"/>
          <w:szCs w:val="20"/>
        </w:rPr>
        <w:t xml:space="preserve"> </w:t>
      </w:r>
      <w:r w:rsidRPr="00EC21CE">
        <w:rPr>
          <w:rFonts w:ascii="Arial" w:hAnsi="Arial" w:cs="Arial"/>
          <w:color w:val="000000"/>
          <w:sz w:val="20"/>
          <w:szCs w:val="20"/>
        </w:rPr>
        <w:t>đất,</w:t>
      </w:r>
      <w:r w:rsidRPr="00F33F1E">
        <w:rPr>
          <w:rFonts w:ascii="Arial" w:hAnsi="Arial" w:cs="Arial"/>
          <w:color w:val="000000"/>
          <w:sz w:val="20"/>
          <w:szCs w:val="20"/>
        </w:rPr>
        <w:t xml:space="preserve"> </w:t>
      </w:r>
      <w:r w:rsidRPr="00EC21CE">
        <w:rPr>
          <w:rFonts w:ascii="Arial" w:hAnsi="Arial" w:cs="Arial"/>
          <w:color w:val="000000"/>
          <w:sz w:val="20"/>
          <w:szCs w:val="20"/>
        </w:rPr>
        <w:t>dòng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ngắn</w:t>
      </w:r>
      <w:r w:rsidRPr="00F33F1E">
        <w:rPr>
          <w:rFonts w:ascii="Arial" w:hAnsi="Arial" w:cs="Arial"/>
          <w:color w:val="000000"/>
          <w:sz w:val="20"/>
          <w:szCs w:val="20"/>
        </w:rPr>
        <w:t xml:space="preserve"> </w:t>
      </w:r>
      <w:r w:rsidRPr="00EC21CE">
        <w:rPr>
          <w:rFonts w:ascii="Arial" w:hAnsi="Arial" w:cs="Arial"/>
          <w:color w:val="000000"/>
          <w:sz w:val="20"/>
          <w:szCs w:val="20"/>
        </w:rPr>
        <w:t>mạch</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bình</w:t>
      </w:r>
      <w:r w:rsidRPr="00F33F1E">
        <w:rPr>
          <w:rFonts w:ascii="Arial" w:hAnsi="Arial" w:cs="Arial"/>
          <w:color w:val="000000"/>
          <w:sz w:val="20"/>
          <w:szCs w:val="20"/>
        </w:rPr>
        <w:t xml:space="preserve"> </w:t>
      </w:r>
      <w:r w:rsidRPr="00EC21CE">
        <w:rPr>
          <w:rFonts w:ascii="Arial" w:hAnsi="Arial" w:cs="Arial"/>
          <w:color w:val="000000"/>
          <w:sz w:val="20"/>
          <w:szCs w:val="20"/>
        </w:rPr>
        <w:t>thường</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mỗi</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ca</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nút</w:t>
      </w:r>
      <w:r w:rsidRPr="00F33F1E">
        <w:rPr>
          <w:rFonts w:ascii="Arial" w:hAnsi="Arial" w:cs="Arial"/>
          <w:color w:val="000000"/>
          <w:sz w:val="20"/>
          <w:szCs w:val="20"/>
        </w:rPr>
        <w:t xml:space="preserve"> </w:t>
      </w:r>
      <w:r w:rsidRPr="00EC21CE">
        <w:rPr>
          <w:rFonts w:ascii="Arial" w:hAnsi="Arial" w:cs="Arial"/>
          <w:color w:val="000000"/>
          <w:sz w:val="20"/>
          <w:szCs w:val="20"/>
        </w:rPr>
        <w:t>thử.</w:t>
      </w:r>
    </w:p>
    <w:p w14:paraId="669B9BB5" w14:textId="3298F3C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7AB166C0" w14:textId="5C6259D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biển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tín</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dấu</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nhận</w:t>
      </w:r>
      <w:r w:rsidRPr="00F33F1E">
        <w:rPr>
          <w:rFonts w:ascii="Arial" w:hAnsi="Arial" w:cs="Arial"/>
          <w:color w:val="000000"/>
          <w:sz w:val="20"/>
          <w:szCs w:val="20"/>
        </w:rPr>
        <w:t xml:space="preserve"> </w:t>
      </w:r>
      <w:r w:rsidRPr="00EC21CE">
        <w:rPr>
          <w:rFonts w:ascii="Arial" w:hAnsi="Arial" w:cs="Arial"/>
          <w:color w:val="000000"/>
          <w:sz w:val="20"/>
          <w:szCs w:val="20"/>
        </w:rPr>
        <w:t>biết</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h,</w:t>
      </w:r>
      <w:r w:rsidRPr="00F33F1E">
        <w:rPr>
          <w:rFonts w:ascii="Arial" w:hAnsi="Arial" w:cs="Arial"/>
          <w:color w:val="000000"/>
          <w:sz w:val="20"/>
          <w:szCs w:val="20"/>
        </w:rPr>
        <w:t xml:space="preserve"> </w:t>
      </w:r>
      <w:r w:rsidRPr="00EC21CE">
        <w:rPr>
          <w:rFonts w:ascii="Arial" w:hAnsi="Arial" w:cs="Arial"/>
          <w:color w:val="000000"/>
          <w:sz w:val="20"/>
          <w:szCs w:val="20"/>
        </w:rPr>
        <w:t>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g</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02BFBCCE" w14:textId="5823F1E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cải</w:t>
      </w:r>
      <w:r w:rsidRPr="00F33F1E">
        <w:rPr>
          <w:rFonts w:ascii="Arial" w:hAnsi="Arial" w:cs="Arial"/>
          <w:color w:val="000000"/>
          <w:sz w:val="20"/>
          <w:szCs w:val="20"/>
        </w:rPr>
        <w:t xml:space="preserve"> </w:t>
      </w:r>
      <w:r w:rsidRPr="00EC21CE">
        <w:rPr>
          <w:rFonts w:ascii="Arial" w:hAnsi="Arial" w:cs="Arial"/>
          <w:color w:val="000000"/>
          <w:sz w:val="20"/>
          <w:szCs w:val="20"/>
        </w:rPr>
        <w:t>tạo,</w:t>
      </w:r>
      <w:r w:rsidRPr="00F33F1E">
        <w:rPr>
          <w:rFonts w:ascii="Arial" w:hAnsi="Arial" w:cs="Arial"/>
          <w:color w:val="000000"/>
          <w:sz w:val="20"/>
          <w:szCs w:val="20"/>
        </w:rPr>
        <w:t xml:space="preserve"> </w:t>
      </w:r>
      <w:r w:rsidRPr="00EC21CE">
        <w:rPr>
          <w:rFonts w:ascii="Arial" w:hAnsi="Arial" w:cs="Arial"/>
          <w:color w:val="000000"/>
          <w:sz w:val="20"/>
          <w:szCs w:val="20"/>
        </w:rPr>
        <w:t>thay</w:t>
      </w:r>
      <w:r w:rsidRPr="00F33F1E">
        <w:rPr>
          <w:rFonts w:ascii="Arial" w:hAnsi="Arial" w:cs="Arial"/>
          <w:color w:val="000000"/>
          <w:sz w:val="20"/>
          <w:szCs w:val="20"/>
        </w:rPr>
        <w:t xml:space="preserve"> </w:t>
      </w:r>
      <w:r w:rsidRPr="00EC21CE">
        <w:rPr>
          <w:rFonts w:ascii="Arial" w:hAnsi="Arial" w:cs="Arial"/>
          <w:color w:val="000000"/>
          <w:sz w:val="20"/>
          <w:szCs w:val="20"/>
        </w:rPr>
        <w:t>thế,</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đáp</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10BAD16D" w14:textId="6AC6ABB9"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19.</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an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toàn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trong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sử</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dụng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mục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đích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sinh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hoạt,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dịch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vụ</w:t>
      </w:r>
    </w:p>
    <w:p w14:paraId="6A010AFA" w14:textId="77C305D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5.000.000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450F1B7F" w14:textId="463D215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cụ</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6F9EA895" w14:textId="0AE24F5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thay</w:t>
      </w:r>
      <w:r w:rsidRPr="00F33F1E">
        <w:rPr>
          <w:rFonts w:ascii="Arial" w:hAnsi="Arial" w:cs="Arial"/>
          <w:color w:val="000000"/>
          <w:sz w:val="20"/>
          <w:szCs w:val="20"/>
        </w:rPr>
        <w:t xml:space="preserve"> </w:t>
      </w:r>
      <w:r w:rsidRPr="00EC21CE">
        <w:rPr>
          <w:rFonts w:ascii="Arial" w:hAnsi="Arial" w:cs="Arial"/>
          <w:color w:val="000000"/>
          <w:sz w:val="20"/>
          <w:szCs w:val="20"/>
        </w:rPr>
        <w:t>thế</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ở</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p>
    <w:p w14:paraId="34B646FA" w14:textId="68B789F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30.000.000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40.000.000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4FCDBF8F" w14:textId="0ED8CF8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dựng,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lắp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đặt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phòng,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ở,</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dựng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233AA984" w14:textId="6401857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mua</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đích</w:t>
      </w:r>
      <w:r w:rsidRPr="00F33F1E">
        <w:rPr>
          <w:rFonts w:ascii="Arial" w:hAnsi="Arial" w:cs="Arial"/>
          <w:color w:val="000000"/>
          <w:sz w:val="20"/>
          <w:szCs w:val="20"/>
        </w:rPr>
        <w:t xml:space="preserve"> </w:t>
      </w:r>
      <w:r w:rsidRPr="00EC21CE">
        <w:rPr>
          <w:rFonts w:ascii="Arial" w:hAnsi="Arial" w:cs="Arial"/>
          <w:color w:val="000000"/>
          <w:sz w:val="20"/>
          <w:szCs w:val="20"/>
        </w:rPr>
        <w:t>sinh</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dịch</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hướng</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nguy</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gây</w:t>
      </w:r>
      <w:r w:rsidRPr="00F33F1E">
        <w:rPr>
          <w:rFonts w:ascii="Arial" w:hAnsi="Arial" w:cs="Arial"/>
          <w:color w:val="000000"/>
          <w:sz w:val="20"/>
          <w:szCs w:val="20"/>
        </w:rPr>
        <w:t xml:space="preserve"> </w:t>
      </w:r>
      <w:r w:rsidRPr="00EC21CE">
        <w:rPr>
          <w:rFonts w:ascii="Arial" w:hAnsi="Arial" w:cs="Arial"/>
          <w:color w:val="000000"/>
          <w:sz w:val="20"/>
          <w:szCs w:val="20"/>
        </w:rPr>
        <w:t>mất</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1C85FB41" w14:textId="2D674E9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5B04BF55" w14:textId="58B952A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cải</w:t>
      </w:r>
      <w:r w:rsidRPr="00F33F1E">
        <w:rPr>
          <w:rFonts w:ascii="Arial" w:hAnsi="Arial" w:cs="Arial"/>
          <w:color w:val="000000"/>
          <w:sz w:val="20"/>
          <w:szCs w:val="20"/>
        </w:rPr>
        <w:t xml:space="preserve"> </w:t>
      </w:r>
      <w:r w:rsidRPr="00EC21CE">
        <w:rPr>
          <w:rFonts w:ascii="Arial" w:hAnsi="Arial" w:cs="Arial"/>
          <w:color w:val="000000"/>
          <w:sz w:val="20"/>
          <w:szCs w:val="20"/>
        </w:rPr>
        <w:t>tạo,</w:t>
      </w:r>
      <w:r w:rsidRPr="00F33F1E">
        <w:rPr>
          <w:rFonts w:ascii="Arial" w:hAnsi="Arial" w:cs="Arial"/>
          <w:color w:val="000000"/>
          <w:sz w:val="20"/>
          <w:szCs w:val="20"/>
        </w:rPr>
        <w:t xml:space="preserve"> </w:t>
      </w:r>
      <w:r w:rsidRPr="00EC21CE">
        <w:rPr>
          <w:rFonts w:ascii="Arial" w:hAnsi="Arial" w:cs="Arial"/>
          <w:color w:val="000000"/>
          <w:sz w:val="20"/>
          <w:szCs w:val="20"/>
        </w:rPr>
        <w:t>thay</w:t>
      </w:r>
      <w:r w:rsidRPr="00F33F1E">
        <w:rPr>
          <w:rFonts w:ascii="Arial" w:hAnsi="Arial" w:cs="Arial"/>
          <w:color w:val="000000"/>
          <w:sz w:val="20"/>
          <w:szCs w:val="20"/>
        </w:rPr>
        <w:t xml:space="preserve"> </w:t>
      </w:r>
      <w:r w:rsidRPr="00EC21CE">
        <w:rPr>
          <w:rFonts w:ascii="Arial" w:hAnsi="Arial" w:cs="Arial"/>
          <w:color w:val="000000"/>
          <w:sz w:val="20"/>
          <w:szCs w:val="20"/>
        </w:rPr>
        <w:t>thế,</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dây</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đáp</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tiêu</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thuật</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p>
    <w:p w14:paraId="602D0E19" w14:textId="787A9DE2"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20.</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kiểm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an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toàn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kỹ</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thuật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thiết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bị,</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dụng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cụ</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p>
    <w:p w14:paraId="3B82B657" w14:textId="53406C2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đảm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p>
    <w:p w14:paraId="2099F89B" w14:textId="2AE5BA5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30.000.000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4DE31359" w14:textId="3F23008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danh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mục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đúng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tế</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máy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móc,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vị;</w:t>
      </w:r>
      <w:r w:rsidRPr="00F33F1E">
        <w:rPr>
          <w:rFonts w:ascii="Arial" w:hAnsi="Arial" w:cs="Arial"/>
          <w:color w:val="000000"/>
          <w:sz w:val="20"/>
          <w:szCs w:val="20"/>
          <w:lang w:val="vi-VN"/>
        </w:rPr>
        <w:t xml:space="preserve"> </w:t>
      </w:r>
    </w:p>
    <w:p w14:paraId="1B6A0A49" w14:textId="274BA61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đảm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p>
    <w:p w14:paraId="4E195AE6" w14:textId="4288906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Nam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ngoài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Nam;</w:t>
      </w:r>
    </w:p>
    <w:p w14:paraId="3DC1153A" w14:textId="1A7ECB8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d)</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giữ</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giữ</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thiểu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02</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tiếp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p>
    <w:p w14:paraId="33582C96" w14:textId="6432094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hằng</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58B33A27" w14:textId="29E2172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30.000.000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40.000.000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6ECAC4D4" w14:textId="03F3BE0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đúng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ngoài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73EDF0F9" w14:textId="0A09143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0A427952" w14:textId="0FFA145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lưu</w:t>
      </w:r>
      <w:r w:rsidRPr="00F33F1E">
        <w:rPr>
          <w:rFonts w:ascii="Arial" w:hAnsi="Arial" w:cs="Arial"/>
          <w:color w:val="000000"/>
          <w:sz w:val="20"/>
          <w:szCs w:val="20"/>
        </w:rPr>
        <w:t xml:space="preserve"> </w:t>
      </w:r>
      <w:r w:rsidRPr="00EC21CE">
        <w:rPr>
          <w:rFonts w:ascii="Arial" w:hAnsi="Arial" w:cs="Arial"/>
          <w:color w:val="000000"/>
          <w:sz w:val="20"/>
          <w:szCs w:val="20"/>
        </w:rPr>
        <w:t>giữ</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sơ</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sơ</w:t>
      </w:r>
      <w:r w:rsidRPr="00F33F1E">
        <w:rPr>
          <w:rFonts w:ascii="Arial" w:hAnsi="Arial" w:cs="Arial"/>
          <w:color w:val="000000"/>
          <w:sz w:val="20"/>
          <w:szCs w:val="20"/>
        </w:rPr>
        <w:t xml:space="preserve"> </w:t>
      </w:r>
      <w:r w:rsidRPr="00EC21CE">
        <w:rPr>
          <w:rFonts w:ascii="Arial" w:hAnsi="Arial" w:cs="Arial"/>
          <w:color w:val="000000"/>
          <w:sz w:val="20"/>
          <w:szCs w:val="20"/>
        </w:rPr>
        <w:t>đăng</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tính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duy</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3334F1D1" w14:textId="57B8F0B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móc,</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máy</w:t>
      </w:r>
      <w:r w:rsidRPr="00F33F1E">
        <w:rPr>
          <w:rFonts w:ascii="Arial" w:hAnsi="Arial" w:cs="Arial"/>
          <w:color w:val="000000"/>
          <w:sz w:val="20"/>
          <w:szCs w:val="20"/>
        </w:rPr>
        <w:t xml:space="preserve"> </w:t>
      </w:r>
      <w:r w:rsidRPr="00EC21CE">
        <w:rPr>
          <w:rFonts w:ascii="Arial" w:hAnsi="Arial" w:cs="Arial"/>
          <w:color w:val="000000"/>
          <w:sz w:val="20"/>
          <w:szCs w:val="20"/>
        </w:rPr>
        <w:t>móc,</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hiệu</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p>
    <w:p w14:paraId="112DAD27" w14:textId="02F3F51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bố</w:t>
      </w:r>
      <w:r w:rsidRPr="00F33F1E">
        <w:rPr>
          <w:rFonts w:ascii="Arial" w:hAnsi="Arial" w:cs="Arial"/>
          <w:color w:val="000000"/>
          <w:sz w:val="20"/>
          <w:szCs w:val="20"/>
        </w:rPr>
        <w:t xml:space="preserve"> </w:t>
      </w:r>
      <w:r w:rsidRPr="00EC21CE">
        <w:rPr>
          <w:rFonts w:ascii="Arial" w:hAnsi="Arial" w:cs="Arial"/>
          <w:color w:val="000000"/>
          <w:sz w:val="20"/>
          <w:szCs w:val="20"/>
        </w:rPr>
        <w:t>trí</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viên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sử</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viên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chưa</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thỏa</w:t>
      </w:r>
      <w:r w:rsidRPr="00F33F1E">
        <w:rPr>
          <w:rFonts w:ascii="Arial" w:hAnsi="Arial" w:cs="Arial"/>
          <w:color w:val="000000"/>
          <w:sz w:val="20"/>
          <w:szCs w:val="20"/>
        </w:rPr>
        <w:t xml:space="preserve"> </w:t>
      </w:r>
      <w:r w:rsidRPr="00EC21CE">
        <w:rPr>
          <w:rFonts w:ascii="Arial" w:hAnsi="Arial" w:cs="Arial"/>
          <w:color w:val="000000"/>
          <w:sz w:val="20"/>
          <w:szCs w:val="20"/>
        </w:rPr>
        <w:t>thuận</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ký</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lao</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viên.</w:t>
      </w:r>
    </w:p>
    <w:p w14:paraId="20587CEC" w14:textId="39E5446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40.000.000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7DBD35B5" w14:textId="0FDBCFA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tem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yêu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tử;</w:t>
      </w:r>
    </w:p>
    <w:p w14:paraId="5EC267FF" w14:textId="2F9CA7F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đúng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mẫu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p>
    <w:p w14:paraId="631C9C98" w14:textId="60EAF54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70.000.000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5BB04FD4" w14:textId="493F803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15F36557" w14:textId="283152B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Giấy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động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p>
    <w:p w14:paraId="35836E9B" w14:textId="485095E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p>
    <w:p w14:paraId="0E370C66" w14:textId="25F8B6B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Buộc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p w14:paraId="70E36198" w14:textId="057614C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Buộc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cụ</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khoản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5</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p w14:paraId="5E23FB6E" w14:textId="275717AD"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pacing w:val="-8"/>
          <w:sz w:val="20"/>
          <w:szCs w:val="20"/>
        </w:rPr>
        <w:t>Điều</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21.</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Vi</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phạm</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quy</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định</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về</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quản</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lý</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vận</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hành</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đập,</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hồ</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chứa</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thủy</w:t>
      </w:r>
      <w:r w:rsidRPr="00F33F1E">
        <w:rPr>
          <w:rFonts w:ascii="Arial" w:eastAsia="Arial" w:hAnsi="Arial" w:cs="Arial"/>
          <w:b/>
          <w:bCs/>
          <w:color w:val="000000"/>
          <w:spacing w:val="-8"/>
          <w:sz w:val="20"/>
          <w:szCs w:val="20"/>
        </w:rPr>
        <w:t xml:space="preserve"> </w:t>
      </w:r>
      <w:r w:rsidRPr="00EC21CE">
        <w:rPr>
          <w:rFonts w:ascii="Arial" w:eastAsia="Arial" w:hAnsi="Arial" w:cs="Arial"/>
          <w:b/>
          <w:bCs/>
          <w:color w:val="000000"/>
          <w:spacing w:val="-8"/>
          <w:sz w:val="20"/>
          <w:szCs w:val="20"/>
        </w:rPr>
        <w:t>điện</w:t>
      </w:r>
      <w:r w:rsidRPr="00F33F1E">
        <w:rPr>
          <w:rFonts w:ascii="Arial" w:eastAsia="Arial" w:hAnsi="Arial" w:cs="Arial"/>
          <w:b/>
          <w:bCs/>
          <w:color w:val="000000"/>
          <w:spacing w:val="-8"/>
          <w:sz w:val="20"/>
          <w:szCs w:val="20"/>
        </w:rPr>
        <w:t xml:space="preserve"> </w:t>
      </w:r>
    </w:p>
    <w:p w14:paraId="25718481" w14:textId="7A66B56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40.000.000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một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đây:</w:t>
      </w:r>
    </w:p>
    <w:p w14:paraId="0EF4FEAA" w14:textId="57B97F5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vệ</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văn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ứng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huống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khẩn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cấp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giao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tích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lần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p>
    <w:p w14:paraId="67DA8344" w14:textId="59A95BE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lần</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đánh</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trước</w:t>
      </w:r>
      <w:r w:rsidRPr="00F33F1E">
        <w:rPr>
          <w:rFonts w:ascii="Arial" w:hAnsi="Arial" w:cs="Arial"/>
          <w:color w:val="000000"/>
          <w:sz w:val="20"/>
          <w:szCs w:val="20"/>
        </w:rPr>
        <w:t xml:space="preserve"> </w:t>
      </w:r>
      <w:r w:rsidRPr="00EC21CE">
        <w:rPr>
          <w:rFonts w:ascii="Arial" w:hAnsi="Arial" w:cs="Arial"/>
          <w:color w:val="000000"/>
          <w:sz w:val="20"/>
          <w:szCs w:val="20"/>
        </w:rPr>
        <w:t>mùa</w:t>
      </w:r>
      <w:r w:rsidRPr="00F33F1E">
        <w:rPr>
          <w:rFonts w:ascii="Arial" w:hAnsi="Arial" w:cs="Arial"/>
          <w:color w:val="000000"/>
          <w:sz w:val="20"/>
          <w:szCs w:val="20"/>
        </w:rPr>
        <w:t xml:space="preserve"> </w:t>
      </w:r>
      <w:r w:rsidRPr="00EC21CE">
        <w:rPr>
          <w:rFonts w:ascii="Arial" w:hAnsi="Arial" w:cs="Arial"/>
          <w:color w:val="000000"/>
          <w:sz w:val="20"/>
          <w:szCs w:val="20"/>
        </w:rPr>
        <w:t>mưa</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trạng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44EABACB" w14:textId="2A7D752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cập</w:t>
      </w:r>
      <w:r w:rsidRPr="00F33F1E">
        <w:rPr>
          <w:rFonts w:ascii="Arial" w:hAnsi="Arial" w:cs="Arial"/>
          <w:color w:val="000000"/>
          <w:sz w:val="20"/>
          <w:szCs w:val="20"/>
        </w:rPr>
        <w:t xml:space="preserve"> </w:t>
      </w:r>
      <w:r w:rsidRPr="00EC21CE">
        <w:rPr>
          <w:rFonts w:ascii="Arial" w:hAnsi="Arial" w:cs="Arial"/>
          <w:color w:val="000000"/>
          <w:sz w:val="20"/>
          <w:szCs w:val="20"/>
        </w:rPr>
        <w:t>nhật</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cập</w:t>
      </w:r>
      <w:r w:rsidRPr="00F33F1E">
        <w:rPr>
          <w:rFonts w:ascii="Arial" w:hAnsi="Arial" w:cs="Arial"/>
          <w:color w:val="000000"/>
          <w:sz w:val="20"/>
          <w:szCs w:val="20"/>
        </w:rPr>
        <w:t xml:space="preserve"> </w:t>
      </w:r>
      <w:r w:rsidRPr="00EC21CE">
        <w:rPr>
          <w:rFonts w:ascii="Arial" w:hAnsi="Arial" w:cs="Arial"/>
          <w:color w:val="000000"/>
          <w:sz w:val="20"/>
          <w:szCs w:val="20"/>
        </w:rPr>
        <w:t>nhật</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xác</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vào</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dữ</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C0CD795" w14:textId="3D2C454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khí</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cập</w:t>
      </w:r>
      <w:r w:rsidRPr="00F33F1E">
        <w:rPr>
          <w:rFonts w:ascii="Arial" w:hAnsi="Arial" w:cs="Arial"/>
          <w:color w:val="000000"/>
          <w:sz w:val="20"/>
          <w:szCs w:val="20"/>
        </w:rPr>
        <w:t xml:space="preserve"> </w:t>
      </w:r>
      <w:r w:rsidRPr="00EC21CE">
        <w:rPr>
          <w:rFonts w:ascii="Arial" w:hAnsi="Arial" w:cs="Arial"/>
          <w:color w:val="000000"/>
          <w:sz w:val="20"/>
          <w:szCs w:val="20"/>
        </w:rPr>
        <w:t>nhật</w:t>
      </w:r>
      <w:r w:rsidRPr="00F33F1E">
        <w:rPr>
          <w:rFonts w:ascii="Arial" w:hAnsi="Arial" w:cs="Arial"/>
          <w:color w:val="000000"/>
          <w:sz w:val="20"/>
          <w:szCs w:val="20"/>
        </w:rPr>
        <w:t xml:space="preserve"> </w:t>
      </w:r>
      <w:r w:rsidRPr="00EC21CE">
        <w:rPr>
          <w:rFonts w:ascii="Arial" w:hAnsi="Arial" w:cs="Arial"/>
          <w:color w:val="000000"/>
          <w:sz w:val="20"/>
          <w:szCs w:val="20"/>
        </w:rPr>
        <w:t>dữ</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tử</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liên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13B7672B" w14:textId="1F21281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70.000.000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7DFD8FCB" w14:textId="1B6557E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lưu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trữ</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tư,</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xây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dựng,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nghiệm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trình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03826146" w14:textId="396F3D9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bố</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sự</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chuyên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môn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phù</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làm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3BDA7E17" w14:textId="47A30CD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việc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khai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đăng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ký</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toàn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hồ</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48241305" w14:textId="5B84DB3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chuẩn</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nhu</w:t>
      </w:r>
      <w:r w:rsidRPr="00F33F1E">
        <w:rPr>
          <w:rFonts w:ascii="Arial" w:hAnsi="Arial" w:cs="Arial"/>
          <w:color w:val="000000"/>
          <w:sz w:val="20"/>
          <w:szCs w:val="20"/>
        </w:rPr>
        <w:t xml:space="preserve"> </w:t>
      </w:r>
      <w:r w:rsidRPr="00EC21CE">
        <w:rPr>
          <w:rFonts w:ascii="Arial" w:hAnsi="Arial" w:cs="Arial"/>
          <w:color w:val="000000"/>
          <w:sz w:val="20"/>
          <w:szCs w:val="20"/>
        </w:rPr>
        <w:t>yếu</w:t>
      </w:r>
      <w:r w:rsidRPr="00F33F1E">
        <w:rPr>
          <w:rFonts w:ascii="Arial" w:hAnsi="Arial" w:cs="Arial"/>
          <w:color w:val="000000"/>
          <w:sz w:val="20"/>
          <w:szCs w:val="20"/>
        </w:rPr>
        <w:t xml:space="preserve"> </w:t>
      </w:r>
      <w:r w:rsidRPr="00EC21CE">
        <w:rPr>
          <w:rFonts w:ascii="Arial" w:hAnsi="Arial" w:cs="Arial"/>
          <w:color w:val="000000"/>
          <w:sz w:val="20"/>
          <w:szCs w:val="20"/>
        </w:rPr>
        <w:t>phẩm</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phó</w:t>
      </w:r>
      <w:r w:rsidRPr="00F33F1E">
        <w:rPr>
          <w:rFonts w:ascii="Arial" w:hAnsi="Arial" w:cs="Arial"/>
          <w:color w:val="000000"/>
          <w:sz w:val="20"/>
          <w:szCs w:val="20"/>
        </w:rPr>
        <w:t xml:space="preserve"> </w:t>
      </w:r>
      <w:r w:rsidRPr="00EC21CE">
        <w:rPr>
          <w:rFonts w:ascii="Arial" w:hAnsi="Arial" w:cs="Arial"/>
          <w:color w:val="000000"/>
          <w:sz w:val="20"/>
          <w:szCs w:val="20"/>
        </w:rPr>
        <w:t>tình</w:t>
      </w:r>
      <w:r w:rsidRPr="00F33F1E">
        <w:rPr>
          <w:rFonts w:ascii="Arial" w:hAnsi="Arial" w:cs="Arial"/>
          <w:color w:val="000000"/>
          <w:sz w:val="20"/>
          <w:szCs w:val="20"/>
        </w:rPr>
        <w:t xml:space="preserve"> </w:t>
      </w:r>
      <w:r w:rsidRPr="00EC21CE">
        <w:rPr>
          <w:rFonts w:ascii="Arial" w:hAnsi="Arial" w:cs="Arial"/>
          <w:color w:val="000000"/>
          <w:sz w:val="20"/>
          <w:szCs w:val="20"/>
        </w:rPr>
        <w:t>huống</w:t>
      </w:r>
      <w:r w:rsidRPr="00F33F1E">
        <w:rPr>
          <w:rFonts w:ascii="Arial" w:hAnsi="Arial" w:cs="Arial"/>
          <w:color w:val="000000"/>
          <w:sz w:val="20"/>
          <w:szCs w:val="20"/>
        </w:rPr>
        <w:t xml:space="preserve"> </w:t>
      </w:r>
      <w:r w:rsidRPr="00EC21CE">
        <w:rPr>
          <w:rFonts w:ascii="Arial" w:hAnsi="Arial" w:cs="Arial"/>
          <w:color w:val="000000"/>
          <w:sz w:val="20"/>
          <w:szCs w:val="20"/>
        </w:rPr>
        <w:t>khẩn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p>
    <w:p w14:paraId="2AFA786A" w14:textId="5F8A89A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huấn</w:t>
      </w:r>
      <w:r w:rsidRPr="00F33F1E">
        <w:rPr>
          <w:rFonts w:ascii="Arial" w:hAnsi="Arial" w:cs="Arial"/>
          <w:color w:val="000000"/>
          <w:sz w:val="20"/>
          <w:szCs w:val="20"/>
        </w:rPr>
        <w:t xml:space="preserve"> </w:t>
      </w:r>
      <w:r w:rsidRPr="00EC21CE">
        <w:rPr>
          <w:rFonts w:ascii="Arial" w:hAnsi="Arial" w:cs="Arial"/>
          <w:color w:val="000000"/>
          <w:sz w:val="20"/>
          <w:szCs w:val="20"/>
        </w:rPr>
        <w:t>luyện,</w:t>
      </w:r>
      <w:r w:rsidRPr="00F33F1E">
        <w:rPr>
          <w:rFonts w:ascii="Arial" w:hAnsi="Arial" w:cs="Arial"/>
          <w:color w:val="000000"/>
          <w:sz w:val="20"/>
          <w:szCs w:val="20"/>
        </w:rPr>
        <w:t xml:space="preserve"> </w:t>
      </w:r>
      <w:r w:rsidRPr="00EC21CE">
        <w:rPr>
          <w:rFonts w:ascii="Arial" w:hAnsi="Arial" w:cs="Arial"/>
          <w:color w:val="000000"/>
          <w:sz w:val="20"/>
          <w:szCs w:val="20"/>
        </w:rPr>
        <w:t>bồi</w:t>
      </w:r>
      <w:r w:rsidRPr="00F33F1E">
        <w:rPr>
          <w:rFonts w:ascii="Arial" w:hAnsi="Arial" w:cs="Arial"/>
          <w:color w:val="000000"/>
          <w:sz w:val="20"/>
          <w:szCs w:val="20"/>
        </w:rPr>
        <w:t xml:space="preserve"> </w:t>
      </w:r>
      <w:r w:rsidRPr="00EC21CE">
        <w:rPr>
          <w:rFonts w:ascii="Arial" w:hAnsi="Arial" w:cs="Arial"/>
          <w:color w:val="000000"/>
          <w:sz w:val="20"/>
          <w:szCs w:val="20"/>
        </w:rPr>
        <w:t>dưỡng</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kiến</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65EA4CED" w14:textId="1CC36E5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đề</w:t>
      </w:r>
      <w:r w:rsidRPr="00F33F1E">
        <w:rPr>
          <w:rFonts w:ascii="Arial" w:hAnsi="Arial" w:cs="Arial"/>
          <w:color w:val="000000"/>
          <w:sz w:val="20"/>
          <w:szCs w:val="20"/>
        </w:rPr>
        <w:t xml:space="preserve"> </w:t>
      </w:r>
      <w:r w:rsidRPr="00EC21CE">
        <w:rPr>
          <w:rFonts w:ascii="Arial" w:hAnsi="Arial" w:cs="Arial"/>
          <w:color w:val="000000"/>
          <w:sz w:val="20"/>
          <w:szCs w:val="20"/>
        </w:rPr>
        <w:t>cương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kết</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689618CE" w14:textId="5A9F0B7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100.000.000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61428893" w14:textId="6F9A0C3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Không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duyệt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tích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lần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phê</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duyệt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tích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lần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chưa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đảm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đầy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đủ</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theo</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p>
    <w:p w14:paraId="507E6544" w14:textId="208BFBA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đánh</w:t>
      </w:r>
      <w:r w:rsidRPr="00F33F1E">
        <w:rPr>
          <w:rFonts w:ascii="Arial" w:hAnsi="Arial" w:cs="Arial"/>
          <w:color w:val="000000"/>
          <w:sz w:val="20"/>
          <w:szCs w:val="20"/>
        </w:rPr>
        <w:t xml:space="preserve"> </w:t>
      </w:r>
      <w:r w:rsidRPr="00EC21CE">
        <w:rPr>
          <w:rFonts w:ascii="Arial" w:hAnsi="Arial" w:cs="Arial"/>
          <w:color w:val="000000"/>
          <w:sz w:val="20"/>
          <w:szCs w:val="20"/>
        </w:rPr>
        <w:t>giá</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trước</w:t>
      </w:r>
      <w:r w:rsidRPr="00F33F1E">
        <w:rPr>
          <w:rFonts w:ascii="Arial" w:hAnsi="Arial" w:cs="Arial"/>
          <w:color w:val="000000"/>
          <w:sz w:val="20"/>
          <w:szCs w:val="20"/>
        </w:rPr>
        <w:t xml:space="preserve"> </w:t>
      </w:r>
      <w:r w:rsidRPr="00EC21CE">
        <w:rPr>
          <w:rFonts w:ascii="Arial" w:hAnsi="Arial" w:cs="Arial"/>
          <w:color w:val="000000"/>
          <w:sz w:val="20"/>
          <w:szCs w:val="20"/>
        </w:rPr>
        <w:t>mùa</w:t>
      </w:r>
      <w:r w:rsidRPr="00F33F1E">
        <w:rPr>
          <w:rFonts w:ascii="Arial" w:hAnsi="Arial" w:cs="Arial"/>
          <w:color w:val="000000"/>
          <w:sz w:val="20"/>
          <w:szCs w:val="20"/>
        </w:rPr>
        <w:t xml:space="preserve"> </w:t>
      </w:r>
      <w:r w:rsidRPr="00EC21CE">
        <w:rPr>
          <w:rFonts w:ascii="Arial" w:hAnsi="Arial" w:cs="Arial"/>
          <w:color w:val="000000"/>
          <w:sz w:val="20"/>
          <w:szCs w:val="20"/>
        </w:rPr>
        <w:t>mưa</w:t>
      </w:r>
      <w:r w:rsidRPr="00F33F1E">
        <w:rPr>
          <w:rFonts w:ascii="Arial" w:hAnsi="Arial" w:cs="Arial"/>
          <w:color w:val="000000"/>
          <w:sz w:val="20"/>
          <w:szCs w:val="20"/>
        </w:rPr>
        <w:t xml:space="preserve"> </w:t>
      </w:r>
      <w:r w:rsidRPr="00EC21CE">
        <w:rPr>
          <w:rFonts w:ascii="Arial" w:hAnsi="Arial" w:cs="Arial"/>
          <w:color w:val="000000"/>
          <w:sz w:val="20"/>
          <w:szCs w:val="20"/>
        </w:rPr>
        <w:t>bão</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1BFFB0D4" w14:textId="109AF8A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dự</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dự</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nguồn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dự</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đảm</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suất</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3B2F87AA" w14:textId="398A47D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100.000.000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297445A6" w14:textId="6ECBDAC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lập</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phó</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tình</w:t>
      </w:r>
      <w:r w:rsidRPr="00F33F1E">
        <w:rPr>
          <w:rFonts w:ascii="Arial" w:hAnsi="Arial" w:cs="Arial"/>
          <w:color w:val="000000"/>
          <w:sz w:val="20"/>
          <w:szCs w:val="20"/>
        </w:rPr>
        <w:t xml:space="preserve"> </w:t>
      </w:r>
      <w:r w:rsidRPr="00EC21CE">
        <w:rPr>
          <w:rFonts w:ascii="Arial" w:hAnsi="Arial" w:cs="Arial"/>
          <w:color w:val="000000"/>
          <w:sz w:val="20"/>
          <w:szCs w:val="20"/>
        </w:rPr>
        <w:t>huống</w:t>
      </w:r>
      <w:r w:rsidRPr="00F33F1E">
        <w:rPr>
          <w:rFonts w:ascii="Arial" w:hAnsi="Arial" w:cs="Arial"/>
          <w:color w:val="000000"/>
          <w:sz w:val="20"/>
          <w:szCs w:val="20"/>
        </w:rPr>
        <w:t xml:space="preserve"> </w:t>
      </w:r>
      <w:r w:rsidRPr="00EC21CE">
        <w:rPr>
          <w:rFonts w:ascii="Arial" w:hAnsi="Arial" w:cs="Arial"/>
          <w:color w:val="000000"/>
          <w:sz w:val="20"/>
          <w:szCs w:val="20"/>
        </w:rPr>
        <w:t>khẩn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p>
    <w:p w14:paraId="6CA0B051" w14:textId="25FDF20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nâng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đại</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6B990A69" w14:textId="6695D6C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hư</w:t>
      </w:r>
      <w:r w:rsidRPr="00F33F1E">
        <w:rPr>
          <w:rFonts w:ascii="Arial" w:hAnsi="Arial" w:cs="Arial"/>
          <w:color w:val="000000"/>
          <w:sz w:val="20"/>
          <w:szCs w:val="20"/>
        </w:rPr>
        <w:t xml:space="preserve"> </w:t>
      </w:r>
      <w:r w:rsidRPr="00EC21CE">
        <w:rPr>
          <w:rFonts w:ascii="Arial" w:hAnsi="Arial" w:cs="Arial"/>
          <w:color w:val="000000"/>
          <w:sz w:val="20"/>
          <w:szCs w:val="20"/>
        </w:rPr>
        <w:t>hỏng</w:t>
      </w:r>
      <w:r w:rsidRPr="00F33F1E">
        <w:rPr>
          <w:rFonts w:ascii="Arial" w:hAnsi="Arial" w:cs="Arial"/>
          <w:color w:val="000000"/>
          <w:sz w:val="20"/>
          <w:szCs w:val="20"/>
        </w:rPr>
        <w:t xml:space="preserve"> </w:t>
      </w:r>
      <w:r w:rsidRPr="00EC21CE">
        <w:rPr>
          <w:rFonts w:ascii="Arial" w:hAnsi="Arial" w:cs="Arial"/>
          <w:color w:val="000000"/>
          <w:sz w:val="20"/>
          <w:szCs w:val="20"/>
        </w:rPr>
        <w:t>đột</w:t>
      </w:r>
      <w:r w:rsidRPr="00F33F1E">
        <w:rPr>
          <w:rFonts w:ascii="Arial" w:hAnsi="Arial" w:cs="Arial"/>
          <w:color w:val="000000"/>
          <w:sz w:val="20"/>
          <w:szCs w:val="20"/>
        </w:rPr>
        <w:t xml:space="preserve"> </w:t>
      </w:r>
      <w:r w:rsidRPr="00EC21CE">
        <w:rPr>
          <w:rFonts w:ascii="Arial" w:hAnsi="Arial" w:cs="Arial"/>
          <w:color w:val="000000"/>
          <w:sz w:val="20"/>
          <w:szCs w:val="20"/>
        </w:rPr>
        <w:t>xuất</w:t>
      </w:r>
      <w:r w:rsidRPr="00F33F1E">
        <w:rPr>
          <w:rFonts w:ascii="Arial" w:hAnsi="Arial" w:cs="Arial"/>
          <w:color w:val="000000"/>
          <w:sz w:val="20"/>
          <w:szCs w:val="20"/>
        </w:rPr>
        <w:t xml:space="preserve"> </w:t>
      </w:r>
      <w:r w:rsidRPr="00EC21CE">
        <w:rPr>
          <w:rFonts w:ascii="Arial" w:hAnsi="Arial" w:cs="Arial"/>
          <w:color w:val="000000"/>
          <w:sz w:val="20"/>
          <w:szCs w:val="20"/>
        </w:rPr>
        <w:t>ảnh</w:t>
      </w:r>
      <w:r w:rsidRPr="00F33F1E">
        <w:rPr>
          <w:rFonts w:ascii="Arial" w:hAnsi="Arial" w:cs="Arial"/>
          <w:color w:val="000000"/>
          <w:sz w:val="20"/>
          <w:szCs w:val="20"/>
        </w:rPr>
        <w:t xml:space="preserve"> </w:t>
      </w:r>
      <w:r w:rsidRPr="00EC21CE">
        <w:rPr>
          <w:rFonts w:ascii="Arial" w:hAnsi="Arial" w:cs="Arial"/>
          <w:color w:val="000000"/>
          <w:sz w:val="20"/>
          <w:szCs w:val="20"/>
        </w:rPr>
        <w:t>hưởng</w:t>
      </w:r>
      <w:r w:rsidRPr="00F33F1E">
        <w:rPr>
          <w:rFonts w:ascii="Arial" w:hAnsi="Arial" w:cs="Arial"/>
          <w:color w:val="000000"/>
          <w:sz w:val="20"/>
          <w:szCs w:val="20"/>
        </w:rPr>
        <w:t xml:space="preserve"> </w:t>
      </w:r>
      <w:r w:rsidRPr="00EC21CE">
        <w:rPr>
          <w:rFonts w:ascii="Arial" w:hAnsi="Arial" w:cs="Arial"/>
          <w:color w:val="000000"/>
          <w:sz w:val="20"/>
          <w:szCs w:val="20"/>
        </w:rPr>
        <w:t>tới</w:t>
      </w:r>
      <w:r w:rsidRPr="00F33F1E">
        <w:rPr>
          <w:rFonts w:ascii="Arial" w:hAnsi="Arial" w:cs="Arial"/>
          <w:color w:val="000000"/>
          <w:sz w:val="20"/>
          <w:szCs w:val="20"/>
        </w:rPr>
        <w:t xml:space="preserve"> </w:t>
      </w:r>
      <w:r w:rsidRPr="00EC21CE">
        <w:rPr>
          <w:rFonts w:ascii="Arial" w:hAnsi="Arial" w:cs="Arial"/>
          <w:color w:val="000000"/>
          <w:sz w:val="20"/>
          <w:szCs w:val="20"/>
        </w:rPr>
        <w:t>mất</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p>
    <w:p w14:paraId="69314911" w14:textId="5215123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chủ</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hữu,</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giao</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p>
    <w:p w14:paraId="22CCF2CF" w14:textId="7EEEEF8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150.000.000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200.000.000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2B8BBCAD" w14:textId="2EB97A4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tài</w:t>
      </w:r>
      <w:r w:rsidRPr="00F33F1E">
        <w:rPr>
          <w:rFonts w:ascii="Arial" w:hAnsi="Arial" w:cs="Arial"/>
          <w:color w:val="000000"/>
          <w:sz w:val="20"/>
          <w:szCs w:val="20"/>
        </w:rPr>
        <w:t xml:space="preserve"> </w:t>
      </w:r>
      <w:r w:rsidRPr="00EC21CE">
        <w:rPr>
          <w:rFonts w:ascii="Arial" w:hAnsi="Arial" w:cs="Arial"/>
          <w:color w:val="000000"/>
          <w:sz w:val="20"/>
          <w:szCs w:val="20"/>
        </w:rPr>
        <w:t>nguyên</w:t>
      </w:r>
      <w:r w:rsidRPr="00F33F1E">
        <w:rPr>
          <w:rFonts w:ascii="Arial" w:hAnsi="Arial" w:cs="Arial"/>
          <w:color w:val="000000"/>
          <w:sz w:val="20"/>
          <w:szCs w:val="20"/>
        </w:rPr>
        <w:t xml:space="preserve"> </w:t>
      </w:r>
      <w:r w:rsidRPr="00EC21CE">
        <w:rPr>
          <w:rFonts w:ascii="Arial" w:hAnsi="Arial" w:cs="Arial"/>
          <w:color w:val="000000"/>
          <w:sz w:val="20"/>
          <w:szCs w:val="20"/>
        </w:rPr>
        <w:t>nước);</w:t>
      </w:r>
    </w:p>
    <w:p w14:paraId="2AD20BA5" w14:textId="645E18E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tích</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lần</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chưa</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tích</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lần</w:t>
      </w:r>
      <w:r w:rsidRPr="00F33F1E">
        <w:rPr>
          <w:rFonts w:ascii="Arial" w:hAnsi="Arial" w:cs="Arial"/>
          <w:color w:val="000000"/>
          <w:sz w:val="20"/>
          <w:szCs w:val="20"/>
        </w:rPr>
        <w:t xml:space="preserve"> </w:t>
      </w:r>
      <w:r w:rsidRPr="00EC21CE">
        <w:rPr>
          <w:rFonts w:ascii="Arial" w:hAnsi="Arial" w:cs="Arial"/>
          <w:color w:val="000000"/>
          <w:sz w:val="20"/>
          <w:szCs w:val="20"/>
        </w:rPr>
        <w:t>đầu</w:t>
      </w:r>
      <w:r w:rsidRPr="00F33F1E">
        <w:rPr>
          <w:rFonts w:ascii="Arial" w:hAnsi="Arial" w:cs="Arial"/>
          <w:color w:val="000000"/>
          <w:sz w:val="20"/>
          <w:szCs w:val="20"/>
        </w:rPr>
        <w:t xml:space="preserve"> </w:t>
      </w:r>
      <w:r w:rsidRPr="00EC21CE">
        <w:rPr>
          <w:rFonts w:ascii="Arial" w:hAnsi="Arial" w:cs="Arial"/>
          <w:color w:val="000000"/>
          <w:sz w:val="20"/>
          <w:szCs w:val="20"/>
        </w:rPr>
        <w:t>gửi</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571587C4" w14:textId="4A7AC92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rà</w:t>
      </w:r>
      <w:r w:rsidRPr="00F33F1E">
        <w:rPr>
          <w:rFonts w:ascii="Arial" w:hAnsi="Arial" w:cs="Arial"/>
          <w:color w:val="000000"/>
          <w:sz w:val="20"/>
          <w:szCs w:val="20"/>
        </w:rPr>
        <w:t xml:space="preserve"> </w:t>
      </w:r>
      <w:r w:rsidRPr="00EC21CE">
        <w:rPr>
          <w:rFonts w:ascii="Arial" w:hAnsi="Arial" w:cs="Arial"/>
          <w:color w:val="000000"/>
          <w:sz w:val="20"/>
          <w:szCs w:val="20"/>
        </w:rPr>
        <w:t>soát,</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phó</w:t>
      </w:r>
      <w:r w:rsidRPr="00F33F1E">
        <w:rPr>
          <w:rFonts w:ascii="Arial" w:hAnsi="Arial" w:cs="Arial"/>
          <w:color w:val="000000"/>
          <w:sz w:val="20"/>
          <w:szCs w:val="20"/>
        </w:rPr>
        <w:t xml:space="preserve"> </w:t>
      </w:r>
      <w:r w:rsidRPr="00EC21CE">
        <w:rPr>
          <w:rFonts w:ascii="Arial" w:hAnsi="Arial" w:cs="Arial"/>
          <w:color w:val="000000"/>
          <w:sz w:val="20"/>
          <w:szCs w:val="20"/>
        </w:rPr>
        <w:t>tình</w:t>
      </w:r>
      <w:r w:rsidRPr="00F33F1E">
        <w:rPr>
          <w:rFonts w:ascii="Arial" w:hAnsi="Arial" w:cs="Arial"/>
          <w:color w:val="000000"/>
          <w:sz w:val="20"/>
          <w:szCs w:val="20"/>
        </w:rPr>
        <w:t xml:space="preserve"> </w:t>
      </w:r>
      <w:r w:rsidRPr="00EC21CE">
        <w:rPr>
          <w:rFonts w:ascii="Arial" w:hAnsi="Arial" w:cs="Arial"/>
          <w:color w:val="000000"/>
          <w:sz w:val="20"/>
          <w:szCs w:val="20"/>
        </w:rPr>
        <w:t>huống</w:t>
      </w:r>
      <w:r w:rsidRPr="00F33F1E">
        <w:rPr>
          <w:rFonts w:ascii="Arial" w:hAnsi="Arial" w:cs="Arial"/>
          <w:color w:val="000000"/>
          <w:sz w:val="20"/>
          <w:szCs w:val="20"/>
        </w:rPr>
        <w:t xml:space="preserve"> </w:t>
      </w:r>
      <w:r w:rsidRPr="00EC21CE">
        <w:rPr>
          <w:rFonts w:ascii="Arial" w:hAnsi="Arial" w:cs="Arial"/>
          <w:color w:val="000000"/>
          <w:sz w:val="20"/>
          <w:szCs w:val="20"/>
        </w:rPr>
        <w:t>khẩn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rà</w:t>
      </w:r>
      <w:r w:rsidRPr="00F33F1E">
        <w:rPr>
          <w:rFonts w:ascii="Arial" w:hAnsi="Arial" w:cs="Arial"/>
          <w:color w:val="000000"/>
          <w:sz w:val="20"/>
          <w:szCs w:val="20"/>
        </w:rPr>
        <w:t xml:space="preserve"> </w:t>
      </w:r>
      <w:r w:rsidRPr="00EC21CE">
        <w:rPr>
          <w:rFonts w:ascii="Arial" w:hAnsi="Arial" w:cs="Arial"/>
          <w:color w:val="000000"/>
          <w:sz w:val="20"/>
          <w:szCs w:val="20"/>
        </w:rPr>
        <w:t>soát,</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chỉnh</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70064756" w14:textId="46E3E17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hạng</w:t>
      </w:r>
      <w:r w:rsidRPr="00F33F1E">
        <w:rPr>
          <w:rFonts w:ascii="Arial" w:hAnsi="Arial" w:cs="Arial"/>
          <w:color w:val="000000"/>
          <w:sz w:val="20"/>
          <w:szCs w:val="20"/>
        </w:rPr>
        <w:t xml:space="preserve"> </w:t>
      </w:r>
      <w:r w:rsidRPr="00EC21CE">
        <w:rPr>
          <w:rFonts w:ascii="Arial" w:hAnsi="Arial" w:cs="Arial"/>
          <w:color w:val="000000"/>
          <w:sz w:val="20"/>
          <w:szCs w:val="20"/>
        </w:rPr>
        <w:t>mục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sai</w:t>
      </w:r>
      <w:r w:rsidRPr="00F33F1E">
        <w:rPr>
          <w:rFonts w:ascii="Arial" w:hAnsi="Arial" w:cs="Arial"/>
          <w:color w:val="000000"/>
          <w:sz w:val="20"/>
          <w:szCs w:val="20"/>
        </w:rPr>
        <w:t xml:space="preserve"> </w:t>
      </w:r>
      <w:r w:rsidRPr="00EC21CE">
        <w:rPr>
          <w:rFonts w:ascii="Arial" w:hAnsi="Arial" w:cs="Arial"/>
          <w:color w:val="000000"/>
          <w:sz w:val="20"/>
          <w:szCs w:val="20"/>
        </w:rPr>
        <w:t>khác</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kế</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nâng</w:t>
      </w:r>
      <w:r w:rsidRPr="00F33F1E">
        <w:rPr>
          <w:rFonts w:ascii="Arial" w:hAnsi="Arial" w:cs="Arial"/>
          <w:color w:val="000000"/>
          <w:sz w:val="20"/>
          <w:szCs w:val="20"/>
        </w:rPr>
        <w:t xml:space="preserve"> </w:t>
      </w:r>
      <w:r w:rsidRPr="00EC21CE">
        <w:rPr>
          <w:rFonts w:ascii="Arial" w:hAnsi="Arial" w:cs="Arial"/>
          <w:color w:val="000000"/>
          <w:sz w:val="20"/>
          <w:szCs w:val="20"/>
        </w:rPr>
        <w:t>chiều</w:t>
      </w:r>
      <w:r w:rsidRPr="00F33F1E">
        <w:rPr>
          <w:rFonts w:ascii="Arial" w:hAnsi="Arial" w:cs="Arial"/>
          <w:color w:val="000000"/>
          <w:sz w:val="20"/>
          <w:szCs w:val="20"/>
        </w:rPr>
        <w:t xml:space="preserve"> </w:t>
      </w:r>
      <w:r w:rsidRPr="00EC21CE">
        <w:rPr>
          <w:rFonts w:ascii="Arial" w:hAnsi="Arial" w:cs="Arial"/>
          <w:color w:val="000000"/>
          <w:sz w:val="20"/>
          <w:szCs w:val="20"/>
        </w:rPr>
        <w:t>cao</w:t>
      </w:r>
      <w:r w:rsidRPr="00F33F1E">
        <w:rPr>
          <w:rFonts w:ascii="Arial" w:hAnsi="Arial" w:cs="Arial"/>
          <w:color w:val="000000"/>
          <w:sz w:val="20"/>
          <w:szCs w:val="20"/>
        </w:rPr>
        <w:t xml:space="preserve"> </w:t>
      </w:r>
      <w:r w:rsidRPr="00EC21CE">
        <w:rPr>
          <w:rFonts w:ascii="Arial" w:hAnsi="Arial" w:cs="Arial"/>
          <w:color w:val="000000"/>
          <w:sz w:val="20"/>
          <w:szCs w:val="20"/>
        </w:rPr>
        <w:t>mặt</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tràn</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tích</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phát</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p>
    <w:p w14:paraId="3BEBA5FA" w14:textId="7ADB74C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5A4B4BD9" w14:textId="1E2EDE7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khí</w:t>
      </w:r>
      <w:r w:rsidRPr="00F33F1E">
        <w:rPr>
          <w:rFonts w:ascii="Arial" w:hAnsi="Arial" w:cs="Arial"/>
          <w:color w:val="000000"/>
          <w:sz w:val="20"/>
          <w:szCs w:val="20"/>
        </w:rPr>
        <w:t xml:space="preserve"> </w:t>
      </w:r>
      <w:r w:rsidRPr="00EC21CE">
        <w:rPr>
          <w:rFonts w:ascii="Arial" w:hAnsi="Arial" w:cs="Arial"/>
          <w:color w:val="000000"/>
          <w:sz w:val="20"/>
          <w:szCs w:val="20"/>
        </w:rPr>
        <w:t>tượng</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dùng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cập</w:t>
      </w:r>
      <w:r w:rsidRPr="00F33F1E">
        <w:rPr>
          <w:rFonts w:ascii="Arial" w:hAnsi="Arial" w:cs="Arial"/>
          <w:color w:val="000000"/>
          <w:sz w:val="20"/>
          <w:szCs w:val="20"/>
        </w:rPr>
        <w:t xml:space="preserve"> </w:t>
      </w:r>
      <w:r w:rsidRPr="00EC21CE">
        <w:rPr>
          <w:rFonts w:ascii="Arial" w:hAnsi="Arial" w:cs="Arial"/>
          <w:color w:val="000000"/>
          <w:sz w:val="20"/>
          <w:szCs w:val="20"/>
        </w:rPr>
        <w:t>nhật</w:t>
      </w:r>
      <w:r w:rsidRPr="00F33F1E">
        <w:rPr>
          <w:rFonts w:ascii="Arial" w:hAnsi="Arial" w:cs="Arial"/>
          <w:color w:val="000000"/>
          <w:sz w:val="20"/>
          <w:szCs w:val="20"/>
        </w:rPr>
        <w:t xml:space="preserve"> </w:t>
      </w:r>
      <w:r w:rsidRPr="00EC21CE">
        <w:rPr>
          <w:rFonts w:ascii="Arial" w:hAnsi="Arial" w:cs="Arial"/>
          <w:color w:val="000000"/>
          <w:sz w:val="20"/>
          <w:szCs w:val="20"/>
        </w:rPr>
        <w:t>dữ</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lên</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tử</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đơn</w:t>
      </w:r>
      <w:r w:rsidRPr="00F33F1E">
        <w:rPr>
          <w:rFonts w:ascii="Arial" w:hAnsi="Arial" w:cs="Arial"/>
          <w:color w:val="000000"/>
          <w:sz w:val="20"/>
          <w:szCs w:val="20"/>
        </w:rPr>
        <w:t xml:space="preserve"> </w:t>
      </w:r>
      <w:r w:rsidRPr="00EC21CE">
        <w:rPr>
          <w:rFonts w:ascii="Arial" w:hAnsi="Arial" w:cs="Arial"/>
          <w:color w:val="000000"/>
          <w:sz w:val="20"/>
          <w:szCs w:val="20"/>
        </w:rPr>
        <w:t>vị</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liên</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15A9B07B" w14:textId="27D55EF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sự</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môn</w:t>
      </w:r>
      <w:r w:rsidRPr="00F33F1E">
        <w:rPr>
          <w:rFonts w:ascii="Arial" w:hAnsi="Arial" w:cs="Arial"/>
          <w:color w:val="000000"/>
          <w:sz w:val="20"/>
          <w:szCs w:val="20"/>
        </w:rPr>
        <w:t xml:space="preserve"> </w:t>
      </w:r>
      <w:r w:rsidRPr="00EC21CE">
        <w:rPr>
          <w:rFonts w:ascii="Arial" w:hAnsi="Arial" w:cs="Arial"/>
          <w:color w:val="000000"/>
          <w:sz w:val="20"/>
          <w:szCs w:val="20"/>
        </w:rPr>
        <w:t>phù</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29E420B2" w14:textId="446C681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bố</w:t>
      </w:r>
      <w:r w:rsidRPr="00F33F1E">
        <w:rPr>
          <w:rFonts w:ascii="Arial" w:hAnsi="Arial" w:cs="Arial"/>
          <w:color w:val="000000"/>
          <w:sz w:val="20"/>
          <w:szCs w:val="20"/>
        </w:rPr>
        <w:t xml:space="preserve"> </w:t>
      </w:r>
      <w:r w:rsidRPr="00EC21CE">
        <w:rPr>
          <w:rFonts w:ascii="Arial" w:hAnsi="Arial" w:cs="Arial"/>
          <w:color w:val="000000"/>
          <w:sz w:val="20"/>
          <w:szCs w:val="20"/>
        </w:rPr>
        <w:t>trí</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tư,</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trang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nhu</w:t>
      </w:r>
      <w:r w:rsidRPr="00F33F1E">
        <w:rPr>
          <w:rFonts w:ascii="Arial" w:hAnsi="Arial" w:cs="Arial"/>
          <w:color w:val="000000"/>
          <w:sz w:val="20"/>
          <w:szCs w:val="20"/>
        </w:rPr>
        <w:t xml:space="preserve"> </w:t>
      </w:r>
      <w:r w:rsidRPr="00EC21CE">
        <w:rPr>
          <w:rFonts w:ascii="Arial" w:hAnsi="Arial" w:cs="Arial"/>
          <w:color w:val="000000"/>
          <w:sz w:val="20"/>
          <w:szCs w:val="20"/>
        </w:rPr>
        <w:t>yếu</w:t>
      </w:r>
      <w:r w:rsidRPr="00F33F1E">
        <w:rPr>
          <w:rFonts w:ascii="Arial" w:hAnsi="Arial" w:cs="Arial"/>
          <w:color w:val="000000"/>
          <w:sz w:val="20"/>
          <w:szCs w:val="20"/>
        </w:rPr>
        <w:t xml:space="preserve"> </w:t>
      </w:r>
      <w:r w:rsidRPr="00EC21CE">
        <w:rPr>
          <w:rFonts w:ascii="Arial" w:hAnsi="Arial" w:cs="Arial"/>
          <w:color w:val="000000"/>
          <w:sz w:val="20"/>
          <w:szCs w:val="20"/>
        </w:rPr>
        <w:t>phẩm</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ứng</w:t>
      </w:r>
      <w:r w:rsidRPr="00F33F1E">
        <w:rPr>
          <w:rFonts w:ascii="Arial" w:hAnsi="Arial" w:cs="Arial"/>
          <w:color w:val="000000"/>
          <w:sz w:val="20"/>
          <w:szCs w:val="20"/>
        </w:rPr>
        <w:t xml:space="preserve"> </w:t>
      </w:r>
      <w:r w:rsidRPr="00EC21CE">
        <w:rPr>
          <w:rFonts w:ascii="Arial" w:hAnsi="Arial" w:cs="Arial"/>
          <w:color w:val="000000"/>
          <w:sz w:val="20"/>
          <w:szCs w:val="20"/>
        </w:rPr>
        <w:t>phó</w:t>
      </w:r>
      <w:r w:rsidRPr="00F33F1E">
        <w:rPr>
          <w:rFonts w:ascii="Arial" w:hAnsi="Arial" w:cs="Arial"/>
          <w:color w:val="000000"/>
          <w:sz w:val="20"/>
          <w:szCs w:val="20"/>
        </w:rPr>
        <w:t xml:space="preserve"> </w:t>
      </w:r>
      <w:r w:rsidRPr="00EC21CE">
        <w:rPr>
          <w:rFonts w:ascii="Arial" w:hAnsi="Arial" w:cs="Arial"/>
          <w:color w:val="000000"/>
          <w:sz w:val="20"/>
          <w:szCs w:val="20"/>
        </w:rPr>
        <w:t>tình</w:t>
      </w:r>
      <w:r w:rsidRPr="00F33F1E">
        <w:rPr>
          <w:rFonts w:ascii="Arial" w:hAnsi="Arial" w:cs="Arial"/>
          <w:color w:val="000000"/>
          <w:sz w:val="20"/>
          <w:szCs w:val="20"/>
        </w:rPr>
        <w:t xml:space="preserve"> </w:t>
      </w:r>
      <w:r w:rsidRPr="00EC21CE">
        <w:rPr>
          <w:rFonts w:ascii="Arial" w:hAnsi="Arial" w:cs="Arial"/>
          <w:color w:val="000000"/>
          <w:sz w:val="20"/>
          <w:szCs w:val="20"/>
        </w:rPr>
        <w:t>huống</w:t>
      </w:r>
      <w:r w:rsidRPr="00F33F1E">
        <w:rPr>
          <w:rFonts w:ascii="Arial" w:hAnsi="Arial" w:cs="Arial"/>
          <w:color w:val="000000"/>
          <w:sz w:val="20"/>
          <w:szCs w:val="20"/>
        </w:rPr>
        <w:t xml:space="preserve"> </w:t>
      </w:r>
      <w:r w:rsidRPr="00EC21CE">
        <w:rPr>
          <w:rFonts w:ascii="Arial" w:hAnsi="Arial" w:cs="Arial"/>
          <w:color w:val="000000"/>
          <w:sz w:val="20"/>
          <w:szCs w:val="20"/>
        </w:rPr>
        <w:t>khẩn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án</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2FC7277A" w14:textId="2EC49D4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huấn</w:t>
      </w:r>
      <w:r w:rsidRPr="00F33F1E">
        <w:rPr>
          <w:rFonts w:ascii="Arial" w:hAnsi="Arial" w:cs="Arial"/>
          <w:color w:val="000000"/>
          <w:sz w:val="20"/>
          <w:szCs w:val="20"/>
        </w:rPr>
        <w:t xml:space="preserve"> </w:t>
      </w:r>
      <w:r w:rsidRPr="00EC21CE">
        <w:rPr>
          <w:rFonts w:ascii="Arial" w:hAnsi="Arial" w:cs="Arial"/>
          <w:color w:val="000000"/>
          <w:sz w:val="20"/>
          <w:szCs w:val="20"/>
        </w:rPr>
        <w:t>luyện,</w:t>
      </w:r>
      <w:r w:rsidRPr="00F33F1E">
        <w:rPr>
          <w:rFonts w:ascii="Arial" w:hAnsi="Arial" w:cs="Arial"/>
          <w:color w:val="000000"/>
          <w:sz w:val="20"/>
          <w:szCs w:val="20"/>
        </w:rPr>
        <w:t xml:space="preserve"> </w:t>
      </w:r>
      <w:r w:rsidRPr="00EC21CE">
        <w:rPr>
          <w:rFonts w:ascii="Arial" w:hAnsi="Arial" w:cs="Arial"/>
          <w:color w:val="000000"/>
          <w:sz w:val="20"/>
          <w:szCs w:val="20"/>
        </w:rPr>
        <w:t>bồi</w:t>
      </w:r>
      <w:r w:rsidRPr="00F33F1E">
        <w:rPr>
          <w:rFonts w:ascii="Arial" w:hAnsi="Arial" w:cs="Arial"/>
          <w:color w:val="000000"/>
          <w:sz w:val="20"/>
          <w:szCs w:val="20"/>
        </w:rPr>
        <w:t xml:space="preserve"> </w:t>
      </w:r>
      <w:r w:rsidRPr="00EC21CE">
        <w:rPr>
          <w:rFonts w:ascii="Arial" w:hAnsi="Arial" w:cs="Arial"/>
          <w:color w:val="000000"/>
          <w:sz w:val="20"/>
          <w:szCs w:val="20"/>
        </w:rPr>
        <w:t>dưỡng</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kỳ</w:t>
      </w:r>
      <w:r w:rsidRPr="00F33F1E">
        <w:rPr>
          <w:rFonts w:ascii="Arial" w:hAnsi="Arial" w:cs="Arial"/>
          <w:color w:val="000000"/>
          <w:sz w:val="20"/>
          <w:szCs w:val="20"/>
        </w:rPr>
        <w:t xml:space="preserve"> </w:t>
      </w:r>
      <w:r w:rsidRPr="00EC21CE">
        <w:rPr>
          <w:rFonts w:ascii="Arial" w:hAnsi="Arial" w:cs="Arial"/>
          <w:color w:val="000000"/>
          <w:sz w:val="20"/>
          <w:szCs w:val="20"/>
        </w:rPr>
        <w:t>kiến</w:t>
      </w:r>
      <w:r w:rsidRPr="00F33F1E">
        <w:rPr>
          <w:rFonts w:ascii="Arial" w:hAnsi="Arial" w:cs="Arial"/>
          <w:color w:val="000000"/>
          <w:sz w:val="20"/>
          <w:szCs w:val="20"/>
        </w:rPr>
        <w:t xml:space="preserve"> </w:t>
      </w:r>
      <w:r w:rsidRPr="00EC21CE">
        <w:rPr>
          <w:rFonts w:ascii="Arial" w:hAnsi="Arial" w:cs="Arial"/>
          <w:color w:val="000000"/>
          <w:sz w:val="20"/>
          <w:szCs w:val="20"/>
        </w:rPr>
        <w:t>thức,</w:t>
      </w:r>
      <w:r w:rsidRPr="00F33F1E">
        <w:rPr>
          <w:rFonts w:ascii="Arial" w:hAnsi="Arial" w:cs="Arial"/>
          <w:color w:val="000000"/>
          <w:sz w:val="20"/>
          <w:szCs w:val="20"/>
        </w:rPr>
        <w:t xml:space="preserve"> </w:t>
      </w:r>
      <w:r w:rsidRPr="00EC21CE">
        <w:rPr>
          <w:rFonts w:ascii="Arial" w:hAnsi="Arial" w:cs="Arial"/>
          <w:color w:val="000000"/>
          <w:sz w:val="20"/>
          <w:szCs w:val="20"/>
        </w:rPr>
        <w:t>kỹ</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làm</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tác</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064252DC" w14:textId="1AEB0CD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nội</w:t>
      </w:r>
      <w:r w:rsidRPr="00F33F1E">
        <w:rPr>
          <w:rFonts w:ascii="Arial" w:hAnsi="Arial" w:cs="Arial"/>
          <w:color w:val="000000"/>
          <w:sz w:val="20"/>
          <w:szCs w:val="20"/>
        </w:rPr>
        <w:t xml:space="preserve"> </w:t>
      </w:r>
      <w:r w:rsidRPr="00EC21CE">
        <w:rPr>
          <w:rFonts w:ascii="Arial" w:hAnsi="Arial" w:cs="Arial"/>
          <w:color w:val="000000"/>
          <w:sz w:val="20"/>
          <w:szCs w:val="20"/>
        </w:rPr>
        <w:t>dung</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nâng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đại</w:t>
      </w:r>
      <w:r w:rsidRPr="00F33F1E">
        <w:rPr>
          <w:rFonts w:ascii="Arial" w:hAnsi="Arial" w:cs="Arial"/>
          <w:color w:val="000000"/>
          <w:sz w:val="20"/>
          <w:szCs w:val="20"/>
        </w:rPr>
        <w:t xml:space="preserve"> </w:t>
      </w:r>
      <w:r w:rsidRPr="00EC21CE">
        <w:rPr>
          <w:rFonts w:ascii="Arial" w:hAnsi="Arial" w:cs="Arial"/>
          <w:color w:val="000000"/>
          <w:sz w:val="20"/>
          <w:szCs w:val="20"/>
        </w:rPr>
        <w:t>hóa</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chất</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xây</w:t>
      </w:r>
      <w:r w:rsidRPr="00F33F1E">
        <w:rPr>
          <w:rFonts w:ascii="Arial" w:hAnsi="Arial" w:cs="Arial"/>
          <w:color w:val="000000"/>
          <w:sz w:val="20"/>
          <w:szCs w:val="20"/>
        </w:rPr>
        <w:t xml:space="preserve"> </w:t>
      </w:r>
      <w:r w:rsidRPr="00EC21CE">
        <w:rPr>
          <w:rFonts w:ascii="Arial" w:hAnsi="Arial" w:cs="Arial"/>
          <w:color w:val="000000"/>
          <w:sz w:val="20"/>
          <w:szCs w:val="20"/>
        </w:rPr>
        <w:t>dựng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397165BD" w14:textId="51BDB20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Buộc</w:t>
      </w:r>
      <w:r w:rsidRPr="00F33F1E">
        <w:rPr>
          <w:rFonts w:ascii="Arial" w:hAnsi="Arial" w:cs="Arial"/>
          <w:color w:val="000000"/>
          <w:sz w:val="20"/>
          <w:szCs w:val="20"/>
        </w:rPr>
        <w:t xml:space="preserve"> </w:t>
      </w:r>
      <w:r w:rsidRPr="00EC21CE">
        <w:rPr>
          <w:rFonts w:ascii="Arial" w:hAnsi="Arial" w:cs="Arial"/>
          <w:color w:val="000000"/>
          <w:sz w:val="20"/>
          <w:szCs w:val="20"/>
        </w:rPr>
        <w:t>tháo</w:t>
      </w:r>
      <w:r w:rsidRPr="00F33F1E">
        <w:rPr>
          <w:rFonts w:ascii="Arial" w:hAnsi="Arial" w:cs="Arial"/>
          <w:color w:val="000000"/>
          <w:sz w:val="20"/>
          <w:szCs w:val="20"/>
        </w:rPr>
        <w:t xml:space="preserve"> </w:t>
      </w:r>
      <w:r w:rsidRPr="00EC21CE">
        <w:rPr>
          <w:rFonts w:ascii="Arial" w:hAnsi="Arial" w:cs="Arial"/>
          <w:color w:val="000000"/>
          <w:sz w:val="20"/>
          <w:szCs w:val="20"/>
        </w:rPr>
        <w:t>dỡ,</w:t>
      </w:r>
      <w:r w:rsidRPr="00F33F1E">
        <w:rPr>
          <w:rFonts w:ascii="Arial" w:hAnsi="Arial" w:cs="Arial"/>
          <w:color w:val="000000"/>
          <w:sz w:val="20"/>
          <w:szCs w:val="20"/>
        </w:rPr>
        <w:t xml:space="preserve"> </w:t>
      </w:r>
      <w:r w:rsidRPr="00EC21CE">
        <w:rPr>
          <w:rFonts w:ascii="Arial" w:hAnsi="Arial" w:cs="Arial"/>
          <w:color w:val="000000"/>
          <w:sz w:val="20"/>
          <w:szCs w:val="20"/>
        </w:rPr>
        <w:t>khôi</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lại</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kế</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phê</w:t>
      </w:r>
      <w:r w:rsidRPr="00F33F1E">
        <w:rPr>
          <w:rFonts w:ascii="Arial" w:hAnsi="Arial" w:cs="Arial"/>
          <w:color w:val="000000"/>
          <w:sz w:val="20"/>
          <w:szCs w:val="20"/>
        </w:rPr>
        <w:t xml:space="preserve"> </w:t>
      </w:r>
      <w:r w:rsidRPr="00EC21CE">
        <w:rPr>
          <w:rFonts w:ascii="Arial" w:hAnsi="Arial" w:cs="Arial"/>
          <w:color w:val="000000"/>
          <w:sz w:val="20"/>
          <w:szCs w:val="20"/>
        </w:rPr>
        <w:t>duyệt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4E58D6C1" w14:textId="0C18F0D6"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22.</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định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về</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bảo</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đảm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an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toàn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đập,</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hồ</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chứa</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thủy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điện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và</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vùng</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hạ</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du</w:t>
      </w:r>
    </w:p>
    <w:p w14:paraId="413394D0" w14:textId="0A8502A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pl-PL"/>
        </w:rPr>
        <w:t>1.</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Phạt</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tiền</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từ</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10.000.000</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đồng</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đến</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20.000.000</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đồng</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đối</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với</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hành</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vi</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sau</w:t>
      </w:r>
      <w:r w:rsidRPr="00F33F1E">
        <w:rPr>
          <w:rFonts w:ascii="Arial" w:hAnsi="Arial" w:cs="Arial"/>
          <w:color w:val="000000"/>
          <w:sz w:val="20"/>
          <w:szCs w:val="20"/>
          <w:lang w:val="pl-PL"/>
        </w:rPr>
        <w:t xml:space="preserve"> </w:t>
      </w:r>
      <w:r w:rsidRPr="00EC21CE">
        <w:rPr>
          <w:rFonts w:ascii="Arial" w:hAnsi="Arial" w:cs="Arial"/>
          <w:color w:val="000000"/>
          <w:sz w:val="20"/>
          <w:szCs w:val="20"/>
          <w:lang w:val="pl-PL"/>
        </w:rPr>
        <w:t>đây:</w:t>
      </w:r>
    </w:p>
    <w:p w14:paraId="72E0BC36" w14:textId="0D284A1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thuỷ</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tuân</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toàn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quá</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(trừ</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tài</w:t>
      </w:r>
      <w:r w:rsidRPr="00F33F1E">
        <w:rPr>
          <w:rFonts w:ascii="Arial" w:hAnsi="Arial" w:cs="Arial"/>
          <w:color w:val="000000"/>
          <w:sz w:val="20"/>
          <w:szCs w:val="20"/>
        </w:rPr>
        <w:t xml:space="preserve"> </w:t>
      </w:r>
      <w:r w:rsidRPr="00EC21CE">
        <w:rPr>
          <w:rFonts w:ascii="Arial" w:hAnsi="Arial" w:cs="Arial"/>
          <w:color w:val="000000"/>
          <w:sz w:val="20"/>
          <w:szCs w:val="20"/>
        </w:rPr>
        <w:t>nguyên</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p>
    <w:p w14:paraId="32A15CDA" w14:textId="02F1ADB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30.000.000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50.000.000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7373ED23" w14:textId="423213F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bCs/>
          <w:color w:val="000000"/>
          <w:sz w:val="20"/>
          <w:szCs w:val="20"/>
          <w:lang w:val="pl-PL"/>
        </w:rPr>
        <w:t>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Không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báo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cáo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bằng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văn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bản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khi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phát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hiện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các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hoạt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động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trong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phạm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bảo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đập,</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hồ</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chứa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có</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nguy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cơ</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gây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mất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an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toàn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đối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với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trình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thủy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điện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đến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cơ</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quan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có</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thẩm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quyền;</w:t>
      </w:r>
    </w:p>
    <w:p w14:paraId="415D3EAB" w14:textId="70AF81D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duy</w:t>
      </w:r>
      <w:r w:rsidRPr="00F33F1E">
        <w:rPr>
          <w:rFonts w:ascii="Arial" w:hAnsi="Arial" w:cs="Arial"/>
          <w:color w:val="000000"/>
          <w:sz w:val="20"/>
          <w:szCs w:val="20"/>
        </w:rPr>
        <w:t xml:space="preserve"> </w:t>
      </w:r>
      <w:r w:rsidRPr="00EC21CE">
        <w:rPr>
          <w:rFonts w:ascii="Arial" w:hAnsi="Arial" w:cs="Arial"/>
          <w:color w:val="000000"/>
          <w:sz w:val="20"/>
          <w:szCs w:val="20"/>
        </w:rPr>
        <w:t>trì</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cột</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chí,</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camera</w:t>
      </w:r>
      <w:r w:rsidRPr="00F33F1E">
        <w:rPr>
          <w:rFonts w:ascii="Arial" w:hAnsi="Arial" w:cs="Arial"/>
          <w:color w:val="000000"/>
          <w:sz w:val="20"/>
          <w:szCs w:val="20"/>
        </w:rPr>
        <w:t xml:space="preserve"> </w:t>
      </w:r>
      <w:r w:rsidRPr="00EC21CE">
        <w:rPr>
          <w:rFonts w:ascii="Arial" w:hAnsi="Arial" w:cs="Arial"/>
          <w:color w:val="000000"/>
          <w:sz w:val="20"/>
          <w:szCs w:val="20"/>
        </w:rPr>
        <w:t>giám</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mực</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dữ</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trực</w:t>
      </w:r>
      <w:r w:rsidRPr="00F33F1E">
        <w:rPr>
          <w:rFonts w:ascii="Arial" w:hAnsi="Arial" w:cs="Arial"/>
          <w:color w:val="000000"/>
          <w:sz w:val="20"/>
          <w:szCs w:val="20"/>
        </w:rPr>
        <w:t xml:space="preserve"> </w:t>
      </w:r>
      <w:r w:rsidRPr="00EC21CE">
        <w:rPr>
          <w:rFonts w:ascii="Arial" w:hAnsi="Arial" w:cs="Arial"/>
          <w:color w:val="000000"/>
          <w:sz w:val="20"/>
          <w:szCs w:val="20"/>
        </w:rPr>
        <w:t>tuyến,</w:t>
      </w:r>
      <w:r w:rsidRPr="00F33F1E">
        <w:rPr>
          <w:rFonts w:ascii="Arial" w:hAnsi="Arial" w:cs="Arial"/>
          <w:color w:val="000000"/>
          <w:sz w:val="20"/>
          <w:szCs w:val="20"/>
        </w:rPr>
        <w:t xml:space="preserve"> </w:t>
      </w:r>
      <w:r w:rsidRPr="00EC21CE">
        <w:rPr>
          <w:rFonts w:ascii="Arial" w:hAnsi="Arial" w:cs="Arial"/>
          <w:color w:val="000000"/>
          <w:sz w:val="20"/>
          <w:szCs w:val="20"/>
        </w:rPr>
        <w:t>phao</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lòng</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thượng</w:t>
      </w:r>
      <w:r w:rsidRPr="00F33F1E">
        <w:rPr>
          <w:rFonts w:ascii="Arial" w:hAnsi="Arial" w:cs="Arial"/>
          <w:color w:val="000000"/>
          <w:sz w:val="20"/>
          <w:szCs w:val="20"/>
        </w:rPr>
        <w:t xml:space="preserve"> </w:t>
      </w:r>
      <w:r w:rsidRPr="00EC21CE">
        <w:rPr>
          <w:rFonts w:ascii="Arial" w:hAnsi="Arial" w:cs="Arial"/>
          <w:color w:val="000000"/>
          <w:sz w:val="20"/>
          <w:szCs w:val="20"/>
        </w:rPr>
        <w:t>lưu</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đầy</w:t>
      </w:r>
      <w:r w:rsidRPr="00F33F1E">
        <w:rPr>
          <w:rFonts w:ascii="Arial" w:hAnsi="Arial" w:cs="Arial"/>
          <w:color w:val="000000"/>
          <w:sz w:val="20"/>
          <w:szCs w:val="20"/>
        </w:rPr>
        <w:t xml:space="preserve"> </w:t>
      </w:r>
      <w:r w:rsidRPr="00EC21CE">
        <w:rPr>
          <w:rFonts w:ascii="Arial" w:hAnsi="Arial" w:cs="Arial"/>
          <w:color w:val="000000"/>
          <w:sz w:val="20"/>
          <w:szCs w:val="20"/>
        </w:rPr>
        <w:t>đủ</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lắp</w:t>
      </w:r>
      <w:r w:rsidRPr="00F33F1E">
        <w:rPr>
          <w:rFonts w:ascii="Arial" w:hAnsi="Arial" w:cs="Arial"/>
          <w:color w:val="000000"/>
          <w:sz w:val="20"/>
          <w:szCs w:val="20"/>
        </w:rPr>
        <w:t xml:space="preserve"> </w:t>
      </w:r>
      <w:r w:rsidRPr="00EC21CE">
        <w:rPr>
          <w:rFonts w:ascii="Arial" w:hAnsi="Arial" w:cs="Arial"/>
          <w:color w:val="000000"/>
          <w:sz w:val="20"/>
          <w:szCs w:val="20"/>
        </w:rPr>
        <w:t>đặt</w:t>
      </w:r>
      <w:r w:rsidRPr="00F33F1E">
        <w:rPr>
          <w:rFonts w:ascii="Arial" w:hAnsi="Arial" w:cs="Arial"/>
          <w:color w:val="000000"/>
          <w:sz w:val="20"/>
          <w:szCs w:val="20"/>
        </w:rPr>
        <w:t xml:space="preserve"> </w:t>
      </w:r>
      <w:r w:rsidRPr="00EC21CE">
        <w:rPr>
          <w:rFonts w:ascii="Arial" w:hAnsi="Arial" w:cs="Arial"/>
          <w:color w:val="000000"/>
          <w:sz w:val="20"/>
          <w:szCs w:val="20"/>
        </w:rPr>
        <w:t>nhưng</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camera</w:t>
      </w:r>
      <w:r w:rsidRPr="00F33F1E">
        <w:rPr>
          <w:rFonts w:ascii="Arial" w:hAnsi="Arial" w:cs="Arial"/>
          <w:color w:val="000000"/>
          <w:sz w:val="20"/>
          <w:szCs w:val="20"/>
        </w:rPr>
        <w:t xml:space="preserve"> </w:t>
      </w:r>
      <w:r w:rsidRPr="00EC21CE">
        <w:rPr>
          <w:rFonts w:ascii="Arial" w:hAnsi="Arial" w:cs="Arial"/>
          <w:color w:val="000000"/>
          <w:sz w:val="20"/>
          <w:szCs w:val="20"/>
        </w:rPr>
        <w:t>giám</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thiết</w:t>
      </w:r>
      <w:r w:rsidRPr="00F33F1E">
        <w:rPr>
          <w:rFonts w:ascii="Arial" w:hAnsi="Arial" w:cs="Arial"/>
          <w:color w:val="000000"/>
          <w:sz w:val="20"/>
          <w:szCs w:val="20"/>
        </w:rPr>
        <w:t xml:space="preserve"> </w:t>
      </w:r>
      <w:r w:rsidRPr="00EC21CE">
        <w:rPr>
          <w:rFonts w:ascii="Arial" w:hAnsi="Arial" w:cs="Arial"/>
          <w:color w:val="000000"/>
          <w:sz w:val="20"/>
          <w:szCs w:val="20"/>
        </w:rPr>
        <w:t>bị</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trắc</w:t>
      </w:r>
      <w:r w:rsidRPr="00F33F1E">
        <w:rPr>
          <w:rFonts w:ascii="Arial" w:hAnsi="Arial" w:cs="Arial"/>
          <w:color w:val="000000"/>
          <w:sz w:val="20"/>
          <w:szCs w:val="20"/>
        </w:rPr>
        <w:t xml:space="preserve"> </w:t>
      </w:r>
      <w:r w:rsidRPr="00EC21CE">
        <w:rPr>
          <w:rFonts w:ascii="Arial" w:hAnsi="Arial" w:cs="Arial"/>
          <w:color w:val="000000"/>
          <w:sz w:val="20"/>
          <w:szCs w:val="20"/>
        </w:rPr>
        <w:t>mực</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hệ</w:t>
      </w:r>
      <w:r w:rsidRPr="00F33F1E">
        <w:rPr>
          <w:rFonts w:ascii="Arial" w:hAnsi="Arial" w:cs="Arial"/>
          <w:color w:val="000000"/>
          <w:sz w:val="20"/>
          <w:szCs w:val="20"/>
        </w:rPr>
        <w:t xml:space="preserve"> </w:t>
      </w:r>
      <w:r w:rsidRPr="00EC21CE">
        <w:rPr>
          <w:rFonts w:ascii="Arial" w:hAnsi="Arial" w:cs="Arial"/>
          <w:color w:val="000000"/>
          <w:sz w:val="20"/>
          <w:szCs w:val="20"/>
        </w:rPr>
        <w:t>thống</w:t>
      </w:r>
      <w:r w:rsidRPr="00F33F1E">
        <w:rPr>
          <w:rFonts w:ascii="Arial" w:hAnsi="Arial" w:cs="Arial"/>
          <w:color w:val="000000"/>
          <w:sz w:val="20"/>
          <w:szCs w:val="20"/>
        </w:rPr>
        <w:t xml:space="preserve"> </w:t>
      </w:r>
      <w:r w:rsidRPr="00EC21CE">
        <w:rPr>
          <w:rFonts w:ascii="Arial" w:hAnsi="Arial" w:cs="Arial"/>
          <w:color w:val="000000"/>
          <w:sz w:val="20"/>
          <w:szCs w:val="20"/>
        </w:rPr>
        <w:t>truyền</w:t>
      </w:r>
      <w:r w:rsidRPr="00F33F1E">
        <w:rPr>
          <w:rFonts w:ascii="Arial" w:hAnsi="Arial" w:cs="Arial"/>
          <w:color w:val="000000"/>
          <w:sz w:val="20"/>
          <w:szCs w:val="20"/>
        </w:rPr>
        <w:t xml:space="preserve"> </w:t>
      </w:r>
      <w:r w:rsidRPr="00EC21CE">
        <w:rPr>
          <w:rFonts w:ascii="Arial" w:hAnsi="Arial" w:cs="Arial"/>
          <w:color w:val="000000"/>
          <w:sz w:val="20"/>
          <w:szCs w:val="20"/>
        </w:rPr>
        <w:t>dẫn</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tin</w:t>
      </w:r>
      <w:r w:rsidRPr="00F33F1E">
        <w:rPr>
          <w:rFonts w:ascii="Arial" w:hAnsi="Arial" w:cs="Arial"/>
          <w:color w:val="000000"/>
          <w:sz w:val="20"/>
          <w:szCs w:val="20"/>
        </w:rPr>
        <w:t xml:space="preserve"> </w:t>
      </w:r>
      <w:r w:rsidRPr="00EC21CE">
        <w:rPr>
          <w:rFonts w:ascii="Arial" w:hAnsi="Arial" w:cs="Arial"/>
          <w:color w:val="000000"/>
          <w:sz w:val="20"/>
          <w:szCs w:val="20"/>
        </w:rPr>
        <w:t>dữ</w:t>
      </w:r>
      <w:r w:rsidRPr="00F33F1E">
        <w:rPr>
          <w:rFonts w:ascii="Arial" w:hAnsi="Arial" w:cs="Arial"/>
          <w:color w:val="000000"/>
          <w:sz w:val="20"/>
          <w:szCs w:val="20"/>
        </w:rPr>
        <w:t xml:space="preserve"> </w:t>
      </w:r>
      <w:r w:rsidRPr="00EC21CE">
        <w:rPr>
          <w:rFonts w:ascii="Arial" w:hAnsi="Arial" w:cs="Arial"/>
          <w:color w:val="000000"/>
          <w:sz w:val="20"/>
          <w:szCs w:val="20"/>
        </w:rPr>
        <w:t>liệu</w:t>
      </w:r>
      <w:r w:rsidRPr="00F33F1E">
        <w:rPr>
          <w:rFonts w:ascii="Arial" w:hAnsi="Arial" w:cs="Arial"/>
          <w:color w:val="000000"/>
          <w:sz w:val="20"/>
          <w:szCs w:val="20"/>
        </w:rPr>
        <w:t xml:space="preserve"> </w:t>
      </w:r>
      <w:r w:rsidRPr="00EC21CE">
        <w:rPr>
          <w:rFonts w:ascii="Arial" w:hAnsi="Arial" w:cs="Arial"/>
          <w:color w:val="000000"/>
          <w:sz w:val="20"/>
          <w:szCs w:val="20"/>
        </w:rPr>
        <w:t>trực</w:t>
      </w:r>
      <w:r w:rsidRPr="00F33F1E">
        <w:rPr>
          <w:rFonts w:ascii="Arial" w:hAnsi="Arial" w:cs="Arial"/>
          <w:color w:val="000000"/>
          <w:sz w:val="20"/>
          <w:szCs w:val="20"/>
        </w:rPr>
        <w:t xml:space="preserve"> </w:t>
      </w:r>
      <w:r w:rsidRPr="00EC21CE">
        <w:rPr>
          <w:rFonts w:ascii="Arial" w:hAnsi="Arial" w:cs="Arial"/>
          <w:color w:val="000000"/>
          <w:sz w:val="20"/>
          <w:szCs w:val="20"/>
        </w:rPr>
        <w:t>tuyến,</w:t>
      </w:r>
      <w:r w:rsidRPr="00F33F1E">
        <w:rPr>
          <w:rFonts w:ascii="Arial" w:hAnsi="Arial" w:cs="Arial"/>
          <w:color w:val="000000"/>
          <w:sz w:val="20"/>
          <w:szCs w:val="20"/>
        </w:rPr>
        <w:t xml:space="preserve"> </w:t>
      </w:r>
      <w:r w:rsidRPr="00EC21CE">
        <w:rPr>
          <w:rFonts w:ascii="Arial" w:hAnsi="Arial" w:cs="Arial"/>
          <w:color w:val="000000"/>
          <w:sz w:val="20"/>
          <w:szCs w:val="20"/>
        </w:rPr>
        <w:t>phao</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lòng</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thượng</w:t>
      </w:r>
      <w:r w:rsidRPr="00F33F1E">
        <w:rPr>
          <w:rFonts w:ascii="Arial" w:hAnsi="Arial" w:cs="Arial"/>
          <w:color w:val="000000"/>
          <w:sz w:val="20"/>
          <w:szCs w:val="20"/>
        </w:rPr>
        <w:t xml:space="preserve"> </w:t>
      </w:r>
      <w:r w:rsidRPr="00EC21CE">
        <w:rPr>
          <w:rFonts w:ascii="Arial" w:hAnsi="Arial" w:cs="Arial"/>
          <w:color w:val="000000"/>
          <w:sz w:val="20"/>
          <w:szCs w:val="20"/>
        </w:rPr>
        <w:t>lưu</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3139EFC7" w14:textId="1A7BF7A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60.000.000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một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đây:</w:t>
      </w:r>
    </w:p>
    <w:p w14:paraId="16B06DFA" w14:textId="20A1B64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bCs/>
          <w:color w:val="000000"/>
          <w:sz w:val="20"/>
          <w:szCs w:val="20"/>
          <w:lang w:val="pl-PL"/>
        </w:rPr>
        <w:t>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Không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phối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hợp</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với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cơ</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quan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quản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lý</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nhà</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nước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tại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địa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phương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kiểm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các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hoạt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động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trong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phạm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bảo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trình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thủy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điện;</w:t>
      </w:r>
    </w:p>
    <w:p w14:paraId="0977CAA5" w14:textId="038C421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phối</w:t>
      </w:r>
      <w:r w:rsidRPr="00F33F1E">
        <w:rPr>
          <w:rFonts w:ascii="Arial" w:hAnsi="Arial" w:cs="Arial"/>
          <w:color w:val="000000"/>
          <w:sz w:val="20"/>
          <w:szCs w:val="20"/>
        </w:rPr>
        <w:t xml:space="preserve"> </w:t>
      </w:r>
      <w:r w:rsidRPr="00EC21CE">
        <w:rPr>
          <w:rFonts w:ascii="Arial" w:hAnsi="Arial" w:cs="Arial"/>
          <w:color w:val="000000"/>
          <w:sz w:val="20"/>
          <w:szCs w:val="20"/>
        </w:rPr>
        <w:t>hợp</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quá</w:t>
      </w:r>
      <w:r w:rsidRPr="00F33F1E">
        <w:rPr>
          <w:rFonts w:ascii="Arial" w:hAnsi="Arial" w:cs="Arial"/>
          <w:color w:val="000000"/>
          <w:sz w:val="20"/>
          <w:szCs w:val="20"/>
        </w:rPr>
        <w:t xml:space="preserve"> </w:t>
      </w:r>
      <w:r w:rsidRPr="00EC21CE">
        <w:rPr>
          <w:rFonts w:ascii="Arial" w:hAnsi="Arial" w:cs="Arial"/>
          <w:color w:val="000000"/>
          <w:sz w:val="20"/>
          <w:szCs w:val="20"/>
        </w:rPr>
        <w:t>trình</w:t>
      </w:r>
      <w:r w:rsidRPr="00F33F1E">
        <w:rPr>
          <w:rFonts w:ascii="Arial" w:hAnsi="Arial" w:cs="Arial"/>
          <w:color w:val="000000"/>
          <w:sz w:val="20"/>
          <w:szCs w:val="20"/>
        </w:rPr>
        <w:t xml:space="preserve"> </w:t>
      </w:r>
      <w:r w:rsidRPr="00EC21CE">
        <w:rPr>
          <w:rFonts w:ascii="Arial" w:hAnsi="Arial" w:cs="Arial"/>
          <w:color w:val="000000"/>
          <w:sz w:val="20"/>
          <w:szCs w:val="20"/>
        </w:rPr>
        <w:t>vận</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p>
    <w:p w14:paraId="53A5BF9B" w14:textId="2F7AB51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Hàng</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hoặc</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cáo</w:t>
      </w:r>
      <w:r w:rsidRPr="00F33F1E">
        <w:rPr>
          <w:rFonts w:ascii="Arial" w:hAnsi="Arial" w:cs="Arial"/>
          <w:color w:val="000000"/>
          <w:sz w:val="20"/>
          <w:szCs w:val="20"/>
        </w:rPr>
        <w:t xml:space="preserve"> </w:t>
      </w:r>
      <w:r w:rsidRPr="00EC21CE">
        <w:rPr>
          <w:rFonts w:ascii="Arial" w:hAnsi="Arial" w:cs="Arial"/>
          <w:color w:val="000000"/>
          <w:sz w:val="20"/>
          <w:szCs w:val="20"/>
        </w:rPr>
        <w:t>không</w:t>
      </w:r>
      <w:r w:rsidRPr="00F33F1E">
        <w:rPr>
          <w:rFonts w:ascii="Arial" w:hAnsi="Arial" w:cs="Arial"/>
          <w:color w:val="000000"/>
          <w:sz w:val="20"/>
          <w:szCs w:val="20"/>
        </w:rPr>
        <w:t xml:space="preserve"> </w:t>
      </w:r>
      <w:r w:rsidRPr="00EC21CE">
        <w:rPr>
          <w:rFonts w:ascii="Arial" w:hAnsi="Arial" w:cs="Arial"/>
          <w:color w:val="000000"/>
          <w:sz w:val="20"/>
          <w:szCs w:val="20"/>
        </w:rPr>
        <w:t>đúng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bảo</w:t>
      </w:r>
      <w:r w:rsidRPr="00F33F1E">
        <w:rPr>
          <w:rFonts w:ascii="Arial" w:hAnsi="Arial" w:cs="Arial"/>
          <w:color w:val="000000"/>
          <w:sz w:val="20"/>
          <w:szCs w:val="20"/>
        </w:rPr>
        <w:t xml:space="preserve"> </w:t>
      </w:r>
      <w:r w:rsidRPr="00EC21CE">
        <w:rPr>
          <w:rFonts w:ascii="Arial" w:hAnsi="Arial" w:cs="Arial"/>
          <w:color w:val="000000"/>
          <w:sz w:val="20"/>
          <w:szCs w:val="20"/>
        </w:rPr>
        <w:t>vệ</w:t>
      </w:r>
      <w:r w:rsidRPr="00F33F1E">
        <w:rPr>
          <w:rFonts w:ascii="Arial" w:hAnsi="Arial" w:cs="Arial"/>
          <w:color w:val="000000"/>
          <w:sz w:val="20"/>
          <w:szCs w:val="20"/>
        </w:rPr>
        <w:t xml:space="preserve"> </w:t>
      </w:r>
      <w:r w:rsidRPr="00EC21CE">
        <w:rPr>
          <w:rFonts w:ascii="Arial" w:hAnsi="Arial" w:cs="Arial"/>
          <w:color w:val="000000"/>
          <w:sz w:val="20"/>
          <w:szCs w:val="20"/>
        </w:rPr>
        <w:t>đập,</w:t>
      </w:r>
      <w:r w:rsidRPr="00F33F1E">
        <w:rPr>
          <w:rFonts w:ascii="Arial" w:hAnsi="Arial" w:cs="Arial"/>
          <w:color w:val="000000"/>
          <w:sz w:val="20"/>
          <w:szCs w:val="20"/>
        </w:rPr>
        <w:t xml:space="preserve"> </w:t>
      </w:r>
      <w:r w:rsidRPr="00EC21CE">
        <w:rPr>
          <w:rFonts w:ascii="Arial" w:hAnsi="Arial" w:cs="Arial"/>
          <w:color w:val="000000"/>
          <w:sz w:val="20"/>
          <w:szCs w:val="20"/>
        </w:rPr>
        <w:t>hồ</w:t>
      </w:r>
      <w:r w:rsidRPr="00F33F1E">
        <w:rPr>
          <w:rFonts w:ascii="Arial" w:hAnsi="Arial" w:cs="Arial"/>
          <w:color w:val="000000"/>
          <w:sz w:val="20"/>
          <w:szCs w:val="20"/>
        </w:rPr>
        <w:t xml:space="preserve"> </w:t>
      </w:r>
      <w:r w:rsidRPr="00EC21CE">
        <w:rPr>
          <w:rFonts w:ascii="Arial" w:hAnsi="Arial" w:cs="Arial"/>
          <w:color w:val="000000"/>
          <w:sz w:val="20"/>
          <w:szCs w:val="20"/>
        </w:rPr>
        <w:t>chứa</w:t>
      </w:r>
      <w:r w:rsidRPr="00F33F1E">
        <w:rPr>
          <w:rFonts w:ascii="Arial" w:hAnsi="Arial" w:cs="Arial"/>
          <w:color w:val="000000"/>
          <w:sz w:val="20"/>
          <w:szCs w:val="20"/>
        </w:rPr>
        <w:t xml:space="preserve"> </w:t>
      </w:r>
      <w:r w:rsidRPr="00EC21CE">
        <w:rPr>
          <w:rFonts w:ascii="Arial" w:hAnsi="Arial" w:cs="Arial"/>
          <w:color w:val="000000"/>
          <w:sz w:val="20"/>
          <w:szCs w:val="20"/>
        </w:rPr>
        <w:t>thủy</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mình</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hữu,</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p>
    <w:p w14:paraId="18B488D5" w14:textId="12B24F6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p>
    <w:p w14:paraId="60F21FF4" w14:textId="78F6AF2D" w:rsidR="00F33F1E" w:rsidRPr="00F33F1E" w:rsidRDefault="00F33F1E" w:rsidP="00F33F1E">
      <w:pPr>
        <w:ind w:firstLine="720"/>
        <w:jc w:val="both"/>
        <w:rPr>
          <w:rFonts w:ascii="Arial" w:hAnsi="Arial" w:cs="Arial"/>
          <w:color w:val="000000"/>
          <w:sz w:val="20"/>
          <w:szCs w:val="20"/>
        </w:rPr>
      </w:pPr>
      <w:r w:rsidRPr="00EC21CE">
        <w:rPr>
          <w:rFonts w:ascii="Arial" w:hAnsi="Arial" w:cs="Arial"/>
          <w:bCs/>
          <w:color w:val="000000"/>
          <w:sz w:val="20"/>
          <w:szCs w:val="20"/>
          <w:lang w:val="pl-PL"/>
        </w:rPr>
        <w:t>Buộc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thực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hiện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lắp</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đặt,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duy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trì</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thống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tin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cảnh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báo,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cột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thủy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chí,</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thống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camera</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giám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sát,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thiết</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bị</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quan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trắc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mực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nước,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thống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truyền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dẫn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thông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tin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dữ</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liệu</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trực</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tuyến,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phao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cảnh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báo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trong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lòng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hồ</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phạm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bảo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vệ</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thượng</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lưu</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đập</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theo</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quy</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định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đối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với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hành</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vi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phạm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tại</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điểm</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b</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khoản</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2</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Điều</w:t>
      </w:r>
      <w:r w:rsidRPr="00F33F1E">
        <w:rPr>
          <w:rFonts w:ascii="Arial" w:hAnsi="Arial" w:cs="Arial"/>
          <w:bCs/>
          <w:color w:val="000000"/>
          <w:sz w:val="20"/>
          <w:szCs w:val="20"/>
          <w:lang w:val="pl-PL"/>
        </w:rPr>
        <w:t xml:space="preserve"> </w:t>
      </w:r>
      <w:r w:rsidRPr="00EC21CE">
        <w:rPr>
          <w:rFonts w:ascii="Arial" w:hAnsi="Arial" w:cs="Arial"/>
          <w:bCs/>
          <w:color w:val="000000"/>
          <w:sz w:val="20"/>
          <w:szCs w:val="20"/>
          <w:lang w:val="pl-PL"/>
        </w:rPr>
        <w:t>này.</w:t>
      </w:r>
    </w:p>
    <w:p w14:paraId="47115447" w14:textId="77777777" w:rsidR="00F33F1E" w:rsidRDefault="00F33F1E" w:rsidP="00F33F1E">
      <w:pPr>
        <w:ind w:firstLine="720"/>
        <w:jc w:val="center"/>
        <w:rPr>
          <w:rFonts w:ascii="Arial" w:hAnsi="Arial" w:cs="Arial"/>
          <w:b/>
          <w:bCs/>
          <w:color w:val="000000"/>
          <w:sz w:val="20"/>
          <w:szCs w:val="20"/>
        </w:rPr>
      </w:pPr>
    </w:p>
    <w:p w14:paraId="43C0C5E8" w14:textId="11D5830D"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Chương</w:t>
      </w:r>
      <w:r w:rsidRPr="00F33F1E">
        <w:rPr>
          <w:rFonts w:ascii="Arial" w:hAnsi="Arial" w:cs="Arial"/>
          <w:b/>
          <w:bCs/>
          <w:color w:val="000000"/>
          <w:sz w:val="20"/>
          <w:szCs w:val="20"/>
        </w:rPr>
        <w:t xml:space="preserve"> </w:t>
      </w:r>
      <w:r w:rsidRPr="00EC21CE">
        <w:rPr>
          <w:rFonts w:ascii="Arial" w:hAnsi="Arial" w:cs="Arial"/>
          <w:b/>
          <w:bCs/>
          <w:color w:val="000000"/>
          <w:sz w:val="20"/>
          <w:szCs w:val="20"/>
        </w:rPr>
        <w:t>III</w:t>
      </w:r>
    </w:p>
    <w:p w14:paraId="55752F32" w14:textId="2D943A35"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THẨM</w:t>
      </w:r>
      <w:r w:rsidRPr="00F33F1E">
        <w:rPr>
          <w:rFonts w:ascii="Arial" w:hAnsi="Arial" w:cs="Arial"/>
          <w:b/>
          <w:bCs/>
          <w:color w:val="000000"/>
          <w:sz w:val="20"/>
          <w:szCs w:val="20"/>
        </w:rPr>
        <w:t xml:space="preserve"> </w:t>
      </w:r>
      <w:r w:rsidRPr="00EC21CE">
        <w:rPr>
          <w:rFonts w:ascii="Arial" w:hAnsi="Arial" w:cs="Arial"/>
          <w:b/>
          <w:bCs/>
          <w:color w:val="000000"/>
          <w:sz w:val="20"/>
          <w:szCs w:val="20"/>
        </w:rPr>
        <w:t>QUYỀN</w:t>
      </w:r>
      <w:r w:rsidRPr="00F33F1E">
        <w:rPr>
          <w:rFonts w:ascii="Arial" w:hAnsi="Arial" w:cs="Arial"/>
          <w:b/>
          <w:bCs/>
          <w:color w:val="000000"/>
          <w:sz w:val="20"/>
          <w:szCs w:val="20"/>
        </w:rPr>
        <w:t xml:space="preserve"> </w:t>
      </w:r>
      <w:r w:rsidRPr="00EC21CE">
        <w:rPr>
          <w:rFonts w:ascii="Arial" w:hAnsi="Arial" w:cs="Arial"/>
          <w:b/>
          <w:bCs/>
          <w:color w:val="000000"/>
          <w:sz w:val="20"/>
          <w:szCs w:val="20"/>
        </w:rPr>
        <w:t>LẬP</w:t>
      </w:r>
      <w:r w:rsidRPr="00F33F1E">
        <w:rPr>
          <w:rFonts w:ascii="Arial" w:hAnsi="Arial" w:cs="Arial"/>
          <w:b/>
          <w:bCs/>
          <w:color w:val="000000"/>
          <w:sz w:val="20"/>
          <w:szCs w:val="20"/>
        </w:rPr>
        <w:t xml:space="preserve"> </w:t>
      </w:r>
      <w:r w:rsidRPr="00EC21CE">
        <w:rPr>
          <w:rFonts w:ascii="Arial" w:hAnsi="Arial" w:cs="Arial"/>
          <w:b/>
          <w:bCs/>
          <w:color w:val="000000"/>
          <w:sz w:val="20"/>
          <w:szCs w:val="20"/>
        </w:rPr>
        <w:t>BIÊN</w:t>
      </w:r>
      <w:r w:rsidRPr="00F33F1E">
        <w:rPr>
          <w:rFonts w:ascii="Arial" w:hAnsi="Arial" w:cs="Arial"/>
          <w:b/>
          <w:bCs/>
          <w:color w:val="000000"/>
          <w:sz w:val="20"/>
          <w:szCs w:val="20"/>
        </w:rPr>
        <w:t xml:space="preserve"> </w:t>
      </w:r>
      <w:r w:rsidRPr="00EC21CE">
        <w:rPr>
          <w:rFonts w:ascii="Arial" w:hAnsi="Arial" w:cs="Arial"/>
          <w:b/>
          <w:bCs/>
          <w:color w:val="000000"/>
          <w:sz w:val="20"/>
          <w:szCs w:val="20"/>
        </w:rPr>
        <w:t>BẢN</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CHÍNH</w:t>
      </w:r>
    </w:p>
    <w:p w14:paraId="0BA069CF" w14:textId="7EDAF75D" w:rsid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VÀ</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PHẠT</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CHÍNH</w:t>
      </w:r>
    </w:p>
    <w:p w14:paraId="3150A73E" w14:textId="77777777" w:rsidR="00F33F1E" w:rsidRPr="00F33F1E" w:rsidRDefault="00F33F1E" w:rsidP="00F33F1E">
      <w:pPr>
        <w:ind w:firstLine="720"/>
        <w:jc w:val="center"/>
        <w:rPr>
          <w:rFonts w:ascii="Arial" w:hAnsi="Arial" w:cs="Arial"/>
          <w:b/>
          <w:bCs/>
          <w:color w:val="000000"/>
          <w:sz w:val="20"/>
          <w:szCs w:val="20"/>
        </w:rPr>
      </w:pPr>
    </w:p>
    <w:p w14:paraId="2407D91B" w14:textId="0ECFB5B9"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23.</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Thẩm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quyền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lập</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biên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bản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vi</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hành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chính</w:t>
      </w:r>
    </w:p>
    <w:p w14:paraId="5C20AF68" w14:textId="0EAC3FD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Người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thẩm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từ</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24</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Điều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27</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thẩm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lập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biên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bản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của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p>
    <w:p w14:paraId="6CF6175F" w14:textId="334767B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lượng</w:t>
      </w:r>
      <w:r w:rsidRPr="00F33F1E">
        <w:rPr>
          <w:rFonts w:ascii="Arial" w:hAnsi="Arial" w:cs="Arial"/>
          <w:color w:val="000000"/>
          <w:sz w:val="20"/>
          <w:szCs w:val="20"/>
        </w:rPr>
        <w:t xml:space="preserve"> </w:t>
      </w:r>
      <w:r w:rsidRPr="00EC21CE">
        <w:rPr>
          <w:rFonts w:ascii="Arial" w:hAnsi="Arial" w:cs="Arial"/>
          <w:color w:val="000000"/>
          <w:sz w:val="20"/>
          <w:szCs w:val="20"/>
        </w:rPr>
        <w:t>thanh</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dân,</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viên</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chuyên</w:t>
      </w:r>
      <w:r w:rsidRPr="00F33F1E">
        <w:rPr>
          <w:rFonts w:ascii="Arial" w:hAnsi="Arial" w:cs="Arial"/>
          <w:color w:val="000000"/>
          <w:sz w:val="20"/>
          <w:szCs w:val="20"/>
        </w:rPr>
        <w:t xml:space="preserve"> </w:t>
      </w:r>
      <w:r w:rsidRPr="00EC21CE">
        <w:rPr>
          <w:rFonts w:ascii="Arial" w:hAnsi="Arial" w:cs="Arial"/>
          <w:color w:val="000000"/>
          <w:sz w:val="20"/>
          <w:szCs w:val="20"/>
        </w:rPr>
        <w:t>môn</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đang</w:t>
      </w:r>
      <w:r w:rsidRPr="00F33F1E">
        <w:rPr>
          <w:rFonts w:ascii="Arial" w:hAnsi="Arial" w:cs="Arial"/>
          <w:color w:val="000000"/>
          <w:sz w:val="20"/>
          <w:szCs w:val="20"/>
        </w:rPr>
        <w:t xml:space="preserve"> </w:t>
      </w:r>
      <w:r w:rsidRPr="00EC21CE">
        <w:rPr>
          <w:rFonts w:ascii="Arial" w:hAnsi="Arial" w:cs="Arial"/>
          <w:color w:val="000000"/>
          <w:sz w:val="20"/>
          <w:szCs w:val="20"/>
        </w:rPr>
        <w:t>thi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vụ.</w:t>
      </w:r>
    </w:p>
    <w:p w14:paraId="37EB9B9C" w14:textId="285717BF" w:rsidR="00F33F1E" w:rsidRPr="00F33F1E" w:rsidRDefault="00F33F1E" w:rsidP="00F33F1E">
      <w:pPr>
        <w:spacing w:after="120"/>
        <w:ind w:firstLine="720"/>
        <w:jc w:val="both"/>
        <w:rPr>
          <w:rFonts w:ascii="Arial" w:hAnsi="Arial" w:cs="Arial"/>
          <w:b/>
          <w:bCs/>
          <w:color w:val="000000"/>
          <w:sz w:val="20"/>
          <w:szCs w:val="20"/>
        </w:rPr>
      </w:pPr>
      <w:r w:rsidRPr="00EC21CE">
        <w:rPr>
          <w:rFonts w:ascii="Arial" w:eastAsia="Arial" w:hAnsi="Arial" w:cs="Arial"/>
          <w:b/>
          <w:bCs/>
          <w:color w:val="000000"/>
          <w:sz w:val="20"/>
          <w:szCs w:val="20"/>
        </w:rPr>
        <w:t>Điều</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24.</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Thẩm</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quyền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xử</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phạt</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của</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Chủ</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tịch</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Ủy</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ban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nhân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dân</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các</w:t>
      </w:r>
      <w:r w:rsidRPr="00F33F1E">
        <w:rPr>
          <w:rFonts w:ascii="Arial" w:eastAsia="Arial" w:hAnsi="Arial" w:cs="Arial"/>
          <w:b/>
          <w:bCs/>
          <w:color w:val="000000"/>
          <w:sz w:val="20"/>
          <w:szCs w:val="20"/>
        </w:rPr>
        <w:t xml:space="preserve"> </w:t>
      </w:r>
      <w:r w:rsidRPr="00EC21CE">
        <w:rPr>
          <w:rFonts w:ascii="Arial" w:eastAsia="Arial" w:hAnsi="Arial" w:cs="Arial"/>
          <w:b/>
          <w:bCs/>
          <w:color w:val="000000"/>
          <w:sz w:val="20"/>
          <w:szCs w:val="20"/>
        </w:rPr>
        <w:t>cấp</w:t>
      </w:r>
      <w:r w:rsidRPr="00F33F1E">
        <w:rPr>
          <w:rFonts w:ascii="Arial" w:eastAsia="Arial" w:hAnsi="Arial" w:cs="Arial"/>
          <w:b/>
          <w:bCs/>
          <w:color w:val="000000"/>
          <w:sz w:val="20"/>
          <w:szCs w:val="20"/>
        </w:rPr>
        <w:t xml:space="preserve"> </w:t>
      </w:r>
    </w:p>
    <w:p w14:paraId="64BD9280" w14:textId="23D37F2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Chủ</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Ủy</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dân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12;</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19;</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phường,</w:t>
      </w:r>
      <w:r w:rsidRPr="00F33F1E">
        <w:rPr>
          <w:rFonts w:ascii="Arial" w:hAnsi="Arial" w:cs="Arial"/>
          <w:color w:val="000000"/>
          <w:sz w:val="20"/>
          <w:szCs w:val="20"/>
        </w:rPr>
        <w:t xml:space="preserve"> </w:t>
      </w:r>
      <w:r w:rsidRPr="00EC21CE">
        <w:rPr>
          <w:rFonts w:ascii="Arial" w:hAnsi="Arial" w:cs="Arial"/>
          <w:color w:val="000000"/>
          <w:sz w:val="20"/>
          <w:szCs w:val="20"/>
        </w:rPr>
        <w:t>đặc</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57AA28BE" w14:textId="60B3B282"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cảnh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cáo;</w:t>
      </w:r>
    </w:p>
    <w:p w14:paraId="35E9DE9C" w14:textId="14C35B40"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b)</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đến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50.000.000</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đồng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đối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với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nhân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và</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đến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100.000.000</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đồng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đối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với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tổ</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chức;</w:t>
      </w:r>
    </w:p>
    <w:p w14:paraId="680DDB7D" w14:textId="49FD2EE5"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Tịch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thu</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tang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vật,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phương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tiện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phạm</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hành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chính;</w:t>
      </w:r>
    </w:p>
    <w:p w14:paraId="76AA3BEC" w14:textId="6410C1B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7BC9D40D" w14:textId="673D604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Chủ</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Ủy</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dân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thành</w:t>
      </w:r>
      <w:r w:rsidRPr="00F33F1E">
        <w:rPr>
          <w:rFonts w:ascii="Arial" w:hAnsi="Arial" w:cs="Arial"/>
          <w:color w:val="000000"/>
          <w:sz w:val="20"/>
          <w:szCs w:val="20"/>
        </w:rPr>
        <w:t xml:space="preserve"> </w:t>
      </w:r>
      <w:r w:rsidRPr="00EC21CE">
        <w:rPr>
          <w:rFonts w:ascii="Arial" w:hAnsi="Arial" w:cs="Arial"/>
          <w:color w:val="000000"/>
          <w:sz w:val="20"/>
          <w:szCs w:val="20"/>
        </w:rPr>
        <w:t>phố</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08D8F8BA" w14:textId="51AF133C" w:rsidR="00F33F1E" w:rsidRPr="00F33F1E" w:rsidRDefault="00F33F1E" w:rsidP="00F33F1E">
      <w:pPr>
        <w:spacing w:after="120"/>
        <w:ind w:firstLine="720"/>
        <w:jc w:val="both"/>
        <w:rPr>
          <w:rFonts w:ascii="Arial" w:hAnsi="Arial" w:cs="Arial"/>
          <w:color w:val="000000"/>
          <w:sz w:val="20"/>
          <w:szCs w:val="20"/>
        </w:rPr>
      </w:pPr>
      <w:bookmarkStart w:id="89" w:name="RANGE!A414"/>
      <w:r w:rsidRPr="00EC21CE">
        <w:rPr>
          <w:rFonts w:ascii="Arial" w:eastAsia="Arial" w:hAnsi="Arial" w:cs="Arial"/>
          <w:color w:val="000000"/>
          <w:sz w:val="20"/>
          <w:szCs w:val="20"/>
        </w:rPr>
        <w:t>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cảnh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cáo;</w:t>
      </w:r>
    </w:p>
    <w:bookmarkEnd w:id="89"/>
    <w:p w14:paraId="06CAB0BF" w14:textId="667F9CCC"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b)</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đến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100.000.000</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đồng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đối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với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nhân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và</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tiền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đến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200.000.000</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đồng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đối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với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tổ</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chức;</w:t>
      </w:r>
    </w:p>
    <w:p w14:paraId="28EB3334" w14:textId="3FC8206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p>
    <w:p w14:paraId="621824FC" w14:textId="74B6C03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p>
    <w:p w14:paraId="534FC23E" w14:textId="0CAE3DCB" w:rsidR="00F33F1E" w:rsidRPr="00F33F1E" w:rsidRDefault="00F33F1E" w:rsidP="00F33F1E">
      <w:pPr>
        <w:spacing w:after="120"/>
        <w:ind w:firstLine="720"/>
        <w:jc w:val="both"/>
        <w:rPr>
          <w:rFonts w:ascii="Arial" w:hAnsi="Arial" w:cs="Arial"/>
          <w:b/>
          <w:bCs/>
          <w:color w:val="000000"/>
          <w:sz w:val="20"/>
          <w:szCs w:val="20"/>
        </w:rPr>
      </w:pPr>
      <w:r w:rsidRPr="00EC21CE">
        <w:rPr>
          <w:rFonts w:ascii="Arial" w:hAnsi="Arial" w:cs="Arial"/>
          <w:b/>
          <w:bCs/>
          <w:color w:val="000000"/>
          <w:sz w:val="20"/>
          <w:szCs w:val="20"/>
          <w:lang w:val="vi-VN"/>
        </w:rPr>
        <w:t>Điều</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25.</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Thẩm</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quyền</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xử</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phạt</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của</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Giám</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đốc</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Sở</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Công</w:t>
      </w:r>
      <w:r w:rsidRPr="00F33F1E">
        <w:rPr>
          <w:rFonts w:ascii="Arial" w:hAnsi="Arial" w:cs="Arial"/>
          <w:b/>
          <w:bCs/>
          <w:color w:val="000000"/>
          <w:sz w:val="20"/>
          <w:szCs w:val="20"/>
          <w:lang w:val="vi-VN"/>
        </w:rPr>
        <w:t xml:space="preserve"> </w:t>
      </w:r>
      <w:r w:rsidRPr="00EC21CE">
        <w:rPr>
          <w:rFonts w:ascii="Arial" w:hAnsi="Arial" w:cs="Arial"/>
          <w:b/>
          <w:bCs/>
          <w:color w:val="000000"/>
          <w:sz w:val="20"/>
          <w:szCs w:val="20"/>
          <w:lang w:val="vi-VN"/>
        </w:rPr>
        <w:t>Thương</w:t>
      </w:r>
    </w:p>
    <w:p w14:paraId="35DBB78A" w14:textId="12BFAC6A"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Giám</w:t>
      </w:r>
      <w:r w:rsidRPr="00F33F1E">
        <w:rPr>
          <w:rFonts w:ascii="Arial" w:hAnsi="Arial" w:cs="Arial"/>
          <w:color w:val="000000"/>
          <w:sz w:val="20"/>
          <w:szCs w:val="20"/>
        </w:rPr>
        <w:t xml:space="preserve"> </w:t>
      </w:r>
      <w:r w:rsidRPr="00EC21CE">
        <w:rPr>
          <w:rFonts w:ascii="Arial" w:hAnsi="Arial" w:cs="Arial"/>
          <w:color w:val="000000"/>
          <w:sz w:val="20"/>
          <w:szCs w:val="20"/>
        </w:rPr>
        <w:t>đốc</w:t>
      </w:r>
      <w:r w:rsidRPr="00F33F1E">
        <w:rPr>
          <w:rFonts w:ascii="Arial" w:hAnsi="Arial" w:cs="Arial"/>
          <w:color w:val="000000"/>
          <w:sz w:val="20"/>
          <w:szCs w:val="20"/>
        </w:rPr>
        <w:t xml:space="preserve"> </w:t>
      </w:r>
      <w:r w:rsidRPr="00EC21CE">
        <w:rPr>
          <w:rFonts w:ascii="Arial" w:hAnsi="Arial" w:cs="Arial"/>
          <w:color w:val="000000"/>
          <w:sz w:val="20"/>
          <w:szCs w:val="20"/>
        </w:rPr>
        <w:t>Sở</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11;</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20;</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thành</w:t>
      </w:r>
      <w:r w:rsidRPr="00F33F1E">
        <w:rPr>
          <w:rFonts w:ascii="Arial" w:hAnsi="Arial" w:cs="Arial"/>
          <w:color w:val="000000"/>
          <w:sz w:val="20"/>
          <w:szCs w:val="20"/>
        </w:rPr>
        <w:t xml:space="preserve"> </w:t>
      </w:r>
      <w:r w:rsidRPr="00EC21CE">
        <w:rPr>
          <w:rFonts w:ascii="Arial" w:hAnsi="Arial" w:cs="Arial"/>
          <w:color w:val="000000"/>
          <w:sz w:val="20"/>
          <w:szCs w:val="20"/>
        </w:rPr>
        <w:t>phố</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491CFC01" w14:textId="72B67C5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cáo.</w:t>
      </w:r>
    </w:p>
    <w:p w14:paraId="77FC8827" w14:textId="6ACA439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160.000.000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p>
    <w:p w14:paraId="2E003F8C" w14:textId="5C5248C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p>
    <w:p w14:paraId="5A92AF9B" w14:textId="223D04A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4867ADAB" w14:textId="4646DEEC" w:rsidR="00F33F1E" w:rsidRPr="00F33F1E" w:rsidRDefault="00F33F1E" w:rsidP="00F33F1E">
      <w:pPr>
        <w:spacing w:after="120"/>
        <w:ind w:firstLine="720"/>
        <w:jc w:val="both"/>
        <w:rPr>
          <w:rFonts w:ascii="Arial" w:hAnsi="Arial" w:cs="Arial"/>
          <w:b/>
          <w:bCs/>
          <w:color w:val="000000"/>
          <w:sz w:val="20"/>
          <w:szCs w:val="20"/>
        </w:rPr>
      </w:pP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26.</w:t>
      </w:r>
      <w:r w:rsidRPr="00F33F1E">
        <w:rPr>
          <w:rFonts w:ascii="Arial" w:hAnsi="Arial" w:cs="Arial"/>
          <w:b/>
          <w:bCs/>
          <w:color w:val="000000"/>
          <w:sz w:val="20"/>
          <w:szCs w:val="20"/>
        </w:rPr>
        <w:t xml:space="preserve"> </w:t>
      </w:r>
      <w:r w:rsidRPr="00EC21CE">
        <w:rPr>
          <w:rFonts w:ascii="Arial" w:hAnsi="Arial" w:cs="Arial"/>
          <w:b/>
          <w:bCs/>
          <w:color w:val="000000"/>
          <w:sz w:val="20"/>
          <w:szCs w:val="20"/>
        </w:rPr>
        <w:t>Thẩm</w:t>
      </w:r>
      <w:r w:rsidRPr="00F33F1E">
        <w:rPr>
          <w:rFonts w:ascii="Arial" w:hAnsi="Arial" w:cs="Arial"/>
          <w:b/>
          <w:bCs/>
          <w:color w:val="000000"/>
          <w:sz w:val="20"/>
          <w:szCs w:val="20"/>
        </w:rPr>
        <w:t xml:space="preserve"> </w:t>
      </w:r>
      <w:r w:rsidRPr="00EC21CE">
        <w:rPr>
          <w:rFonts w:ascii="Arial" w:hAnsi="Arial" w:cs="Arial"/>
          <w:b/>
          <w:bCs/>
          <w:color w:val="000000"/>
          <w:sz w:val="20"/>
          <w:szCs w:val="20"/>
        </w:rPr>
        <w:t>quyền</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phạt</w:t>
      </w:r>
      <w:r w:rsidRPr="00F33F1E">
        <w:rPr>
          <w:rFonts w:ascii="Arial" w:hAnsi="Arial" w:cs="Arial"/>
          <w:b/>
          <w:bCs/>
          <w:color w:val="000000"/>
          <w:sz w:val="20"/>
          <w:szCs w:val="20"/>
        </w:rPr>
        <w:t xml:space="preserve"> </w:t>
      </w:r>
      <w:r w:rsidRPr="00EC21CE">
        <w:rPr>
          <w:rFonts w:ascii="Arial" w:hAnsi="Arial" w:cs="Arial"/>
          <w:b/>
          <w:bCs/>
          <w:color w:val="000000"/>
          <w:sz w:val="20"/>
          <w:szCs w:val="20"/>
        </w:rPr>
        <w:t>của</w:t>
      </w:r>
      <w:r w:rsidRPr="00F33F1E">
        <w:rPr>
          <w:rFonts w:ascii="Arial" w:hAnsi="Arial" w:cs="Arial"/>
          <w:b/>
          <w:bCs/>
          <w:color w:val="000000"/>
          <w:sz w:val="20"/>
          <w:szCs w:val="20"/>
        </w:rPr>
        <w:t xml:space="preserve"> </w:t>
      </w:r>
      <w:r w:rsidRPr="00EC21CE">
        <w:rPr>
          <w:rFonts w:ascii="Arial" w:hAnsi="Arial" w:cs="Arial"/>
          <w:b/>
          <w:bCs/>
          <w:color w:val="000000"/>
          <w:sz w:val="20"/>
          <w:szCs w:val="20"/>
        </w:rPr>
        <w:t>Trưởng</w:t>
      </w:r>
      <w:r w:rsidRPr="00F33F1E">
        <w:rPr>
          <w:rFonts w:ascii="Arial" w:hAnsi="Arial" w:cs="Arial"/>
          <w:b/>
          <w:bCs/>
          <w:color w:val="000000"/>
          <w:sz w:val="20"/>
          <w:szCs w:val="20"/>
        </w:rPr>
        <w:t xml:space="preserve"> </w:t>
      </w:r>
      <w:r w:rsidRPr="00EC21CE">
        <w:rPr>
          <w:rFonts w:ascii="Arial" w:hAnsi="Arial" w:cs="Arial"/>
          <w:b/>
          <w:bCs/>
          <w:color w:val="000000"/>
          <w:sz w:val="20"/>
          <w:szCs w:val="20"/>
        </w:rPr>
        <w:t>đoàn</w:t>
      </w:r>
      <w:r w:rsidRPr="00F33F1E">
        <w:rPr>
          <w:rFonts w:ascii="Arial" w:hAnsi="Arial" w:cs="Arial"/>
          <w:b/>
          <w:bCs/>
          <w:color w:val="000000"/>
          <w:sz w:val="20"/>
          <w:szCs w:val="20"/>
        </w:rPr>
        <w:t xml:space="preserve"> </w:t>
      </w:r>
      <w:r w:rsidRPr="00EC21CE">
        <w:rPr>
          <w:rFonts w:ascii="Arial" w:hAnsi="Arial" w:cs="Arial"/>
          <w:b/>
          <w:bCs/>
          <w:color w:val="000000"/>
          <w:sz w:val="20"/>
          <w:szCs w:val="20"/>
        </w:rPr>
        <w:t>kiểm</w:t>
      </w:r>
      <w:r w:rsidRPr="00F33F1E">
        <w:rPr>
          <w:rFonts w:ascii="Arial" w:hAnsi="Arial" w:cs="Arial"/>
          <w:b/>
          <w:bCs/>
          <w:color w:val="000000"/>
          <w:sz w:val="20"/>
          <w:szCs w:val="20"/>
        </w:rPr>
        <w:t xml:space="preserve"> </w:t>
      </w:r>
      <w:r w:rsidRPr="00EC21CE">
        <w:rPr>
          <w:rFonts w:ascii="Arial" w:hAnsi="Arial" w:cs="Arial"/>
          <w:b/>
          <w:bCs/>
          <w:color w:val="000000"/>
          <w:sz w:val="20"/>
          <w:szCs w:val="20"/>
        </w:rPr>
        <w:t>tra,</w:t>
      </w:r>
      <w:r w:rsidRPr="00F33F1E">
        <w:rPr>
          <w:rFonts w:ascii="Arial" w:hAnsi="Arial" w:cs="Arial"/>
          <w:b/>
          <w:bCs/>
          <w:color w:val="000000"/>
          <w:sz w:val="20"/>
          <w:szCs w:val="20"/>
        </w:rPr>
        <w:t xml:space="preserve"> </w:t>
      </w:r>
      <w:r w:rsidRPr="00EC21CE">
        <w:rPr>
          <w:rFonts w:ascii="Arial" w:hAnsi="Arial" w:cs="Arial"/>
          <w:b/>
          <w:bCs/>
          <w:color w:val="000000"/>
          <w:sz w:val="20"/>
          <w:szCs w:val="20"/>
        </w:rPr>
        <w:t>Cục</w:t>
      </w:r>
      <w:r w:rsidRPr="00F33F1E">
        <w:rPr>
          <w:rFonts w:ascii="Arial" w:hAnsi="Arial" w:cs="Arial"/>
          <w:b/>
          <w:bCs/>
          <w:color w:val="000000"/>
          <w:sz w:val="20"/>
          <w:szCs w:val="20"/>
        </w:rPr>
        <w:t xml:space="preserve"> </w:t>
      </w:r>
      <w:r w:rsidRPr="00EC21CE">
        <w:rPr>
          <w:rFonts w:ascii="Arial" w:hAnsi="Arial" w:cs="Arial"/>
          <w:b/>
          <w:bCs/>
          <w:color w:val="000000"/>
          <w:sz w:val="20"/>
          <w:szCs w:val="20"/>
        </w:rPr>
        <w:t>trưởng</w:t>
      </w:r>
      <w:r w:rsidRPr="00F33F1E">
        <w:rPr>
          <w:rFonts w:ascii="Arial" w:hAnsi="Arial" w:cs="Arial"/>
          <w:b/>
          <w:bCs/>
          <w:color w:val="000000"/>
          <w:sz w:val="20"/>
          <w:szCs w:val="20"/>
        </w:rPr>
        <w:t xml:space="preserve"> </w:t>
      </w:r>
      <w:r w:rsidRPr="00EC21CE">
        <w:rPr>
          <w:rFonts w:ascii="Arial" w:hAnsi="Arial" w:cs="Arial"/>
          <w:b/>
          <w:bCs/>
          <w:color w:val="000000"/>
          <w:sz w:val="20"/>
          <w:szCs w:val="20"/>
        </w:rPr>
        <w:t>Cục</w:t>
      </w:r>
      <w:r w:rsidRPr="00F33F1E">
        <w:rPr>
          <w:rFonts w:ascii="Arial" w:hAnsi="Arial" w:cs="Arial"/>
          <w:b/>
          <w:bCs/>
          <w:color w:val="000000"/>
          <w:sz w:val="20"/>
          <w:szCs w:val="20"/>
        </w:rPr>
        <w:t xml:space="preserve"> </w:t>
      </w:r>
      <w:r w:rsidRPr="00EC21CE">
        <w:rPr>
          <w:rFonts w:ascii="Arial" w:hAnsi="Arial" w:cs="Arial"/>
          <w:b/>
          <w:bCs/>
          <w:color w:val="000000"/>
          <w:sz w:val="20"/>
          <w:szCs w:val="20"/>
        </w:rPr>
        <w:t>Điện</w:t>
      </w:r>
      <w:r w:rsidRPr="00F33F1E">
        <w:rPr>
          <w:rFonts w:ascii="Arial" w:hAnsi="Arial" w:cs="Arial"/>
          <w:b/>
          <w:bCs/>
          <w:color w:val="000000"/>
          <w:sz w:val="20"/>
          <w:szCs w:val="20"/>
        </w:rPr>
        <w:t xml:space="preserve"> </w:t>
      </w:r>
      <w:r w:rsidRPr="00EC21CE">
        <w:rPr>
          <w:rFonts w:ascii="Arial" w:hAnsi="Arial" w:cs="Arial"/>
          <w:b/>
          <w:bCs/>
          <w:color w:val="000000"/>
          <w:sz w:val="20"/>
          <w:szCs w:val="20"/>
        </w:rPr>
        <w:t>lực,</w:t>
      </w:r>
      <w:r w:rsidRPr="00F33F1E">
        <w:rPr>
          <w:rFonts w:ascii="Arial" w:hAnsi="Arial" w:cs="Arial"/>
          <w:b/>
          <w:bCs/>
          <w:color w:val="000000"/>
          <w:sz w:val="20"/>
          <w:szCs w:val="20"/>
        </w:rPr>
        <w:t xml:space="preserve"> </w:t>
      </w:r>
      <w:r w:rsidRPr="00EC21CE">
        <w:rPr>
          <w:rFonts w:ascii="Arial" w:hAnsi="Arial" w:cs="Arial"/>
          <w:b/>
          <w:bCs/>
          <w:color w:val="000000"/>
          <w:sz w:val="20"/>
          <w:szCs w:val="20"/>
        </w:rPr>
        <w:t>Cục</w:t>
      </w:r>
      <w:r w:rsidRPr="00F33F1E">
        <w:rPr>
          <w:rFonts w:ascii="Arial" w:hAnsi="Arial" w:cs="Arial"/>
          <w:b/>
          <w:bCs/>
          <w:color w:val="000000"/>
          <w:sz w:val="20"/>
          <w:szCs w:val="20"/>
        </w:rPr>
        <w:t xml:space="preserve"> </w:t>
      </w:r>
      <w:r w:rsidRPr="00EC21CE">
        <w:rPr>
          <w:rFonts w:ascii="Arial" w:hAnsi="Arial" w:cs="Arial"/>
          <w:b/>
          <w:bCs/>
          <w:color w:val="000000"/>
          <w:sz w:val="20"/>
          <w:szCs w:val="20"/>
        </w:rPr>
        <w:t>trưởng</w:t>
      </w:r>
      <w:r w:rsidRPr="00F33F1E">
        <w:rPr>
          <w:rFonts w:ascii="Arial" w:hAnsi="Arial" w:cs="Arial"/>
          <w:b/>
          <w:bCs/>
          <w:color w:val="000000"/>
          <w:sz w:val="20"/>
          <w:szCs w:val="20"/>
        </w:rPr>
        <w:t xml:space="preserve"> </w:t>
      </w:r>
      <w:r w:rsidRPr="00EC21CE">
        <w:rPr>
          <w:rFonts w:ascii="Arial" w:hAnsi="Arial" w:cs="Arial"/>
          <w:b/>
          <w:bCs/>
          <w:color w:val="000000"/>
          <w:sz w:val="20"/>
          <w:szCs w:val="20"/>
        </w:rPr>
        <w:t>Cục</w:t>
      </w:r>
      <w:r w:rsidRPr="00F33F1E">
        <w:rPr>
          <w:rFonts w:ascii="Arial" w:hAnsi="Arial" w:cs="Arial"/>
          <w:b/>
          <w:bCs/>
          <w:color w:val="000000"/>
          <w:sz w:val="20"/>
          <w:szCs w:val="20"/>
        </w:rPr>
        <w:t xml:space="preserve"> </w:t>
      </w:r>
      <w:r w:rsidRPr="00EC21CE">
        <w:rPr>
          <w:rFonts w:ascii="Arial" w:hAnsi="Arial" w:cs="Arial"/>
          <w:b/>
          <w:bCs/>
          <w:color w:val="000000"/>
          <w:sz w:val="20"/>
          <w:szCs w:val="20"/>
        </w:rPr>
        <w:t>Kỹ</w:t>
      </w:r>
      <w:r w:rsidRPr="00F33F1E">
        <w:rPr>
          <w:rFonts w:ascii="Arial" w:hAnsi="Arial" w:cs="Arial"/>
          <w:b/>
          <w:bCs/>
          <w:color w:val="000000"/>
          <w:sz w:val="20"/>
          <w:szCs w:val="20"/>
        </w:rPr>
        <w:t xml:space="preserve"> </w:t>
      </w:r>
      <w:r w:rsidRPr="00EC21CE">
        <w:rPr>
          <w:rFonts w:ascii="Arial" w:hAnsi="Arial" w:cs="Arial"/>
          <w:b/>
          <w:bCs/>
          <w:color w:val="000000"/>
          <w:sz w:val="20"/>
          <w:szCs w:val="20"/>
        </w:rPr>
        <w:t>thuật</w:t>
      </w:r>
      <w:r w:rsidRPr="00F33F1E">
        <w:rPr>
          <w:rFonts w:ascii="Arial" w:hAnsi="Arial" w:cs="Arial"/>
          <w:b/>
          <w:bCs/>
          <w:color w:val="000000"/>
          <w:sz w:val="20"/>
          <w:szCs w:val="20"/>
        </w:rPr>
        <w:t xml:space="preserve"> </w:t>
      </w:r>
      <w:r w:rsidRPr="00EC21CE">
        <w:rPr>
          <w:rFonts w:ascii="Arial" w:hAnsi="Arial" w:cs="Arial"/>
          <w:b/>
          <w:bCs/>
          <w:color w:val="000000"/>
          <w:sz w:val="20"/>
          <w:szCs w:val="20"/>
        </w:rPr>
        <w:t>an</w:t>
      </w:r>
      <w:r w:rsidRPr="00F33F1E">
        <w:rPr>
          <w:rFonts w:ascii="Arial" w:hAnsi="Arial" w:cs="Arial"/>
          <w:b/>
          <w:bCs/>
          <w:color w:val="000000"/>
          <w:sz w:val="20"/>
          <w:szCs w:val="20"/>
        </w:rPr>
        <w:t xml:space="preserve"> </w:t>
      </w:r>
      <w:r w:rsidRPr="00EC21CE">
        <w:rPr>
          <w:rFonts w:ascii="Arial" w:hAnsi="Arial" w:cs="Arial"/>
          <w:b/>
          <w:bCs/>
          <w:color w:val="000000"/>
          <w:sz w:val="20"/>
          <w:szCs w:val="20"/>
        </w:rPr>
        <w:t>toàn</w:t>
      </w:r>
      <w:r w:rsidRPr="00F33F1E">
        <w:rPr>
          <w:rFonts w:ascii="Arial" w:hAnsi="Arial" w:cs="Arial"/>
          <w:b/>
          <w:bCs/>
          <w:color w:val="000000"/>
          <w:sz w:val="20"/>
          <w:szCs w:val="20"/>
        </w:rPr>
        <w:t xml:space="preserve"> </w:t>
      </w:r>
      <w:r w:rsidRPr="00EC21CE">
        <w:rPr>
          <w:rFonts w:ascii="Arial" w:hAnsi="Arial" w:cs="Arial"/>
          <w:b/>
          <w:bCs/>
          <w:color w:val="000000"/>
          <w:sz w:val="20"/>
          <w:szCs w:val="20"/>
        </w:rPr>
        <w:t>và</w:t>
      </w:r>
      <w:r w:rsidRPr="00F33F1E">
        <w:rPr>
          <w:rFonts w:ascii="Arial" w:hAnsi="Arial" w:cs="Arial"/>
          <w:b/>
          <w:bCs/>
          <w:color w:val="000000"/>
          <w:sz w:val="20"/>
          <w:szCs w:val="20"/>
        </w:rPr>
        <w:t xml:space="preserve"> </w:t>
      </w:r>
      <w:r w:rsidRPr="00EC21CE">
        <w:rPr>
          <w:rFonts w:ascii="Arial" w:hAnsi="Arial" w:cs="Arial"/>
          <w:b/>
          <w:bCs/>
          <w:color w:val="000000"/>
          <w:sz w:val="20"/>
          <w:szCs w:val="20"/>
        </w:rPr>
        <w:t>Môi</w:t>
      </w:r>
      <w:r w:rsidRPr="00F33F1E">
        <w:rPr>
          <w:rFonts w:ascii="Arial" w:hAnsi="Arial" w:cs="Arial"/>
          <w:b/>
          <w:bCs/>
          <w:color w:val="000000"/>
          <w:sz w:val="20"/>
          <w:szCs w:val="20"/>
        </w:rPr>
        <w:t xml:space="preserve"> </w:t>
      </w:r>
      <w:r w:rsidRPr="00EC21CE">
        <w:rPr>
          <w:rFonts w:ascii="Arial" w:hAnsi="Arial" w:cs="Arial"/>
          <w:b/>
          <w:bCs/>
          <w:color w:val="000000"/>
          <w:sz w:val="20"/>
          <w:szCs w:val="20"/>
        </w:rPr>
        <w:t>trường</w:t>
      </w:r>
      <w:r w:rsidRPr="00F33F1E">
        <w:rPr>
          <w:rFonts w:ascii="Arial" w:hAnsi="Arial" w:cs="Arial"/>
          <w:b/>
          <w:bCs/>
          <w:color w:val="000000"/>
          <w:sz w:val="20"/>
          <w:szCs w:val="20"/>
        </w:rPr>
        <w:t xml:space="preserve"> </w:t>
      </w:r>
      <w:r w:rsidRPr="00EC21CE">
        <w:rPr>
          <w:rFonts w:ascii="Arial" w:hAnsi="Arial" w:cs="Arial"/>
          <w:b/>
          <w:bCs/>
          <w:color w:val="000000"/>
          <w:sz w:val="20"/>
          <w:szCs w:val="20"/>
        </w:rPr>
        <w:t>công</w:t>
      </w:r>
      <w:r w:rsidRPr="00F33F1E">
        <w:rPr>
          <w:rFonts w:ascii="Arial" w:hAnsi="Arial" w:cs="Arial"/>
          <w:b/>
          <w:bCs/>
          <w:color w:val="000000"/>
          <w:sz w:val="20"/>
          <w:szCs w:val="20"/>
        </w:rPr>
        <w:t xml:space="preserve"> </w:t>
      </w:r>
      <w:r w:rsidRPr="00EC21CE">
        <w:rPr>
          <w:rFonts w:ascii="Arial" w:hAnsi="Arial" w:cs="Arial"/>
          <w:b/>
          <w:bCs/>
          <w:color w:val="000000"/>
          <w:sz w:val="20"/>
          <w:szCs w:val="20"/>
        </w:rPr>
        <w:t>nghiệp</w:t>
      </w:r>
    </w:p>
    <w:p w14:paraId="4C7E433A" w14:textId="71D117FB" w:rsidR="00F33F1E" w:rsidRPr="00F33F1E" w:rsidRDefault="00F33F1E" w:rsidP="00F33F1E">
      <w:pPr>
        <w:spacing w:after="120"/>
        <w:ind w:firstLine="720"/>
        <w:jc w:val="both"/>
        <w:rPr>
          <w:rFonts w:ascii="Arial" w:hAnsi="Arial" w:cs="Arial"/>
          <w:color w:val="000000"/>
          <w:sz w:val="20"/>
          <w:szCs w:val="20"/>
        </w:rPr>
      </w:pPr>
      <w:bookmarkStart w:id="90" w:name="RANGE!A425"/>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đoàn</w:t>
      </w:r>
      <w:r w:rsidRPr="00F33F1E">
        <w:rPr>
          <w:rFonts w:ascii="Arial" w:hAnsi="Arial" w:cs="Arial"/>
          <w:color w:val="000000"/>
          <w:sz w:val="20"/>
          <w:szCs w:val="20"/>
        </w:rPr>
        <w:t xml:space="preserve"> </w:t>
      </w:r>
      <w:r w:rsidRPr="00EC21CE">
        <w:rPr>
          <w:rFonts w:ascii="Arial" w:hAnsi="Arial" w:cs="Arial"/>
          <w:color w:val="000000"/>
          <w:sz w:val="20"/>
          <w:szCs w:val="20"/>
        </w:rPr>
        <w:t>kiểm</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do</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giúp</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Thương</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chức</w:t>
      </w:r>
      <w:r w:rsidRPr="00F33F1E">
        <w:rPr>
          <w:rFonts w:ascii="Arial" w:hAnsi="Arial" w:cs="Arial"/>
          <w:color w:val="000000"/>
          <w:sz w:val="20"/>
          <w:szCs w:val="20"/>
        </w:rPr>
        <w:t xml:space="preserve"> </w:t>
      </w:r>
      <w:r w:rsidRPr="00EC21CE">
        <w:rPr>
          <w:rFonts w:ascii="Arial" w:hAnsi="Arial" w:cs="Arial"/>
          <w:color w:val="000000"/>
          <w:sz w:val="20"/>
          <w:szCs w:val="20"/>
        </w:rPr>
        <w:t>năng</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nhà</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thành</w:t>
      </w:r>
      <w:r w:rsidRPr="00F33F1E">
        <w:rPr>
          <w:rFonts w:ascii="Arial" w:hAnsi="Arial" w:cs="Arial"/>
          <w:color w:val="000000"/>
          <w:sz w:val="20"/>
          <w:szCs w:val="20"/>
        </w:rPr>
        <w:t xml:space="preserve"> </w:t>
      </w:r>
      <w:r w:rsidRPr="00EC21CE">
        <w:rPr>
          <w:rFonts w:ascii="Arial" w:hAnsi="Arial" w:cs="Arial"/>
          <w:color w:val="000000"/>
          <w:sz w:val="20"/>
          <w:szCs w:val="20"/>
        </w:rPr>
        <w:t>lập</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11;</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14;</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15;</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16</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20;</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cả</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22E5D433" w14:textId="2045966D" w:rsidR="00F33F1E" w:rsidRPr="00F33F1E" w:rsidRDefault="00F33F1E" w:rsidP="00F33F1E">
      <w:pPr>
        <w:spacing w:after="120"/>
        <w:ind w:firstLine="720"/>
        <w:jc w:val="both"/>
        <w:rPr>
          <w:rFonts w:ascii="Arial" w:hAnsi="Arial" w:cs="Arial"/>
          <w:color w:val="000000"/>
          <w:sz w:val="20"/>
          <w:szCs w:val="20"/>
        </w:rPr>
      </w:pPr>
      <w:bookmarkStart w:id="91" w:name="RANGE!A426"/>
      <w:bookmarkEnd w:id="90"/>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cáo;</w:t>
      </w:r>
    </w:p>
    <w:bookmarkEnd w:id="91"/>
    <w:p w14:paraId="660A70FB" w14:textId="49E28E9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160.000.000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p>
    <w:p w14:paraId="399D3FD3" w14:textId="6C68CE3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p>
    <w:p w14:paraId="60A6580B" w14:textId="52C63C7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688C8864" w14:textId="439A682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lang w:val="vi-VN"/>
        </w:rPr>
        <w:t>2.</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Trưởng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đoàn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kiểm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tra</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do</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Bộ</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trưởng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Bộ</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Công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Thương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thành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lập</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trong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thời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hạn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thực</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hiện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nhiệm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vụ</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kiểm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tra</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có</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thẩm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quyền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xử</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phạt</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đối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với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các</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hành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phạm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được</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quy</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định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tại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Nghị</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định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này</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trên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phạm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cả</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nước</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như</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sau:</w:t>
      </w:r>
    </w:p>
    <w:p w14:paraId="725961D5" w14:textId="3E31718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p>
    <w:p w14:paraId="6A0B0BBB" w14:textId="363B0B1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p>
    <w:p w14:paraId="44CDFFBE" w14:textId="2025B04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Tịch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p>
    <w:p w14:paraId="2DD8EAB3" w14:textId="52F0F56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75B0A439" w14:textId="4060FE7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3.</w:t>
      </w:r>
      <w:r w:rsidRPr="00F33F1E">
        <w:rPr>
          <w:rFonts w:ascii="Arial" w:hAnsi="Arial" w:cs="Arial"/>
          <w:iCs/>
          <w:color w:val="000000"/>
          <w:sz w:val="20"/>
          <w:szCs w:val="20"/>
        </w:rPr>
        <w:t xml:space="preserve"> </w:t>
      </w:r>
      <w:r w:rsidRPr="00EC21CE">
        <w:rPr>
          <w:rFonts w:ascii="Arial" w:hAnsi="Arial" w:cs="Arial"/>
          <w:iCs/>
          <w:color w:val="000000"/>
          <w:sz w:val="20"/>
          <w:szCs w:val="20"/>
        </w:rPr>
        <w:t>Cục</w:t>
      </w:r>
      <w:r w:rsidRPr="00F33F1E">
        <w:rPr>
          <w:rFonts w:ascii="Arial" w:hAnsi="Arial" w:cs="Arial"/>
          <w:iCs/>
          <w:color w:val="000000"/>
          <w:sz w:val="20"/>
          <w:szCs w:val="20"/>
        </w:rPr>
        <w:t xml:space="preserve"> </w:t>
      </w:r>
      <w:r w:rsidRPr="00EC21CE">
        <w:rPr>
          <w:rFonts w:ascii="Arial" w:hAnsi="Arial" w:cs="Arial"/>
          <w:iCs/>
          <w:color w:val="000000"/>
          <w:sz w:val="20"/>
          <w:szCs w:val="20"/>
        </w:rPr>
        <w:t>trưởng</w:t>
      </w:r>
      <w:r w:rsidRPr="00F33F1E">
        <w:rPr>
          <w:rFonts w:ascii="Arial" w:hAnsi="Arial" w:cs="Arial"/>
          <w:iCs/>
          <w:color w:val="000000"/>
          <w:sz w:val="20"/>
          <w:szCs w:val="20"/>
        </w:rPr>
        <w:t xml:space="preserve"> </w:t>
      </w:r>
      <w:r w:rsidRPr="00EC21CE">
        <w:rPr>
          <w:rFonts w:ascii="Arial" w:hAnsi="Arial" w:cs="Arial"/>
          <w:iCs/>
          <w:color w:val="000000"/>
          <w:sz w:val="20"/>
          <w:szCs w:val="20"/>
        </w:rPr>
        <w:t>Cục</w:t>
      </w:r>
      <w:r w:rsidRPr="00F33F1E">
        <w:rPr>
          <w:rFonts w:ascii="Arial" w:hAnsi="Arial" w:cs="Arial"/>
          <w:iCs/>
          <w:color w:val="000000"/>
          <w:sz w:val="20"/>
          <w:szCs w:val="20"/>
        </w:rPr>
        <w:t xml:space="preserve"> </w:t>
      </w:r>
      <w:r w:rsidRPr="00EC21CE">
        <w:rPr>
          <w:rFonts w:ascii="Arial" w:hAnsi="Arial" w:cs="Arial"/>
          <w:iCs/>
          <w:color w:val="000000"/>
          <w:sz w:val="20"/>
          <w:szCs w:val="20"/>
        </w:rPr>
        <w:t>Điện</w:t>
      </w:r>
      <w:r w:rsidRPr="00F33F1E">
        <w:rPr>
          <w:rFonts w:ascii="Arial" w:hAnsi="Arial" w:cs="Arial"/>
          <w:iCs/>
          <w:color w:val="000000"/>
          <w:sz w:val="20"/>
          <w:szCs w:val="20"/>
        </w:rPr>
        <w:t xml:space="preserve"> </w:t>
      </w:r>
      <w:r w:rsidRPr="00EC21CE">
        <w:rPr>
          <w:rFonts w:ascii="Arial" w:hAnsi="Arial" w:cs="Arial"/>
          <w:iCs/>
          <w:color w:val="000000"/>
          <w:sz w:val="20"/>
          <w:szCs w:val="20"/>
        </w:rPr>
        <w:t>lực</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thẩm</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6</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16</w:t>
      </w:r>
      <w:r w:rsidRPr="00F33F1E">
        <w:rPr>
          <w:rFonts w:ascii="Arial" w:hAnsi="Arial" w:cs="Arial"/>
          <w:iCs/>
          <w:color w:val="000000"/>
          <w:sz w:val="20"/>
          <w:szCs w:val="20"/>
        </w:rPr>
        <w:t xml:space="preserve"> </w:t>
      </w:r>
      <w:r w:rsidRPr="00EC21CE">
        <w:rPr>
          <w:rFonts w:ascii="Arial" w:hAnsi="Arial" w:cs="Arial"/>
          <w:iCs/>
          <w:color w:val="000000"/>
          <w:sz w:val="20"/>
          <w:szCs w:val="20"/>
        </w:rPr>
        <w:t>của</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r w:rsidRPr="00F33F1E">
        <w:rPr>
          <w:rFonts w:ascii="Arial" w:hAnsi="Arial" w:cs="Arial"/>
          <w:iCs/>
          <w:color w:val="000000"/>
          <w:sz w:val="20"/>
          <w:szCs w:val="20"/>
        </w:rPr>
        <w:t xml:space="preserve"> </w:t>
      </w:r>
      <w:r w:rsidRPr="00EC21CE">
        <w:rPr>
          <w:rFonts w:ascii="Arial" w:hAnsi="Arial" w:cs="Arial"/>
          <w:iCs/>
          <w:color w:val="000000"/>
          <w:sz w:val="20"/>
          <w:szCs w:val="20"/>
        </w:rPr>
        <w:t>trên</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cả</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như</w:t>
      </w:r>
      <w:r w:rsidRPr="00F33F1E">
        <w:rPr>
          <w:rFonts w:ascii="Arial" w:hAnsi="Arial" w:cs="Arial"/>
          <w:iCs/>
          <w:color w:val="000000"/>
          <w:sz w:val="20"/>
          <w:szCs w:val="20"/>
        </w:rPr>
        <w:t xml:space="preserve"> </w:t>
      </w:r>
      <w:r w:rsidRPr="00EC21CE">
        <w:rPr>
          <w:rFonts w:ascii="Arial" w:hAnsi="Arial" w:cs="Arial"/>
          <w:iCs/>
          <w:color w:val="000000"/>
          <w:sz w:val="20"/>
          <w:szCs w:val="20"/>
        </w:rPr>
        <w:t>sau:</w:t>
      </w:r>
    </w:p>
    <w:p w14:paraId="14991EB0" w14:textId="44B8F20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cảnh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cáo;</w:t>
      </w:r>
    </w:p>
    <w:p w14:paraId="513B02B4" w14:textId="2D8DAB7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b)</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100.000.000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200.000.000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r w:rsidRPr="00F33F1E">
        <w:rPr>
          <w:rFonts w:ascii="Arial" w:hAnsi="Arial" w:cs="Arial"/>
          <w:iCs/>
          <w:color w:val="000000"/>
          <w:sz w:val="20"/>
          <w:szCs w:val="20"/>
        </w:rPr>
        <w:t xml:space="preserve"> </w:t>
      </w:r>
    </w:p>
    <w:p w14:paraId="5FE39924" w14:textId="2CB4A59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p>
    <w:p w14:paraId="3976ED8B" w14:textId="645DBC8C"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d)</w:t>
      </w:r>
      <w:r w:rsidRPr="00F33F1E">
        <w:rPr>
          <w:rFonts w:ascii="Arial" w:hAnsi="Arial" w:cs="Arial"/>
          <w:iCs/>
          <w:color w:val="000000"/>
          <w:sz w:val="20"/>
          <w:szCs w:val="20"/>
        </w:rPr>
        <w:t xml:space="preserve"> </w:t>
      </w:r>
      <w:r w:rsidRPr="00EC21CE">
        <w:rPr>
          <w:rFonts w:ascii="Arial" w:hAnsi="Arial" w:cs="Arial"/>
          <w:iCs/>
          <w:color w:val="000000"/>
          <w:sz w:val="20"/>
          <w:szCs w:val="20"/>
        </w:rPr>
        <w:t>Áp</w:t>
      </w:r>
      <w:r w:rsidRPr="00F33F1E">
        <w:rPr>
          <w:rFonts w:ascii="Arial" w:hAnsi="Arial" w:cs="Arial"/>
          <w:iCs/>
          <w:color w:val="000000"/>
          <w:sz w:val="20"/>
          <w:szCs w:val="20"/>
        </w:rPr>
        <w:t xml:space="preserve"> </w:t>
      </w:r>
      <w:r w:rsidRPr="00EC21CE">
        <w:rPr>
          <w:rFonts w:ascii="Arial" w:hAnsi="Arial" w:cs="Arial"/>
          <w:iCs/>
          <w:color w:val="000000"/>
          <w:sz w:val="20"/>
          <w:szCs w:val="20"/>
        </w:rPr>
        <w:t>dụng</w:t>
      </w:r>
      <w:r w:rsidRPr="00F33F1E">
        <w:rPr>
          <w:rFonts w:ascii="Arial" w:hAnsi="Arial" w:cs="Arial"/>
          <w:iCs/>
          <w:color w:val="000000"/>
          <w:sz w:val="20"/>
          <w:szCs w:val="20"/>
        </w:rPr>
        <w:t xml:space="preserve"> </w:t>
      </w:r>
      <w:r w:rsidRPr="00EC21CE">
        <w:rPr>
          <w:rFonts w:ascii="Arial" w:hAnsi="Arial" w:cs="Arial"/>
          <w:iCs/>
          <w:color w:val="000000"/>
          <w:sz w:val="20"/>
          <w:szCs w:val="20"/>
        </w:rPr>
        <w:t>biện</w:t>
      </w:r>
      <w:r w:rsidRPr="00F33F1E">
        <w:rPr>
          <w:rFonts w:ascii="Arial" w:hAnsi="Arial" w:cs="Arial"/>
          <w:iCs/>
          <w:color w:val="000000"/>
          <w:sz w:val="20"/>
          <w:szCs w:val="20"/>
        </w:rPr>
        <w:t xml:space="preserve"> </w:t>
      </w:r>
      <w:r w:rsidRPr="00EC21CE">
        <w:rPr>
          <w:rFonts w:ascii="Arial" w:hAnsi="Arial" w:cs="Arial"/>
          <w:iCs/>
          <w:color w:val="000000"/>
          <w:sz w:val="20"/>
          <w:szCs w:val="20"/>
        </w:rPr>
        <w:t>pháp</w:t>
      </w:r>
      <w:r w:rsidRPr="00F33F1E">
        <w:rPr>
          <w:rFonts w:ascii="Arial" w:hAnsi="Arial" w:cs="Arial"/>
          <w:iCs/>
          <w:color w:val="000000"/>
          <w:sz w:val="20"/>
          <w:szCs w:val="20"/>
        </w:rPr>
        <w:t xml:space="preserve"> </w:t>
      </w:r>
      <w:r w:rsidRPr="00EC21CE">
        <w:rPr>
          <w:rFonts w:ascii="Arial" w:hAnsi="Arial" w:cs="Arial"/>
          <w:iCs/>
          <w:color w:val="000000"/>
          <w:sz w:val="20"/>
          <w:szCs w:val="20"/>
        </w:rPr>
        <w:t>khắc</w:t>
      </w:r>
      <w:r w:rsidRPr="00F33F1E">
        <w:rPr>
          <w:rFonts w:ascii="Arial" w:hAnsi="Arial" w:cs="Arial"/>
          <w:iCs/>
          <w:color w:val="000000"/>
          <w:sz w:val="20"/>
          <w:szCs w:val="20"/>
        </w:rPr>
        <w:t xml:space="preserve"> </w:t>
      </w:r>
      <w:r w:rsidRPr="00EC21CE">
        <w:rPr>
          <w:rFonts w:ascii="Arial" w:hAnsi="Arial" w:cs="Arial"/>
          <w:iCs/>
          <w:color w:val="000000"/>
          <w:sz w:val="20"/>
          <w:szCs w:val="20"/>
        </w:rPr>
        <w:t>phục</w:t>
      </w:r>
      <w:r w:rsidRPr="00F33F1E">
        <w:rPr>
          <w:rFonts w:ascii="Arial" w:hAnsi="Arial" w:cs="Arial"/>
          <w:iCs/>
          <w:color w:val="000000"/>
          <w:sz w:val="20"/>
          <w:szCs w:val="20"/>
        </w:rPr>
        <w:t xml:space="preserve"> </w:t>
      </w:r>
      <w:r w:rsidRPr="00EC21CE">
        <w:rPr>
          <w:rFonts w:ascii="Arial" w:hAnsi="Arial" w:cs="Arial"/>
          <w:iCs/>
          <w:color w:val="000000"/>
          <w:sz w:val="20"/>
          <w:szCs w:val="20"/>
        </w:rPr>
        <w:t>hậu</w:t>
      </w:r>
      <w:r w:rsidRPr="00F33F1E">
        <w:rPr>
          <w:rFonts w:ascii="Arial" w:hAnsi="Arial" w:cs="Arial"/>
          <w:iCs/>
          <w:color w:val="000000"/>
          <w:sz w:val="20"/>
          <w:szCs w:val="20"/>
        </w:rPr>
        <w:t xml:space="preserve"> </w:t>
      </w:r>
      <w:r w:rsidRPr="00EC21CE">
        <w:rPr>
          <w:rFonts w:ascii="Arial" w:hAnsi="Arial" w:cs="Arial"/>
          <w:iCs/>
          <w:color w:val="000000"/>
          <w:sz w:val="20"/>
          <w:szCs w:val="20"/>
        </w:rPr>
        <w:t>quả</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p>
    <w:p w14:paraId="2283C3D1" w14:textId="4051124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4.</w:t>
      </w:r>
      <w:r w:rsidRPr="00F33F1E">
        <w:rPr>
          <w:rFonts w:ascii="Arial" w:hAnsi="Arial" w:cs="Arial"/>
          <w:iCs/>
          <w:color w:val="000000"/>
          <w:sz w:val="20"/>
          <w:szCs w:val="20"/>
        </w:rPr>
        <w:t xml:space="preserve"> </w:t>
      </w:r>
      <w:r w:rsidRPr="00EC21CE">
        <w:rPr>
          <w:rFonts w:ascii="Arial" w:hAnsi="Arial" w:cs="Arial"/>
          <w:iCs/>
          <w:color w:val="000000"/>
          <w:sz w:val="20"/>
          <w:szCs w:val="20"/>
        </w:rPr>
        <w:t>Cục</w:t>
      </w:r>
      <w:r w:rsidRPr="00F33F1E">
        <w:rPr>
          <w:rFonts w:ascii="Arial" w:hAnsi="Arial" w:cs="Arial"/>
          <w:iCs/>
          <w:color w:val="000000"/>
          <w:sz w:val="20"/>
          <w:szCs w:val="20"/>
        </w:rPr>
        <w:t xml:space="preserve"> </w:t>
      </w:r>
      <w:r w:rsidRPr="00EC21CE">
        <w:rPr>
          <w:rFonts w:ascii="Arial" w:hAnsi="Arial" w:cs="Arial"/>
          <w:iCs/>
          <w:color w:val="000000"/>
          <w:sz w:val="20"/>
          <w:szCs w:val="20"/>
        </w:rPr>
        <w:t>trưởng</w:t>
      </w:r>
      <w:r w:rsidRPr="00F33F1E">
        <w:rPr>
          <w:rFonts w:ascii="Arial" w:hAnsi="Arial" w:cs="Arial"/>
          <w:iCs/>
          <w:color w:val="000000"/>
          <w:sz w:val="20"/>
          <w:szCs w:val="20"/>
        </w:rPr>
        <w:t xml:space="preserve"> </w:t>
      </w:r>
      <w:r w:rsidRPr="00EC21CE">
        <w:rPr>
          <w:rFonts w:ascii="Arial" w:hAnsi="Arial" w:cs="Arial"/>
          <w:iCs/>
          <w:color w:val="000000"/>
          <w:sz w:val="20"/>
          <w:szCs w:val="20"/>
        </w:rPr>
        <w:t>Cục</w:t>
      </w:r>
      <w:r w:rsidRPr="00F33F1E">
        <w:rPr>
          <w:rFonts w:ascii="Arial" w:hAnsi="Arial" w:cs="Arial"/>
          <w:iCs/>
          <w:color w:val="000000"/>
          <w:sz w:val="20"/>
          <w:szCs w:val="20"/>
        </w:rPr>
        <w:t xml:space="preserve"> </w:t>
      </w:r>
      <w:r w:rsidRPr="00EC21CE">
        <w:rPr>
          <w:rFonts w:ascii="Arial" w:hAnsi="Arial" w:cs="Arial"/>
          <w:iCs/>
          <w:color w:val="000000"/>
          <w:sz w:val="20"/>
          <w:szCs w:val="20"/>
        </w:rPr>
        <w:t>Kỹ</w:t>
      </w:r>
      <w:r w:rsidRPr="00F33F1E">
        <w:rPr>
          <w:rFonts w:ascii="Arial" w:hAnsi="Arial" w:cs="Arial"/>
          <w:iCs/>
          <w:color w:val="000000"/>
          <w:sz w:val="20"/>
          <w:szCs w:val="20"/>
        </w:rPr>
        <w:t xml:space="preserve"> </w:t>
      </w:r>
      <w:r w:rsidRPr="00EC21CE">
        <w:rPr>
          <w:rFonts w:ascii="Arial" w:hAnsi="Arial" w:cs="Arial"/>
          <w:iCs/>
          <w:color w:val="000000"/>
          <w:sz w:val="20"/>
          <w:szCs w:val="20"/>
        </w:rPr>
        <w:t>thuật</w:t>
      </w:r>
      <w:r w:rsidRPr="00F33F1E">
        <w:rPr>
          <w:rFonts w:ascii="Arial" w:hAnsi="Arial" w:cs="Arial"/>
          <w:iCs/>
          <w:color w:val="000000"/>
          <w:sz w:val="20"/>
          <w:szCs w:val="20"/>
        </w:rPr>
        <w:t xml:space="preserve"> </w:t>
      </w:r>
      <w:r w:rsidRPr="00EC21CE">
        <w:rPr>
          <w:rFonts w:ascii="Arial" w:hAnsi="Arial" w:cs="Arial"/>
          <w:iCs/>
          <w:color w:val="000000"/>
          <w:sz w:val="20"/>
          <w:szCs w:val="20"/>
        </w:rPr>
        <w:t>an</w:t>
      </w:r>
      <w:r w:rsidRPr="00F33F1E">
        <w:rPr>
          <w:rFonts w:ascii="Arial" w:hAnsi="Arial" w:cs="Arial"/>
          <w:iCs/>
          <w:color w:val="000000"/>
          <w:sz w:val="20"/>
          <w:szCs w:val="20"/>
        </w:rPr>
        <w:t xml:space="preserve"> </w:t>
      </w:r>
      <w:r w:rsidRPr="00EC21CE">
        <w:rPr>
          <w:rFonts w:ascii="Arial" w:hAnsi="Arial" w:cs="Arial"/>
          <w:iCs/>
          <w:color w:val="000000"/>
          <w:sz w:val="20"/>
          <w:szCs w:val="20"/>
        </w:rPr>
        <w:t>toàn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Môi</w:t>
      </w:r>
      <w:r w:rsidRPr="00F33F1E">
        <w:rPr>
          <w:rFonts w:ascii="Arial" w:hAnsi="Arial" w:cs="Arial"/>
          <w:iCs/>
          <w:color w:val="000000"/>
          <w:sz w:val="20"/>
          <w:szCs w:val="20"/>
        </w:rPr>
        <w:t xml:space="preserve"> </w:t>
      </w:r>
      <w:r w:rsidRPr="00EC21CE">
        <w:rPr>
          <w:rFonts w:ascii="Arial" w:hAnsi="Arial" w:cs="Arial"/>
          <w:iCs/>
          <w:color w:val="000000"/>
          <w:sz w:val="20"/>
          <w:szCs w:val="20"/>
        </w:rPr>
        <w:t>trường</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nghiệp</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thẩm</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từ</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17</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22</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r w:rsidRPr="00F33F1E">
        <w:rPr>
          <w:rFonts w:ascii="Arial" w:hAnsi="Arial" w:cs="Arial"/>
          <w:iCs/>
          <w:color w:val="000000"/>
          <w:sz w:val="20"/>
          <w:szCs w:val="20"/>
        </w:rPr>
        <w:t xml:space="preserve"> </w:t>
      </w:r>
      <w:r w:rsidRPr="00EC21CE">
        <w:rPr>
          <w:rFonts w:ascii="Arial" w:hAnsi="Arial" w:cs="Arial"/>
          <w:iCs/>
          <w:color w:val="000000"/>
          <w:sz w:val="20"/>
          <w:szCs w:val="20"/>
        </w:rPr>
        <w:t>trên</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cả</w:t>
      </w:r>
      <w:r w:rsidRPr="00F33F1E">
        <w:rPr>
          <w:rFonts w:ascii="Arial" w:hAnsi="Arial" w:cs="Arial"/>
          <w:iCs/>
          <w:color w:val="000000"/>
          <w:sz w:val="20"/>
          <w:szCs w:val="20"/>
        </w:rPr>
        <w:t xml:space="preserve"> </w:t>
      </w:r>
      <w:r w:rsidRPr="00EC21CE">
        <w:rPr>
          <w:rFonts w:ascii="Arial" w:hAnsi="Arial" w:cs="Arial"/>
          <w:iCs/>
          <w:color w:val="000000"/>
          <w:sz w:val="20"/>
          <w:szCs w:val="20"/>
        </w:rPr>
        <w:t>nước</w:t>
      </w:r>
      <w:r w:rsidRPr="00F33F1E">
        <w:rPr>
          <w:rFonts w:ascii="Arial" w:hAnsi="Arial" w:cs="Arial"/>
          <w:iCs/>
          <w:color w:val="000000"/>
          <w:sz w:val="20"/>
          <w:szCs w:val="20"/>
        </w:rPr>
        <w:t xml:space="preserve"> </w:t>
      </w:r>
      <w:r w:rsidRPr="00EC21CE">
        <w:rPr>
          <w:rFonts w:ascii="Arial" w:hAnsi="Arial" w:cs="Arial"/>
          <w:iCs/>
          <w:color w:val="000000"/>
          <w:sz w:val="20"/>
          <w:szCs w:val="20"/>
        </w:rPr>
        <w:t>như</w:t>
      </w:r>
      <w:r w:rsidRPr="00F33F1E">
        <w:rPr>
          <w:rFonts w:ascii="Arial" w:hAnsi="Arial" w:cs="Arial"/>
          <w:iCs/>
          <w:color w:val="000000"/>
          <w:sz w:val="20"/>
          <w:szCs w:val="20"/>
        </w:rPr>
        <w:t xml:space="preserve"> </w:t>
      </w:r>
      <w:r w:rsidRPr="00EC21CE">
        <w:rPr>
          <w:rFonts w:ascii="Arial" w:hAnsi="Arial" w:cs="Arial"/>
          <w:iCs/>
          <w:color w:val="000000"/>
          <w:sz w:val="20"/>
          <w:szCs w:val="20"/>
        </w:rPr>
        <w:t>sau:</w:t>
      </w:r>
    </w:p>
    <w:p w14:paraId="33FBE5FE" w14:textId="4D3AF2F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100.000.000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tiền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đến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200.000.000</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đồng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p>
    <w:p w14:paraId="61B31C89" w14:textId="3A8AF9C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lang w:val="vi-VN"/>
        </w:rPr>
        <w:t>b)</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Tịch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thu</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tang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vật,</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phương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tiện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phạm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hành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chính;</w:t>
      </w:r>
    </w:p>
    <w:p w14:paraId="2F5A96C0" w14:textId="29485EF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c)</w:t>
      </w:r>
      <w:r w:rsidRPr="00F33F1E">
        <w:rPr>
          <w:rFonts w:ascii="Arial" w:hAnsi="Arial" w:cs="Arial"/>
          <w:iCs/>
          <w:color w:val="000000"/>
          <w:sz w:val="20"/>
          <w:szCs w:val="20"/>
        </w:rPr>
        <w:t xml:space="preserve"> </w:t>
      </w:r>
      <w:r w:rsidRPr="00EC21CE">
        <w:rPr>
          <w:rFonts w:ascii="Arial" w:hAnsi="Arial" w:cs="Arial"/>
          <w:iCs/>
          <w:color w:val="000000"/>
          <w:sz w:val="20"/>
          <w:szCs w:val="20"/>
        </w:rPr>
        <w:t>Áp</w:t>
      </w:r>
      <w:r w:rsidRPr="00F33F1E">
        <w:rPr>
          <w:rFonts w:ascii="Arial" w:hAnsi="Arial" w:cs="Arial"/>
          <w:iCs/>
          <w:color w:val="000000"/>
          <w:sz w:val="20"/>
          <w:szCs w:val="20"/>
        </w:rPr>
        <w:t xml:space="preserve"> </w:t>
      </w:r>
      <w:r w:rsidRPr="00EC21CE">
        <w:rPr>
          <w:rFonts w:ascii="Arial" w:hAnsi="Arial" w:cs="Arial"/>
          <w:iCs/>
          <w:color w:val="000000"/>
          <w:sz w:val="20"/>
          <w:szCs w:val="20"/>
        </w:rPr>
        <w:t>dụng</w:t>
      </w:r>
      <w:r w:rsidRPr="00F33F1E">
        <w:rPr>
          <w:rFonts w:ascii="Arial" w:hAnsi="Arial" w:cs="Arial"/>
          <w:iCs/>
          <w:color w:val="000000"/>
          <w:sz w:val="20"/>
          <w:szCs w:val="20"/>
        </w:rPr>
        <w:t xml:space="preserve"> </w:t>
      </w:r>
      <w:r w:rsidRPr="00EC21CE">
        <w:rPr>
          <w:rFonts w:ascii="Arial" w:hAnsi="Arial" w:cs="Arial"/>
          <w:iCs/>
          <w:color w:val="000000"/>
          <w:sz w:val="20"/>
          <w:szCs w:val="20"/>
        </w:rPr>
        <w:t>biện</w:t>
      </w:r>
      <w:r w:rsidRPr="00F33F1E">
        <w:rPr>
          <w:rFonts w:ascii="Arial" w:hAnsi="Arial" w:cs="Arial"/>
          <w:iCs/>
          <w:color w:val="000000"/>
          <w:sz w:val="20"/>
          <w:szCs w:val="20"/>
        </w:rPr>
        <w:t xml:space="preserve"> </w:t>
      </w:r>
      <w:r w:rsidRPr="00EC21CE">
        <w:rPr>
          <w:rFonts w:ascii="Arial" w:hAnsi="Arial" w:cs="Arial"/>
          <w:iCs/>
          <w:color w:val="000000"/>
          <w:sz w:val="20"/>
          <w:szCs w:val="20"/>
        </w:rPr>
        <w:t>pháp</w:t>
      </w:r>
      <w:r w:rsidRPr="00F33F1E">
        <w:rPr>
          <w:rFonts w:ascii="Arial" w:hAnsi="Arial" w:cs="Arial"/>
          <w:iCs/>
          <w:color w:val="000000"/>
          <w:sz w:val="20"/>
          <w:szCs w:val="20"/>
        </w:rPr>
        <w:t xml:space="preserve"> </w:t>
      </w:r>
      <w:r w:rsidRPr="00EC21CE">
        <w:rPr>
          <w:rFonts w:ascii="Arial" w:hAnsi="Arial" w:cs="Arial"/>
          <w:iCs/>
          <w:color w:val="000000"/>
          <w:sz w:val="20"/>
          <w:szCs w:val="20"/>
        </w:rPr>
        <w:t>khắc</w:t>
      </w:r>
      <w:r w:rsidRPr="00F33F1E">
        <w:rPr>
          <w:rFonts w:ascii="Arial" w:hAnsi="Arial" w:cs="Arial"/>
          <w:iCs/>
          <w:color w:val="000000"/>
          <w:sz w:val="20"/>
          <w:szCs w:val="20"/>
        </w:rPr>
        <w:t xml:space="preserve"> </w:t>
      </w:r>
      <w:r w:rsidRPr="00EC21CE">
        <w:rPr>
          <w:rFonts w:ascii="Arial" w:hAnsi="Arial" w:cs="Arial"/>
          <w:iCs/>
          <w:color w:val="000000"/>
          <w:sz w:val="20"/>
          <w:szCs w:val="20"/>
        </w:rPr>
        <w:t>phục</w:t>
      </w:r>
      <w:r w:rsidRPr="00F33F1E">
        <w:rPr>
          <w:rFonts w:ascii="Arial" w:hAnsi="Arial" w:cs="Arial"/>
          <w:iCs/>
          <w:color w:val="000000"/>
          <w:sz w:val="20"/>
          <w:szCs w:val="20"/>
        </w:rPr>
        <w:t xml:space="preserve"> </w:t>
      </w:r>
      <w:r w:rsidRPr="00EC21CE">
        <w:rPr>
          <w:rFonts w:ascii="Arial" w:hAnsi="Arial" w:cs="Arial"/>
          <w:iCs/>
          <w:color w:val="000000"/>
          <w:sz w:val="20"/>
          <w:szCs w:val="20"/>
        </w:rPr>
        <w:t>hậu</w:t>
      </w:r>
      <w:r w:rsidRPr="00F33F1E">
        <w:rPr>
          <w:rFonts w:ascii="Arial" w:hAnsi="Arial" w:cs="Arial"/>
          <w:iCs/>
          <w:color w:val="000000"/>
          <w:sz w:val="20"/>
          <w:szCs w:val="20"/>
        </w:rPr>
        <w:t xml:space="preserve"> </w:t>
      </w:r>
      <w:r w:rsidRPr="00EC21CE">
        <w:rPr>
          <w:rFonts w:ascii="Arial" w:hAnsi="Arial" w:cs="Arial"/>
          <w:iCs/>
          <w:color w:val="000000"/>
          <w:sz w:val="20"/>
          <w:szCs w:val="20"/>
        </w:rPr>
        <w:t>quả</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p>
    <w:p w14:paraId="41561B91" w14:textId="549A2071" w:rsidR="00F33F1E" w:rsidRPr="00F33F1E" w:rsidRDefault="00F33F1E" w:rsidP="00F33F1E">
      <w:pPr>
        <w:spacing w:after="120"/>
        <w:ind w:firstLine="720"/>
        <w:jc w:val="both"/>
        <w:rPr>
          <w:rFonts w:ascii="Arial" w:hAnsi="Arial" w:cs="Arial"/>
          <w:b/>
          <w:bCs/>
          <w:color w:val="000000"/>
          <w:sz w:val="20"/>
          <w:szCs w:val="20"/>
        </w:rPr>
      </w:pPr>
      <w:bookmarkStart w:id="92" w:name="RANGE!A444"/>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27.</w:t>
      </w:r>
      <w:r w:rsidRPr="00F33F1E">
        <w:rPr>
          <w:rFonts w:ascii="Arial" w:hAnsi="Arial" w:cs="Arial"/>
          <w:b/>
          <w:bCs/>
          <w:color w:val="000000"/>
          <w:sz w:val="20"/>
          <w:szCs w:val="20"/>
        </w:rPr>
        <w:t xml:space="preserve"> </w:t>
      </w:r>
      <w:r w:rsidRPr="00EC21CE">
        <w:rPr>
          <w:rFonts w:ascii="Arial" w:hAnsi="Arial" w:cs="Arial"/>
          <w:b/>
          <w:bCs/>
          <w:color w:val="000000"/>
          <w:sz w:val="20"/>
          <w:szCs w:val="20"/>
        </w:rPr>
        <w:t>Thẩm</w:t>
      </w:r>
      <w:r w:rsidRPr="00F33F1E">
        <w:rPr>
          <w:rFonts w:ascii="Arial" w:hAnsi="Arial" w:cs="Arial"/>
          <w:b/>
          <w:bCs/>
          <w:color w:val="000000"/>
          <w:sz w:val="20"/>
          <w:szCs w:val="20"/>
        </w:rPr>
        <w:t xml:space="preserve"> </w:t>
      </w:r>
      <w:r w:rsidRPr="00EC21CE">
        <w:rPr>
          <w:rFonts w:ascii="Arial" w:hAnsi="Arial" w:cs="Arial"/>
          <w:b/>
          <w:bCs/>
          <w:color w:val="000000"/>
          <w:sz w:val="20"/>
          <w:szCs w:val="20"/>
        </w:rPr>
        <w:t>quyền</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phạt</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chính</w:t>
      </w:r>
      <w:r w:rsidRPr="00F33F1E">
        <w:rPr>
          <w:rFonts w:ascii="Arial" w:hAnsi="Arial" w:cs="Arial"/>
          <w:b/>
          <w:bCs/>
          <w:color w:val="000000"/>
          <w:sz w:val="20"/>
          <w:szCs w:val="20"/>
        </w:rPr>
        <w:t xml:space="preserve"> </w:t>
      </w:r>
      <w:r w:rsidRPr="00EC21CE">
        <w:rPr>
          <w:rFonts w:ascii="Arial" w:hAnsi="Arial" w:cs="Arial"/>
          <w:b/>
          <w:bCs/>
          <w:color w:val="000000"/>
          <w:sz w:val="20"/>
          <w:szCs w:val="20"/>
        </w:rPr>
        <w:t>của</w:t>
      </w:r>
      <w:r w:rsidRPr="00F33F1E">
        <w:rPr>
          <w:rFonts w:ascii="Arial" w:hAnsi="Arial" w:cs="Arial"/>
          <w:b/>
          <w:bCs/>
          <w:color w:val="000000"/>
          <w:sz w:val="20"/>
          <w:szCs w:val="20"/>
        </w:rPr>
        <w:t xml:space="preserve"> </w:t>
      </w:r>
      <w:r w:rsidRPr="00EC21CE">
        <w:rPr>
          <w:rFonts w:ascii="Arial" w:hAnsi="Arial" w:cs="Arial"/>
          <w:b/>
          <w:bCs/>
          <w:color w:val="000000"/>
          <w:sz w:val="20"/>
          <w:szCs w:val="20"/>
        </w:rPr>
        <w:t>lực</w:t>
      </w:r>
      <w:r w:rsidRPr="00F33F1E">
        <w:rPr>
          <w:rFonts w:ascii="Arial" w:hAnsi="Arial" w:cs="Arial"/>
          <w:b/>
          <w:bCs/>
          <w:color w:val="000000"/>
          <w:sz w:val="20"/>
          <w:szCs w:val="20"/>
        </w:rPr>
        <w:t xml:space="preserve"> </w:t>
      </w:r>
      <w:r w:rsidRPr="00EC21CE">
        <w:rPr>
          <w:rFonts w:ascii="Arial" w:hAnsi="Arial" w:cs="Arial"/>
          <w:b/>
          <w:bCs/>
          <w:color w:val="000000"/>
          <w:sz w:val="20"/>
          <w:szCs w:val="20"/>
        </w:rPr>
        <w:t>lượng</w:t>
      </w:r>
      <w:r w:rsidRPr="00F33F1E">
        <w:rPr>
          <w:rFonts w:ascii="Arial" w:hAnsi="Arial" w:cs="Arial"/>
          <w:b/>
          <w:bCs/>
          <w:color w:val="000000"/>
          <w:sz w:val="20"/>
          <w:szCs w:val="20"/>
        </w:rPr>
        <w:t xml:space="preserve"> </w:t>
      </w:r>
      <w:r w:rsidRPr="00EC21CE">
        <w:rPr>
          <w:rFonts w:ascii="Arial" w:hAnsi="Arial" w:cs="Arial"/>
          <w:b/>
          <w:bCs/>
          <w:color w:val="000000"/>
          <w:sz w:val="20"/>
          <w:szCs w:val="20"/>
        </w:rPr>
        <w:t>Công</w:t>
      </w:r>
      <w:r w:rsidRPr="00F33F1E">
        <w:rPr>
          <w:rFonts w:ascii="Arial" w:hAnsi="Arial" w:cs="Arial"/>
          <w:b/>
          <w:bCs/>
          <w:color w:val="000000"/>
          <w:sz w:val="20"/>
          <w:szCs w:val="20"/>
        </w:rPr>
        <w:t xml:space="preserve"> </w:t>
      </w:r>
      <w:r w:rsidRPr="00EC21CE">
        <w:rPr>
          <w:rFonts w:ascii="Arial" w:hAnsi="Arial" w:cs="Arial"/>
          <w:b/>
          <w:bCs/>
          <w:color w:val="000000"/>
          <w:sz w:val="20"/>
          <w:szCs w:val="20"/>
        </w:rPr>
        <w:t>an</w:t>
      </w:r>
      <w:r w:rsidRPr="00F33F1E">
        <w:rPr>
          <w:rFonts w:ascii="Arial" w:hAnsi="Arial" w:cs="Arial"/>
          <w:b/>
          <w:bCs/>
          <w:color w:val="000000"/>
          <w:sz w:val="20"/>
          <w:szCs w:val="20"/>
        </w:rPr>
        <w:t xml:space="preserve"> </w:t>
      </w:r>
    </w:p>
    <w:bookmarkEnd w:id="92"/>
    <w:p w14:paraId="1F6C5F05" w14:textId="4540FBF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1.</w:t>
      </w:r>
      <w:r w:rsidRPr="00F33F1E">
        <w:rPr>
          <w:rFonts w:ascii="Arial" w:hAnsi="Arial" w:cs="Arial"/>
          <w:iCs/>
          <w:color w:val="000000"/>
          <w:sz w:val="20"/>
          <w:szCs w:val="20"/>
        </w:rPr>
        <w:t xml:space="preserve"> </w:t>
      </w:r>
      <w:r w:rsidRPr="00EC21CE">
        <w:rPr>
          <w:rFonts w:ascii="Arial" w:hAnsi="Arial" w:cs="Arial"/>
          <w:iCs/>
          <w:color w:val="000000"/>
          <w:sz w:val="20"/>
          <w:szCs w:val="20"/>
        </w:rPr>
        <w:t>Trưởng</w:t>
      </w:r>
      <w:r w:rsidRPr="00F33F1E">
        <w:rPr>
          <w:rFonts w:ascii="Arial" w:hAnsi="Arial" w:cs="Arial"/>
          <w:iCs/>
          <w:color w:val="000000"/>
          <w:sz w:val="20"/>
          <w:szCs w:val="20"/>
        </w:rPr>
        <w:t xml:space="preserve"> </w:t>
      </w:r>
      <w:r w:rsidRPr="00EC21CE">
        <w:rPr>
          <w:rFonts w:ascii="Arial" w:hAnsi="Arial" w:cs="Arial"/>
          <w:iCs/>
          <w:color w:val="000000"/>
          <w:sz w:val="20"/>
          <w:szCs w:val="20"/>
        </w:rPr>
        <w:t>Công</w:t>
      </w:r>
      <w:r w:rsidRPr="00F33F1E">
        <w:rPr>
          <w:rFonts w:ascii="Arial" w:hAnsi="Arial" w:cs="Arial"/>
          <w:iCs/>
          <w:color w:val="000000"/>
          <w:sz w:val="20"/>
          <w:szCs w:val="20"/>
        </w:rPr>
        <w:t xml:space="preserve"> </w:t>
      </w:r>
      <w:r w:rsidRPr="00EC21CE">
        <w:rPr>
          <w:rFonts w:ascii="Arial" w:hAnsi="Arial" w:cs="Arial"/>
          <w:iCs/>
          <w:color w:val="000000"/>
          <w:sz w:val="20"/>
          <w:szCs w:val="20"/>
        </w:rPr>
        <w:t>an</w:t>
      </w:r>
      <w:r w:rsidRPr="00F33F1E">
        <w:rPr>
          <w:rFonts w:ascii="Arial" w:hAnsi="Arial" w:cs="Arial"/>
          <w:iCs/>
          <w:color w:val="000000"/>
          <w:sz w:val="20"/>
          <w:szCs w:val="20"/>
        </w:rPr>
        <w:t xml:space="preserve"> </w:t>
      </w:r>
      <w:r w:rsidRPr="00EC21CE">
        <w:rPr>
          <w:rFonts w:ascii="Arial" w:hAnsi="Arial" w:cs="Arial"/>
          <w:iCs/>
          <w:color w:val="000000"/>
          <w:sz w:val="20"/>
          <w:szCs w:val="20"/>
        </w:rPr>
        <w:t>cấp</w:t>
      </w:r>
      <w:r w:rsidRPr="00F33F1E">
        <w:rPr>
          <w:rFonts w:ascii="Arial" w:hAnsi="Arial" w:cs="Arial"/>
          <w:iCs/>
          <w:color w:val="000000"/>
          <w:sz w:val="20"/>
          <w:szCs w:val="20"/>
        </w:rPr>
        <w:t xml:space="preserve"> </w:t>
      </w:r>
      <w:r w:rsidRPr="00EC21CE">
        <w:rPr>
          <w:rFonts w:ascii="Arial" w:hAnsi="Arial" w:cs="Arial"/>
          <w:iCs/>
          <w:color w:val="000000"/>
          <w:sz w:val="20"/>
          <w:szCs w:val="20"/>
        </w:rPr>
        <w:t>xã</w:t>
      </w:r>
      <w:r w:rsidRPr="00F33F1E">
        <w:rPr>
          <w:rFonts w:ascii="Arial" w:hAnsi="Arial" w:cs="Arial"/>
          <w:iCs/>
          <w:color w:val="000000"/>
          <w:sz w:val="20"/>
          <w:szCs w:val="20"/>
        </w:rPr>
        <w:t xml:space="preserve"> </w:t>
      </w:r>
      <w:r w:rsidRPr="00EC21CE">
        <w:rPr>
          <w:rFonts w:ascii="Arial" w:hAnsi="Arial" w:cs="Arial"/>
          <w:iCs/>
          <w:color w:val="000000"/>
          <w:sz w:val="20"/>
          <w:szCs w:val="20"/>
        </w:rPr>
        <w:t>có</w:t>
      </w:r>
      <w:r w:rsidRPr="00F33F1E">
        <w:rPr>
          <w:rFonts w:ascii="Arial" w:hAnsi="Arial" w:cs="Arial"/>
          <w:iCs/>
          <w:color w:val="000000"/>
          <w:sz w:val="20"/>
          <w:szCs w:val="20"/>
        </w:rPr>
        <w:t xml:space="preserve"> </w:t>
      </w:r>
      <w:r w:rsidRPr="00EC21CE">
        <w:rPr>
          <w:rFonts w:ascii="Arial" w:hAnsi="Arial" w:cs="Arial"/>
          <w:iCs/>
          <w:color w:val="000000"/>
          <w:sz w:val="20"/>
          <w:szCs w:val="20"/>
        </w:rPr>
        <w:t>quyền</w:t>
      </w:r>
      <w:r w:rsidRPr="00F33F1E">
        <w:rPr>
          <w:rFonts w:ascii="Arial" w:hAnsi="Arial" w:cs="Arial"/>
          <w:iCs/>
          <w:color w:val="000000"/>
          <w:sz w:val="20"/>
          <w:szCs w:val="20"/>
        </w:rPr>
        <w:t xml:space="preserve"> </w:t>
      </w:r>
      <w:r w:rsidRPr="00EC21CE">
        <w:rPr>
          <w:rFonts w:ascii="Arial" w:hAnsi="Arial" w:cs="Arial"/>
          <w:iCs/>
          <w:color w:val="000000"/>
          <w:sz w:val="20"/>
          <w:szCs w:val="20"/>
        </w:rPr>
        <w:t>xử</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khoản</w:t>
      </w:r>
      <w:r w:rsidRPr="00F33F1E">
        <w:rPr>
          <w:rFonts w:ascii="Arial" w:hAnsi="Arial" w:cs="Arial"/>
          <w:iCs/>
          <w:color w:val="000000"/>
          <w:sz w:val="20"/>
          <w:szCs w:val="20"/>
        </w:rPr>
        <w:t xml:space="preserve"> </w:t>
      </w:r>
      <w:r w:rsidRPr="00EC21CE">
        <w:rPr>
          <w:rFonts w:ascii="Arial" w:hAnsi="Arial" w:cs="Arial"/>
          <w:iCs/>
          <w:color w:val="000000"/>
          <w:sz w:val="20"/>
          <w:szCs w:val="20"/>
        </w:rPr>
        <w:t>1</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khoản</w:t>
      </w:r>
      <w:r w:rsidRPr="00F33F1E">
        <w:rPr>
          <w:rFonts w:ascii="Arial" w:hAnsi="Arial" w:cs="Arial"/>
          <w:iCs/>
          <w:color w:val="000000"/>
          <w:sz w:val="20"/>
          <w:szCs w:val="20"/>
        </w:rPr>
        <w:t xml:space="preserve"> </w:t>
      </w:r>
      <w:r w:rsidRPr="00EC21CE">
        <w:rPr>
          <w:rFonts w:ascii="Arial" w:hAnsi="Arial" w:cs="Arial"/>
          <w:iCs/>
          <w:color w:val="000000"/>
          <w:sz w:val="20"/>
          <w:szCs w:val="20"/>
        </w:rPr>
        <w:t>6</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13;</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từ</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17</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Điều</w:t>
      </w:r>
      <w:r w:rsidRPr="00F33F1E">
        <w:rPr>
          <w:rFonts w:ascii="Arial" w:hAnsi="Arial" w:cs="Arial"/>
          <w:iCs/>
          <w:color w:val="000000"/>
          <w:sz w:val="20"/>
          <w:szCs w:val="20"/>
        </w:rPr>
        <w:t xml:space="preserve"> </w:t>
      </w:r>
      <w:r w:rsidRPr="00EC21CE">
        <w:rPr>
          <w:rFonts w:ascii="Arial" w:hAnsi="Arial" w:cs="Arial"/>
          <w:iCs/>
          <w:color w:val="000000"/>
          <w:sz w:val="20"/>
          <w:szCs w:val="20"/>
        </w:rPr>
        <w:t>19;</w:t>
      </w:r>
      <w:r w:rsidRPr="00F33F1E">
        <w:rPr>
          <w:rFonts w:ascii="Arial" w:hAnsi="Arial" w:cs="Arial"/>
          <w:iCs/>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b/>
          <w:bCs/>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phường,</w:t>
      </w:r>
      <w:r w:rsidRPr="00F33F1E">
        <w:rPr>
          <w:rFonts w:ascii="Arial" w:hAnsi="Arial" w:cs="Arial"/>
          <w:color w:val="000000"/>
          <w:sz w:val="20"/>
          <w:szCs w:val="20"/>
        </w:rPr>
        <w:t xml:space="preserve"> </w:t>
      </w:r>
      <w:r w:rsidRPr="00EC21CE">
        <w:rPr>
          <w:rFonts w:ascii="Arial" w:hAnsi="Arial" w:cs="Arial"/>
          <w:color w:val="000000"/>
          <w:sz w:val="20"/>
          <w:szCs w:val="20"/>
        </w:rPr>
        <w:t>đặc</w:t>
      </w:r>
      <w:r w:rsidRPr="00F33F1E">
        <w:rPr>
          <w:rFonts w:ascii="Arial" w:hAnsi="Arial" w:cs="Arial"/>
          <w:color w:val="000000"/>
          <w:sz w:val="20"/>
          <w:szCs w:val="20"/>
        </w:rPr>
        <w:t xml:space="preserve"> </w:t>
      </w:r>
      <w:r w:rsidRPr="00EC21CE">
        <w:rPr>
          <w:rFonts w:ascii="Arial" w:hAnsi="Arial" w:cs="Arial"/>
          <w:color w:val="000000"/>
          <w:sz w:val="20"/>
          <w:szCs w:val="20"/>
        </w:rPr>
        <w:t>khu</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1B861863" w14:textId="671217A8"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a)</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50.000.000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100.000.000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p>
    <w:p w14:paraId="02625214" w14:textId="36CD1F8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b)</w:t>
      </w:r>
      <w:r w:rsidRPr="00F33F1E">
        <w:rPr>
          <w:rFonts w:ascii="Arial" w:hAnsi="Arial" w:cs="Arial"/>
          <w:iCs/>
          <w:color w:val="000000"/>
          <w:sz w:val="20"/>
          <w:szCs w:val="20"/>
        </w:rPr>
        <w:t xml:space="preserve"> </w:t>
      </w:r>
      <w:r w:rsidRPr="00EC21CE">
        <w:rPr>
          <w:rFonts w:ascii="Arial" w:hAnsi="Arial" w:cs="Arial"/>
          <w:iCs/>
          <w:color w:val="000000"/>
          <w:sz w:val="20"/>
          <w:szCs w:val="20"/>
        </w:rPr>
        <w:t>Tịch</w:t>
      </w:r>
      <w:r w:rsidRPr="00F33F1E">
        <w:rPr>
          <w:rFonts w:ascii="Arial" w:hAnsi="Arial" w:cs="Arial"/>
          <w:iCs/>
          <w:color w:val="000000"/>
          <w:sz w:val="20"/>
          <w:szCs w:val="20"/>
        </w:rPr>
        <w:t xml:space="preserve"> </w:t>
      </w:r>
      <w:r w:rsidRPr="00EC21CE">
        <w:rPr>
          <w:rFonts w:ascii="Arial" w:hAnsi="Arial" w:cs="Arial"/>
          <w:iCs/>
          <w:color w:val="000000"/>
          <w:sz w:val="20"/>
          <w:szCs w:val="20"/>
        </w:rPr>
        <w:t>thu</w:t>
      </w:r>
      <w:r w:rsidRPr="00F33F1E">
        <w:rPr>
          <w:rFonts w:ascii="Arial" w:hAnsi="Arial" w:cs="Arial"/>
          <w:iCs/>
          <w:color w:val="000000"/>
          <w:sz w:val="20"/>
          <w:szCs w:val="20"/>
        </w:rPr>
        <w:t xml:space="preserve"> </w:t>
      </w:r>
      <w:r w:rsidRPr="00EC21CE">
        <w:rPr>
          <w:rFonts w:ascii="Arial" w:hAnsi="Arial" w:cs="Arial"/>
          <w:iCs/>
          <w:color w:val="000000"/>
          <w:sz w:val="20"/>
          <w:szCs w:val="20"/>
        </w:rPr>
        <w:t>tang</w:t>
      </w:r>
      <w:r w:rsidRPr="00F33F1E">
        <w:rPr>
          <w:rFonts w:ascii="Arial" w:hAnsi="Arial" w:cs="Arial"/>
          <w:iCs/>
          <w:color w:val="000000"/>
          <w:sz w:val="20"/>
          <w:szCs w:val="20"/>
        </w:rPr>
        <w:t xml:space="preserve"> </w:t>
      </w:r>
      <w:r w:rsidRPr="00EC21CE">
        <w:rPr>
          <w:rFonts w:ascii="Arial" w:hAnsi="Arial" w:cs="Arial"/>
          <w:iCs/>
          <w:color w:val="000000"/>
          <w:sz w:val="20"/>
          <w:szCs w:val="20"/>
        </w:rPr>
        <w:t>vật,</w:t>
      </w:r>
      <w:r w:rsidRPr="00F33F1E">
        <w:rPr>
          <w:rFonts w:ascii="Arial" w:hAnsi="Arial" w:cs="Arial"/>
          <w:iCs/>
          <w:color w:val="000000"/>
          <w:sz w:val="20"/>
          <w:szCs w:val="20"/>
        </w:rPr>
        <w:t xml:space="preserve"> </w:t>
      </w:r>
      <w:r w:rsidRPr="00EC21CE">
        <w:rPr>
          <w:rFonts w:ascii="Arial" w:hAnsi="Arial" w:cs="Arial"/>
          <w:iCs/>
          <w:color w:val="000000"/>
          <w:sz w:val="20"/>
          <w:szCs w:val="20"/>
        </w:rPr>
        <w:t>phương</w:t>
      </w:r>
      <w:r w:rsidRPr="00F33F1E">
        <w:rPr>
          <w:rFonts w:ascii="Arial" w:hAnsi="Arial" w:cs="Arial"/>
          <w:iCs/>
          <w:color w:val="000000"/>
          <w:sz w:val="20"/>
          <w:szCs w:val="20"/>
        </w:rPr>
        <w:t xml:space="preserve"> </w:t>
      </w:r>
      <w:r w:rsidRPr="00EC21CE">
        <w:rPr>
          <w:rFonts w:ascii="Arial" w:hAnsi="Arial" w:cs="Arial"/>
          <w:iCs/>
          <w:color w:val="000000"/>
          <w:sz w:val="20"/>
          <w:szCs w:val="20"/>
        </w:rPr>
        <w:t>tiện</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chính;</w:t>
      </w:r>
    </w:p>
    <w:p w14:paraId="10F38104" w14:textId="79FB81A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68A92F53" w14:textId="6EE2712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nghiệp</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ninh</w:t>
      </w:r>
      <w:r w:rsidRPr="00F33F1E">
        <w:rPr>
          <w:rFonts w:ascii="Arial" w:hAnsi="Arial" w:cs="Arial"/>
          <w:color w:val="000000"/>
          <w:sz w:val="20"/>
          <w:szCs w:val="20"/>
        </w:rPr>
        <w:t xml:space="preserve"> </w:t>
      </w:r>
      <w:r w:rsidRPr="00EC21CE">
        <w:rPr>
          <w:rFonts w:ascii="Arial" w:hAnsi="Arial" w:cs="Arial"/>
          <w:color w:val="000000"/>
          <w:sz w:val="20"/>
          <w:szCs w:val="20"/>
        </w:rPr>
        <w:t>kinh</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nghiệp</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trật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hội;</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gồm:</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trật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hội;</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ninh</w:t>
      </w:r>
      <w:r w:rsidRPr="00F33F1E">
        <w:rPr>
          <w:rFonts w:ascii="Arial" w:hAnsi="Arial" w:cs="Arial"/>
          <w:color w:val="000000"/>
          <w:sz w:val="20"/>
          <w:szCs w:val="20"/>
        </w:rPr>
        <w:t xml:space="preserve"> </w:t>
      </w:r>
      <w:r w:rsidRPr="00EC21CE">
        <w:rPr>
          <w:rFonts w:ascii="Arial" w:hAnsi="Arial" w:cs="Arial"/>
          <w:color w:val="000000"/>
          <w:sz w:val="20"/>
          <w:szCs w:val="20"/>
        </w:rPr>
        <w:t>kinh</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tội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tham</w:t>
      </w:r>
      <w:r w:rsidRPr="00F33F1E">
        <w:rPr>
          <w:rFonts w:ascii="Arial" w:hAnsi="Arial" w:cs="Arial"/>
          <w:color w:val="000000"/>
          <w:sz w:val="20"/>
          <w:szCs w:val="20"/>
        </w:rPr>
        <w:t xml:space="preserve"> </w:t>
      </w:r>
      <w:r w:rsidRPr="00EC21CE">
        <w:rPr>
          <w:rFonts w:ascii="Arial" w:hAnsi="Arial" w:cs="Arial"/>
          <w:color w:val="000000"/>
          <w:sz w:val="20"/>
          <w:szCs w:val="20"/>
        </w:rPr>
        <w:t>nhũng,</w:t>
      </w:r>
      <w:r w:rsidRPr="00F33F1E">
        <w:rPr>
          <w:rFonts w:ascii="Arial" w:hAnsi="Arial" w:cs="Arial"/>
          <w:color w:val="000000"/>
          <w:sz w:val="20"/>
          <w:szCs w:val="20"/>
        </w:rPr>
        <w:t xml:space="preserve"> </w:t>
      </w:r>
      <w:r w:rsidRPr="00EC21CE">
        <w:rPr>
          <w:rFonts w:ascii="Arial" w:hAnsi="Arial" w:cs="Arial"/>
          <w:color w:val="000000"/>
          <w:sz w:val="20"/>
          <w:szCs w:val="20"/>
        </w:rPr>
        <w:t>kinh</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lậu,</w:t>
      </w:r>
      <w:r w:rsidRPr="00F33F1E">
        <w:rPr>
          <w:rFonts w:ascii="Arial" w:hAnsi="Arial" w:cs="Arial"/>
          <w:color w:val="000000"/>
          <w:sz w:val="20"/>
          <w:szCs w:val="20"/>
        </w:rPr>
        <w:t xml:space="preserve"> </w:t>
      </w:r>
      <w:r w:rsidRPr="00EC21CE">
        <w:rPr>
          <w:rFonts w:ascii="Arial" w:hAnsi="Arial" w:cs="Arial"/>
          <w:color w:val="000000"/>
          <w:sz w:val="20"/>
          <w:szCs w:val="20"/>
        </w:rPr>
        <w:t>môi</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nghiệp</w:t>
      </w:r>
      <w:r w:rsidRPr="00F33F1E">
        <w:rPr>
          <w:rFonts w:ascii="Arial" w:hAnsi="Arial" w:cs="Arial"/>
          <w:color w:val="000000"/>
          <w:sz w:val="20"/>
          <w:szCs w:val="20"/>
        </w:rPr>
        <w:t xml:space="preserve"> </w:t>
      </w:r>
      <w:r w:rsidRPr="00EC21CE">
        <w:rPr>
          <w:rFonts w:ascii="Arial" w:hAnsi="Arial" w:cs="Arial"/>
          <w:color w:val="000000"/>
          <w:sz w:val="20"/>
          <w:szCs w:val="20"/>
        </w:rPr>
        <w:t>vụ</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nạn,</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nạn,</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20,</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21</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3D896ED3" w14:textId="106346BF"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80.000.000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tiền</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160.000.000</w:t>
      </w:r>
      <w:r w:rsidRPr="00F33F1E">
        <w:rPr>
          <w:rFonts w:ascii="Arial" w:hAnsi="Arial" w:cs="Arial"/>
          <w:color w:val="000000"/>
          <w:sz w:val="20"/>
          <w:szCs w:val="20"/>
        </w:rPr>
        <w:t xml:space="preserve"> </w:t>
      </w:r>
      <w:r w:rsidRPr="00EC21CE">
        <w:rPr>
          <w:rFonts w:ascii="Arial" w:hAnsi="Arial" w:cs="Arial"/>
          <w:color w:val="000000"/>
          <w:sz w:val="20"/>
          <w:szCs w:val="20"/>
        </w:rPr>
        <w:t>đồng</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tổ</w:t>
      </w:r>
      <w:r w:rsidRPr="00F33F1E">
        <w:rPr>
          <w:rFonts w:ascii="Arial" w:hAnsi="Arial" w:cs="Arial"/>
          <w:color w:val="000000"/>
          <w:sz w:val="20"/>
          <w:szCs w:val="20"/>
        </w:rPr>
        <w:t xml:space="preserve"> </w:t>
      </w:r>
      <w:r w:rsidRPr="00EC21CE">
        <w:rPr>
          <w:rFonts w:ascii="Arial" w:hAnsi="Arial" w:cs="Arial"/>
          <w:color w:val="000000"/>
          <w:sz w:val="20"/>
          <w:szCs w:val="20"/>
        </w:rPr>
        <w:t>chức;</w:t>
      </w:r>
    </w:p>
    <w:p w14:paraId="5C6D6F2A" w14:textId="27FFA266"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tang</w:t>
      </w:r>
      <w:r w:rsidRPr="00F33F1E">
        <w:rPr>
          <w:rFonts w:ascii="Arial" w:hAnsi="Arial" w:cs="Arial"/>
          <w:color w:val="000000"/>
          <w:sz w:val="20"/>
          <w:szCs w:val="20"/>
        </w:rPr>
        <w:t xml:space="preserve"> </w:t>
      </w:r>
      <w:r w:rsidRPr="00EC21CE">
        <w:rPr>
          <w:rFonts w:ascii="Arial" w:hAnsi="Arial" w:cs="Arial"/>
          <w:color w:val="000000"/>
          <w:sz w:val="20"/>
          <w:szCs w:val="20"/>
        </w:rPr>
        <w:t>vật,</w:t>
      </w:r>
      <w:r w:rsidRPr="00F33F1E">
        <w:rPr>
          <w:rFonts w:ascii="Arial" w:hAnsi="Arial" w:cs="Arial"/>
          <w:color w:val="000000"/>
          <w:sz w:val="20"/>
          <w:szCs w:val="20"/>
        </w:rPr>
        <w:t xml:space="preserve"> </w:t>
      </w:r>
      <w:r w:rsidRPr="00EC21CE">
        <w:rPr>
          <w:rFonts w:ascii="Arial" w:hAnsi="Arial" w:cs="Arial"/>
          <w:color w:val="000000"/>
          <w:sz w:val="20"/>
          <w:szCs w:val="20"/>
        </w:rPr>
        <w:t>phương</w:t>
      </w:r>
      <w:r w:rsidRPr="00F33F1E">
        <w:rPr>
          <w:rFonts w:ascii="Arial" w:hAnsi="Arial" w:cs="Arial"/>
          <w:color w:val="000000"/>
          <w:sz w:val="20"/>
          <w:szCs w:val="20"/>
        </w:rPr>
        <w:t xml:space="preserve"> </w:t>
      </w:r>
      <w:r w:rsidRPr="00EC21CE">
        <w:rPr>
          <w:rFonts w:ascii="Arial" w:hAnsi="Arial" w:cs="Arial"/>
          <w:color w:val="000000"/>
          <w:sz w:val="20"/>
          <w:szCs w:val="20"/>
        </w:rPr>
        <w:t>tiện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p>
    <w:p w14:paraId="6D4E8847" w14:textId="274C5EC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Áp</w:t>
      </w:r>
      <w:r w:rsidRPr="00F33F1E">
        <w:rPr>
          <w:rFonts w:ascii="Arial" w:hAnsi="Arial" w:cs="Arial"/>
          <w:color w:val="000000"/>
          <w:sz w:val="20"/>
          <w:szCs w:val="20"/>
        </w:rPr>
        <w:t xml:space="preserve"> </w:t>
      </w:r>
      <w:r w:rsidRPr="00EC21CE">
        <w:rPr>
          <w:rFonts w:ascii="Arial" w:hAnsi="Arial" w:cs="Arial"/>
          <w:color w:val="000000"/>
          <w:sz w:val="20"/>
          <w:szCs w:val="20"/>
        </w:rPr>
        <w:t>dụng</w:t>
      </w:r>
      <w:r w:rsidRPr="00F33F1E">
        <w:rPr>
          <w:rFonts w:ascii="Arial" w:hAnsi="Arial" w:cs="Arial"/>
          <w:color w:val="000000"/>
          <w:sz w:val="20"/>
          <w:szCs w:val="20"/>
        </w:rPr>
        <w:t xml:space="preserve"> </w:t>
      </w:r>
      <w:r w:rsidRPr="00EC21CE">
        <w:rPr>
          <w:rFonts w:ascii="Arial" w:hAnsi="Arial" w:cs="Arial"/>
          <w:color w:val="000000"/>
          <w:sz w:val="20"/>
          <w:szCs w:val="20"/>
        </w:rPr>
        <w:t>biện</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khắc</w:t>
      </w:r>
      <w:r w:rsidRPr="00F33F1E">
        <w:rPr>
          <w:rFonts w:ascii="Arial" w:hAnsi="Arial" w:cs="Arial"/>
          <w:color w:val="000000"/>
          <w:sz w:val="20"/>
          <w:szCs w:val="20"/>
        </w:rPr>
        <w:t xml:space="preserve"> </w:t>
      </w:r>
      <w:r w:rsidRPr="00EC21CE">
        <w:rPr>
          <w:rFonts w:ascii="Arial" w:hAnsi="Arial" w:cs="Arial"/>
          <w:color w:val="000000"/>
          <w:sz w:val="20"/>
          <w:szCs w:val="20"/>
        </w:rPr>
        <w:t>phục</w:t>
      </w:r>
      <w:r w:rsidRPr="00F33F1E">
        <w:rPr>
          <w:rFonts w:ascii="Arial" w:hAnsi="Arial" w:cs="Arial"/>
          <w:color w:val="000000"/>
          <w:sz w:val="20"/>
          <w:szCs w:val="20"/>
        </w:rPr>
        <w:t xml:space="preserve"> </w:t>
      </w:r>
      <w:r w:rsidRPr="00EC21CE">
        <w:rPr>
          <w:rFonts w:ascii="Arial" w:hAnsi="Arial" w:cs="Arial"/>
          <w:color w:val="000000"/>
          <w:sz w:val="20"/>
          <w:szCs w:val="20"/>
        </w:rPr>
        <w:t>hậu</w:t>
      </w:r>
      <w:r w:rsidRPr="00F33F1E">
        <w:rPr>
          <w:rFonts w:ascii="Arial" w:hAnsi="Arial" w:cs="Arial"/>
          <w:color w:val="000000"/>
          <w:sz w:val="20"/>
          <w:szCs w:val="20"/>
        </w:rPr>
        <w:t xml:space="preserve"> </w:t>
      </w:r>
      <w:r w:rsidRPr="00EC21CE">
        <w:rPr>
          <w:rFonts w:ascii="Arial" w:hAnsi="Arial" w:cs="Arial"/>
          <w:color w:val="000000"/>
          <w:sz w:val="20"/>
          <w:szCs w:val="20"/>
        </w:rPr>
        <w:t>quả</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78CF0CD1" w14:textId="0078DC33"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Giám</w:t>
      </w:r>
      <w:r w:rsidRPr="00F33F1E">
        <w:rPr>
          <w:rFonts w:ascii="Arial" w:hAnsi="Arial" w:cs="Arial"/>
          <w:color w:val="000000"/>
          <w:sz w:val="20"/>
          <w:szCs w:val="20"/>
        </w:rPr>
        <w:t xml:space="preserve"> </w:t>
      </w:r>
      <w:r w:rsidRPr="00EC21CE">
        <w:rPr>
          <w:rFonts w:ascii="Arial" w:hAnsi="Arial" w:cs="Arial"/>
          <w:color w:val="000000"/>
          <w:sz w:val="20"/>
          <w:szCs w:val="20"/>
        </w:rPr>
        <w:t>đốc</w:t>
      </w:r>
      <w:r w:rsidRPr="00F33F1E">
        <w:rPr>
          <w:rFonts w:ascii="Arial" w:hAnsi="Arial" w:cs="Arial"/>
          <w:color w:val="000000"/>
          <w:sz w:val="20"/>
          <w:szCs w:val="20"/>
        </w:rPr>
        <w:t xml:space="preserve"> </w:t>
      </w:r>
      <w:r w:rsidRPr="00EC21CE">
        <w:rPr>
          <w:rFonts w:ascii="Arial" w:hAnsi="Arial" w:cs="Arial"/>
          <w:color w:val="000000"/>
          <w:sz w:val="20"/>
          <w:szCs w:val="20"/>
        </w:rPr>
        <w:t>Công</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địa</w:t>
      </w:r>
      <w:r w:rsidRPr="00F33F1E">
        <w:rPr>
          <w:rFonts w:ascii="Arial" w:hAnsi="Arial" w:cs="Arial"/>
          <w:color w:val="000000"/>
          <w:sz w:val="20"/>
          <w:szCs w:val="20"/>
        </w:rPr>
        <w:t xml:space="preserve"> </w:t>
      </w:r>
      <w:r w:rsidRPr="00EC21CE">
        <w:rPr>
          <w:rFonts w:ascii="Arial" w:hAnsi="Arial" w:cs="Arial"/>
          <w:color w:val="000000"/>
          <w:sz w:val="20"/>
          <w:szCs w:val="20"/>
        </w:rPr>
        <w:t>bàn</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3A2BA609" w14:textId="4824590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a)</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100.000.000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200.000.000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p>
    <w:p w14:paraId="378D87B4" w14:textId="6EE0094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lang w:val="vi-VN"/>
        </w:rPr>
        <w:t>b)</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Tịch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thu</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tang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vật,</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phương</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tiện</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vi</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phạm</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hành</w:t>
      </w:r>
      <w:r w:rsidRPr="00F33F1E">
        <w:rPr>
          <w:rFonts w:ascii="Arial" w:hAnsi="Arial" w:cs="Arial"/>
          <w:iCs/>
          <w:color w:val="000000"/>
          <w:sz w:val="20"/>
          <w:szCs w:val="20"/>
          <w:lang w:val="vi-VN"/>
        </w:rPr>
        <w:t xml:space="preserve"> </w:t>
      </w:r>
      <w:r w:rsidRPr="00EC21CE">
        <w:rPr>
          <w:rFonts w:ascii="Arial" w:hAnsi="Arial" w:cs="Arial"/>
          <w:iCs/>
          <w:color w:val="000000"/>
          <w:sz w:val="20"/>
          <w:szCs w:val="20"/>
          <w:lang w:val="vi-VN"/>
        </w:rPr>
        <w:t>chính;</w:t>
      </w:r>
    </w:p>
    <w:p w14:paraId="4B9BD576" w14:textId="36CD26D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c)</w:t>
      </w:r>
      <w:r w:rsidRPr="00F33F1E">
        <w:rPr>
          <w:rFonts w:ascii="Arial" w:hAnsi="Arial" w:cs="Arial"/>
          <w:iCs/>
          <w:color w:val="000000"/>
          <w:sz w:val="20"/>
          <w:szCs w:val="20"/>
        </w:rPr>
        <w:t xml:space="preserve"> </w:t>
      </w:r>
      <w:r w:rsidRPr="00EC21CE">
        <w:rPr>
          <w:rFonts w:ascii="Arial" w:hAnsi="Arial" w:cs="Arial"/>
          <w:iCs/>
          <w:color w:val="000000"/>
          <w:sz w:val="20"/>
          <w:szCs w:val="20"/>
        </w:rPr>
        <w:t>Áp</w:t>
      </w:r>
      <w:r w:rsidRPr="00F33F1E">
        <w:rPr>
          <w:rFonts w:ascii="Arial" w:hAnsi="Arial" w:cs="Arial"/>
          <w:iCs/>
          <w:color w:val="000000"/>
          <w:sz w:val="20"/>
          <w:szCs w:val="20"/>
        </w:rPr>
        <w:t xml:space="preserve"> </w:t>
      </w:r>
      <w:r w:rsidRPr="00EC21CE">
        <w:rPr>
          <w:rFonts w:ascii="Arial" w:hAnsi="Arial" w:cs="Arial"/>
          <w:iCs/>
          <w:color w:val="000000"/>
          <w:sz w:val="20"/>
          <w:szCs w:val="20"/>
        </w:rPr>
        <w:t>dụng</w:t>
      </w:r>
      <w:r w:rsidRPr="00F33F1E">
        <w:rPr>
          <w:rFonts w:ascii="Arial" w:hAnsi="Arial" w:cs="Arial"/>
          <w:iCs/>
          <w:color w:val="000000"/>
          <w:sz w:val="20"/>
          <w:szCs w:val="20"/>
        </w:rPr>
        <w:t xml:space="preserve"> </w:t>
      </w:r>
      <w:r w:rsidRPr="00EC21CE">
        <w:rPr>
          <w:rFonts w:ascii="Arial" w:hAnsi="Arial" w:cs="Arial"/>
          <w:iCs/>
          <w:color w:val="000000"/>
          <w:sz w:val="20"/>
          <w:szCs w:val="20"/>
        </w:rPr>
        <w:t>biện</w:t>
      </w:r>
      <w:r w:rsidRPr="00F33F1E">
        <w:rPr>
          <w:rFonts w:ascii="Arial" w:hAnsi="Arial" w:cs="Arial"/>
          <w:iCs/>
          <w:color w:val="000000"/>
          <w:sz w:val="20"/>
          <w:szCs w:val="20"/>
        </w:rPr>
        <w:t xml:space="preserve"> </w:t>
      </w:r>
      <w:r w:rsidRPr="00EC21CE">
        <w:rPr>
          <w:rFonts w:ascii="Arial" w:hAnsi="Arial" w:cs="Arial"/>
          <w:iCs/>
          <w:color w:val="000000"/>
          <w:sz w:val="20"/>
          <w:szCs w:val="20"/>
        </w:rPr>
        <w:t>pháp</w:t>
      </w:r>
      <w:r w:rsidRPr="00F33F1E">
        <w:rPr>
          <w:rFonts w:ascii="Arial" w:hAnsi="Arial" w:cs="Arial"/>
          <w:iCs/>
          <w:color w:val="000000"/>
          <w:sz w:val="20"/>
          <w:szCs w:val="20"/>
        </w:rPr>
        <w:t xml:space="preserve"> </w:t>
      </w:r>
      <w:r w:rsidRPr="00EC21CE">
        <w:rPr>
          <w:rFonts w:ascii="Arial" w:hAnsi="Arial" w:cs="Arial"/>
          <w:iCs/>
          <w:color w:val="000000"/>
          <w:sz w:val="20"/>
          <w:szCs w:val="20"/>
        </w:rPr>
        <w:t>khắc</w:t>
      </w:r>
      <w:r w:rsidRPr="00F33F1E">
        <w:rPr>
          <w:rFonts w:ascii="Arial" w:hAnsi="Arial" w:cs="Arial"/>
          <w:iCs/>
          <w:color w:val="000000"/>
          <w:sz w:val="20"/>
          <w:szCs w:val="20"/>
        </w:rPr>
        <w:t xml:space="preserve"> </w:t>
      </w:r>
      <w:r w:rsidRPr="00EC21CE">
        <w:rPr>
          <w:rFonts w:ascii="Arial" w:hAnsi="Arial" w:cs="Arial"/>
          <w:iCs/>
          <w:color w:val="000000"/>
          <w:sz w:val="20"/>
          <w:szCs w:val="20"/>
        </w:rPr>
        <w:t>phục</w:t>
      </w:r>
      <w:r w:rsidRPr="00F33F1E">
        <w:rPr>
          <w:rFonts w:ascii="Arial" w:hAnsi="Arial" w:cs="Arial"/>
          <w:iCs/>
          <w:color w:val="000000"/>
          <w:sz w:val="20"/>
          <w:szCs w:val="20"/>
        </w:rPr>
        <w:t xml:space="preserve"> </w:t>
      </w:r>
      <w:r w:rsidRPr="00EC21CE">
        <w:rPr>
          <w:rFonts w:ascii="Arial" w:hAnsi="Arial" w:cs="Arial"/>
          <w:iCs/>
          <w:color w:val="000000"/>
          <w:sz w:val="20"/>
          <w:szCs w:val="20"/>
        </w:rPr>
        <w:t>hậu</w:t>
      </w:r>
      <w:r w:rsidRPr="00F33F1E">
        <w:rPr>
          <w:rFonts w:ascii="Arial" w:hAnsi="Arial" w:cs="Arial"/>
          <w:iCs/>
          <w:color w:val="000000"/>
          <w:sz w:val="20"/>
          <w:szCs w:val="20"/>
        </w:rPr>
        <w:t xml:space="preserve"> </w:t>
      </w:r>
      <w:r w:rsidRPr="00EC21CE">
        <w:rPr>
          <w:rFonts w:ascii="Arial" w:hAnsi="Arial" w:cs="Arial"/>
          <w:iCs/>
          <w:color w:val="000000"/>
          <w:sz w:val="20"/>
          <w:szCs w:val="20"/>
        </w:rPr>
        <w:t>quả</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p>
    <w:p w14:paraId="3458FE3D" w14:textId="0E6F3B1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An</w:t>
      </w:r>
      <w:r w:rsidRPr="00F33F1E">
        <w:rPr>
          <w:rFonts w:ascii="Arial" w:hAnsi="Arial" w:cs="Arial"/>
          <w:color w:val="000000"/>
          <w:sz w:val="20"/>
          <w:szCs w:val="20"/>
        </w:rPr>
        <w:t xml:space="preserve"> </w:t>
      </w:r>
      <w:r w:rsidRPr="00EC21CE">
        <w:rPr>
          <w:rFonts w:ascii="Arial" w:hAnsi="Arial" w:cs="Arial"/>
          <w:color w:val="000000"/>
          <w:sz w:val="20"/>
          <w:szCs w:val="20"/>
        </w:rPr>
        <w:t>ninh</w:t>
      </w:r>
      <w:r w:rsidRPr="00F33F1E">
        <w:rPr>
          <w:rFonts w:ascii="Arial" w:hAnsi="Arial" w:cs="Arial"/>
          <w:color w:val="000000"/>
          <w:sz w:val="20"/>
          <w:szCs w:val="20"/>
        </w:rPr>
        <w:t xml:space="preserve"> </w:t>
      </w:r>
      <w:r w:rsidRPr="00EC21CE">
        <w:rPr>
          <w:rFonts w:ascii="Arial" w:hAnsi="Arial" w:cs="Arial"/>
          <w:color w:val="000000"/>
          <w:sz w:val="20"/>
          <w:szCs w:val="20"/>
        </w:rPr>
        <w:t>kinh</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quản</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trật</w:t>
      </w:r>
      <w:r w:rsidRPr="00F33F1E">
        <w:rPr>
          <w:rFonts w:ascii="Arial" w:hAnsi="Arial" w:cs="Arial"/>
          <w:color w:val="000000"/>
          <w:sz w:val="20"/>
          <w:szCs w:val="20"/>
        </w:rPr>
        <w:t xml:space="preserve"> </w:t>
      </w:r>
      <w:r w:rsidRPr="00EC21CE">
        <w:rPr>
          <w:rFonts w:ascii="Arial" w:hAnsi="Arial" w:cs="Arial"/>
          <w:color w:val="000000"/>
          <w:sz w:val="20"/>
          <w:szCs w:val="20"/>
        </w:rPr>
        <w:t>tự</w:t>
      </w:r>
      <w:r w:rsidRPr="00F33F1E">
        <w:rPr>
          <w:rFonts w:ascii="Arial" w:hAnsi="Arial" w:cs="Arial"/>
          <w:color w:val="000000"/>
          <w:sz w:val="20"/>
          <w:szCs w:val="20"/>
        </w:rPr>
        <w:t xml:space="preserve"> </w:t>
      </w:r>
      <w:r w:rsidRPr="00EC21CE">
        <w:rPr>
          <w:rFonts w:ascii="Arial" w:hAnsi="Arial" w:cs="Arial"/>
          <w:color w:val="000000"/>
          <w:sz w:val="20"/>
          <w:szCs w:val="20"/>
        </w:rPr>
        <w:t>xã</w:t>
      </w:r>
      <w:r w:rsidRPr="00F33F1E">
        <w:rPr>
          <w:rFonts w:ascii="Arial" w:hAnsi="Arial" w:cs="Arial"/>
          <w:color w:val="000000"/>
          <w:sz w:val="20"/>
          <w:szCs w:val="20"/>
        </w:rPr>
        <w:t xml:space="preserve"> </w:t>
      </w:r>
      <w:r w:rsidRPr="00EC21CE">
        <w:rPr>
          <w:rFonts w:ascii="Arial" w:hAnsi="Arial" w:cs="Arial"/>
          <w:color w:val="000000"/>
          <w:sz w:val="20"/>
          <w:szCs w:val="20"/>
        </w:rPr>
        <w:t>hội,</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tra</w:t>
      </w:r>
      <w:r w:rsidRPr="00F33F1E">
        <w:rPr>
          <w:rFonts w:ascii="Arial" w:hAnsi="Arial" w:cs="Arial"/>
          <w:color w:val="000000"/>
          <w:sz w:val="20"/>
          <w:szCs w:val="20"/>
        </w:rPr>
        <w:t xml:space="preserve"> </w:t>
      </w:r>
      <w:r w:rsidRPr="00EC21CE">
        <w:rPr>
          <w:rFonts w:ascii="Arial" w:hAnsi="Arial" w:cs="Arial"/>
          <w:color w:val="000000"/>
          <w:sz w:val="20"/>
          <w:szCs w:val="20"/>
        </w:rPr>
        <w:t>tội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tham</w:t>
      </w:r>
      <w:r w:rsidRPr="00F33F1E">
        <w:rPr>
          <w:rFonts w:ascii="Arial" w:hAnsi="Arial" w:cs="Arial"/>
          <w:color w:val="000000"/>
          <w:sz w:val="20"/>
          <w:szCs w:val="20"/>
        </w:rPr>
        <w:t xml:space="preserve"> </w:t>
      </w:r>
      <w:r w:rsidRPr="00EC21CE">
        <w:rPr>
          <w:rFonts w:ascii="Arial" w:hAnsi="Arial" w:cs="Arial"/>
          <w:color w:val="000000"/>
          <w:sz w:val="20"/>
          <w:szCs w:val="20"/>
        </w:rPr>
        <w:t>nhũng,</w:t>
      </w:r>
      <w:r w:rsidRPr="00F33F1E">
        <w:rPr>
          <w:rFonts w:ascii="Arial" w:hAnsi="Arial" w:cs="Arial"/>
          <w:color w:val="000000"/>
          <w:sz w:val="20"/>
          <w:szCs w:val="20"/>
        </w:rPr>
        <w:t xml:space="preserve"> </w:t>
      </w:r>
      <w:r w:rsidRPr="00EC21CE">
        <w:rPr>
          <w:rFonts w:ascii="Arial" w:hAnsi="Arial" w:cs="Arial"/>
          <w:color w:val="000000"/>
          <w:sz w:val="20"/>
          <w:szCs w:val="20"/>
        </w:rPr>
        <w:t>kinh</w:t>
      </w:r>
      <w:r w:rsidRPr="00F33F1E">
        <w:rPr>
          <w:rFonts w:ascii="Arial" w:hAnsi="Arial" w:cs="Arial"/>
          <w:color w:val="000000"/>
          <w:sz w:val="20"/>
          <w:szCs w:val="20"/>
        </w:rPr>
        <w:t xml:space="preserve"> </w:t>
      </w:r>
      <w:r w:rsidRPr="00EC21CE">
        <w:rPr>
          <w:rFonts w:ascii="Arial" w:hAnsi="Arial" w:cs="Arial"/>
          <w:color w:val="000000"/>
          <w:sz w:val="20"/>
          <w:szCs w:val="20"/>
        </w:rPr>
        <w:t>tế,</w:t>
      </w:r>
      <w:r w:rsidRPr="00F33F1E">
        <w:rPr>
          <w:rFonts w:ascii="Arial" w:hAnsi="Arial" w:cs="Arial"/>
          <w:color w:val="000000"/>
          <w:sz w:val="20"/>
          <w:szCs w:val="20"/>
        </w:rPr>
        <w:t xml:space="preserve"> </w:t>
      </w:r>
      <w:r w:rsidRPr="00EC21CE">
        <w:rPr>
          <w:rFonts w:ascii="Arial" w:hAnsi="Arial" w:cs="Arial"/>
          <w:color w:val="000000"/>
          <w:sz w:val="20"/>
          <w:szCs w:val="20"/>
        </w:rPr>
        <w:t>buôn</w:t>
      </w:r>
      <w:r w:rsidRPr="00F33F1E">
        <w:rPr>
          <w:rFonts w:ascii="Arial" w:hAnsi="Arial" w:cs="Arial"/>
          <w:color w:val="000000"/>
          <w:sz w:val="20"/>
          <w:szCs w:val="20"/>
        </w:rPr>
        <w:t xml:space="preserve"> </w:t>
      </w:r>
      <w:r w:rsidRPr="00EC21CE">
        <w:rPr>
          <w:rFonts w:ascii="Arial" w:hAnsi="Arial" w:cs="Arial"/>
          <w:color w:val="000000"/>
          <w:sz w:val="20"/>
          <w:szCs w:val="20"/>
        </w:rPr>
        <w:t>lậu,</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Cục</w:t>
      </w:r>
      <w:r w:rsidRPr="00F33F1E">
        <w:rPr>
          <w:rFonts w:ascii="Arial" w:hAnsi="Arial" w:cs="Arial"/>
          <w:color w:val="000000"/>
          <w:sz w:val="20"/>
          <w:szCs w:val="20"/>
        </w:rPr>
        <w:t xml:space="preserve"> </w:t>
      </w:r>
      <w:r w:rsidRPr="00EC21CE">
        <w:rPr>
          <w:rFonts w:ascii="Arial" w:hAnsi="Arial" w:cs="Arial"/>
          <w:color w:val="000000"/>
          <w:sz w:val="20"/>
          <w:szCs w:val="20"/>
        </w:rPr>
        <w:t>Cảnh</w:t>
      </w:r>
      <w:r w:rsidRPr="00F33F1E">
        <w:rPr>
          <w:rFonts w:ascii="Arial" w:hAnsi="Arial" w:cs="Arial"/>
          <w:color w:val="000000"/>
          <w:sz w:val="20"/>
          <w:szCs w:val="20"/>
        </w:rPr>
        <w:t xml:space="preserve"> </w:t>
      </w:r>
      <w:r w:rsidRPr="00EC21CE">
        <w:rPr>
          <w:rFonts w:ascii="Arial" w:hAnsi="Arial" w:cs="Arial"/>
          <w:color w:val="000000"/>
          <w:sz w:val="20"/>
          <w:szCs w:val="20"/>
        </w:rPr>
        <w:t>sát</w:t>
      </w:r>
      <w:r w:rsidRPr="00F33F1E">
        <w:rPr>
          <w:rFonts w:ascii="Arial" w:hAnsi="Arial" w:cs="Arial"/>
          <w:color w:val="000000"/>
          <w:sz w:val="20"/>
          <w:szCs w:val="20"/>
        </w:rPr>
        <w:t xml:space="preserve"> </w:t>
      </w:r>
      <w:r w:rsidRPr="00EC21CE">
        <w:rPr>
          <w:rFonts w:ascii="Arial" w:hAnsi="Arial" w:cs="Arial"/>
          <w:color w:val="000000"/>
          <w:sz w:val="20"/>
          <w:szCs w:val="20"/>
        </w:rPr>
        <w:t>phòng</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chữa</w:t>
      </w:r>
      <w:r w:rsidRPr="00F33F1E">
        <w:rPr>
          <w:rFonts w:ascii="Arial" w:hAnsi="Arial" w:cs="Arial"/>
          <w:color w:val="000000"/>
          <w:sz w:val="20"/>
          <w:szCs w:val="20"/>
        </w:rPr>
        <w:t xml:space="preserve"> </w:t>
      </w:r>
      <w:r w:rsidRPr="00EC21CE">
        <w:rPr>
          <w:rFonts w:ascii="Arial" w:hAnsi="Arial" w:cs="Arial"/>
          <w:color w:val="000000"/>
          <w:sz w:val="20"/>
          <w:szCs w:val="20"/>
        </w:rPr>
        <w:t>cháy</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nạn,</w:t>
      </w:r>
      <w:r w:rsidRPr="00F33F1E">
        <w:rPr>
          <w:rFonts w:ascii="Arial" w:hAnsi="Arial" w:cs="Arial"/>
          <w:color w:val="000000"/>
          <w:sz w:val="20"/>
          <w:szCs w:val="20"/>
        </w:rPr>
        <w:t xml:space="preserve"> </w:t>
      </w:r>
      <w:r w:rsidRPr="00EC21CE">
        <w:rPr>
          <w:rFonts w:ascii="Arial" w:hAnsi="Arial" w:cs="Arial"/>
          <w:color w:val="000000"/>
          <w:sz w:val="20"/>
          <w:szCs w:val="20"/>
        </w:rPr>
        <w:t>cứu</w:t>
      </w:r>
      <w:r w:rsidRPr="00F33F1E">
        <w:rPr>
          <w:rFonts w:ascii="Arial" w:hAnsi="Arial" w:cs="Arial"/>
          <w:color w:val="000000"/>
          <w:sz w:val="20"/>
          <w:szCs w:val="20"/>
        </w:rPr>
        <w:t xml:space="preserve"> </w:t>
      </w:r>
      <w:r w:rsidRPr="00EC21CE">
        <w:rPr>
          <w:rFonts w:ascii="Arial" w:hAnsi="Arial" w:cs="Arial"/>
          <w:color w:val="000000"/>
          <w:sz w:val="20"/>
          <w:szCs w:val="20"/>
        </w:rPr>
        <w:t>hộ</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17</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22</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cả</w:t>
      </w:r>
      <w:r w:rsidRPr="00F33F1E">
        <w:rPr>
          <w:rFonts w:ascii="Arial" w:hAnsi="Arial" w:cs="Arial"/>
          <w:color w:val="000000"/>
          <w:sz w:val="20"/>
          <w:szCs w:val="20"/>
        </w:rPr>
        <w:t xml:space="preserve"> </w:t>
      </w:r>
      <w:r w:rsidRPr="00EC21CE">
        <w:rPr>
          <w:rFonts w:ascii="Arial" w:hAnsi="Arial" w:cs="Arial"/>
          <w:color w:val="000000"/>
          <w:sz w:val="20"/>
          <w:szCs w:val="20"/>
        </w:rPr>
        <w:t>nước</w:t>
      </w:r>
      <w:r w:rsidRPr="00F33F1E">
        <w:rPr>
          <w:rFonts w:ascii="Arial" w:hAnsi="Arial" w:cs="Arial"/>
          <w:color w:val="000000"/>
          <w:sz w:val="20"/>
          <w:szCs w:val="20"/>
        </w:rPr>
        <w:t xml:space="preserve"> </w:t>
      </w:r>
      <w:r w:rsidRPr="00EC21CE">
        <w:rPr>
          <w:rFonts w:ascii="Arial" w:hAnsi="Arial" w:cs="Arial"/>
          <w:color w:val="000000"/>
          <w:sz w:val="20"/>
          <w:szCs w:val="20"/>
        </w:rPr>
        <w:t>như</w:t>
      </w:r>
      <w:r w:rsidRPr="00F33F1E">
        <w:rPr>
          <w:rFonts w:ascii="Arial" w:hAnsi="Arial" w:cs="Arial"/>
          <w:color w:val="000000"/>
          <w:sz w:val="20"/>
          <w:szCs w:val="20"/>
        </w:rPr>
        <w:t xml:space="preserve"> </w:t>
      </w:r>
      <w:r w:rsidRPr="00EC21CE">
        <w:rPr>
          <w:rFonts w:ascii="Arial" w:hAnsi="Arial" w:cs="Arial"/>
          <w:color w:val="000000"/>
          <w:sz w:val="20"/>
          <w:szCs w:val="20"/>
        </w:rPr>
        <w:t>sau:</w:t>
      </w:r>
    </w:p>
    <w:p w14:paraId="551E32FD" w14:textId="25A990D1"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a)</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100.000.000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w:t>
      </w:r>
      <w:r w:rsidRPr="00F33F1E">
        <w:rPr>
          <w:rFonts w:ascii="Arial" w:hAnsi="Arial" w:cs="Arial"/>
          <w:iCs/>
          <w:color w:val="000000"/>
          <w:sz w:val="20"/>
          <w:szCs w:val="20"/>
        </w:rPr>
        <w:t xml:space="preserve"> </w:t>
      </w:r>
      <w:r w:rsidRPr="00EC21CE">
        <w:rPr>
          <w:rFonts w:ascii="Arial" w:hAnsi="Arial" w:cs="Arial"/>
          <w:iCs/>
          <w:color w:val="000000"/>
          <w:sz w:val="20"/>
          <w:szCs w:val="20"/>
        </w:rPr>
        <w:t>nhân</w:t>
      </w:r>
      <w:r w:rsidRPr="00F33F1E">
        <w:rPr>
          <w:rFonts w:ascii="Arial" w:hAnsi="Arial" w:cs="Arial"/>
          <w:iCs/>
          <w:color w:val="000000"/>
          <w:sz w:val="20"/>
          <w:szCs w:val="20"/>
        </w:rPr>
        <w:t xml:space="preserve"> </w:t>
      </w:r>
      <w:r w:rsidRPr="00EC21CE">
        <w:rPr>
          <w:rFonts w:ascii="Arial" w:hAnsi="Arial" w:cs="Arial"/>
          <w:iCs/>
          <w:color w:val="000000"/>
          <w:sz w:val="20"/>
          <w:szCs w:val="20"/>
        </w:rPr>
        <w:t>và</w:t>
      </w:r>
      <w:r w:rsidRPr="00F33F1E">
        <w:rPr>
          <w:rFonts w:ascii="Arial" w:hAnsi="Arial" w:cs="Arial"/>
          <w:iCs/>
          <w:color w:val="000000"/>
          <w:sz w:val="20"/>
          <w:szCs w:val="20"/>
        </w:rPr>
        <w:t xml:space="preserve"> </w:t>
      </w:r>
      <w:r w:rsidRPr="00EC21CE">
        <w:rPr>
          <w:rFonts w:ascii="Arial" w:hAnsi="Arial" w:cs="Arial"/>
          <w:iCs/>
          <w:color w:val="000000"/>
          <w:sz w:val="20"/>
          <w:szCs w:val="20"/>
        </w:rPr>
        <w:t>phạt</w:t>
      </w:r>
      <w:r w:rsidRPr="00F33F1E">
        <w:rPr>
          <w:rFonts w:ascii="Arial" w:hAnsi="Arial" w:cs="Arial"/>
          <w:iCs/>
          <w:color w:val="000000"/>
          <w:sz w:val="20"/>
          <w:szCs w:val="20"/>
        </w:rPr>
        <w:t xml:space="preserve"> </w:t>
      </w:r>
      <w:r w:rsidRPr="00EC21CE">
        <w:rPr>
          <w:rFonts w:ascii="Arial" w:hAnsi="Arial" w:cs="Arial"/>
          <w:iCs/>
          <w:color w:val="000000"/>
          <w:sz w:val="20"/>
          <w:szCs w:val="20"/>
        </w:rPr>
        <w:t>tiền</w:t>
      </w:r>
      <w:r w:rsidRPr="00F33F1E">
        <w:rPr>
          <w:rFonts w:ascii="Arial" w:hAnsi="Arial" w:cs="Arial"/>
          <w:iCs/>
          <w:color w:val="000000"/>
          <w:sz w:val="20"/>
          <w:szCs w:val="20"/>
        </w:rPr>
        <w:t xml:space="preserve"> </w:t>
      </w:r>
      <w:r w:rsidRPr="00EC21CE">
        <w:rPr>
          <w:rFonts w:ascii="Arial" w:hAnsi="Arial" w:cs="Arial"/>
          <w:iCs/>
          <w:color w:val="000000"/>
          <w:sz w:val="20"/>
          <w:szCs w:val="20"/>
        </w:rPr>
        <w:t>đến</w:t>
      </w:r>
      <w:r w:rsidRPr="00F33F1E">
        <w:rPr>
          <w:rFonts w:ascii="Arial" w:hAnsi="Arial" w:cs="Arial"/>
          <w:iCs/>
          <w:color w:val="000000"/>
          <w:sz w:val="20"/>
          <w:szCs w:val="20"/>
        </w:rPr>
        <w:t xml:space="preserve"> </w:t>
      </w:r>
      <w:r w:rsidRPr="00EC21CE">
        <w:rPr>
          <w:rFonts w:ascii="Arial" w:hAnsi="Arial" w:cs="Arial"/>
          <w:iCs/>
          <w:color w:val="000000"/>
          <w:sz w:val="20"/>
          <w:szCs w:val="20"/>
        </w:rPr>
        <w:t>200.000.000</w:t>
      </w:r>
      <w:r w:rsidRPr="00F33F1E">
        <w:rPr>
          <w:rFonts w:ascii="Arial" w:hAnsi="Arial" w:cs="Arial"/>
          <w:iCs/>
          <w:color w:val="000000"/>
          <w:sz w:val="20"/>
          <w:szCs w:val="20"/>
        </w:rPr>
        <w:t xml:space="preserve"> </w:t>
      </w:r>
      <w:r w:rsidRPr="00EC21CE">
        <w:rPr>
          <w:rFonts w:ascii="Arial" w:hAnsi="Arial" w:cs="Arial"/>
          <w:iCs/>
          <w:color w:val="000000"/>
          <w:sz w:val="20"/>
          <w:szCs w:val="20"/>
        </w:rPr>
        <w:t>đồng</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tổ</w:t>
      </w:r>
      <w:r w:rsidRPr="00F33F1E">
        <w:rPr>
          <w:rFonts w:ascii="Arial" w:hAnsi="Arial" w:cs="Arial"/>
          <w:iCs/>
          <w:color w:val="000000"/>
          <w:sz w:val="20"/>
          <w:szCs w:val="20"/>
        </w:rPr>
        <w:t xml:space="preserve"> </w:t>
      </w:r>
      <w:r w:rsidRPr="00EC21CE">
        <w:rPr>
          <w:rFonts w:ascii="Arial" w:hAnsi="Arial" w:cs="Arial"/>
          <w:iCs/>
          <w:color w:val="000000"/>
          <w:sz w:val="20"/>
          <w:szCs w:val="20"/>
        </w:rPr>
        <w:t>chức;</w:t>
      </w:r>
    </w:p>
    <w:p w14:paraId="02970308" w14:textId="3FE4CC7D"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b)</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Tịch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vật,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phương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p>
    <w:p w14:paraId="765C0BB1" w14:textId="1B7876C5"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iCs/>
          <w:color w:val="000000"/>
          <w:sz w:val="20"/>
          <w:szCs w:val="20"/>
        </w:rPr>
        <w:t>c)</w:t>
      </w:r>
      <w:r w:rsidRPr="00F33F1E">
        <w:rPr>
          <w:rFonts w:ascii="Arial" w:hAnsi="Arial" w:cs="Arial"/>
          <w:iCs/>
          <w:color w:val="000000"/>
          <w:sz w:val="20"/>
          <w:szCs w:val="20"/>
        </w:rPr>
        <w:t xml:space="preserve"> </w:t>
      </w:r>
      <w:r w:rsidRPr="00EC21CE">
        <w:rPr>
          <w:rFonts w:ascii="Arial" w:hAnsi="Arial" w:cs="Arial"/>
          <w:iCs/>
          <w:color w:val="000000"/>
          <w:sz w:val="20"/>
          <w:szCs w:val="20"/>
        </w:rPr>
        <w:t>Áp</w:t>
      </w:r>
      <w:r w:rsidRPr="00F33F1E">
        <w:rPr>
          <w:rFonts w:ascii="Arial" w:hAnsi="Arial" w:cs="Arial"/>
          <w:iCs/>
          <w:color w:val="000000"/>
          <w:sz w:val="20"/>
          <w:szCs w:val="20"/>
        </w:rPr>
        <w:t xml:space="preserve"> </w:t>
      </w:r>
      <w:r w:rsidRPr="00EC21CE">
        <w:rPr>
          <w:rFonts w:ascii="Arial" w:hAnsi="Arial" w:cs="Arial"/>
          <w:iCs/>
          <w:color w:val="000000"/>
          <w:sz w:val="20"/>
          <w:szCs w:val="20"/>
        </w:rPr>
        <w:t>dụng</w:t>
      </w:r>
      <w:r w:rsidRPr="00F33F1E">
        <w:rPr>
          <w:rFonts w:ascii="Arial" w:hAnsi="Arial" w:cs="Arial"/>
          <w:iCs/>
          <w:color w:val="000000"/>
          <w:sz w:val="20"/>
          <w:szCs w:val="20"/>
        </w:rPr>
        <w:t xml:space="preserve"> </w:t>
      </w:r>
      <w:r w:rsidRPr="00EC21CE">
        <w:rPr>
          <w:rFonts w:ascii="Arial" w:hAnsi="Arial" w:cs="Arial"/>
          <w:iCs/>
          <w:color w:val="000000"/>
          <w:sz w:val="20"/>
          <w:szCs w:val="20"/>
        </w:rPr>
        <w:t>biện</w:t>
      </w:r>
      <w:r w:rsidRPr="00F33F1E">
        <w:rPr>
          <w:rFonts w:ascii="Arial" w:hAnsi="Arial" w:cs="Arial"/>
          <w:iCs/>
          <w:color w:val="000000"/>
          <w:sz w:val="20"/>
          <w:szCs w:val="20"/>
        </w:rPr>
        <w:t xml:space="preserve"> </w:t>
      </w:r>
      <w:r w:rsidRPr="00EC21CE">
        <w:rPr>
          <w:rFonts w:ascii="Arial" w:hAnsi="Arial" w:cs="Arial"/>
          <w:iCs/>
          <w:color w:val="000000"/>
          <w:sz w:val="20"/>
          <w:szCs w:val="20"/>
        </w:rPr>
        <w:t>pháp</w:t>
      </w:r>
      <w:r w:rsidRPr="00F33F1E">
        <w:rPr>
          <w:rFonts w:ascii="Arial" w:hAnsi="Arial" w:cs="Arial"/>
          <w:iCs/>
          <w:color w:val="000000"/>
          <w:sz w:val="20"/>
          <w:szCs w:val="20"/>
        </w:rPr>
        <w:t xml:space="preserve"> </w:t>
      </w:r>
      <w:r w:rsidRPr="00EC21CE">
        <w:rPr>
          <w:rFonts w:ascii="Arial" w:hAnsi="Arial" w:cs="Arial"/>
          <w:iCs/>
          <w:color w:val="000000"/>
          <w:sz w:val="20"/>
          <w:szCs w:val="20"/>
        </w:rPr>
        <w:t>khắc</w:t>
      </w:r>
      <w:r w:rsidRPr="00F33F1E">
        <w:rPr>
          <w:rFonts w:ascii="Arial" w:hAnsi="Arial" w:cs="Arial"/>
          <w:iCs/>
          <w:color w:val="000000"/>
          <w:sz w:val="20"/>
          <w:szCs w:val="20"/>
        </w:rPr>
        <w:t xml:space="preserve"> </w:t>
      </w:r>
      <w:r w:rsidRPr="00EC21CE">
        <w:rPr>
          <w:rFonts w:ascii="Arial" w:hAnsi="Arial" w:cs="Arial"/>
          <w:iCs/>
          <w:color w:val="000000"/>
          <w:sz w:val="20"/>
          <w:szCs w:val="20"/>
        </w:rPr>
        <w:t>phục</w:t>
      </w:r>
      <w:r w:rsidRPr="00F33F1E">
        <w:rPr>
          <w:rFonts w:ascii="Arial" w:hAnsi="Arial" w:cs="Arial"/>
          <w:iCs/>
          <w:color w:val="000000"/>
          <w:sz w:val="20"/>
          <w:szCs w:val="20"/>
        </w:rPr>
        <w:t xml:space="preserve"> </w:t>
      </w:r>
      <w:r w:rsidRPr="00EC21CE">
        <w:rPr>
          <w:rFonts w:ascii="Arial" w:hAnsi="Arial" w:cs="Arial"/>
          <w:iCs/>
          <w:color w:val="000000"/>
          <w:sz w:val="20"/>
          <w:szCs w:val="20"/>
        </w:rPr>
        <w:t>hậu</w:t>
      </w:r>
      <w:r w:rsidRPr="00F33F1E">
        <w:rPr>
          <w:rFonts w:ascii="Arial" w:hAnsi="Arial" w:cs="Arial"/>
          <w:iCs/>
          <w:color w:val="000000"/>
          <w:sz w:val="20"/>
          <w:szCs w:val="20"/>
        </w:rPr>
        <w:t xml:space="preserve"> </w:t>
      </w:r>
      <w:r w:rsidRPr="00EC21CE">
        <w:rPr>
          <w:rFonts w:ascii="Arial" w:hAnsi="Arial" w:cs="Arial"/>
          <w:iCs/>
          <w:color w:val="000000"/>
          <w:sz w:val="20"/>
          <w:szCs w:val="20"/>
        </w:rPr>
        <w:t>quả</w:t>
      </w:r>
      <w:r w:rsidRPr="00F33F1E">
        <w:rPr>
          <w:rFonts w:ascii="Arial" w:hAnsi="Arial" w:cs="Arial"/>
          <w:iCs/>
          <w:color w:val="000000"/>
          <w:sz w:val="20"/>
          <w:szCs w:val="20"/>
        </w:rPr>
        <w:t xml:space="preserve"> </w:t>
      </w:r>
      <w:r w:rsidRPr="00EC21CE">
        <w:rPr>
          <w:rFonts w:ascii="Arial" w:hAnsi="Arial" w:cs="Arial"/>
          <w:iCs/>
          <w:color w:val="000000"/>
          <w:sz w:val="20"/>
          <w:szCs w:val="20"/>
        </w:rPr>
        <w:t>đối</w:t>
      </w:r>
      <w:r w:rsidRPr="00F33F1E">
        <w:rPr>
          <w:rFonts w:ascii="Arial" w:hAnsi="Arial" w:cs="Arial"/>
          <w:iCs/>
          <w:color w:val="000000"/>
          <w:sz w:val="20"/>
          <w:szCs w:val="20"/>
        </w:rPr>
        <w:t xml:space="preserve"> </w:t>
      </w:r>
      <w:r w:rsidRPr="00EC21CE">
        <w:rPr>
          <w:rFonts w:ascii="Arial" w:hAnsi="Arial" w:cs="Arial"/>
          <w:iCs/>
          <w:color w:val="000000"/>
          <w:sz w:val="20"/>
          <w:szCs w:val="20"/>
        </w:rPr>
        <w:t>với</w:t>
      </w:r>
      <w:r w:rsidRPr="00F33F1E">
        <w:rPr>
          <w:rFonts w:ascii="Arial" w:hAnsi="Arial" w:cs="Arial"/>
          <w:iCs/>
          <w:color w:val="000000"/>
          <w:sz w:val="20"/>
          <w:szCs w:val="20"/>
        </w:rPr>
        <w:t xml:space="preserve"> </w:t>
      </w:r>
      <w:r w:rsidRPr="00EC21CE">
        <w:rPr>
          <w:rFonts w:ascii="Arial" w:hAnsi="Arial" w:cs="Arial"/>
          <w:iCs/>
          <w:color w:val="000000"/>
          <w:sz w:val="20"/>
          <w:szCs w:val="20"/>
        </w:rPr>
        <w:t>các</w:t>
      </w:r>
      <w:r w:rsidRPr="00F33F1E">
        <w:rPr>
          <w:rFonts w:ascii="Arial" w:hAnsi="Arial" w:cs="Arial"/>
          <w:iCs/>
          <w:color w:val="000000"/>
          <w:sz w:val="20"/>
          <w:szCs w:val="20"/>
        </w:rPr>
        <w:t xml:space="preserve"> </w:t>
      </w:r>
      <w:r w:rsidRPr="00EC21CE">
        <w:rPr>
          <w:rFonts w:ascii="Arial" w:hAnsi="Arial" w:cs="Arial"/>
          <w:iCs/>
          <w:color w:val="000000"/>
          <w:sz w:val="20"/>
          <w:szCs w:val="20"/>
        </w:rPr>
        <w:t>hành</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vi</w:t>
      </w:r>
      <w:r w:rsidRPr="00F33F1E">
        <w:rPr>
          <w:rFonts w:ascii="Arial" w:hAnsi="Arial" w:cs="Arial"/>
          <w:iCs/>
          <w:color w:val="000000"/>
          <w:sz w:val="20"/>
          <w:szCs w:val="20"/>
        </w:rPr>
        <w:t xml:space="preserve"> </w:t>
      </w:r>
      <w:r w:rsidRPr="00EC21CE">
        <w:rPr>
          <w:rFonts w:ascii="Arial" w:hAnsi="Arial" w:cs="Arial"/>
          <w:iCs/>
          <w:color w:val="000000"/>
          <w:sz w:val="20"/>
          <w:szCs w:val="20"/>
        </w:rPr>
        <w:t>phạm</w:t>
      </w:r>
      <w:r w:rsidRPr="00F33F1E">
        <w:rPr>
          <w:rFonts w:ascii="Arial" w:hAnsi="Arial" w:cs="Arial"/>
          <w:iCs/>
          <w:color w:val="000000"/>
          <w:sz w:val="20"/>
          <w:szCs w:val="20"/>
        </w:rPr>
        <w:t xml:space="preserve"> </w:t>
      </w:r>
      <w:r w:rsidRPr="00EC21CE">
        <w:rPr>
          <w:rFonts w:ascii="Arial" w:hAnsi="Arial" w:cs="Arial"/>
          <w:iCs/>
          <w:color w:val="000000"/>
          <w:sz w:val="20"/>
          <w:szCs w:val="20"/>
        </w:rPr>
        <w:t>được</w:t>
      </w:r>
      <w:r w:rsidRPr="00F33F1E">
        <w:rPr>
          <w:rFonts w:ascii="Arial" w:hAnsi="Arial" w:cs="Arial"/>
          <w:iCs/>
          <w:color w:val="000000"/>
          <w:sz w:val="20"/>
          <w:szCs w:val="20"/>
        </w:rPr>
        <w:t xml:space="preserve"> </w:t>
      </w:r>
      <w:r w:rsidRPr="00EC21CE">
        <w:rPr>
          <w:rFonts w:ascii="Arial" w:hAnsi="Arial" w:cs="Arial"/>
          <w:iCs/>
          <w:color w:val="000000"/>
          <w:sz w:val="20"/>
          <w:szCs w:val="20"/>
        </w:rPr>
        <w:t>quy</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tại</w:t>
      </w:r>
      <w:r w:rsidRPr="00F33F1E">
        <w:rPr>
          <w:rFonts w:ascii="Arial" w:hAnsi="Arial" w:cs="Arial"/>
          <w:iCs/>
          <w:color w:val="000000"/>
          <w:sz w:val="20"/>
          <w:szCs w:val="20"/>
        </w:rPr>
        <w:t xml:space="preserve"> </w:t>
      </w:r>
      <w:r w:rsidRPr="00EC21CE">
        <w:rPr>
          <w:rFonts w:ascii="Arial" w:hAnsi="Arial" w:cs="Arial"/>
          <w:iCs/>
          <w:color w:val="000000"/>
          <w:sz w:val="20"/>
          <w:szCs w:val="20"/>
        </w:rPr>
        <w:t>Nghị</w:t>
      </w:r>
      <w:r w:rsidRPr="00F33F1E">
        <w:rPr>
          <w:rFonts w:ascii="Arial" w:hAnsi="Arial" w:cs="Arial"/>
          <w:iCs/>
          <w:color w:val="000000"/>
          <w:sz w:val="20"/>
          <w:szCs w:val="20"/>
        </w:rPr>
        <w:t xml:space="preserve"> </w:t>
      </w:r>
      <w:r w:rsidRPr="00EC21CE">
        <w:rPr>
          <w:rFonts w:ascii="Arial" w:hAnsi="Arial" w:cs="Arial"/>
          <w:iCs/>
          <w:color w:val="000000"/>
          <w:sz w:val="20"/>
          <w:szCs w:val="20"/>
        </w:rPr>
        <w:t>định</w:t>
      </w:r>
      <w:r w:rsidRPr="00F33F1E">
        <w:rPr>
          <w:rFonts w:ascii="Arial" w:hAnsi="Arial" w:cs="Arial"/>
          <w:iCs/>
          <w:color w:val="000000"/>
          <w:sz w:val="20"/>
          <w:szCs w:val="20"/>
        </w:rPr>
        <w:t xml:space="preserve"> </w:t>
      </w:r>
      <w:r w:rsidRPr="00EC21CE">
        <w:rPr>
          <w:rFonts w:ascii="Arial" w:hAnsi="Arial" w:cs="Arial"/>
          <w:iCs/>
          <w:color w:val="000000"/>
          <w:sz w:val="20"/>
          <w:szCs w:val="20"/>
        </w:rPr>
        <w:t>này.</w:t>
      </w:r>
    </w:p>
    <w:p w14:paraId="44397193" w14:textId="2A38F7B9" w:rsidR="00F33F1E" w:rsidRPr="00F33F1E" w:rsidRDefault="00F33F1E" w:rsidP="00F33F1E">
      <w:pPr>
        <w:spacing w:after="120"/>
        <w:ind w:firstLine="720"/>
        <w:jc w:val="both"/>
        <w:rPr>
          <w:rFonts w:ascii="Arial" w:hAnsi="Arial" w:cs="Arial"/>
          <w:b/>
          <w:bCs/>
          <w:color w:val="000000"/>
          <w:sz w:val="20"/>
          <w:szCs w:val="20"/>
        </w:rPr>
      </w:pPr>
      <w:bookmarkStart w:id="93" w:name="RANGE!A461"/>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28.</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lý</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chính</w:t>
      </w:r>
      <w:r w:rsidRPr="00F33F1E">
        <w:rPr>
          <w:rFonts w:ascii="Arial" w:hAnsi="Arial" w:cs="Arial"/>
          <w:b/>
          <w:bCs/>
          <w:color w:val="000000"/>
          <w:sz w:val="20"/>
          <w:szCs w:val="20"/>
        </w:rPr>
        <w:t xml:space="preserve"> </w:t>
      </w:r>
      <w:r w:rsidRPr="00EC21CE">
        <w:rPr>
          <w:rFonts w:ascii="Arial" w:hAnsi="Arial" w:cs="Arial"/>
          <w:b/>
          <w:bCs/>
          <w:color w:val="000000"/>
          <w:sz w:val="20"/>
          <w:szCs w:val="20"/>
        </w:rPr>
        <w:t>trên</w:t>
      </w:r>
      <w:r w:rsidRPr="00F33F1E">
        <w:rPr>
          <w:rFonts w:ascii="Arial" w:hAnsi="Arial" w:cs="Arial"/>
          <w:b/>
          <w:bCs/>
          <w:color w:val="000000"/>
          <w:sz w:val="20"/>
          <w:szCs w:val="20"/>
        </w:rPr>
        <w:t xml:space="preserve"> </w:t>
      </w:r>
      <w:r w:rsidRPr="00EC21CE">
        <w:rPr>
          <w:rFonts w:ascii="Arial" w:hAnsi="Arial" w:cs="Arial"/>
          <w:b/>
          <w:bCs/>
          <w:color w:val="000000"/>
          <w:sz w:val="20"/>
          <w:szCs w:val="20"/>
        </w:rPr>
        <w:t>môi</w:t>
      </w:r>
      <w:r w:rsidRPr="00F33F1E">
        <w:rPr>
          <w:rFonts w:ascii="Arial" w:hAnsi="Arial" w:cs="Arial"/>
          <w:b/>
          <w:bCs/>
          <w:color w:val="000000"/>
          <w:sz w:val="20"/>
          <w:szCs w:val="20"/>
        </w:rPr>
        <w:t xml:space="preserve"> </w:t>
      </w:r>
      <w:r w:rsidRPr="00EC21CE">
        <w:rPr>
          <w:rFonts w:ascii="Arial" w:hAnsi="Arial" w:cs="Arial"/>
          <w:b/>
          <w:bCs/>
          <w:color w:val="000000"/>
          <w:sz w:val="20"/>
          <w:szCs w:val="20"/>
        </w:rPr>
        <w:t>trường</w:t>
      </w:r>
      <w:r w:rsidRPr="00F33F1E">
        <w:rPr>
          <w:rFonts w:ascii="Arial" w:hAnsi="Arial" w:cs="Arial"/>
          <w:b/>
          <w:bCs/>
          <w:color w:val="000000"/>
          <w:sz w:val="20"/>
          <w:szCs w:val="20"/>
        </w:rPr>
        <w:t xml:space="preserve"> </w:t>
      </w:r>
      <w:r w:rsidRPr="00EC21CE">
        <w:rPr>
          <w:rFonts w:ascii="Arial" w:hAnsi="Arial" w:cs="Arial"/>
          <w:b/>
          <w:bCs/>
          <w:color w:val="000000"/>
          <w:sz w:val="20"/>
          <w:szCs w:val="20"/>
        </w:rPr>
        <w:t>điện</w:t>
      </w:r>
      <w:r w:rsidRPr="00F33F1E">
        <w:rPr>
          <w:rFonts w:ascii="Arial" w:hAnsi="Arial" w:cs="Arial"/>
          <w:b/>
          <w:bCs/>
          <w:color w:val="000000"/>
          <w:sz w:val="20"/>
          <w:szCs w:val="20"/>
        </w:rPr>
        <w:t xml:space="preserve"> </w:t>
      </w:r>
      <w:r w:rsidRPr="00EC21CE">
        <w:rPr>
          <w:rFonts w:ascii="Arial" w:hAnsi="Arial" w:cs="Arial"/>
          <w:b/>
          <w:bCs/>
          <w:color w:val="000000"/>
          <w:sz w:val="20"/>
          <w:szCs w:val="20"/>
        </w:rPr>
        <w:t>tử</w:t>
      </w:r>
    </w:p>
    <w:bookmarkEnd w:id="93"/>
    <w:p w14:paraId="6AC6F0F0" w14:textId="6A6764A7"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Việc</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trên</w:t>
      </w:r>
      <w:r w:rsidRPr="00F33F1E">
        <w:rPr>
          <w:rFonts w:ascii="Arial" w:hAnsi="Arial" w:cs="Arial"/>
          <w:color w:val="000000"/>
          <w:sz w:val="20"/>
          <w:szCs w:val="20"/>
        </w:rPr>
        <w:t xml:space="preserve"> </w:t>
      </w:r>
      <w:r w:rsidRPr="00EC21CE">
        <w:rPr>
          <w:rFonts w:ascii="Arial" w:hAnsi="Arial" w:cs="Arial"/>
          <w:color w:val="000000"/>
          <w:sz w:val="20"/>
          <w:szCs w:val="20"/>
        </w:rPr>
        <w:t>môi</w:t>
      </w:r>
      <w:r w:rsidRPr="00F33F1E">
        <w:rPr>
          <w:rFonts w:ascii="Arial" w:hAnsi="Arial" w:cs="Arial"/>
          <w:color w:val="000000"/>
          <w:sz w:val="20"/>
          <w:szCs w:val="20"/>
        </w:rPr>
        <w:t xml:space="preserve"> </w:t>
      </w:r>
      <w:r w:rsidRPr="00EC21CE">
        <w:rPr>
          <w:rFonts w:ascii="Arial" w:hAnsi="Arial" w:cs="Arial"/>
          <w:color w:val="000000"/>
          <w:sz w:val="20"/>
          <w:szCs w:val="20"/>
        </w:rPr>
        <w:t>trường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tử</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lý</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15/2012/QH13</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đổi,</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bởi</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54/2014/QH13,</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18/2017/QH14,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67/2020/QH14,</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09/2022/QH15,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11/2022/QH15,</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56/2024/QH15</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88/2025/QH15</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118/2021/NĐ-CP</w:t>
      </w:r>
      <w:r w:rsidRPr="00F33F1E">
        <w:rPr>
          <w:rFonts w:ascii="Arial" w:hAnsi="Arial" w:cs="Arial"/>
          <w:color w:val="000000"/>
          <w:sz w:val="20"/>
          <w:szCs w:val="20"/>
        </w:rPr>
        <w:t xml:space="preserve"> </w:t>
      </w:r>
      <w:r w:rsidRPr="00EC21CE">
        <w:rPr>
          <w:rFonts w:ascii="Arial" w:hAnsi="Arial" w:cs="Arial"/>
          <w:color w:val="000000"/>
          <w:sz w:val="20"/>
          <w:szCs w:val="20"/>
        </w:rPr>
        <w:t>được</w:t>
      </w:r>
      <w:r w:rsidRPr="00F33F1E">
        <w:rPr>
          <w:rFonts w:ascii="Arial" w:hAnsi="Arial" w:cs="Arial"/>
          <w:color w:val="000000"/>
          <w:sz w:val="20"/>
          <w:szCs w:val="20"/>
        </w:rPr>
        <w:t xml:space="preserve"> </w:t>
      </w:r>
      <w:r w:rsidRPr="00EC21CE">
        <w:rPr>
          <w:rFonts w:ascii="Arial" w:hAnsi="Arial" w:cs="Arial"/>
          <w:color w:val="000000"/>
          <w:sz w:val="20"/>
          <w:szCs w:val="20"/>
        </w:rPr>
        <w:t>sửa</w:t>
      </w:r>
      <w:r w:rsidRPr="00F33F1E">
        <w:rPr>
          <w:rFonts w:ascii="Arial" w:hAnsi="Arial" w:cs="Arial"/>
          <w:color w:val="000000"/>
          <w:sz w:val="20"/>
          <w:szCs w:val="20"/>
        </w:rPr>
        <w:t xml:space="preserve"> </w:t>
      </w:r>
      <w:r w:rsidRPr="00EC21CE">
        <w:rPr>
          <w:rFonts w:ascii="Arial" w:hAnsi="Arial" w:cs="Arial"/>
          <w:color w:val="000000"/>
          <w:sz w:val="20"/>
          <w:szCs w:val="20"/>
        </w:rPr>
        <w:t>đổi,</w:t>
      </w:r>
      <w:r w:rsidRPr="00F33F1E">
        <w:rPr>
          <w:rFonts w:ascii="Arial" w:hAnsi="Arial" w:cs="Arial"/>
          <w:color w:val="000000"/>
          <w:sz w:val="20"/>
          <w:szCs w:val="20"/>
        </w:rPr>
        <w:t xml:space="preserve"> </w:t>
      </w:r>
      <w:r w:rsidRPr="00EC21CE">
        <w:rPr>
          <w:rFonts w:ascii="Arial" w:hAnsi="Arial" w:cs="Arial"/>
          <w:color w:val="000000"/>
          <w:sz w:val="20"/>
          <w:szCs w:val="20"/>
        </w:rPr>
        <w:t>bổ</w:t>
      </w:r>
      <w:r w:rsidRPr="00F33F1E">
        <w:rPr>
          <w:rFonts w:ascii="Arial" w:hAnsi="Arial" w:cs="Arial"/>
          <w:color w:val="000000"/>
          <w:sz w:val="20"/>
          <w:szCs w:val="20"/>
        </w:rPr>
        <w:t xml:space="preserve"> </w:t>
      </w:r>
      <w:r w:rsidRPr="00EC21CE">
        <w:rPr>
          <w:rFonts w:ascii="Arial" w:hAnsi="Arial" w:cs="Arial"/>
          <w:color w:val="000000"/>
          <w:sz w:val="20"/>
          <w:szCs w:val="20"/>
        </w:rPr>
        <w:t>sung</w:t>
      </w:r>
      <w:r w:rsidRPr="00F33F1E">
        <w:rPr>
          <w:rFonts w:ascii="Arial" w:hAnsi="Arial" w:cs="Arial"/>
          <w:color w:val="000000"/>
          <w:sz w:val="20"/>
          <w:szCs w:val="20"/>
        </w:rPr>
        <w:t xml:space="preserve"> </w:t>
      </w:r>
      <w:r w:rsidRPr="00EC21CE">
        <w:rPr>
          <w:rFonts w:ascii="Arial" w:hAnsi="Arial" w:cs="Arial"/>
          <w:color w:val="000000"/>
          <w:sz w:val="20"/>
          <w:szCs w:val="20"/>
        </w:rPr>
        <w:t>bởi</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168/2025/NĐ-CP</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190/2025/NĐ-CP.</w:t>
      </w:r>
    </w:p>
    <w:p w14:paraId="6D160D8A" w14:textId="6906A69D" w:rsidR="00F33F1E" w:rsidRPr="00F33F1E" w:rsidRDefault="00F33F1E" w:rsidP="00F33F1E">
      <w:pPr>
        <w:spacing w:after="120"/>
        <w:ind w:firstLine="720"/>
        <w:jc w:val="both"/>
        <w:rPr>
          <w:rFonts w:ascii="Arial" w:hAnsi="Arial" w:cs="Arial"/>
          <w:b/>
          <w:bCs/>
          <w:color w:val="000000"/>
          <w:sz w:val="20"/>
          <w:szCs w:val="20"/>
        </w:rPr>
      </w:pP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29.</w:t>
      </w:r>
      <w:r w:rsidRPr="00F33F1E">
        <w:rPr>
          <w:rFonts w:ascii="Arial" w:hAnsi="Arial" w:cs="Arial"/>
          <w:b/>
          <w:bCs/>
          <w:color w:val="000000"/>
          <w:sz w:val="20"/>
          <w:szCs w:val="20"/>
        </w:rPr>
        <w:t xml:space="preserve"> </w:t>
      </w:r>
      <w:r w:rsidRPr="00EC21CE">
        <w:rPr>
          <w:rFonts w:ascii="Arial" w:hAnsi="Arial" w:cs="Arial"/>
          <w:b/>
          <w:bCs/>
          <w:color w:val="000000"/>
          <w:sz w:val="20"/>
          <w:szCs w:val="20"/>
        </w:rPr>
        <w:t>Thông</w:t>
      </w:r>
      <w:r w:rsidRPr="00F33F1E">
        <w:rPr>
          <w:rFonts w:ascii="Arial" w:hAnsi="Arial" w:cs="Arial"/>
          <w:b/>
          <w:bCs/>
          <w:color w:val="000000"/>
          <w:sz w:val="20"/>
          <w:szCs w:val="20"/>
        </w:rPr>
        <w:t xml:space="preserve"> </w:t>
      </w:r>
      <w:r w:rsidRPr="00EC21CE">
        <w:rPr>
          <w:rFonts w:ascii="Arial" w:hAnsi="Arial" w:cs="Arial"/>
          <w:b/>
          <w:bCs/>
          <w:color w:val="000000"/>
          <w:sz w:val="20"/>
          <w:szCs w:val="20"/>
        </w:rPr>
        <w:t>báo</w:t>
      </w:r>
      <w:r w:rsidRPr="00F33F1E">
        <w:rPr>
          <w:rFonts w:ascii="Arial" w:hAnsi="Arial" w:cs="Arial"/>
          <w:b/>
          <w:bCs/>
          <w:color w:val="000000"/>
          <w:sz w:val="20"/>
          <w:szCs w:val="20"/>
        </w:rPr>
        <w:t xml:space="preserve"> </w:t>
      </w:r>
      <w:r w:rsidRPr="00EC21CE">
        <w:rPr>
          <w:rFonts w:ascii="Arial" w:hAnsi="Arial" w:cs="Arial"/>
          <w:b/>
          <w:bCs/>
          <w:color w:val="000000"/>
          <w:sz w:val="20"/>
          <w:szCs w:val="20"/>
        </w:rPr>
        <w:t>kết</w:t>
      </w:r>
      <w:r w:rsidRPr="00F33F1E">
        <w:rPr>
          <w:rFonts w:ascii="Arial" w:hAnsi="Arial" w:cs="Arial"/>
          <w:b/>
          <w:bCs/>
          <w:color w:val="000000"/>
          <w:sz w:val="20"/>
          <w:szCs w:val="20"/>
        </w:rPr>
        <w:t xml:space="preserve"> </w:t>
      </w:r>
      <w:r w:rsidRPr="00EC21CE">
        <w:rPr>
          <w:rFonts w:ascii="Arial" w:hAnsi="Arial" w:cs="Arial"/>
          <w:b/>
          <w:bCs/>
          <w:color w:val="000000"/>
          <w:sz w:val="20"/>
          <w:szCs w:val="20"/>
        </w:rPr>
        <w:t>quả</w:t>
      </w:r>
      <w:r w:rsidRPr="00F33F1E">
        <w:rPr>
          <w:rFonts w:ascii="Arial" w:hAnsi="Arial" w:cs="Arial"/>
          <w:b/>
          <w:bCs/>
          <w:color w:val="000000"/>
          <w:sz w:val="20"/>
          <w:szCs w:val="20"/>
        </w:rPr>
        <w:t xml:space="preserve"> </w:t>
      </w:r>
      <w:r w:rsidRPr="00EC21CE">
        <w:rPr>
          <w:rFonts w:ascii="Arial" w:hAnsi="Arial" w:cs="Arial"/>
          <w:b/>
          <w:bCs/>
          <w:color w:val="000000"/>
          <w:sz w:val="20"/>
          <w:szCs w:val="20"/>
        </w:rPr>
        <w:t>xử</w:t>
      </w:r>
      <w:r w:rsidRPr="00F33F1E">
        <w:rPr>
          <w:rFonts w:ascii="Arial" w:hAnsi="Arial" w:cs="Arial"/>
          <w:b/>
          <w:bCs/>
          <w:color w:val="000000"/>
          <w:sz w:val="20"/>
          <w:szCs w:val="20"/>
        </w:rPr>
        <w:t xml:space="preserve"> </w:t>
      </w:r>
      <w:r w:rsidRPr="00EC21CE">
        <w:rPr>
          <w:rFonts w:ascii="Arial" w:hAnsi="Arial" w:cs="Arial"/>
          <w:b/>
          <w:bCs/>
          <w:color w:val="000000"/>
          <w:sz w:val="20"/>
          <w:szCs w:val="20"/>
        </w:rPr>
        <w:t>lý</w:t>
      </w:r>
      <w:r w:rsidRPr="00F33F1E">
        <w:rPr>
          <w:rFonts w:ascii="Arial" w:hAnsi="Arial" w:cs="Arial"/>
          <w:b/>
          <w:bCs/>
          <w:color w:val="000000"/>
          <w:sz w:val="20"/>
          <w:szCs w:val="20"/>
        </w:rPr>
        <w:t xml:space="preserve"> </w:t>
      </w:r>
      <w:r w:rsidRPr="00EC21CE">
        <w:rPr>
          <w:rFonts w:ascii="Arial" w:hAnsi="Arial" w:cs="Arial"/>
          <w:b/>
          <w:bCs/>
          <w:color w:val="000000"/>
          <w:sz w:val="20"/>
          <w:szCs w:val="20"/>
        </w:rPr>
        <w:t>vi</w:t>
      </w:r>
      <w:r w:rsidRPr="00F33F1E">
        <w:rPr>
          <w:rFonts w:ascii="Arial" w:hAnsi="Arial" w:cs="Arial"/>
          <w:b/>
          <w:bCs/>
          <w:color w:val="000000"/>
          <w:sz w:val="20"/>
          <w:szCs w:val="20"/>
        </w:rPr>
        <w:t xml:space="preserve"> </w:t>
      </w:r>
      <w:r w:rsidRPr="00EC21CE">
        <w:rPr>
          <w:rFonts w:ascii="Arial" w:hAnsi="Arial" w:cs="Arial"/>
          <w:b/>
          <w:bCs/>
          <w:color w:val="000000"/>
          <w:sz w:val="20"/>
          <w:szCs w:val="20"/>
        </w:rPr>
        <w:t>phạm</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r w:rsidRPr="00F33F1E">
        <w:rPr>
          <w:rFonts w:ascii="Arial" w:hAnsi="Arial" w:cs="Arial"/>
          <w:b/>
          <w:bCs/>
          <w:color w:val="000000"/>
          <w:sz w:val="20"/>
          <w:szCs w:val="20"/>
        </w:rPr>
        <w:t xml:space="preserve"> </w:t>
      </w:r>
      <w:r w:rsidRPr="00EC21CE">
        <w:rPr>
          <w:rFonts w:ascii="Arial" w:hAnsi="Arial" w:cs="Arial"/>
          <w:b/>
          <w:bCs/>
          <w:color w:val="000000"/>
          <w:sz w:val="20"/>
          <w:szCs w:val="20"/>
        </w:rPr>
        <w:t>chính</w:t>
      </w:r>
      <w:r w:rsidRPr="00F33F1E">
        <w:rPr>
          <w:rFonts w:ascii="Arial" w:hAnsi="Arial" w:cs="Arial"/>
          <w:b/>
          <w:bCs/>
          <w:color w:val="000000"/>
          <w:sz w:val="20"/>
          <w:szCs w:val="20"/>
        </w:rPr>
        <w:t xml:space="preserve"> </w:t>
      </w:r>
    </w:p>
    <w:p w14:paraId="021245C5" w14:textId="581585D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đã</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xem</w:t>
      </w:r>
      <w:r w:rsidRPr="00F33F1E">
        <w:rPr>
          <w:rFonts w:ascii="Arial" w:hAnsi="Arial" w:cs="Arial"/>
          <w:color w:val="000000"/>
          <w:sz w:val="20"/>
          <w:szCs w:val="20"/>
        </w:rPr>
        <w:t xml:space="preserve"> </w:t>
      </w:r>
      <w:r w:rsidRPr="00EC21CE">
        <w:rPr>
          <w:rFonts w:ascii="Arial" w:hAnsi="Arial" w:cs="Arial"/>
          <w:color w:val="000000"/>
          <w:sz w:val="20"/>
          <w:szCs w:val="20"/>
        </w:rPr>
        <w:t>xét</w:t>
      </w:r>
      <w:r w:rsidRPr="00F33F1E">
        <w:rPr>
          <w:rFonts w:ascii="Arial" w:hAnsi="Arial" w:cs="Arial"/>
          <w:color w:val="000000"/>
          <w:sz w:val="20"/>
          <w:szCs w:val="20"/>
        </w:rPr>
        <w:t xml:space="preserve"> </w:t>
      </w:r>
      <w:r w:rsidRPr="00EC21CE">
        <w:rPr>
          <w:rFonts w:ascii="Arial" w:hAnsi="Arial" w:cs="Arial"/>
          <w:color w:val="000000"/>
          <w:sz w:val="20"/>
          <w:szCs w:val="20"/>
        </w:rPr>
        <w:t>thu</w:t>
      </w:r>
      <w:r w:rsidRPr="00F33F1E">
        <w:rPr>
          <w:rFonts w:ascii="Arial" w:hAnsi="Arial" w:cs="Arial"/>
          <w:color w:val="000000"/>
          <w:sz w:val="20"/>
          <w:szCs w:val="20"/>
        </w:rPr>
        <w:t xml:space="preserve"> </w:t>
      </w:r>
      <w:r w:rsidRPr="00EC21CE">
        <w:rPr>
          <w:rFonts w:ascii="Arial" w:hAnsi="Arial" w:cs="Arial"/>
          <w:color w:val="000000"/>
          <w:sz w:val="20"/>
          <w:szCs w:val="20"/>
        </w:rPr>
        <w:t>hồi</w:t>
      </w:r>
      <w:r w:rsidRPr="00F33F1E">
        <w:rPr>
          <w:rFonts w:ascii="Arial" w:hAnsi="Arial" w:cs="Arial"/>
          <w:color w:val="000000"/>
          <w:sz w:val="20"/>
          <w:szCs w:val="20"/>
        </w:rPr>
        <w:t xml:space="preserve"> </w:t>
      </w:r>
      <w:r w:rsidRPr="00EC21CE">
        <w:rPr>
          <w:rFonts w:ascii="Arial" w:hAnsi="Arial" w:cs="Arial"/>
          <w:color w:val="000000"/>
          <w:sz w:val="20"/>
          <w:szCs w:val="20"/>
        </w:rPr>
        <w:t>Giấy</w:t>
      </w:r>
      <w:r w:rsidRPr="00F33F1E">
        <w:rPr>
          <w:rFonts w:ascii="Arial" w:hAnsi="Arial" w:cs="Arial"/>
          <w:color w:val="000000"/>
          <w:sz w:val="20"/>
          <w:szCs w:val="20"/>
        </w:rPr>
        <w:t xml:space="preserve"> </w:t>
      </w:r>
      <w:r w:rsidRPr="00EC21CE">
        <w:rPr>
          <w:rFonts w:ascii="Arial" w:hAnsi="Arial" w:cs="Arial"/>
          <w:color w:val="000000"/>
          <w:sz w:val="20"/>
          <w:szCs w:val="20"/>
        </w:rPr>
        <w:t>phép</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120B59EE" w14:textId="4E2A6A3E"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Người</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thẩm</w:t>
      </w:r>
      <w:r w:rsidRPr="00F33F1E">
        <w:rPr>
          <w:rFonts w:ascii="Arial" w:hAnsi="Arial" w:cs="Arial"/>
          <w:color w:val="000000"/>
          <w:sz w:val="20"/>
          <w:szCs w:val="20"/>
        </w:rPr>
        <w:t xml:space="preserve"> </w:t>
      </w:r>
      <w:r w:rsidRPr="00EC21CE">
        <w:rPr>
          <w:rFonts w:ascii="Arial" w:hAnsi="Arial" w:cs="Arial"/>
          <w:color w:val="000000"/>
          <w:sz w:val="20"/>
          <w:szCs w:val="20"/>
        </w:rPr>
        <w:t>quyền</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thông</w:t>
      </w:r>
      <w:r w:rsidRPr="00F33F1E">
        <w:rPr>
          <w:rFonts w:ascii="Arial" w:hAnsi="Arial" w:cs="Arial"/>
          <w:color w:val="000000"/>
          <w:sz w:val="20"/>
          <w:szCs w:val="20"/>
        </w:rPr>
        <w:t xml:space="preserve"> </w:t>
      </w:r>
      <w:r w:rsidRPr="00EC21CE">
        <w:rPr>
          <w:rFonts w:ascii="Arial" w:hAnsi="Arial" w:cs="Arial"/>
          <w:color w:val="000000"/>
          <w:sz w:val="20"/>
          <w:szCs w:val="20"/>
        </w:rPr>
        <w:t>báo</w:t>
      </w:r>
      <w:r w:rsidRPr="00F33F1E">
        <w:rPr>
          <w:rFonts w:ascii="Arial" w:hAnsi="Arial" w:cs="Arial"/>
          <w:color w:val="000000"/>
          <w:sz w:val="20"/>
          <w:szCs w:val="20"/>
        </w:rPr>
        <w:t xml:space="preserve"> </w:t>
      </w:r>
      <w:r w:rsidRPr="00EC21CE">
        <w:rPr>
          <w:rFonts w:ascii="Arial" w:hAnsi="Arial" w:cs="Arial"/>
          <w:color w:val="000000"/>
          <w:sz w:val="20"/>
          <w:szCs w:val="20"/>
        </w:rPr>
        <w:t>bằng</w:t>
      </w:r>
      <w:r w:rsidRPr="00F33F1E">
        <w:rPr>
          <w:rFonts w:ascii="Arial" w:hAnsi="Arial" w:cs="Arial"/>
          <w:color w:val="000000"/>
          <w:sz w:val="20"/>
          <w:szCs w:val="20"/>
        </w:rPr>
        <w:t xml:space="preserve"> </w:t>
      </w:r>
      <w:r w:rsidRPr="00EC21CE">
        <w:rPr>
          <w:rFonts w:ascii="Arial" w:hAnsi="Arial" w:cs="Arial"/>
          <w:color w:val="000000"/>
          <w:sz w:val="20"/>
          <w:szCs w:val="20"/>
        </w:rPr>
        <w:t>văn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cho</w:t>
      </w:r>
      <w:r w:rsidRPr="00F33F1E">
        <w:rPr>
          <w:rFonts w:ascii="Arial" w:hAnsi="Arial" w:cs="Arial"/>
          <w:color w:val="000000"/>
          <w:sz w:val="20"/>
          <w:szCs w:val="20"/>
        </w:rPr>
        <w:t xml:space="preserve"> </w:t>
      </w:r>
      <w:r w:rsidRPr="00EC21CE">
        <w:rPr>
          <w:rFonts w:ascii="Arial" w:hAnsi="Arial" w:cs="Arial"/>
          <w:color w:val="000000"/>
          <w:sz w:val="20"/>
          <w:szCs w:val="20"/>
        </w:rPr>
        <w:t>bên</w:t>
      </w:r>
      <w:r w:rsidRPr="00F33F1E">
        <w:rPr>
          <w:rFonts w:ascii="Arial" w:hAnsi="Arial" w:cs="Arial"/>
          <w:color w:val="000000"/>
          <w:sz w:val="20"/>
          <w:szCs w:val="20"/>
        </w:rPr>
        <w:t xml:space="preserve"> </w:t>
      </w:r>
      <w:r w:rsidRPr="00EC21CE">
        <w:rPr>
          <w:rFonts w:ascii="Arial" w:hAnsi="Arial" w:cs="Arial"/>
          <w:color w:val="000000"/>
          <w:sz w:val="20"/>
          <w:szCs w:val="20"/>
        </w:rPr>
        <w:t>bán</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để</w:t>
      </w:r>
      <w:r w:rsidRPr="00F33F1E">
        <w:rPr>
          <w:rFonts w:ascii="Arial" w:hAnsi="Arial" w:cs="Arial"/>
          <w:color w:val="000000"/>
          <w:sz w:val="20"/>
          <w:szCs w:val="20"/>
        </w:rPr>
        <w:t xml:space="preserve"> </w:t>
      </w:r>
      <w:r w:rsidRPr="00EC21CE">
        <w:rPr>
          <w:rFonts w:ascii="Arial" w:hAnsi="Arial" w:cs="Arial"/>
          <w:color w:val="000000"/>
          <w:sz w:val="20"/>
          <w:szCs w:val="20"/>
        </w:rPr>
        <w:t>thực</w:t>
      </w:r>
      <w:r w:rsidRPr="00F33F1E">
        <w:rPr>
          <w:rFonts w:ascii="Arial" w:hAnsi="Arial" w:cs="Arial"/>
          <w:color w:val="000000"/>
          <w:sz w:val="20"/>
          <w:szCs w:val="20"/>
        </w:rPr>
        <w:t xml:space="preserve"> </w:t>
      </w:r>
      <w:r w:rsidRPr="00EC21CE">
        <w:rPr>
          <w:rFonts w:ascii="Arial" w:hAnsi="Arial" w:cs="Arial"/>
          <w:color w:val="000000"/>
          <w:sz w:val="20"/>
          <w:szCs w:val="20"/>
        </w:rPr>
        <w:t>hiện</w:t>
      </w:r>
      <w:r w:rsidRPr="00F33F1E">
        <w:rPr>
          <w:rFonts w:ascii="Arial" w:hAnsi="Arial" w:cs="Arial"/>
          <w:color w:val="000000"/>
          <w:sz w:val="20"/>
          <w:szCs w:val="20"/>
        </w:rPr>
        <w:t xml:space="preserve"> </w:t>
      </w:r>
      <w:r w:rsidRPr="00EC21CE">
        <w:rPr>
          <w:rFonts w:ascii="Arial" w:hAnsi="Arial" w:cs="Arial"/>
          <w:color w:val="000000"/>
          <w:sz w:val="20"/>
          <w:szCs w:val="20"/>
        </w:rPr>
        <w:t>ngừng,</w:t>
      </w:r>
      <w:r w:rsidRPr="00F33F1E">
        <w:rPr>
          <w:rFonts w:ascii="Arial" w:hAnsi="Arial" w:cs="Arial"/>
          <w:color w:val="000000"/>
          <w:sz w:val="20"/>
          <w:szCs w:val="20"/>
        </w:rPr>
        <w:t xml:space="preserve"> </w:t>
      </w:r>
      <w:r w:rsidRPr="00EC21CE">
        <w:rPr>
          <w:rFonts w:ascii="Arial" w:hAnsi="Arial" w:cs="Arial"/>
          <w:color w:val="000000"/>
          <w:sz w:val="20"/>
          <w:szCs w:val="20"/>
        </w:rPr>
        <w:t>giảm</w:t>
      </w:r>
      <w:r w:rsidRPr="00F33F1E">
        <w:rPr>
          <w:rFonts w:ascii="Arial" w:hAnsi="Arial" w:cs="Arial"/>
          <w:color w:val="000000"/>
          <w:sz w:val="20"/>
          <w:szCs w:val="20"/>
        </w:rPr>
        <w:t xml:space="preserve"> </w:t>
      </w:r>
      <w:r w:rsidRPr="00EC21CE">
        <w:rPr>
          <w:rFonts w:ascii="Arial" w:hAnsi="Arial" w:cs="Arial"/>
          <w:color w:val="000000"/>
          <w:sz w:val="20"/>
          <w:szCs w:val="20"/>
        </w:rPr>
        <w:t>cung</w:t>
      </w:r>
      <w:r w:rsidRPr="00F33F1E">
        <w:rPr>
          <w:rFonts w:ascii="Arial" w:hAnsi="Arial" w:cs="Arial"/>
          <w:color w:val="000000"/>
          <w:sz w:val="20"/>
          <w:szCs w:val="20"/>
        </w:rPr>
        <w:t xml:space="preserve"> </w:t>
      </w:r>
      <w:r w:rsidRPr="00EC21CE">
        <w:rPr>
          <w:rFonts w:ascii="Arial" w:hAnsi="Arial" w:cs="Arial"/>
          <w:color w:val="000000"/>
          <w:sz w:val="20"/>
          <w:szCs w:val="20"/>
        </w:rPr>
        <w:t>cấp</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theo</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về</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ngay</w:t>
      </w:r>
      <w:r w:rsidRPr="00F33F1E">
        <w:rPr>
          <w:rFonts w:ascii="Arial" w:hAnsi="Arial" w:cs="Arial"/>
          <w:color w:val="000000"/>
          <w:sz w:val="20"/>
          <w:szCs w:val="20"/>
        </w:rPr>
        <w:t xml:space="preserve"> </w:t>
      </w:r>
      <w:r w:rsidRPr="00EC21CE">
        <w:rPr>
          <w:rFonts w:ascii="Arial" w:hAnsi="Arial" w:cs="Arial"/>
          <w:color w:val="000000"/>
          <w:sz w:val="20"/>
          <w:szCs w:val="20"/>
        </w:rPr>
        <w:t>sau</w:t>
      </w:r>
      <w:r w:rsidRPr="00F33F1E">
        <w:rPr>
          <w:rFonts w:ascii="Arial" w:hAnsi="Arial" w:cs="Arial"/>
          <w:color w:val="000000"/>
          <w:sz w:val="20"/>
          <w:szCs w:val="20"/>
        </w:rPr>
        <w:t xml:space="preserve"> </w:t>
      </w:r>
      <w:r w:rsidRPr="00EC21CE">
        <w:rPr>
          <w:rFonts w:ascii="Arial" w:hAnsi="Arial" w:cs="Arial"/>
          <w:color w:val="000000"/>
          <w:sz w:val="20"/>
          <w:szCs w:val="20"/>
        </w:rPr>
        <w:t>khi</w:t>
      </w:r>
      <w:r w:rsidRPr="00F33F1E">
        <w:rPr>
          <w:rFonts w:ascii="Arial" w:hAnsi="Arial" w:cs="Arial"/>
          <w:color w:val="000000"/>
          <w:sz w:val="20"/>
          <w:szCs w:val="20"/>
        </w:rPr>
        <w:t xml:space="preserve"> </w:t>
      </w:r>
      <w:r w:rsidRPr="00EC21CE">
        <w:rPr>
          <w:rFonts w:ascii="Arial" w:hAnsi="Arial" w:cs="Arial"/>
          <w:color w:val="000000"/>
          <w:sz w:val="20"/>
          <w:szCs w:val="20"/>
        </w:rPr>
        <w:t>lập</w:t>
      </w:r>
      <w:r w:rsidRPr="00F33F1E">
        <w:rPr>
          <w:rFonts w:ascii="Arial" w:hAnsi="Arial" w:cs="Arial"/>
          <w:color w:val="000000"/>
          <w:sz w:val="20"/>
          <w:szCs w:val="20"/>
        </w:rPr>
        <w:t xml:space="preserve"> </w:t>
      </w:r>
      <w:r w:rsidRPr="00EC21CE">
        <w:rPr>
          <w:rFonts w:ascii="Arial" w:hAnsi="Arial" w:cs="Arial"/>
          <w:color w:val="000000"/>
          <w:sz w:val="20"/>
          <w:szCs w:val="20"/>
        </w:rPr>
        <w:t>Biên</w:t>
      </w:r>
      <w:r w:rsidRPr="00F33F1E">
        <w:rPr>
          <w:rFonts w:ascii="Arial" w:hAnsi="Arial" w:cs="Arial"/>
          <w:color w:val="000000"/>
          <w:sz w:val="20"/>
          <w:szCs w:val="20"/>
        </w:rPr>
        <w:t xml:space="preserve"> </w:t>
      </w:r>
      <w:r w:rsidRPr="00EC21CE">
        <w:rPr>
          <w:rFonts w:ascii="Arial" w:hAnsi="Arial" w:cs="Arial"/>
          <w:color w:val="000000"/>
          <w:sz w:val="20"/>
          <w:szCs w:val="20"/>
        </w:rPr>
        <w:t>bản</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đối</w:t>
      </w:r>
      <w:r w:rsidRPr="00F33F1E">
        <w:rPr>
          <w:rFonts w:ascii="Arial" w:hAnsi="Arial" w:cs="Arial"/>
          <w:color w:val="000000"/>
          <w:sz w:val="20"/>
          <w:szCs w:val="20"/>
        </w:rPr>
        <w:t xml:space="preserve"> </w:t>
      </w:r>
      <w:r w:rsidRPr="00EC21CE">
        <w:rPr>
          <w:rFonts w:ascii="Arial" w:hAnsi="Arial" w:cs="Arial"/>
          <w:color w:val="000000"/>
          <w:sz w:val="20"/>
          <w:szCs w:val="20"/>
        </w:rPr>
        <w:t>với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r w:rsidRPr="00F33F1E">
        <w:rPr>
          <w:rFonts w:ascii="Arial" w:hAnsi="Arial" w:cs="Arial"/>
          <w:color w:val="000000"/>
          <w:sz w:val="20"/>
          <w:szCs w:val="20"/>
        </w:rPr>
        <w:t xml:space="preserve"> </w:t>
      </w:r>
    </w:p>
    <w:p w14:paraId="5885BE41" w14:textId="6DAC4CE1" w:rsidR="00F33F1E" w:rsidRPr="00F33F1E" w:rsidRDefault="00F33F1E" w:rsidP="00F33F1E">
      <w:pPr>
        <w:ind w:firstLine="720"/>
        <w:jc w:val="both"/>
        <w:rPr>
          <w:rFonts w:ascii="Arial" w:hAnsi="Arial" w:cs="Arial"/>
          <w:color w:val="000000"/>
          <w:sz w:val="20"/>
          <w:szCs w:val="20"/>
        </w:rPr>
      </w:pPr>
      <w:r w:rsidRPr="00EC21CE">
        <w:rPr>
          <w:rFonts w:ascii="Arial" w:hAnsi="Arial" w:cs="Arial"/>
          <w:bCs/>
          <w:color w:val="000000"/>
          <w:sz w:val="20"/>
          <w:szCs w:val="20"/>
        </w:rPr>
        <w:t>3.</w:t>
      </w:r>
      <w:r w:rsidRPr="00F33F1E">
        <w:rPr>
          <w:rFonts w:ascii="Arial" w:hAnsi="Arial" w:cs="Arial"/>
          <w:bCs/>
          <w:color w:val="000000"/>
          <w:sz w:val="20"/>
          <w:szCs w:val="20"/>
        </w:rPr>
        <w:t xml:space="preserve"> </w:t>
      </w:r>
      <w:r w:rsidRPr="00EC21CE">
        <w:rPr>
          <w:rFonts w:ascii="Arial" w:hAnsi="Arial" w:cs="Arial"/>
          <w:bCs/>
          <w:color w:val="000000"/>
          <w:sz w:val="20"/>
          <w:szCs w:val="20"/>
        </w:rPr>
        <w:t>Người</w:t>
      </w:r>
      <w:r w:rsidRPr="00F33F1E">
        <w:rPr>
          <w:rFonts w:ascii="Arial" w:hAnsi="Arial" w:cs="Arial"/>
          <w:bCs/>
          <w:color w:val="000000"/>
          <w:sz w:val="20"/>
          <w:szCs w:val="20"/>
        </w:rPr>
        <w:t xml:space="preserve"> </w:t>
      </w:r>
      <w:r w:rsidRPr="00EC21CE">
        <w:rPr>
          <w:rFonts w:ascii="Arial" w:hAnsi="Arial" w:cs="Arial"/>
          <w:bCs/>
          <w:color w:val="000000"/>
          <w:sz w:val="20"/>
          <w:szCs w:val="20"/>
        </w:rPr>
        <w:t>có</w:t>
      </w:r>
      <w:r w:rsidRPr="00F33F1E">
        <w:rPr>
          <w:rFonts w:ascii="Arial" w:hAnsi="Arial" w:cs="Arial"/>
          <w:bCs/>
          <w:color w:val="000000"/>
          <w:sz w:val="20"/>
          <w:szCs w:val="20"/>
        </w:rPr>
        <w:t xml:space="preserve"> </w:t>
      </w:r>
      <w:r w:rsidRPr="00EC21CE">
        <w:rPr>
          <w:rFonts w:ascii="Arial" w:hAnsi="Arial" w:cs="Arial"/>
          <w:bCs/>
          <w:color w:val="000000"/>
          <w:sz w:val="20"/>
          <w:szCs w:val="20"/>
        </w:rPr>
        <w:t>thẩm</w:t>
      </w:r>
      <w:r w:rsidRPr="00F33F1E">
        <w:rPr>
          <w:rFonts w:ascii="Arial" w:hAnsi="Arial" w:cs="Arial"/>
          <w:bCs/>
          <w:color w:val="000000"/>
          <w:sz w:val="20"/>
          <w:szCs w:val="20"/>
        </w:rPr>
        <w:t xml:space="preserve"> </w:t>
      </w:r>
      <w:r w:rsidRPr="00EC21CE">
        <w:rPr>
          <w:rFonts w:ascii="Arial" w:hAnsi="Arial" w:cs="Arial"/>
          <w:bCs/>
          <w:color w:val="000000"/>
          <w:sz w:val="20"/>
          <w:szCs w:val="20"/>
        </w:rPr>
        <w:t>quyền</w:t>
      </w:r>
      <w:r w:rsidRPr="00F33F1E">
        <w:rPr>
          <w:rFonts w:ascii="Arial" w:hAnsi="Arial" w:cs="Arial"/>
          <w:bCs/>
          <w:color w:val="000000"/>
          <w:sz w:val="20"/>
          <w:szCs w:val="20"/>
        </w:rPr>
        <w:t xml:space="preserve"> </w:t>
      </w:r>
      <w:r w:rsidRPr="00EC21CE">
        <w:rPr>
          <w:rFonts w:ascii="Arial" w:hAnsi="Arial" w:cs="Arial"/>
          <w:bCs/>
          <w:color w:val="000000"/>
          <w:sz w:val="20"/>
          <w:szCs w:val="20"/>
        </w:rPr>
        <w:t>xử</w:t>
      </w:r>
      <w:r w:rsidRPr="00F33F1E">
        <w:rPr>
          <w:rFonts w:ascii="Arial" w:hAnsi="Arial" w:cs="Arial"/>
          <w:bCs/>
          <w:color w:val="000000"/>
          <w:sz w:val="20"/>
          <w:szCs w:val="20"/>
        </w:rPr>
        <w:t xml:space="preserve"> </w:t>
      </w:r>
      <w:r w:rsidRPr="00EC21CE">
        <w:rPr>
          <w:rFonts w:ascii="Arial" w:hAnsi="Arial" w:cs="Arial"/>
          <w:bCs/>
          <w:color w:val="000000"/>
          <w:sz w:val="20"/>
          <w:szCs w:val="20"/>
        </w:rPr>
        <w:t>phạt</w:t>
      </w:r>
      <w:r w:rsidRPr="00F33F1E">
        <w:rPr>
          <w:rFonts w:ascii="Arial" w:hAnsi="Arial" w:cs="Arial"/>
          <w:bCs/>
          <w:color w:val="000000"/>
          <w:sz w:val="20"/>
          <w:szCs w:val="20"/>
        </w:rPr>
        <w:t xml:space="preserve"> </w:t>
      </w:r>
      <w:r w:rsidRPr="00EC21CE">
        <w:rPr>
          <w:rFonts w:ascii="Arial" w:hAnsi="Arial" w:cs="Arial"/>
          <w:bCs/>
          <w:color w:val="000000"/>
          <w:sz w:val="20"/>
          <w:szCs w:val="20"/>
        </w:rPr>
        <w:t>có</w:t>
      </w:r>
      <w:r w:rsidRPr="00F33F1E">
        <w:rPr>
          <w:rFonts w:ascii="Arial" w:hAnsi="Arial" w:cs="Arial"/>
          <w:bCs/>
          <w:color w:val="000000"/>
          <w:sz w:val="20"/>
          <w:szCs w:val="20"/>
        </w:rPr>
        <w:t xml:space="preserve"> </w:t>
      </w:r>
      <w:r w:rsidRPr="00EC21CE">
        <w:rPr>
          <w:rFonts w:ascii="Arial" w:hAnsi="Arial" w:cs="Arial"/>
          <w:bCs/>
          <w:color w:val="000000"/>
          <w:sz w:val="20"/>
          <w:szCs w:val="20"/>
        </w:rPr>
        <w:t>trách</w:t>
      </w:r>
      <w:r w:rsidRPr="00F33F1E">
        <w:rPr>
          <w:rFonts w:ascii="Arial" w:hAnsi="Arial" w:cs="Arial"/>
          <w:bCs/>
          <w:color w:val="000000"/>
          <w:sz w:val="20"/>
          <w:szCs w:val="20"/>
        </w:rPr>
        <w:t xml:space="preserve"> </w:t>
      </w:r>
      <w:r w:rsidRPr="00EC21CE">
        <w:rPr>
          <w:rFonts w:ascii="Arial" w:hAnsi="Arial" w:cs="Arial"/>
          <w:bCs/>
          <w:color w:val="000000"/>
          <w:sz w:val="20"/>
          <w:szCs w:val="20"/>
        </w:rPr>
        <w:t>nhiệm</w:t>
      </w:r>
      <w:r w:rsidRPr="00F33F1E">
        <w:rPr>
          <w:rFonts w:ascii="Arial" w:hAnsi="Arial" w:cs="Arial"/>
          <w:bCs/>
          <w:color w:val="000000"/>
          <w:sz w:val="20"/>
          <w:szCs w:val="20"/>
        </w:rPr>
        <w:t xml:space="preserve"> </w:t>
      </w:r>
      <w:r w:rsidRPr="00EC21CE">
        <w:rPr>
          <w:rFonts w:ascii="Arial" w:hAnsi="Arial" w:cs="Arial"/>
          <w:bCs/>
          <w:color w:val="000000"/>
          <w:sz w:val="20"/>
          <w:szCs w:val="20"/>
        </w:rPr>
        <w:t>thông</w:t>
      </w:r>
      <w:r w:rsidRPr="00F33F1E">
        <w:rPr>
          <w:rFonts w:ascii="Arial" w:hAnsi="Arial" w:cs="Arial"/>
          <w:bCs/>
          <w:color w:val="000000"/>
          <w:sz w:val="20"/>
          <w:szCs w:val="20"/>
        </w:rPr>
        <w:t xml:space="preserve"> </w:t>
      </w:r>
      <w:r w:rsidRPr="00EC21CE">
        <w:rPr>
          <w:rFonts w:ascii="Arial" w:hAnsi="Arial" w:cs="Arial"/>
          <w:bCs/>
          <w:color w:val="000000"/>
          <w:sz w:val="20"/>
          <w:szCs w:val="20"/>
        </w:rPr>
        <w:t>báo</w:t>
      </w:r>
      <w:r w:rsidRPr="00F33F1E">
        <w:rPr>
          <w:rFonts w:ascii="Arial" w:hAnsi="Arial" w:cs="Arial"/>
          <w:bCs/>
          <w:color w:val="000000"/>
          <w:sz w:val="20"/>
          <w:szCs w:val="20"/>
        </w:rPr>
        <w:t xml:space="preserve"> </w:t>
      </w:r>
      <w:r w:rsidRPr="00EC21CE">
        <w:rPr>
          <w:rFonts w:ascii="Arial" w:hAnsi="Arial" w:cs="Arial"/>
          <w:bCs/>
          <w:color w:val="000000"/>
          <w:sz w:val="20"/>
          <w:szCs w:val="20"/>
        </w:rPr>
        <w:t>bằng</w:t>
      </w:r>
      <w:r w:rsidRPr="00F33F1E">
        <w:rPr>
          <w:rFonts w:ascii="Arial" w:hAnsi="Arial" w:cs="Arial"/>
          <w:bCs/>
          <w:color w:val="000000"/>
          <w:sz w:val="20"/>
          <w:szCs w:val="20"/>
        </w:rPr>
        <w:t xml:space="preserve"> </w:t>
      </w:r>
      <w:r w:rsidRPr="00EC21CE">
        <w:rPr>
          <w:rFonts w:ascii="Arial" w:hAnsi="Arial" w:cs="Arial"/>
          <w:bCs/>
          <w:color w:val="000000"/>
          <w:sz w:val="20"/>
          <w:szCs w:val="20"/>
        </w:rPr>
        <w:t>văn</w:t>
      </w:r>
      <w:r w:rsidRPr="00F33F1E">
        <w:rPr>
          <w:rFonts w:ascii="Arial" w:hAnsi="Arial" w:cs="Arial"/>
          <w:bCs/>
          <w:color w:val="000000"/>
          <w:sz w:val="20"/>
          <w:szCs w:val="20"/>
        </w:rPr>
        <w:t xml:space="preserve"> </w:t>
      </w:r>
      <w:r w:rsidRPr="00EC21CE">
        <w:rPr>
          <w:rFonts w:ascii="Arial" w:hAnsi="Arial" w:cs="Arial"/>
          <w:bCs/>
          <w:color w:val="000000"/>
          <w:sz w:val="20"/>
          <w:szCs w:val="20"/>
        </w:rPr>
        <w:t>bản</w:t>
      </w:r>
      <w:r w:rsidRPr="00F33F1E">
        <w:rPr>
          <w:rFonts w:ascii="Arial" w:hAnsi="Arial" w:cs="Arial"/>
          <w:bCs/>
          <w:color w:val="000000"/>
          <w:sz w:val="20"/>
          <w:szCs w:val="20"/>
        </w:rPr>
        <w:t xml:space="preserve"> </w:t>
      </w:r>
      <w:r w:rsidRPr="00EC21CE">
        <w:rPr>
          <w:rFonts w:ascii="Arial" w:hAnsi="Arial" w:cs="Arial"/>
          <w:bCs/>
          <w:color w:val="000000"/>
          <w:sz w:val="20"/>
          <w:szCs w:val="20"/>
        </w:rPr>
        <w:t>cho</w:t>
      </w:r>
      <w:r w:rsidRPr="00F33F1E">
        <w:rPr>
          <w:rFonts w:ascii="Arial" w:hAnsi="Arial" w:cs="Arial"/>
          <w:bCs/>
          <w:color w:val="000000"/>
          <w:sz w:val="20"/>
          <w:szCs w:val="20"/>
        </w:rPr>
        <w:t xml:space="preserve"> </w:t>
      </w:r>
      <w:r w:rsidRPr="00EC21CE">
        <w:rPr>
          <w:rFonts w:ascii="Arial" w:hAnsi="Arial" w:cs="Arial"/>
          <w:bCs/>
          <w:color w:val="000000"/>
          <w:sz w:val="20"/>
          <w:szCs w:val="20"/>
        </w:rPr>
        <w:t>cơ</w:t>
      </w:r>
      <w:r w:rsidRPr="00F33F1E">
        <w:rPr>
          <w:rFonts w:ascii="Arial" w:hAnsi="Arial" w:cs="Arial"/>
          <w:bCs/>
          <w:color w:val="000000"/>
          <w:sz w:val="20"/>
          <w:szCs w:val="20"/>
        </w:rPr>
        <w:t xml:space="preserve"> </w:t>
      </w:r>
      <w:r w:rsidRPr="00EC21CE">
        <w:rPr>
          <w:rFonts w:ascii="Arial" w:hAnsi="Arial" w:cs="Arial"/>
          <w:bCs/>
          <w:color w:val="000000"/>
          <w:sz w:val="20"/>
          <w:szCs w:val="20"/>
        </w:rPr>
        <w:t>quan,</w:t>
      </w:r>
      <w:r w:rsidRPr="00F33F1E">
        <w:rPr>
          <w:rFonts w:ascii="Arial" w:hAnsi="Arial" w:cs="Arial"/>
          <w:bCs/>
          <w:color w:val="000000"/>
          <w:sz w:val="20"/>
          <w:szCs w:val="20"/>
        </w:rPr>
        <w:t xml:space="preserve"> </w:t>
      </w:r>
      <w:r w:rsidRPr="00EC21CE">
        <w:rPr>
          <w:rFonts w:ascii="Arial" w:hAnsi="Arial" w:cs="Arial"/>
          <w:bCs/>
          <w:color w:val="000000"/>
          <w:sz w:val="20"/>
          <w:szCs w:val="20"/>
        </w:rPr>
        <w:t>tổ</w:t>
      </w:r>
      <w:r w:rsidRPr="00F33F1E">
        <w:rPr>
          <w:rFonts w:ascii="Arial" w:hAnsi="Arial" w:cs="Arial"/>
          <w:bCs/>
          <w:color w:val="000000"/>
          <w:sz w:val="20"/>
          <w:szCs w:val="20"/>
        </w:rPr>
        <w:t xml:space="preserve"> </w:t>
      </w:r>
      <w:r w:rsidRPr="00EC21CE">
        <w:rPr>
          <w:rFonts w:ascii="Arial" w:hAnsi="Arial" w:cs="Arial"/>
          <w:bCs/>
          <w:color w:val="000000"/>
          <w:sz w:val="20"/>
          <w:szCs w:val="20"/>
        </w:rPr>
        <w:t>chức</w:t>
      </w:r>
      <w:r w:rsidRPr="00F33F1E">
        <w:rPr>
          <w:rFonts w:ascii="Arial" w:hAnsi="Arial" w:cs="Arial"/>
          <w:bCs/>
          <w:color w:val="000000"/>
          <w:sz w:val="20"/>
          <w:szCs w:val="20"/>
        </w:rPr>
        <w:t xml:space="preserve"> </w:t>
      </w:r>
      <w:r w:rsidRPr="00EC21CE">
        <w:rPr>
          <w:rFonts w:ascii="Arial" w:hAnsi="Arial" w:cs="Arial"/>
          <w:bCs/>
          <w:color w:val="000000"/>
          <w:sz w:val="20"/>
          <w:szCs w:val="20"/>
        </w:rPr>
        <w:t>đã</w:t>
      </w:r>
      <w:r w:rsidRPr="00F33F1E">
        <w:rPr>
          <w:rFonts w:ascii="Arial" w:hAnsi="Arial" w:cs="Arial"/>
          <w:bCs/>
          <w:color w:val="000000"/>
          <w:sz w:val="20"/>
          <w:szCs w:val="20"/>
        </w:rPr>
        <w:t xml:space="preserve"> </w:t>
      </w:r>
      <w:r w:rsidRPr="00EC21CE">
        <w:rPr>
          <w:rFonts w:ascii="Arial" w:hAnsi="Arial" w:cs="Arial"/>
          <w:bCs/>
          <w:color w:val="000000"/>
          <w:sz w:val="20"/>
          <w:szCs w:val="20"/>
        </w:rPr>
        <w:t>chuyển</w:t>
      </w:r>
      <w:r w:rsidRPr="00F33F1E">
        <w:rPr>
          <w:rFonts w:ascii="Arial" w:hAnsi="Arial" w:cs="Arial"/>
          <w:bCs/>
          <w:color w:val="000000"/>
          <w:sz w:val="20"/>
          <w:szCs w:val="20"/>
        </w:rPr>
        <w:t xml:space="preserve"> </w:t>
      </w:r>
      <w:r w:rsidRPr="00EC21CE">
        <w:rPr>
          <w:rFonts w:ascii="Arial" w:hAnsi="Arial" w:cs="Arial"/>
          <w:bCs/>
          <w:color w:val="000000"/>
          <w:sz w:val="20"/>
          <w:szCs w:val="20"/>
        </w:rPr>
        <w:t>biên</w:t>
      </w:r>
      <w:r w:rsidRPr="00F33F1E">
        <w:rPr>
          <w:rFonts w:ascii="Arial" w:hAnsi="Arial" w:cs="Arial"/>
          <w:bCs/>
          <w:color w:val="000000"/>
          <w:sz w:val="20"/>
          <w:szCs w:val="20"/>
        </w:rPr>
        <w:t xml:space="preserve"> </w:t>
      </w:r>
      <w:r w:rsidRPr="00EC21CE">
        <w:rPr>
          <w:rFonts w:ascii="Arial" w:hAnsi="Arial" w:cs="Arial"/>
          <w:bCs/>
          <w:color w:val="000000"/>
          <w:sz w:val="20"/>
          <w:szCs w:val="20"/>
        </w:rPr>
        <w:t>bản</w:t>
      </w:r>
      <w:r w:rsidRPr="00F33F1E">
        <w:rPr>
          <w:rFonts w:ascii="Arial" w:hAnsi="Arial" w:cs="Arial"/>
          <w:bCs/>
          <w:color w:val="000000"/>
          <w:sz w:val="20"/>
          <w:szCs w:val="20"/>
        </w:rPr>
        <w:t xml:space="preserve"> </w:t>
      </w:r>
      <w:r w:rsidRPr="00EC21CE">
        <w:rPr>
          <w:rFonts w:ascii="Arial" w:hAnsi="Arial" w:cs="Arial"/>
          <w:bCs/>
          <w:color w:val="000000"/>
          <w:sz w:val="20"/>
          <w:szCs w:val="20"/>
        </w:rPr>
        <w:t>vi</w:t>
      </w:r>
      <w:r w:rsidRPr="00F33F1E">
        <w:rPr>
          <w:rFonts w:ascii="Arial" w:hAnsi="Arial" w:cs="Arial"/>
          <w:bCs/>
          <w:color w:val="000000"/>
          <w:sz w:val="20"/>
          <w:szCs w:val="20"/>
        </w:rPr>
        <w:t xml:space="preserve"> </w:t>
      </w:r>
      <w:r w:rsidRPr="00EC21CE">
        <w:rPr>
          <w:rFonts w:ascii="Arial" w:hAnsi="Arial" w:cs="Arial"/>
          <w:bCs/>
          <w:color w:val="000000"/>
          <w:sz w:val="20"/>
          <w:szCs w:val="20"/>
        </w:rPr>
        <w:t>phạm</w:t>
      </w:r>
      <w:r w:rsidRPr="00F33F1E">
        <w:rPr>
          <w:rFonts w:ascii="Arial" w:hAnsi="Arial" w:cs="Arial"/>
          <w:bCs/>
          <w:color w:val="000000"/>
          <w:sz w:val="20"/>
          <w:szCs w:val="20"/>
        </w:rPr>
        <w:t xml:space="preserve"> </w:t>
      </w:r>
      <w:r w:rsidRPr="00EC21CE">
        <w:rPr>
          <w:rFonts w:ascii="Arial" w:hAnsi="Arial" w:cs="Arial"/>
          <w:bCs/>
          <w:color w:val="000000"/>
          <w:sz w:val="20"/>
          <w:szCs w:val="20"/>
        </w:rPr>
        <w:t>hành</w:t>
      </w:r>
      <w:r w:rsidRPr="00F33F1E">
        <w:rPr>
          <w:rFonts w:ascii="Arial" w:hAnsi="Arial" w:cs="Arial"/>
          <w:bCs/>
          <w:color w:val="000000"/>
          <w:sz w:val="20"/>
          <w:szCs w:val="20"/>
        </w:rPr>
        <w:t xml:space="preserve"> </w:t>
      </w:r>
      <w:r w:rsidRPr="00EC21CE">
        <w:rPr>
          <w:rFonts w:ascii="Arial" w:hAnsi="Arial" w:cs="Arial"/>
          <w:bCs/>
          <w:color w:val="000000"/>
          <w:sz w:val="20"/>
          <w:szCs w:val="20"/>
        </w:rPr>
        <w:t>chính</w:t>
      </w:r>
      <w:r w:rsidRPr="00F33F1E">
        <w:rPr>
          <w:rFonts w:ascii="Arial" w:hAnsi="Arial" w:cs="Arial"/>
          <w:bCs/>
          <w:color w:val="000000"/>
          <w:sz w:val="20"/>
          <w:szCs w:val="20"/>
        </w:rPr>
        <w:t xml:space="preserve"> </w:t>
      </w:r>
      <w:r w:rsidRPr="00EC21CE">
        <w:rPr>
          <w:rFonts w:ascii="Arial" w:hAnsi="Arial" w:cs="Arial"/>
          <w:bCs/>
          <w:color w:val="000000"/>
          <w:sz w:val="20"/>
          <w:szCs w:val="20"/>
        </w:rPr>
        <w:t>và</w:t>
      </w:r>
      <w:r w:rsidRPr="00F33F1E">
        <w:rPr>
          <w:rFonts w:ascii="Arial" w:hAnsi="Arial" w:cs="Arial"/>
          <w:bCs/>
          <w:color w:val="000000"/>
          <w:sz w:val="20"/>
          <w:szCs w:val="20"/>
        </w:rPr>
        <w:t xml:space="preserve"> </w:t>
      </w:r>
      <w:r w:rsidRPr="00EC21CE">
        <w:rPr>
          <w:rFonts w:ascii="Arial" w:hAnsi="Arial" w:cs="Arial"/>
          <w:bCs/>
          <w:color w:val="000000"/>
          <w:sz w:val="20"/>
          <w:szCs w:val="20"/>
        </w:rPr>
        <w:t>hồ</w:t>
      </w:r>
      <w:r w:rsidRPr="00F33F1E">
        <w:rPr>
          <w:rFonts w:ascii="Arial" w:hAnsi="Arial" w:cs="Arial"/>
          <w:bCs/>
          <w:color w:val="000000"/>
          <w:sz w:val="20"/>
          <w:szCs w:val="20"/>
        </w:rPr>
        <w:t xml:space="preserve"> </w:t>
      </w:r>
      <w:r w:rsidRPr="00EC21CE">
        <w:rPr>
          <w:rFonts w:ascii="Arial" w:hAnsi="Arial" w:cs="Arial"/>
          <w:bCs/>
          <w:color w:val="000000"/>
          <w:sz w:val="20"/>
          <w:szCs w:val="20"/>
        </w:rPr>
        <w:t>sơ</w:t>
      </w:r>
      <w:r w:rsidRPr="00F33F1E">
        <w:rPr>
          <w:rFonts w:ascii="Arial" w:hAnsi="Arial" w:cs="Arial"/>
          <w:bCs/>
          <w:color w:val="000000"/>
          <w:sz w:val="20"/>
          <w:szCs w:val="20"/>
        </w:rPr>
        <w:t xml:space="preserve"> </w:t>
      </w:r>
      <w:r w:rsidRPr="00EC21CE">
        <w:rPr>
          <w:rFonts w:ascii="Arial" w:hAnsi="Arial" w:cs="Arial"/>
          <w:bCs/>
          <w:color w:val="000000"/>
          <w:sz w:val="20"/>
          <w:szCs w:val="20"/>
        </w:rPr>
        <w:t>vi</w:t>
      </w:r>
      <w:r w:rsidRPr="00F33F1E">
        <w:rPr>
          <w:rFonts w:ascii="Arial" w:hAnsi="Arial" w:cs="Arial"/>
          <w:bCs/>
          <w:color w:val="000000"/>
          <w:sz w:val="20"/>
          <w:szCs w:val="20"/>
        </w:rPr>
        <w:t xml:space="preserve"> </w:t>
      </w:r>
      <w:r w:rsidRPr="00EC21CE">
        <w:rPr>
          <w:rFonts w:ascii="Arial" w:hAnsi="Arial" w:cs="Arial"/>
          <w:bCs/>
          <w:color w:val="000000"/>
          <w:sz w:val="20"/>
          <w:szCs w:val="20"/>
        </w:rPr>
        <w:t>phạm</w:t>
      </w:r>
      <w:r w:rsidRPr="00F33F1E">
        <w:rPr>
          <w:rFonts w:ascii="Arial" w:hAnsi="Arial" w:cs="Arial"/>
          <w:bCs/>
          <w:color w:val="000000"/>
          <w:sz w:val="20"/>
          <w:szCs w:val="20"/>
        </w:rPr>
        <w:t xml:space="preserve"> </w:t>
      </w:r>
      <w:r w:rsidRPr="00EC21CE">
        <w:rPr>
          <w:rFonts w:ascii="Arial" w:hAnsi="Arial" w:cs="Arial"/>
          <w:bCs/>
          <w:color w:val="000000"/>
          <w:sz w:val="20"/>
          <w:szCs w:val="20"/>
        </w:rPr>
        <w:t>biết</w:t>
      </w:r>
      <w:r w:rsidRPr="00F33F1E">
        <w:rPr>
          <w:rFonts w:ascii="Arial" w:hAnsi="Arial" w:cs="Arial"/>
          <w:bCs/>
          <w:color w:val="000000"/>
          <w:sz w:val="20"/>
          <w:szCs w:val="20"/>
        </w:rPr>
        <w:t xml:space="preserve"> </w:t>
      </w:r>
      <w:r w:rsidRPr="00EC21CE">
        <w:rPr>
          <w:rFonts w:ascii="Arial" w:hAnsi="Arial" w:cs="Arial"/>
          <w:bCs/>
          <w:color w:val="000000"/>
          <w:sz w:val="20"/>
          <w:szCs w:val="20"/>
        </w:rPr>
        <w:t>về</w:t>
      </w:r>
      <w:r w:rsidRPr="00F33F1E">
        <w:rPr>
          <w:rFonts w:ascii="Arial" w:hAnsi="Arial" w:cs="Arial"/>
          <w:bCs/>
          <w:color w:val="000000"/>
          <w:sz w:val="20"/>
          <w:szCs w:val="20"/>
        </w:rPr>
        <w:t xml:space="preserve"> </w:t>
      </w:r>
      <w:r w:rsidRPr="00EC21CE">
        <w:rPr>
          <w:rFonts w:ascii="Arial" w:hAnsi="Arial" w:cs="Arial"/>
          <w:bCs/>
          <w:color w:val="000000"/>
          <w:sz w:val="20"/>
          <w:szCs w:val="20"/>
        </w:rPr>
        <w:t>kết</w:t>
      </w:r>
      <w:r w:rsidRPr="00F33F1E">
        <w:rPr>
          <w:rFonts w:ascii="Arial" w:hAnsi="Arial" w:cs="Arial"/>
          <w:bCs/>
          <w:color w:val="000000"/>
          <w:sz w:val="20"/>
          <w:szCs w:val="20"/>
        </w:rPr>
        <w:t xml:space="preserve"> </w:t>
      </w:r>
      <w:r w:rsidRPr="00EC21CE">
        <w:rPr>
          <w:rFonts w:ascii="Arial" w:hAnsi="Arial" w:cs="Arial"/>
          <w:bCs/>
          <w:color w:val="000000"/>
          <w:sz w:val="20"/>
          <w:szCs w:val="20"/>
        </w:rPr>
        <w:t>quả</w:t>
      </w:r>
      <w:r w:rsidRPr="00F33F1E">
        <w:rPr>
          <w:rFonts w:ascii="Arial" w:hAnsi="Arial" w:cs="Arial"/>
          <w:bCs/>
          <w:color w:val="000000"/>
          <w:sz w:val="20"/>
          <w:szCs w:val="20"/>
        </w:rPr>
        <w:t xml:space="preserve"> </w:t>
      </w:r>
      <w:r w:rsidRPr="00EC21CE">
        <w:rPr>
          <w:rFonts w:ascii="Arial" w:hAnsi="Arial" w:cs="Arial"/>
          <w:bCs/>
          <w:color w:val="000000"/>
          <w:sz w:val="20"/>
          <w:szCs w:val="20"/>
        </w:rPr>
        <w:t>xử</w:t>
      </w:r>
      <w:r w:rsidRPr="00F33F1E">
        <w:rPr>
          <w:rFonts w:ascii="Arial" w:hAnsi="Arial" w:cs="Arial"/>
          <w:bCs/>
          <w:color w:val="000000"/>
          <w:sz w:val="20"/>
          <w:szCs w:val="20"/>
        </w:rPr>
        <w:t xml:space="preserve"> </w:t>
      </w:r>
      <w:r w:rsidRPr="00EC21CE">
        <w:rPr>
          <w:rFonts w:ascii="Arial" w:hAnsi="Arial" w:cs="Arial"/>
          <w:bCs/>
          <w:color w:val="000000"/>
          <w:sz w:val="20"/>
          <w:szCs w:val="20"/>
        </w:rPr>
        <w:t>lý</w:t>
      </w:r>
      <w:r w:rsidRPr="00F33F1E">
        <w:rPr>
          <w:rFonts w:ascii="Arial" w:hAnsi="Arial" w:cs="Arial"/>
          <w:bCs/>
          <w:color w:val="000000"/>
          <w:sz w:val="20"/>
          <w:szCs w:val="20"/>
        </w:rPr>
        <w:t xml:space="preserve"> </w:t>
      </w:r>
      <w:r w:rsidRPr="00EC21CE">
        <w:rPr>
          <w:rFonts w:ascii="Arial" w:hAnsi="Arial" w:cs="Arial"/>
          <w:bCs/>
          <w:color w:val="000000"/>
          <w:sz w:val="20"/>
          <w:szCs w:val="20"/>
        </w:rPr>
        <w:t>vi</w:t>
      </w:r>
      <w:r w:rsidRPr="00F33F1E">
        <w:rPr>
          <w:rFonts w:ascii="Arial" w:hAnsi="Arial" w:cs="Arial"/>
          <w:bCs/>
          <w:color w:val="000000"/>
          <w:sz w:val="20"/>
          <w:szCs w:val="20"/>
        </w:rPr>
        <w:t xml:space="preserve"> </w:t>
      </w:r>
      <w:r w:rsidRPr="00EC21CE">
        <w:rPr>
          <w:rFonts w:ascii="Arial" w:hAnsi="Arial" w:cs="Arial"/>
          <w:bCs/>
          <w:color w:val="000000"/>
          <w:sz w:val="20"/>
          <w:szCs w:val="20"/>
        </w:rPr>
        <w:t>phạm.</w:t>
      </w:r>
    </w:p>
    <w:p w14:paraId="376B0623" w14:textId="77777777" w:rsidR="00F33F1E" w:rsidRDefault="00F33F1E" w:rsidP="00F33F1E">
      <w:pPr>
        <w:ind w:firstLine="720"/>
        <w:jc w:val="center"/>
        <w:rPr>
          <w:rFonts w:ascii="Arial" w:hAnsi="Arial" w:cs="Arial"/>
          <w:b/>
          <w:bCs/>
          <w:color w:val="000000"/>
          <w:sz w:val="20"/>
          <w:szCs w:val="20"/>
        </w:rPr>
      </w:pPr>
    </w:p>
    <w:p w14:paraId="1DE09656" w14:textId="1A39D347" w:rsidR="00F33F1E" w:rsidRP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Chương</w:t>
      </w:r>
      <w:r w:rsidRPr="00F33F1E">
        <w:rPr>
          <w:rFonts w:ascii="Arial" w:hAnsi="Arial" w:cs="Arial"/>
          <w:b/>
          <w:bCs/>
          <w:color w:val="000000"/>
          <w:sz w:val="20"/>
          <w:szCs w:val="20"/>
        </w:rPr>
        <w:t xml:space="preserve"> </w:t>
      </w:r>
      <w:r w:rsidRPr="00EC21CE">
        <w:rPr>
          <w:rFonts w:ascii="Arial" w:hAnsi="Arial" w:cs="Arial"/>
          <w:b/>
          <w:bCs/>
          <w:color w:val="000000"/>
          <w:sz w:val="20"/>
          <w:szCs w:val="20"/>
        </w:rPr>
        <w:t>IV</w:t>
      </w:r>
    </w:p>
    <w:p w14:paraId="4BF42919" w14:textId="1FD74129" w:rsidR="00F33F1E" w:rsidRDefault="00F33F1E" w:rsidP="00F33F1E">
      <w:pPr>
        <w:ind w:firstLine="720"/>
        <w:jc w:val="center"/>
        <w:rPr>
          <w:rFonts w:ascii="Arial" w:hAnsi="Arial" w:cs="Arial"/>
          <w:b/>
          <w:bCs/>
          <w:color w:val="000000"/>
          <w:sz w:val="20"/>
          <w:szCs w:val="20"/>
        </w:rPr>
      </w:pP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KHOẢN</w:t>
      </w:r>
      <w:r w:rsidRPr="00F33F1E">
        <w:rPr>
          <w:rFonts w:ascii="Arial" w:hAnsi="Arial" w:cs="Arial"/>
          <w:b/>
          <w:bCs/>
          <w:color w:val="000000"/>
          <w:sz w:val="20"/>
          <w:szCs w:val="20"/>
        </w:rPr>
        <w:t xml:space="preserve"> </w:t>
      </w:r>
      <w:r w:rsidRPr="00EC21CE">
        <w:rPr>
          <w:rFonts w:ascii="Arial" w:hAnsi="Arial" w:cs="Arial"/>
          <w:b/>
          <w:bCs/>
          <w:color w:val="000000"/>
          <w:sz w:val="20"/>
          <w:szCs w:val="20"/>
        </w:rPr>
        <w:t>THI</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p>
    <w:p w14:paraId="1FEB9092" w14:textId="77777777" w:rsidR="00F33F1E" w:rsidRPr="00F33F1E" w:rsidRDefault="00F33F1E" w:rsidP="00F33F1E">
      <w:pPr>
        <w:ind w:firstLine="720"/>
        <w:jc w:val="center"/>
        <w:rPr>
          <w:rFonts w:ascii="Arial" w:hAnsi="Arial" w:cs="Arial"/>
          <w:b/>
          <w:bCs/>
          <w:color w:val="000000"/>
          <w:sz w:val="20"/>
          <w:szCs w:val="20"/>
        </w:rPr>
      </w:pPr>
    </w:p>
    <w:p w14:paraId="70D98556" w14:textId="5006191A" w:rsidR="00F33F1E" w:rsidRPr="00F33F1E" w:rsidRDefault="00F33F1E" w:rsidP="00F33F1E">
      <w:pPr>
        <w:spacing w:after="120"/>
        <w:ind w:firstLine="720"/>
        <w:jc w:val="both"/>
        <w:rPr>
          <w:rFonts w:ascii="Arial" w:hAnsi="Arial" w:cs="Arial"/>
          <w:b/>
          <w:bCs/>
          <w:color w:val="000000"/>
          <w:sz w:val="20"/>
          <w:szCs w:val="20"/>
        </w:rPr>
      </w:pP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30.</w:t>
      </w:r>
      <w:r w:rsidRPr="00F33F1E">
        <w:rPr>
          <w:rFonts w:ascii="Arial" w:hAnsi="Arial" w:cs="Arial"/>
          <w:b/>
          <w:bCs/>
          <w:color w:val="000000"/>
          <w:sz w:val="20"/>
          <w:szCs w:val="20"/>
        </w:rPr>
        <w:t xml:space="preserve"> </w:t>
      </w:r>
      <w:r w:rsidRPr="00EC21CE">
        <w:rPr>
          <w:rFonts w:ascii="Arial" w:hAnsi="Arial" w:cs="Arial"/>
          <w:b/>
          <w:bCs/>
          <w:color w:val="000000"/>
          <w:sz w:val="20"/>
          <w:szCs w:val="20"/>
        </w:rPr>
        <w:t>Hiệu</w:t>
      </w:r>
      <w:r w:rsidRPr="00F33F1E">
        <w:rPr>
          <w:rFonts w:ascii="Arial" w:hAnsi="Arial" w:cs="Arial"/>
          <w:b/>
          <w:bCs/>
          <w:color w:val="000000"/>
          <w:sz w:val="20"/>
          <w:szCs w:val="20"/>
        </w:rPr>
        <w:t xml:space="preserve"> </w:t>
      </w:r>
      <w:r w:rsidRPr="00EC21CE">
        <w:rPr>
          <w:rFonts w:ascii="Arial" w:hAnsi="Arial" w:cs="Arial"/>
          <w:b/>
          <w:bCs/>
          <w:color w:val="000000"/>
          <w:sz w:val="20"/>
          <w:szCs w:val="20"/>
        </w:rPr>
        <w:t>lực</w:t>
      </w:r>
      <w:r w:rsidRPr="00F33F1E">
        <w:rPr>
          <w:rFonts w:ascii="Arial" w:hAnsi="Arial" w:cs="Arial"/>
          <w:b/>
          <w:bCs/>
          <w:color w:val="000000"/>
          <w:sz w:val="20"/>
          <w:szCs w:val="20"/>
        </w:rPr>
        <w:t xml:space="preserve"> </w:t>
      </w:r>
      <w:r w:rsidRPr="00EC21CE">
        <w:rPr>
          <w:rFonts w:ascii="Arial" w:hAnsi="Arial" w:cs="Arial"/>
          <w:b/>
          <w:bCs/>
          <w:color w:val="000000"/>
          <w:sz w:val="20"/>
          <w:szCs w:val="20"/>
        </w:rPr>
        <w:t>thi</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p>
    <w:p w14:paraId="63DD2B9A" w14:textId="24B7D993"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1.</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Nghị</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định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này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có</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hiệu</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lực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hành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từ</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ngày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25</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tháng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5</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năm</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2026.</w:t>
      </w:r>
      <w:r w:rsidRPr="00F33F1E">
        <w:rPr>
          <w:rFonts w:ascii="Arial" w:eastAsia="Arial" w:hAnsi="Arial" w:cs="Arial"/>
          <w:color w:val="000000"/>
          <w:sz w:val="20"/>
          <w:szCs w:val="20"/>
        </w:rPr>
        <w:t xml:space="preserve"> </w:t>
      </w:r>
    </w:p>
    <w:p w14:paraId="36DE9A6C" w14:textId="49F0328E"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2.</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Bãi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bỏ</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một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số</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cụm</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từ,</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điểm,</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khoản,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điều</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của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Nghị</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định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số</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134/2013/NĐ-CP</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được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sửa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đổi,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bổ</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sung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bởi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Nghị</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định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số</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17/2022/NĐ-CP</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như</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sau:</w:t>
      </w:r>
    </w:p>
    <w:p w14:paraId="14D6F528" w14:textId="5A92AF9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1a;</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18;</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34;</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35;</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38;</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a</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39</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40;</w:t>
      </w:r>
    </w:p>
    <w:p w14:paraId="1587C3CB" w14:textId="378D87B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cụm</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33;</w:t>
      </w:r>
    </w:p>
    <w:p w14:paraId="146F086F" w14:textId="0087EE14"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cụm</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“đình</w:t>
      </w:r>
      <w:r w:rsidRPr="00F33F1E">
        <w:rPr>
          <w:rFonts w:ascii="Arial" w:hAnsi="Arial" w:cs="Arial"/>
          <w:color w:val="000000"/>
          <w:sz w:val="20"/>
          <w:szCs w:val="20"/>
        </w:rPr>
        <w:t xml:space="preserve"> </w:t>
      </w:r>
      <w:r w:rsidRPr="00EC21CE">
        <w:rPr>
          <w:rFonts w:ascii="Arial" w:hAnsi="Arial" w:cs="Arial"/>
          <w:color w:val="000000"/>
          <w:sz w:val="20"/>
          <w:szCs w:val="20"/>
        </w:rPr>
        <w:t>chỉ</w:t>
      </w:r>
      <w:r w:rsidRPr="00F33F1E">
        <w:rPr>
          <w:rFonts w:ascii="Arial" w:hAnsi="Arial" w:cs="Arial"/>
          <w:color w:val="000000"/>
          <w:sz w:val="20"/>
          <w:szCs w:val="20"/>
        </w:rPr>
        <w:t xml:space="preserve"> </w:t>
      </w:r>
      <w:r w:rsidRPr="00EC21CE">
        <w:rPr>
          <w:rFonts w:ascii="Arial" w:hAnsi="Arial" w:cs="Arial"/>
          <w:color w:val="000000"/>
          <w:sz w:val="20"/>
          <w:szCs w:val="20"/>
        </w:rPr>
        <w:t>hoạt</w:t>
      </w:r>
      <w:r w:rsidRPr="00F33F1E">
        <w:rPr>
          <w:rFonts w:ascii="Arial" w:hAnsi="Arial" w:cs="Arial"/>
          <w:color w:val="000000"/>
          <w:sz w:val="20"/>
          <w:szCs w:val="20"/>
        </w:rPr>
        <w:t xml:space="preserve"> </w:t>
      </w:r>
      <w:r w:rsidRPr="00EC21CE">
        <w:rPr>
          <w:rFonts w:ascii="Arial" w:hAnsi="Arial" w:cs="Arial"/>
          <w:color w:val="000000"/>
          <w:sz w:val="20"/>
          <w:szCs w:val="20"/>
        </w:rPr>
        <w:t>động</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có</w:t>
      </w:r>
      <w:r w:rsidRPr="00F33F1E">
        <w:rPr>
          <w:rFonts w:ascii="Arial" w:hAnsi="Arial" w:cs="Arial"/>
          <w:color w:val="000000"/>
          <w:sz w:val="20"/>
          <w:szCs w:val="20"/>
        </w:rPr>
        <w:t xml:space="preserve"> </w:t>
      </w:r>
      <w:r w:rsidRPr="00EC21CE">
        <w:rPr>
          <w:rFonts w:ascii="Arial" w:hAnsi="Arial" w:cs="Arial"/>
          <w:color w:val="000000"/>
          <w:sz w:val="20"/>
          <w:szCs w:val="20"/>
        </w:rPr>
        <w:t>thời</w:t>
      </w:r>
      <w:r w:rsidRPr="00F33F1E">
        <w:rPr>
          <w:rFonts w:ascii="Arial" w:hAnsi="Arial" w:cs="Arial"/>
          <w:color w:val="000000"/>
          <w:sz w:val="20"/>
          <w:szCs w:val="20"/>
        </w:rPr>
        <w:t xml:space="preserve"> </w:t>
      </w:r>
      <w:r w:rsidRPr="00EC21CE">
        <w:rPr>
          <w:rFonts w:ascii="Arial" w:hAnsi="Arial" w:cs="Arial"/>
          <w:color w:val="000000"/>
          <w:sz w:val="20"/>
          <w:szCs w:val="20"/>
        </w:rPr>
        <w:t>hạn”</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34;</w:t>
      </w:r>
    </w:p>
    <w:p w14:paraId="02A33AF5" w14:textId="1E4DC0A9"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cụm</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7,</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8,</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4</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đến</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14”</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b</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w:t>
      </w:r>
    </w:p>
    <w:p w14:paraId="4B19780F" w14:textId="69FB533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đ)</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cụm</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5;</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9;</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10;</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11;</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12;</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34;</w:t>
      </w:r>
    </w:p>
    <w:p w14:paraId="2B1FB3FD" w14:textId="5AE8C592"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rPr>
        <w:t>e)</w:t>
      </w:r>
      <w:r w:rsidRPr="00F33F1E">
        <w:rPr>
          <w:rFonts w:ascii="Arial" w:hAnsi="Arial" w:cs="Arial"/>
          <w:color w:val="000000"/>
          <w:sz w:val="20"/>
          <w:szCs w:val="20"/>
        </w:rPr>
        <w:t xml:space="preserve"> </w:t>
      </w:r>
      <w:r w:rsidRPr="00EC21CE">
        <w:rPr>
          <w:rFonts w:ascii="Arial" w:hAnsi="Arial" w:cs="Arial"/>
          <w:color w:val="000000"/>
          <w:sz w:val="20"/>
          <w:szCs w:val="20"/>
        </w:rPr>
        <w:t>Bãi</w:t>
      </w:r>
      <w:r w:rsidRPr="00F33F1E">
        <w:rPr>
          <w:rFonts w:ascii="Arial" w:hAnsi="Arial" w:cs="Arial"/>
          <w:color w:val="000000"/>
          <w:sz w:val="20"/>
          <w:szCs w:val="20"/>
        </w:rPr>
        <w:t xml:space="preserve"> </w:t>
      </w:r>
      <w:r w:rsidRPr="00EC21CE">
        <w:rPr>
          <w:rFonts w:ascii="Arial" w:hAnsi="Arial" w:cs="Arial"/>
          <w:color w:val="000000"/>
          <w:sz w:val="20"/>
          <w:szCs w:val="20"/>
        </w:rPr>
        <w:t>bỏ</w:t>
      </w:r>
      <w:r w:rsidRPr="00F33F1E">
        <w:rPr>
          <w:rFonts w:ascii="Arial" w:hAnsi="Arial" w:cs="Arial"/>
          <w:color w:val="000000"/>
          <w:sz w:val="20"/>
          <w:szCs w:val="20"/>
        </w:rPr>
        <w:t xml:space="preserve"> </w:t>
      </w:r>
      <w:r w:rsidRPr="00EC21CE">
        <w:rPr>
          <w:rFonts w:ascii="Arial" w:hAnsi="Arial" w:cs="Arial"/>
          <w:color w:val="000000"/>
          <w:sz w:val="20"/>
          <w:szCs w:val="20"/>
        </w:rPr>
        <w:t>cụm</w:t>
      </w:r>
      <w:r w:rsidRPr="00F33F1E">
        <w:rPr>
          <w:rFonts w:ascii="Arial" w:hAnsi="Arial" w:cs="Arial"/>
          <w:color w:val="000000"/>
          <w:sz w:val="20"/>
          <w:szCs w:val="20"/>
        </w:rPr>
        <w:t xml:space="preserve"> </w:t>
      </w:r>
      <w:r w:rsidRPr="00EC21CE">
        <w:rPr>
          <w:rFonts w:ascii="Arial" w:hAnsi="Arial" w:cs="Arial"/>
          <w:color w:val="000000"/>
          <w:sz w:val="20"/>
          <w:szCs w:val="20"/>
        </w:rPr>
        <w:t>từ</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số</w:t>
      </w:r>
      <w:r w:rsidRPr="00F33F1E">
        <w:rPr>
          <w:rFonts w:ascii="Arial" w:hAnsi="Arial" w:cs="Arial"/>
          <w:color w:val="000000"/>
          <w:sz w:val="20"/>
          <w:szCs w:val="20"/>
        </w:rPr>
        <w:t xml:space="preserve"> </w:t>
      </w:r>
      <w:r w:rsidRPr="00EC21CE">
        <w:rPr>
          <w:rFonts w:ascii="Arial" w:hAnsi="Arial" w:cs="Arial"/>
          <w:color w:val="000000"/>
          <w:sz w:val="20"/>
          <w:szCs w:val="20"/>
        </w:rPr>
        <w:t>68/2010/NĐ-CP</w:t>
      </w:r>
      <w:r w:rsidRPr="00F33F1E">
        <w:rPr>
          <w:rFonts w:ascii="Arial" w:hAnsi="Arial" w:cs="Arial"/>
          <w:color w:val="000000"/>
          <w:sz w:val="20"/>
          <w:szCs w:val="20"/>
        </w:rPr>
        <w:t xml:space="preserve"> </w:t>
      </w:r>
      <w:r w:rsidRPr="00EC21CE">
        <w:rPr>
          <w:rFonts w:ascii="Arial" w:hAnsi="Arial" w:cs="Arial"/>
          <w:color w:val="000000"/>
          <w:sz w:val="20"/>
          <w:szCs w:val="20"/>
        </w:rPr>
        <w:t>ngày</w:t>
      </w:r>
      <w:r w:rsidRPr="00F33F1E">
        <w:rPr>
          <w:rFonts w:ascii="Arial" w:hAnsi="Arial" w:cs="Arial"/>
          <w:color w:val="000000"/>
          <w:sz w:val="20"/>
          <w:szCs w:val="20"/>
        </w:rPr>
        <w:t xml:space="preserve"> </w:t>
      </w:r>
      <w:r w:rsidRPr="00EC21CE">
        <w:rPr>
          <w:rFonts w:ascii="Arial" w:hAnsi="Arial" w:cs="Arial"/>
          <w:color w:val="000000"/>
          <w:sz w:val="20"/>
          <w:szCs w:val="20"/>
        </w:rPr>
        <w:t>15</w:t>
      </w:r>
      <w:r w:rsidRPr="00F33F1E">
        <w:rPr>
          <w:rFonts w:ascii="Arial" w:hAnsi="Arial" w:cs="Arial"/>
          <w:color w:val="000000"/>
          <w:sz w:val="20"/>
          <w:szCs w:val="20"/>
        </w:rPr>
        <w:t xml:space="preserve"> </w:t>
      </w:r>
      <w:r w:rsidRPr="00EC21CE">
        <w:rPr>
          <w:rFonts w:ascii="Arial" w:hAnsi="Arial" w:cs="Arial"/>
          <w:color w:val="000000"/>
          <w:sz w:val="20"/>
          <w:szCs w:val="20"/>
        </w:rPr>
        <w:t>tháng</w:t>
      </w:r>
      <w:r w:rsidRPr="00F33F1E">
        <w:rPr>
          <w:rFonts w:ascii="Arial" w:hAnsi="Arial" w:cs="Arial"/>
          <w:color w:val="000000"/>
          <w:sz w:val="20"/>
          <w:szCs w:val="20"/>
        </w:rPr>
        <w:t xml:space="preserve"> </w:t>
      </w:r>
      <w:r w:rsidRPr="00EC21CE">
        <w:rPr>
          <w:rFonts w:ascii="Arial" w:hAnsi="Arial" w:cs="Arial"/>
          <w:color w:val="000000"/>
          <w:sz w:val="20"/>
          <w:szCs w:val="20"/>
        </w:rPr>
        <w:t>6</w:t>
      </w:r>
      <w:r w:rsidRPr="00F33F1E">
        <w:rPr>
          <w:rFonts w:ascii="Arial" w:hAnsi="Arial" w:cs="Arial"/>
          <w:color w:val="000000"/>
          <w:sz w:val="20"/>
          <w:szCs w:val="20"/>
        </w:rPr>
        <w:t xml:space="preserve"> </w:t>
      </w:r>
      <w:r w:rsidRPr="00EC21CE">
        <w:rPr>
          <w:rFonts w:ascii="Arial" w:hAnsi="Arial" w:cs="Arial"/>
          <w:color w:val="000000"/>
          <w:sz w:val="20"/>
          <w:szCs w:val="20"/>
        </w:rPr>
        <w:t>năm</w:t>
      </w:r>
      <w:r w:rsidRPr="00F33F1E">
        <w:rPr>
          <w:rFonts w:ascii="Arial" w:hAnsi="Arial" w:cs="Arial"/>
          <w:color w:val="000000"/>
          <w:sz w:val="20"/>
          <w:szCs w:val="20"/>
        </w:rPr>
        <w:t xml:space="preserve"> </w:t>
      </w:r>
      <w:r w:rsidRPr="00EC21CE">
        <w:rPr>
          <w:rFonts w:ascii="Arial" w:hAnsi="Arial" w:cs="Arial"/>
          <w:color w:val="000000"/>
          <w:sz w:val="20"/>
          <w:szCs w:val="20"/>
        </w:rPr>
        <w:t>2010</w:t>
      </w:r>
      <w:r w:rsidRPr="00F33F1E">
        <w:rPr>
          <w:rFonts w:ascii="Arial" w:hAnsi="Arial" w:cs="Arial"/>
          <w:color w:val="000000"/>
          <w:sz w:val="20"/>
          <w:szCs w:val="20"/>
        </w:rPr>
        <w:t xml:space="preserve"> </w:t>
      </w:r>
      <w:r w:rsidRPr="00EC21CE">
        <w:rPr>
          <w:rFonts w:ascii="Arial" w:hAnsi="Arial" w:cs="Arial"/>
          <w:color w:val="000000"/>
          <w:sz w:val="20"/>
          <w:szCs w:val="20"/>
        </w:rPr>
        <w:t>của</w:t>
      </w:r>
      <w:r w:rsidRPr="00F33F1E">
        <w:rPr>
          <w:rFonts w:ascii="Arial" w:hAnsi="Arial" w:cs="Arial"/>
          <w:color w:val="000000"/>
          <w:sz w:val="20"/>
          <w:szCs w:val="20"/>
        </w:rPr>
        <w:t xml:space="preserve"> </w:t>
      </w:r>
      <w:r w:rsidRPr="00EC21CE">
        <w:rPr>
          <w:rFonts w:ascii="Arial" w:hAnsi="Arial" w:cs="Arial"/>
          <w:color w:val="000000"/>
          <w:sz w:val="20"/>
          <w:szCs w:val="20"/>
        </w:rPr>
        <w:t>Chính</w:t>
      </w:r>
      <w:r w:rsidRPr="00F33F1E">
        <w:rPr>
          <w:rFonts w:ascii="Arial" w:hAnsi="Arial" w:cs="Arial"/>
          <w:color w:val="000000"/>
          <w:sz w:val="20"/>
          <w:szCs w:val="20"/>
        </w:rPr>
        <w:t xml:space="preserve"> </w:t>
      </w:r>
      <w:r w:rsidRPr="00EC21CE">
        <w:rPr>
          <w:rFonts w:ascii="Arial" w:hAnsi="Arial" w:cs="Arial"/>
          <w:color w:val="000000"/>
          <w:sz w:val="20"/>
          <w:szCs w:val="20"/>
        </w:rPr>
        <w:t>phủ</w:t>
      </w:r>
      <w:r w:rsidRPr="00F33F1E">
        <w:rPr>
          <w:rFonts w:ascii="Arial" w:hAnsi="Arial" w:cs="Arial"/>
          <w:color w:val="000000"/>
          <w:sz w:val="20"/>
          <w:szCs w:val="20"/>
        </w:rPr>
        <w:t xml:space="preserve"> </w:t>
      </w:r>
      <w:r w:rsidRPr="00EC21CE">
        <w:rPr>
          <w:rFonts w:ascii="Arial" w:hAnsi="Arial" w:cs="Arial"/>
          <w:color w:val="000000"/>
          <w:sz w:val="20"/>
          <w:szCs w:val="20"/>
        </w:rPr>
        <w:t>quy</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xử</w:t>
      </w:r>
      <w:r w:rsidRPr="00F33F1E">
        <w:rPr>
          <w:rFonts w:ascii="Arial" w:hAnsi="Arial" w:cs="Arial"/>
          <w:color w:val="000000"/>
          <w:sz w:val="20"/>
          <w:szCs w:val="20"/>
        </w:rPr>
        <w:t xml:space="preserve"> </w:t>
      </w:r>
      <w:r w:rsidRPr="00EC21CE">
        <w:rPr>
          <w:rFonts w:ascii="Arial" w:hAnsi="Arial" w:cs="Arial"/>
          <w:color w:val="000000"/>
          <w:sz w:val="20"/>
          <w:szCs w:val="20"/>
        </w:rPr>
        <w:t>phạt</w:t>
      </w:r>
      <w:r w:rsidRPr="00F33F1E">
        <w:rPr>
          <w:rFonts w:ascii="Arial" w:hAnsi="Arial" w:cs="Arial"/>
          <w:color w:val="000000"/>
          <w:sz w:val="20"/>
          <w:szCs w:val="20"/>
        </w:rPr>
        <w:t xml:space="preserve"> </w:t>
      </w:r>
      <w:r w:rsidRPr="00EC21CE">
        <w:rPr>
          <w:rFonts w:ascii="Arial" w:hAnsi="Arial" w:cs="Arial"/>
          <w:color w:val="000000"/>
          <w:sz w:val="20"/>
          <w:szCs w:val="20"/>
        </w:rPr>
        <w:t>vi</w:t>
      </w:r>
      <w:r w:rsidRPr="00F33F1E">
        <w:rPr>
          <w:rFonts w:ascii="Arial" w:hAnsi="Arial" w:cs="Arial"/>
          <w:color w:val="000000"/>
          <w:sz w:val="20"/>
          <w:szCs w:val="20"/>
        </w:rPr>
        <w:t xml:space="preserve"> </w:t>
      </w:r>
      <w:r w:rsidRPr="00EC21CE">
        <w:rPr>
          <w:rFonts w:ascii="Arial" w:hAnsi="Arial" w:cs="Arial"/>
          <w:color w:val="000000"/>
          <w:sz w:val="20"/>
          <w:szCs w:val="20"/>
        </w:rPr>
        <w:t>phạm</w:t>
      </w:r>
      <w:r w:rsidRPr="00F33F1E">
        <w:rPr>
          <w:rFonts w:ascii="Arial" w:hAnsi="Arial" w:cs="Arial"/>
          <w:color w:val="000000"/>
          <w:sz w:val="20"/>
          <w:szCs w:val="20"/>
        </w:rPr>
        <w:t xml:space="preserve"> </w:t>
      </w:r>
      <w:r w:rsidRPr="00EC21CE">
        <w:rPr>
          <w:rFonts w:ascii="Arial" w:hAnsi="Arial" w:cs="Arial"/>
          <w:color w:val="000000"/>
          <w:sz w:val="20"/>
          <w:szCs w:val="20"/>
        </w:rPr>
        <w:t>pháp</w:t>
      </w:r>
      <w:r w:rsidRPr="00F33F1E">
        <w:rPr>
          <w:rFonts w:ascii="Arial" w:hAnsi="Arial" w:cs="Arial"/>
          <w:color w:val="000000"/>
          <w:sz w:val="20"/>
          <w:szCs w:val="20"/>
        </w:rPr>
        <w:t xml:space="preserve"> </w:t>
      </w:r>
      <w:r w:rsidRPr="00EC21CE">
        <w:rPr>
          <w:rFonts w:ascii="Arial" w:hAnsi="Arial" w:cs="Arial"/>
          <w:color w:val="000000"/>
          <w:sz w:val="20"/>
          <w:szCs w:val="20"/>
        </w:rPr>
        <w:t>luật</w:t>
      </w:r>
      <w:r w:rsidRPr="00F33F1E">
        <w:rPr>
          <w:rFonts w:ascii="Arial" w:hAnsi="Arial" w:cs="Arial"/>
          <w:color w:val="000000"/>
          <w:sz w:val="20"/>
          <w:szCs w:val="20"/>
        </w:rPr>
        <w:t xml:space="preserve"> </w:t>
      </w:r>
      <w:r w:rsidRPr="00EC21CE">
        <w:rPr>
          <w:rFonts w:ascii="Arial" w:hAnsi="Arial" w:cs="Arial"/>
          <w:color w:val="000000"/>
          <w:sz w:val="20"/>
          <w:szCs w:val="20"/>
        </w:rPr>
        <w:t>trong</w:t>
      </w:r>
      <w:r w:rsidRPr="00F33F1E">
        <w:rPr>
          <w:rFonts w:ascii="Arial" w:hAnsi="Arial" w:cs="Arial"/>
          <w:color w:val="000000"/>
          <w:sz w:val="20"/>
          <w:szCs w:val="20"/>
        </w:rPr>
        <w:t xml:space="preserve"> </w:t>
      </w:r>
      <w:r w:rsidRPr="00EC21CE">
        <w:rPr>
          <w:rFonts w:ascii="Arial" w:hAnsi="Arial" w:cs="Arial"/>
          <w:color w:val="000000"/>
          <w:sz w:val="20"/>
          <w:szCs w:val="20"/>
        </w:rPr>
        <w:t>lĩnh</w:t>
      </w:r>
      <w:r w:rsidRPr="00F33F1E">
        <w:rPr>
          <w:rFonts w:ascii="Arial" w:hAnsi="Arial" w:cs="Arial"/>
          <w:color w:val="000000"/>
          <w:sz w:val="20"/>
          <w:szCs w:val="20"/>
        </w:rPr>
        <w:t xml:space="preserve"> </w:t>
      </w:r>
      <w:r w:rsidRPr="00EC21CE">
        <w:rPr>
          <w:rFonts w:ascii="Arial" w:hAnsi="Arial" w:cs="Arial"/>
          <w:color w:val="000000"/>
          <w:sz w:val="20"/>
          <w:szCs w:val="20"/>
        </w:rPr>
        <w:t>vực</w:t>
      </w:r>
      <w:r w:rsidRPr="00F33F1E">
        <w:rPr>
          <w:rFonts w:ascii="Arial" w:hAnsi="Arial" w:cs="Arial"/>
          <w:color w:val="000000"/>
          <w:sz w:val="20"/>
          <w:szCs w:val="20"/>
        </w:rPr>
        <w:t xml:space="preserve"> </w:t>
      </w:r>
      <w:r w:rsidRPr="00EC21CE">
        <w:rPr>
          <w:rFonts w:ascii="Arial" w:hAnsi="Arial" w:cs="Arial"/>
          <w:color w:val="000000"/>
          <w:sz w:val="20"/>
          <w:szCs w:val="20"/>
        </w:rPr>
        <w:t>điện</w:t>
      </w:r>
      <w:r w:rsidRPr="00F33F1E">
        <w:rPr>
          <w:rFonts w:ascii="Arial" w:hAnsi="Arial" w:cs="Arial"/>
          <w:color w:val="000000"/>
          <w:sz w:val="20"/>
          <w:szCs w:val="20"/>
        </w:rPr>
        <w:t xml:space="preserve"> </w:t>
      </w:r>
      <w:r w:rsidRPr="00EC21CE">
        <w:rPr>
          <w:rFonts w:ascii="Arial" w:hAnsi="Arial" w:cs="Arial"/>
          <w:color w:val="000000"/>
          <w:sz w:val="20"/>
          <w:szCs w:val="20"/>
        </w:rPr>
        <w:t>lực”</w:t>
      </w:r>
      <w:r w:rsidRPr="00F33F1E">
        <w:rPr>
          <w:rFonts w:ascii="Arial" w:hAnsi="Arial" w:cs="Arial"/>
          <w:color w:val="000000"/>
          <w:sz w:val="20"/>
          <w:szCs w:val="20"/>
        </w:rPr>
        <w:t xml:space="preserve"> </w:t>
      </w:r>
      <w:r w:rsidRPr="00EC21CE">
        <w:rPr>
          <w:rFonts w:ascii="Arial" w:hAnsi="Arial" w:cs="Arial"/>
          <w:color w:val="000000"/>
          <w:sz w:val="20"/>
          <w:szCs w:val="20"/>
        </w:rPr>
        <w:t>tại</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2</w:t>
      </w:r>
      <w:r w:rsidRPr="00F33F1E">
        <w:rPr>
          <w:rFonts w:ascii="Arial" w:hAnsi="Arial" w:cs="Arial"/>
          <w:color w:val="000000"/>
          <w:sz w:val="20"/>
          <w:szCs w:val="20"/>
        </w:rPr>
        <w:t xml:space="preserve"> </w:t>
      </w:r>
      <w:r w:rsidRPr="00EC21CE">
        <w:rPr>
          <w:rFonts w:ascii="Arial" w:hAnsi="Arial" w:cs="Arial"/>
          <w:color w:val="000000"/>
          <w:sz w:val="20"/>
          <w:szCs w:val="20"/>
        </w:rPr>
        <w:t>và</w:t>
      </w:r>
      <w:r w:rsidRPr="00F33F1E">
        <w:rPr>
          <w:rFonts w:ascii="Arial" w:hAnsi="Arial" w:cs="Arial"/>
          <w:color w:val="000000"/>
          <w:sz w:val="20"/>
          <w:szCs w:val="20"/>
        </w:rPr>
        <w:t xml:space="preserve"> </w:t>
      </w:r>
      <w:r w:rsidRPr="00EC21CE">
        <w:rPr>
          <w:rFonts w:ascii="Arial" w:hAnsi="Arial" w:cs="Arial"/>
          <w:color w:val="000000"/>
          <w:sz w:val="20"/>
          <w:szCs w:val="20"/>
        </w:rPr>
        <w:t>điểm</w:t>
      </w:r>
      <w:r w:rsidRPr="00F33F1E">
        <w:rPr>
          <w:rFonts w:ascii="Arial" w:hAnsi="Arial" w:cs="Arial"/>
          <w:color w:val="000000"/>
          <w:sz w:val="20"/>
          <w:szCs w:val="20"/>
        </w:rPr>
        <w:t xml:space="preserve"> </w:t>
      </w:r>
      <w:r w:rsidRPr="00EC21CE">
        <w:rPr>
          <w:rFonts w:ascii="Arial" w:hAnsi="Arial" w:cs="Arial"/>
          <w:color w:val="000000"/>
          <w:sz w:val="20"/>
          <w:szCs w:val="20"/>
        </w:rPr>
        <w:t>d</w:t>
      </w:r>
      <w:r w:rsidRPr="00F33F1E">
        <w:rPr>
          <w:rFonts w:ascii="Arial" w:hAnsi="Arial" w:cs="Arial"/>
          <w:color w:val="000000"/>
          <w:sz w:val="20"/>
          <w:szCs w:val="20"/>
        </w:rPr>
        <w:t xml:space="preserve"> </w:t>
      </w:r>
      <w:r w:rsidRPr="00EC21CE">
        <w:rPr>
          <w:rFonts w:ascii="Arial" w:hAnsi="Arial" w:cs="Arial"/>
          <w:color w:val="000000"/>
          <w:sz w:val="20"/>
          <w:szCs w:val="20"/>
        </w:rPr>
        <w:t>khoản</w:t>
      </w:r>
      <w:r w:rsidRPr="00F33F1E">
        <w:rPr>
          <w:rFonts w:ascii="Arial" w:hAnsi="Arial" w:cs="Arial"/>
          <w:color w:val="000000"/>
          <w:sz w:val="20"/>
          <w:szCs w:val="20"/>
        </w:rPr>
        <w:t xml:space="preserve"> </w:t>
      </w:r>
      <w:r w:rsidRPr="00EC21CE">
        <w:rPr>
          <w:rFonts w:ascii="Arial" w:hAnsi="Arial" w:cs="Arial"/>
          <w:color w:val="000000"/>
          <w:sz w:val="20"/>
          <w:szCs w:val="20"/>
        </w:rPr>
        <w:t>3</w:t>
      </w:r>
      <w:r w:rsidRPr="00F33F1E">
        <w:rPr>
          <w:rFonts w:ascii="Arial" w:hAnsi="Arial" w:cs="Arial"/>
          <w:color w:val="000000"/>
          <w:sz w:val="20"/>
          <w:szCs w:val="20"/>
        </w:rPr>
        <w:t xml:space="preserve"> </w:t>
      </w:r>
      <w:r w:rsidRPr="00EC21CE">
        <w:rPr>
          <w:rFonts w:ascii="Arial" w:hAnsi="Arial" w:cs="Arial"/>
          <w:color w:val="000000"/>
          <w:sz w:val="20"/>
          <w:szCs w:val="20"/>
        </w:rPr>
        <w:t>Điều</w:t>
      </w:r>
      <w:r w:rsidRPr="00F33F1E">
        <w:rPr>
          <w:rFonts w:ascii="Arial" w:hAnsi="Arial" w:cs="Arial"/>
          <w:color w:val="000000"/>
          <w:sz w:val="20"/>
          <w:szCs w:val="20"/>
        </w:rPr>
        <w:t xml:space="preserve"> </w:t>
      </w:r>
      <w:r w:rsidRPr="00EC21CE">
        <w:rPr>
          <w:rFonts w:ascii="Arial" w:hAnsi="Arial" w:cs="Arial"/>
          <w:color w:val="000000"/>
          <w:sz w:val="20"/>
          <w:szCs w:val="20"/>
        </w:rPr>
        <w:t>39.</w:t>
      </w:r>
    </w:p>
    <w:p w14:paraId="7A48C7E6" w14:textId="264CEDEB" w:rsidR="00F33F1E" w:rsidRPr="00F33F1E" w:rsidRDefault="00F33F1E" w:rsidP="00F33F1E">
      <w:pPr>
        <w:spacing w:after="120"/>
        <w:ind w:firstLine="720"/>
        <w:jc w:val="both"/>
        <w:rPr>
          <w:rFonts w:ascii="Arial" w:hAnsi="Arial" w:cs="Arial"/>
          <w:color w:val="000000"/>
          <w:sz w:val="20"/>
          <w:szCs w:val="20"/>
        </w:rPr>
      </w:pPr>
      <w:r w:rsidRPr="00EC21CE">
        <w:rPr>
          <w:rFonts w:ascii="Arial" w:eastAsia="Arial" w:hAnsi="Arial" w:cs="Arial"/>
          <w:color w:val="000000"/>
          <w:sz w:val="20"/>
          <w:szCs w:val="20"/>
        </w:rPr>
        <w:t>3.</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Trường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hợp</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các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văn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bản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quy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phạm</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pháp</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luật</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viện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dẫn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tại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Nghị</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định</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này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được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sửa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đổi,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bổ</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sung,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hoặc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thay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thế</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thì</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thực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hiện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theo</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văn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bản</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sửa</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đổi,</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bổ</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sung</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hoặc</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thay</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thế</w:t>
      </w:r>
      <w:r w:rsidRPr="00F33F1E">
        <w:rPr>
          <w:rFonts w:ascii="Arial" w:eastAsia="Arial" w:hAnsi="Arial" w:cs="Arial"/>
          <w:color w:val="000000"/>
          <w:sz w:val="20"/>
          <w:szCs w:val="20"/>
        </w:rPr>
        <w:t xml:space="preserve"> </w:t>
      </w:r>
      <w:r w:rsidRPr="00EC21CE">
        <w:rPr>
          <w:rFonts w:ascii="Arial" w:eastAsia="Arial" w:hAnsi="Arial" w:cs="Arial"/>
          <w:color w:val="000000"/>
          <w:sz w:val="20"/>
          <w:szCs w:val="20"/>
        </w:rPr>
        <w:t>đó.</w:t>
      </w:r>
    </w:p>
    <w:p w14:paraId="5529BE56" w14:textId="68EA2CE4" w:rsidR="00F33F1E" w:rsidRPr="00F33F1E" w:rsidRDefault="00F33F1E" w:rsidP="00F33F1E">
      <w:pPr>
        <w:spacing w:after="120"/>
        <w:ind w:firstLine="720"/>
        <w:jc w:val="both"/>
        <w:rPr>
          <w:rFonts w:ascii="Arial" w:hAnsi="Arial" w:cs="Arial"/>
          <w:b/>
          <w:bCs/>
          <w:color w:val="000000"/>
          <w:sz w:val="20"/>
          <w:szCs w:val="20"/>
        </w:rPr>
      </w:pPr>
      <w:bookmarkStart w:id="94" w:name="RANGE!A481"/>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31.</w:t>
      </w:r>
      <w:r w:rsidRPr="00F33F1E">
        <w:rPr>
          <w:rFonts w:ascii="Arial" w:hAnsi="Arial" w:cs="Arial"/>
          <w:b/>
          <w:bCs/>
          <w:color w:val="000000"/>
          <w:sz w:val="20"/>
          <w:szCs w:val="20"/>
        </w:rPr>
        <w:t xml:space="preserve"> </w:t>
      </w: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khoản</w:t>
      </w:r>
      <w:r w:rsidRPr="00F33F1E">
        <w:rPr>
          <w:rFonts w:ascii="Arial" w:hAnsi="Arial" w:cs="Arial"/>
          <w:b/>
          <w:bCs/>
          <w:color w:val="000000"/>
          <w:sz w:val="20"/>
          <w:szCs w:val="20"/>
        </w:rPr>
        <w:t xml:space="preserve"> </w:t>
      </w:r>
      <w:r w:rsidRPr="00EC21CE">
        <w:rPr>
          <w:rFonts w:ascii="Arial" w:hAnsi="Arial" w:cs="Arial"/>
          <w:b/>
          <w:bCs/>
          <w:color w:val="000000"/>
          <w:sz w:val="20"/>
          <w:szCs w:val="20"/>
        </w:rPr>
        <w:t>chuyển</w:t>
      </w:r>
      <w:r w:rsidRPr="00F33F1E">
        <w:rPr>
          <w:rFonts w:ascii="Arial" w:hAnsi="Arial" w:cs="Arial"/>
          <w:b/>
          <w:bCs/>
          <w:color w:val="000000"/>
          <w:sz w:val="20"/>
          <w:szCs w:val="20"/>
        </w:rPr>
        <w:t xml:space="preserve"> </w:t>
      </w:r>
      <w:r w:rsidRPr="00EC21CE">
        <w:rPr>
          <w:rFonts w:ascii="Arial" w:hAnsi="Arial" w:cs="Arial"/>
          <w:b/>
          <w:bCs/>
          <w:color w:val="000000"/>
          <w:sz w:val="20"/>
          <w:szCs w:val="20"/>
        </w:rPr>
        <w:t>tiếp</w:t>
      </w:r>
    </w:p>
    <w:p w14:paraId="3D77C5C7" w14:textId="72397B88" w:rsidR="00F33F1E" w:rsidRPr="00F33F1E" w:rsidRDefault="00F33F1E" w:rsidP="00F33F1E">
      <w:pPr>
        <w:spacing w:after="120"/>
        <w:ind w:firstLine="720"/>
        <w:jc w:val="both"/>
        <w:rPr>
          <w:rFonts w:ascii="Arial" w:hAnsi="Arial" w:cs="Arial"/>
          <w:color w:val="000000"/>
          <w:sz w:val="20"/>
          <w:szCs w:val="20"/>
        </w:rPr>
      </w:pPr>
      <w:bookmarkStart w:id="95" w:name="RANGE!A482"/>
      <w:bookmarkEnd w:id="94"/>
      <w:r w:rsidRPr="00EC21CE">
        <w:rPr>
          <w:rFonts w:ascii="Arial" w:hAnsi="Arial" w:cs="Arial"/>
          <w:color w:val="000000"/>
          <w:sz w:val="20"/>
          <w:szCs w:val="20"/>
          <w:lang w:val="vi-VN"/>
        </w:rPr>
        <w:t>1.</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Trường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hợp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lĩnh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xảy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ra</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thúc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sau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xem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xét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đang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để</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lý.</w:t>
      </w:r>
      <w:r w:rsidRPr="00F33F1E">
        <w:rPr>
          <w:rFonts w:ascii="Arial" w:hAnsi="Arial" w:cs="Arial"/>
          <w:color w:val="000000"/>
          <w:sz w:val="20"/>
          <w:szCs w:val="20"/>
          <w:lang w:val="vi-VN"/>
        </w:rPr>
        <w:t xml:space="preserve"> </w:t>
      </w:r>
    </w:p>
    <w:bookmarkEnd w:id="95"/>
    <w:p w14:paraId="36EB49A5" w14:textId="5D5E1F90"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sz w:val="20"/>
          <w:szCs w:val="20"/>
        </w:rPr>
        <w:t>2.</w:t>
      </w:r>
      <w:r w:rsidRPr="00F33F1E">
        <w:rPr>
          <w:rFonts w:ascii="Arial" w:hAnsi="Arial" w:cs="Arial"/>
          <w:sz w:val="20"/>
          <w:szCs w:val="20"/>
        </w:rPr>
        <w:t xml:space="preserve"> </w:t>
      </w:r>
      <w:r w:rsidRPr="00EC21CE">
        <w:rPr>
          <w:rFonts w:ascii="Arial" w:hAnsi="Arial" w:cs="Arial"/>
          <w:sz w:val="20"/>
          <w:szCs w:val="20"/>
        </w:rPr>
        <w:t>Trường</w:t>
      </w:r>
      <w:r w:rsidRPr="00F33F1E">
        <w:rPr>
          <w:rFonts w:ascii="Arial" w:hAnsi="Arial" w:cs="Arial"/>
          <w:sz w:val="20"/>
          <w:szCs w:val="20"/>
        </w:rPr>
        <w:t xml:space="preserve"> </w:t>
      </w:r>
      <w:r w:rsidRPr="00EC21CE">
        <w:rPr>
          <w:rFonts w:ascii="Arial" w:hAnsi="Arial" w:cs="Arial"/>
          <w:sz w:val="20"/>
          <w:szCs w:val="20"/>
        </w:rPr>
        <w:t>hợp</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vi</w:t>
      </w:r>
      <w:r w:rsidRPr="00F33F1E">
        <w:rPr>
          <w:rFonts w:ascii="Arial" w:hAnsi="Arial" w:cs="Arial"/>
          <w:sz w:val="20"/>
          <w:szCs w:val="20"/>
        </w:rPr>
        <w:t xml:space="preserve"> </w:t>
      </w:r>
      <w:r w:rsidRPr="00EC21CE">
        <w:rPr>
          <w:rFonts w:ascii="Arial" w:hAnsi="Arial" w:cs="Arial"/>
          <w:sz w:val="20"/>
          <w:szCs w:val="20"/>
        </w:rPr>
        <w:t>phạm</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chính</w:t>
      </w:r>
      <w:r w:rsidRPr="00F33F1E">
        <w:rPr>
          <w:rFonts w:ascii="Arial" w:hAnsi="Arial" w:cs="Arial"/>
          <w:sz w:val="20"/>
          <w:szCs w:val="20"/>
        </w:rPr>
        <w:t xml:space="preserve"> </w:t>
      </w:r>
      <w:r w:rsidRPr="00EC21CE">
        <w:rPr>
          <w:rFonts w:ascii="Arial" w:hAnsi="Arial" w:cs="Arial"/>
          <w:sz w:val="20"/>
          <w:szCs w:val="20"/>
        </w:rPr>
        <w:t>trong</w:t>
      </w:r>
      <w:r w:rsidRPr="00F33F1E">
        <w:rPr>
          <w:rFonts w:ascii="Arial" w:hAnsi="Arial" w:cs="Arial"/>
          <w:sz w:val="20"/>
          <w:szCs w:val="20"/>
        </w:rPr>
        <w:t xml:space="preserve"> </w:t>
      </w:r>
      <w:r w:rsidRPr="00EC21CE">
        <w:rPr>
          <w:rFonts w:ascii="Arial" w:hAnsi="Arial" w:cs="Arial"/>
          <w:sz w:val="20"/>
          <w:szCs w:val="20"/>
        </w:rPr>
        <w:t>lĩnh</w:t>
      </w:r>
      <w:r w:rsidRPr="00F33F1E">
        <w:rPr>
          <w:rFonts w:ascii="Arial" w:hAnsi="Arial" w:cs="Arial"/>
          <w:sz w:val="20"/>
          <w:szCs w:val="20"/>
        </w:rPr>
        <w:t xml:space="preserve"> </w:t>
      </w:r>
      <w:r w:rsidRPr="00EC21CE">
        <w:rPr>
          <w:rFonts w:ascii="Arial" w:hAnsi="Arial" w:cs="Arial"/>
          <w:sz w:val="20"/>
          <w:szCs w:val="20"/>
        </w:rPr>
        <w:t>vực</w:t>
      </w:r>
      <w:r w:rsidRPr="00F33F1E">
        <w:rPr>
          <w:rFonts w:ascii="Arial" w:hAnsi="Arial" w:cs="Arial"/>
          <w:sz w:val="20"/>
          <w:szCs w:val="20"/>
        </w:rPr>
        <w:t xml:space="preserve"> </w:t>
      </w:r>
      <w:r w:rsidRPr="00EC21CE">
        <w:rPr>
          <w:rFonts w:ascii="Arial" w:hAnsi="Arial" w:cs="Arial"/>
          <w:sz w:val="20"/>
          <w:szCs w:val="20"/>
        </w:rPr>
        <w:t>điện</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xảy</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trước</w:t>
      </w:r>
      <w:r w:rsidRPr="00F33F1E">
        <w:rPr>
          <w:rFonts w:ascii="Arial" w:hAnsi="Arial" w:cs="Arial"/>
          <w:sz w:val="20"/>
          <w:szCs w:val="20"/>
        </w:rPr>
        <w:t xml:space="preserve"> </w:t>
      </w:r>
      <w:r w:rsidRPr="00EC21CE">
        <w:rPr>
          <w:rFonts w:ascii="Arial" w:hAnsi="Arial" w:cs="Arial"/>
          <w:sz w:val="20"/>
          <w:szCs w:val="20"/>
        </w:rPr>
        <w:t>ngày</w:t>
      </w:r>
      <w:r w:rsidRPr="00F33F1E">
        <w:rPr>
          <w:rFonts w:ascii="Arial" w:hAnsi="Arial" w:cs="Arial"/>
          <w:sz w:val="20"/>
          <w:szCs w:val="20"/>
        </w:rPr>
        <w:t xml:space="preserve"> </w:t>
      </w:r>
      <w:r w:rsidRPr="00EC21CE">
        <w:rPr>
          <w:rFonts w:ascii="Arial" w:hAnsi="Arial" w:cs="Arial"/>
          <w:sz w:val="20"/>
          <w:szCs w:val="20"/>
        </w:rPr>
        <w:t>Nghị</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nhưng</w:t>
      </w:r>
      <w:r w:rsidRPr="00F33F1E">
        <w:rPr>
          <w:rFonts w:ascii="Arial" w:hAnsi="Arial" w:cs="Arial"/>
          <w:sz w:val="20"/>
          <w:szCs w:val="20"/>
        </w:rPr>
        <w:t xml:space="preserve"> </w:t>
      </w:r>
      <w:r w:rsidRPr="00EC21CE">
        <w:rPr>
          <w:rFonts w:ascii="Arial" w:hAnsi="Arial" w:cs="Arial"/>
          <w:sz w:val="20"/>
          <w:szCs w:val="20"/>
        </w:rPr>
        <w:t>vẫn</w:t>
      </w:r>
      <w:r w:rsidRPr="00F33F1E">
        <w:rPr>
          <w:rFonts w:ascii="Arial" w:hAnsi="Arial" w:cs="Arial"/>
          <w:sz w:val="20"/>
          <w:szCs w:val="20"/>
        </w:rPr>
        <w:t xml:space="preserve"> </w:t>
      </w:r>
      <w:r w:rsidRPr="00EC21CE">
        <w:rPr>
          <w:rFonts w:ascii="Arial" w:hAnsi="Arial" w:cs="Arial"/>
          <w:sz w:val="20"/>
          <w:szCs w:val="20"/>
        </w:rPr>
        <w:t>đang</w:t>
      </w:r>
      <w:r w:rsidRPr="00F33F1E">
        <w:rPr>
          <w:rFonts w:ascii="Arial" w:hAnsi="Arial" w:cs="Arial"/>
          <w:sz w:val="20"/>
          <w:szCs w:val="20"/>
        </w:rPr>
        <w:t xml:space="preserve"> </w:t>
      </w:r>
      <w:r w:rsidRPr="00EC21CE">
        <w:rPr>
          <w:rFonts w:ascii="Arial" w:hAnsi="Arial" w:cs="Arial"/>
          <w:sz w:val="20"/>
          <w:szCs w:val="20"/>
        </w:rPr>
        <w:t>diễn</w:t>
      </w:r>
      <w:r w:rsidRPr="00F33F1E">
        <w:rPr>
          <w:rFonts w:ascii="Arial" w:hAnsi="Arial" w:cs="Arial"/>
          <w:sz w:val="20"/>
          <w:szCs w:val="20"/>
        </w:rPr>
        <w:t xml:space="preserve"> </w:t>
      </w:r>
      <w:r w:rsidRPr="00EC21CE">
        <w:rPr>
          <w:rFonts w:ascii="Arial" w:hAnsi="Arial" w:cs="Arial"/>
          <w:sz w:val="20"/>
          <w:szCs w:val="20"/>
        </w:rPr>
        <w:t>ra</w:t>
      </w:r>
      <w:r w:rsidRPr="00F33F1E">
        <w:rPr>
          <w:rFonts w:ascii="Arial" w:hAnsi="Arial" w:cs="Arial"/>
          <w:sz w:val="20"/>
          <w:szCs w:val="20"/>
        </w:rPr>
        <w:t xml:space="preserve"> </w:t>
      </w:r>
      <w:r w:rsidRPr="00EC21CE">
        <w:rPr>
          <w:rFonts w:ascii="Arial" w:hAnsi="Arial" w:cs="Arial"/>
          <w:sz w:val="20"/>
          <w:szCs w:val="20"/>
        </w:rPr>
        <w:t>khi</w:t>
      </w:r>
      <w:r w:rsidRPr="00F33F1E">
        <w:rPr>
          <w:rFonts w:ascii="Arial" w:hAnsi="Arial" w:cs="Arial"/>
          <w:sz w:val="20"/>
          <w:szCs w:val="20"/>
        </w:rPr>
        <w:t xml:space="preserve"> </w:t>
      </w:r>
      <w:r w:rsidRPr="00EC21CE">
        <w:rPr>
          <w:rFonts w:ascii="Arial" w:hAnsi="Arial" w:cs="Arial"/>
          <w:sz w:val="20"/>
          <w:szCs w:val="20"/>
        </w:rPr>
        <w:t>Nghị</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đã</w:t>
      </w:r>
      <w:r w:rsidRPr="00F33F1E">
        <w:rPr>
          <w:rFonts w:ascii="Arial" w:hAnsi="Arial" w:cs="Arial"/>
          <w:sz w:val="20"/>
          <w:szCs w:val="20"/>
        </w:rPr>
        <w:t xml:space="preserve"> </w:t>
      </w:r>
      <w:r w:rsidRPr="00EC21CE">
        <w:rPr>
          <w:rFonts w:ascii="Arial" w:hAnsi="Arial" w:cs="Arial"/>
          <w:sz w:val="20"/>
          <w:szCs w:val="20"/>
        </w:rPr>
        <w:t>có</w:t>
      </w:r>
      <w:r w:rsidRPr="00F33F1E">
        <w:rPr>
          <w:rFonts w:ascii="Arial" w:hAnsi="Arial" w:cs="Arial"/>
          <w:sz w:val="20"/>
          <w:szCs w:val="20"/>
        </w:rPr>
        <w:t xml:space="preserve"> </w:t>
      </w:r>
      <w:r w:rsidRPr="00EC21CE">
        <w:rPr>
          <w:rFonts w:ascii="Arial" w:hAnsi="Arial" w:cs="Arial"/>
          <w:sz w:val="20"/>
          <w:szCs w:val="20"/>
        </w:rPr>
        <w:t>hiệu</w:t>
      </w:r>
      <w:r w:rsidRPr="00F33F1E">
        <w:rPr>
          <w:rFonts w:ascii="Arial" w:hAnsi="Arial" w:cs="Arial"/>
          <w:sz w:val="20"/>
          <w:szCs w:val="20"/>
        </w:rPr>
        <w:t xml:space="preserve"> </w:t>
      </w:r>
      <w:r w:rsidRPr="00EC21CE">
        <w:rPr>
          <w:rFonts w:ascii="Arial" w:hAnsi="Arial" w:cs="Arial"/>
          <w:sz w:val="20"/>
          <w:szCs w:val="20"/>
        </w:rPr>
        <w:t>lực</w:t>
      </w:r>
      <w:r w:rsidRPr="00F33F1E">
        <w:rPr>
          <w:rFonts w:ascii="Arial" w:hAnsi="Arial" w:cs="Arial"/>
          <w:sz w:val="20"/>
          <w:szCs w:val="20"/>
        </w:rPr>
        <w:t xml:space="preserve"> </w:t>
      </w:r>
      <w:r w:rsidRPr="00EC21CE">
        <w:rPr>
          <w:rFonts w:ascii="Arial" w:hAnsi="Arial" w:cs="Arial"/>
          <w:sz w:val="20"/>
          <w:szCs w:val="20"/>
        </w:rPr>
        <w:t>thi</w:t>
      </w:r>
      <w:r w:rsidRPr="00F33F1E">
        <w:rPr>
          <w:rFonts w:ascii="Arial" w:hAnsi="Arial" w:cs="Arial"/>
          <w:sz w:val="20"/>
          <w:szCs w:val="20"/>
        </w:rPr>
        <w:t xml:space="preserve"> </w:t>
      </w:r>
      <w:r w:rsidRPr="00EC21CE">
        <w:rPr>
          <w:rFonts w:ascii="Arial" w:hAnsi="Arial" w:cs="Arial"/>
          <w:sz w:val="20"/>
          <w:szCs w:val="20"/>
        </w:rPr>
        <w:t>hành</w:t>
      </w:r>
      <w:r w:rsidRPr="00F33F1E">
        <w:rPr>
          <w:rFonts w:ascii="Arial" w:hAnsi="Arial" w:cs="Arial"/>
          <w:sz w:val="20"/>
          <w:szCs w:val="20"/>
        </w:rPr>
        <w:t xml:space="preserve"> </w:t>
      </w:r>
      <w:r w:rsidRPr="00EC21CE">
        <w:rPr>
          <w:rFonts w:ascii="Arial" w:hAnsi="Arial" w:cs="Arial"/>
          <w:sz w:val="20"/>
          <w:szCs w:val="20"/>
        </w:rPr>
        <w:t>thì</w:t>
      </w:r>
      <w:r w:rsidRPr="00F33F1E">
        <w:rPr>
          <w:rFonts w:ascii="Arial" w:hAnsi="Arial" w:cs="Arial"/>
          <w:sz w:val="20"/>
          <w:szCs w:val="20"/>
        </w:rPr>
        <w:t xml:space="preserve"> </w:t>
      </w:r>
      <w:r w:rsidRPr="00EC21CE">
        <w:rPr>
          <w:rFonts w:ascii="Arial" w:hAnsi="Arial" w:cs="Arial"/>
          <w:sz w:val="20"/>
          <w:szCs w:val="20"/>
        </w:rPr>
        <w:t>áp</w:t>
      </w:r>
      <w:r w:rsidRPr="00F33F1E">
        <w:rPr>
          <w:rFonts w:ascii="Arial" w:hAnsi="Arial" w:cs="Arial"/>
          <w:sz w:val="20"/>
          <w:szCs w:val="20"/>
        </w:rPr>
        <w:t xml:space="preserve"> </w:t>
      </w:r>
      <w:r w:rsidRPr="00EC21CE">
        <w:rPr>
          <w:rFonts w:ascii="Arial" w:hAnsi="Arial" w:cs="Arial"/>
          <w:sz w:val="20"/>
          <w:szCs w:val="20"/>
        </w:rPr>
        <w:t>dụng</w:t>
      </w:r>
      <w:r w:rsidRPr="00F33F1E">
        <w:rPr>
          <w:rFonts w:ascii="Arial" w:hAnsi="Arial" w:cs="Arial"/>
          <w:sz w:val="20"/>
          <w:szCs w:val="20"/>
        </w:rPr>
        <w:t xml:space="preserve"> </w:t>
      </w:r>
      <w:r w:rsidRPr="00EC21CE">
        <w:rPr>
          <w:rFonts w:ascii="Arial" w:hAnsi="Arial" w:cs="Arial"/>
          <w:sz w:val="20"/>
          <w:szCs w:val="20"/>
        </w:rPr>
        <w:t>quy</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tại</w:t>
      </w:r>
      <w:r w:rsidRPr="00F33F1E">
        <w:rPr>
          <w:rFonts w:ascii="Arial" w:hAnsi="Arial" w:cs="Arial"/>
          <w:sz w:val="20"/>
          <w:szCs w:val="20"/>
        </w:rPr>
        <w:t xml:space="preserve"> </w:t>
      </w:r>
      <w:r w:rsidRPr="00EC21CE">
        <w:rPr>
          <w:rFonts w:ascii="Arial" w:hAnsi="Arial" w:cs="Arial"/>
          <w:sz w:val="20"/>
          <w:szCs w:val="20"/>
        </w:rPr>
        <w:t>Nghị</w:t>
      </w:r>
      <w:r w:rsidRPr="00F33F1E">
        <w:rPr>
          <w:rFonts w:ascii="Arial" w:hAnsi="Arial" w:cs="Arial"/>
          <w:sz w:val="20"/>
          <w:szCs w:val="20"/>
        </w:rPr>
        <w:t xml:space="preserve"> </w:t>
      </w:r>
      <w:r w:rsidRPr="00EC21CE">
        <w:rPr>
          <w:rFonts w:ascii="Arial" w:hAnsi="Arial" w:cs="Arial"/>
          <w:sz w:val="20"/>
          <w:szCs w:val="20"/>
        </w:rPr>
        <w:t>định</w:t>
      </w:r>
      <w:r w:rsidRPr="00F33F1E">
        <w:rPr>
          <w:rFonts w:ascii="Arial" w:hAnsi="Arial" w:cs="Arial"/>
          <w:sz w:val="20"/>
          <w:szCs w:val="20"/>
        </w:rPr>
        <w:t xml:space="preserve"> </w:t>
      </w:r>
      <w:r w:rsidRPr="00EC21CE">
        <w:rPr>
          <w:rFonts w:ascii="Arial" w:hAnsi="Arial" w:cs="Arial"/>
          <w:sz w:val="20"/>
          <w:szCs w:val="20"/>
        </w:rPr>
        <w:t>này</w:t>
      </w:r>
      <w:r w:rsidRPr="00F33F1E">
        <w:rPr>
          <w:rFonts w:ascii="Arial" w:hAnsi="Arial" w:cs="Arial"/>
          <w:sz w:val="20"/>
          <w:szCs w:val="20"/>
        </w:rPr>
        <w:t xml:space="preserve"> </w:t>
      </w:r>
      <w:r w:rsidRPr="00EC21CE">
        <w:rPr>
          <w:rFonts w:ascii="Arial" w:hAnsi="Arial" w:cs="Arial"/>
          <w:sz w:val="20"/>
          <w:szCs w:val="20"/>
        </w:rPr>
        <w:t>để</w:t>
      </w:r>
      <w:r w:rsidRPr="00F33F1E">
        <w:rPr>
          <w:rFonts w:ascii="Arial" w:hAnsi="Arial" w:cs="Arial"/>
          <w:sz w:val="20"/>
          <w:szCs w:val="20"/>
        </w:rPr>
        <w:t xml:space="preserve"> </w:t>
      </w:r>
      <w:r w:rsidRPr="00EC21CE">
        <w:rPr>
          <w:rFonts w:ascii="Arial" w:hAnsi="Arial" w:cs="Arial"/>
          <w:sz w:val="20"/>
          <w:szCs w:val="20"/>
        </w:rPr>
        <w:t>xử</w:t>
      </w:r>
      <w:r w:rsidRPr="00F33F1E">
        <w:rPr>
          <w:rFonts w:ascii="Arial" w:hAnsi="Arial" w:cs="Arial"/>
          <w:sz w:val="20"/>
          <w:szCs w:val="20"/>
        </w:rPr>
        <w:t xml:space="preserve"> </w:t>
      </w:r>
      <w:r w:rsidRPr="00EC21CE">
        <w:rPr>
          <w:rFonts w:ascii="Arial" w:hAnsi="Arial" w:cs="Arial"/>
          <w:sz w:val="20"/>
          <w:szCs w:val="20"/>
        </w:rPr>
        <w:t>lý.</w:t>
      </w:r>
    </w:p>
    <w:p w14:paraId="7B751D6C" w14:textId="56201B6B" w:rsidR="00F33F1E" w:rsidRPr="00F33F1E" w:rsidRDefault="00F33F1E" w:rsidP="00F33F1E">
      <w:pPr>
        <w:spacing w:after="120"/>
        <w:ind w:firstLine="720"/>
        <w:jc w:val="both"/>
        <w:rPr>
          <w:rFonts w:ascii="Arial" w:hAnsi="Arial" w:cs="Arial"/>
          <w:color w:val="000000"/>
          <w:sz w:val="20"/>
          <w:szCs w:val="20"/>
        </w:rPr>
      </w:pPr>
      <w:r w:rsidRPr="00EC21CE">
        <w:rPr>
          <w:rFonts w:ascii="Arial" w:hAnsi="Arial" w:cs="Arial"/>
          <w:color w:val="000000"/>
          <w:sz w:val="20"/>
          <w:szCs w:val="20"/>
          <w:lang w:val="vi-VN"/>
        </w:rPr>
        <w:t>3.</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Đối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với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hoặc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đã</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được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xong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trước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Nghị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này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có</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hiệu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lực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mà</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cá</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nhân,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tổ</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chức</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bị</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còn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khiếu</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nại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thì</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áp</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dụng</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về</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vi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chính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tại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thời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điểm</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ban</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hành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quyết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định</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xử</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phạt</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để</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giải</w:t>
      </w:r>
      <w:r w:rsidRPr="00F33F1E">
        <w:rPr>
          <w:rFonts w:ascii="Arial" w:hAnsi="Arial" w:cs="Arial"/>
          <w:color w:val="000000"/>
          <w:sz w:val="20"/>
          <w:szCs w:val="20"/>
          <w:lang w:val="vi-VN"/>
        </w:rPr>
        <w:t xml:space="preserve"> </w:t>
      </w:r>
      <w:r w:rsidRPr="00EC21CE">
        <w:rPr>
          <w:rFonts w:ascii="Arial" w:hAnsi="Arial" w:cs="Arial"/>
          <w:color w:val="000000"/>
          <w:sz w:val="20"/>
          <w:szCs w:val="20"/>
          <w:lang w:val="vi-VN"/>
        </w:rPr>
        <w:t>quyết.</w:t>
      </w:r>
    </w:p>
    <w:p w14:paraId="56F6BA4F" w14:textId="65531918" w:rsidR="00F33F1E" w:rsidRPr="00F33F1E" w:rsidRDefault="00F33F1E" w:rsidP="00F33F1E">
      <w:pPr>
        <w:spacing w:after="120"/>
        <w:ind w:firstLine="720"/>
        <w:jc w:val="both"/>
        <w:rPr>
          <w:rFonts w:ascii="Arial" w:hAnsi="Arial" w:cs="Arial"/>
          <w:b/>
          <w:bCs/>
          <w:color w:val="000000"/>
          <w:sz w:val="20"/>
          <w:szCs w:val="20"/>
        </w:rPr>
      </w:pPr>
      <w:r w:rsidRPr="00EC21CE">
        <w:rPr>
          <w:rFonts w:ascii="Arial" w:hAnsi="Arial" w:cs="Arial"/>
          <w:b/>
          <w:bCs/>
          <w:color w:val="000000"/>
          <w:sz w:val="20"/>
          <w:szCs w:val="20"/>
        </w:rPr>
        <w:t>Điều</w:t>
      </w:r>
      <w:r w:rsidRPr="00F33F1E">
        <w:rPr>
          <w:rFonts w:ascii="Arial" w:hAnsi="Arial" w:cs="Arial"/>
          <w:b/>
          <w:bCs/>
          <w:color w:val="000000"/>
          <w:sz w:val="20"/>
          <w:szCs w:val="20"/>
        </w:rPr>
        <w:t xml:space="preserve"> </w:t>
      </w:r>
      <w:r w:rsidRPr="00EC21CE">
        <w:rPr>
          <w:rFonts w:ascii="Arial" w:hAnsi="Arial" w:cs="Arial"/>
          <w:b/>
          <w:bCs/>
          <w:color w:val="000000"/>
          <w:sz w:val="20"/>
          <w:szCs w:val="20"/>
        </w:rPr>
        <w:t>32.</w:t>
      </w:r>
      <w:r w:rsidRPr="00F33F1E">
        <w:rPr>
          <w:rFonts w:ascii="Arial" w:hAnsi="Arial" w:cs="Arial"/>
          <w:b/>
          <w:bCs/>
          <w:color w:val="000000"/>
          <w:sz w:val="20"/>
          <w:szCs w:val="20"/>
        </w:rPr>
        <w:t xml:space="preserve"> </w:t>
      </w:r>
      <w:r w:rsidRPr="00EC21CE">
        <w:rPr>
          <w:rFonts w:ascii="Arial" w:hAnsi="Arial" w:cs="Arial"/>
          <w:b/>
          <w:bCs/>
          <w:color w:val="000000"/>
          <w:sz w:val="20"/>
          <w:szCs w:val="20"/>
        </w:rPr>
        <w:t>Trách</w:t>
      </w:r>
      <w:r w:rsidRPr="00F33F1E">
        <w:rPr>
          <w:rFonts w:ascii="Arial" w:hAnsi="Arial" w:cs="Arial"/>
          <w:b/>
          <w:bCs/>
          <w:color w:val="000000"/>
          <w:sz w:val="20"/>
          <w:szCs w:val="20"/>
        </w:rPr>
        <w:t xml:space="preserve"> </w:t>
      </w:r>
      <w:r w:rsidRPr="00EC21CE">
        <w:rPr>
          <w:rFonts w:ascii="Arial" w:hAnsi="Arial" w:cs="Arial"/>
          <w:b/>
          <w:bCs/>
          <w:color w:val="000000"/>
          <w:sz w:val="20"/>
          <w:szCs w:val="20"/>
        </w:rPr>
        <w:t>nhiệm</w:t>
      </w:r>
      <w:r w:rsidRPr="00F33F1E">
        <w:rPr>
          <w:rFonts w:ascii="Arial" w:hAnsi="Arial" w:cs="Arial"/>
          <w:b/>
          <w:bCs/>
          <w:color w:val="000000"/>
          <w:sz w:val="20"/>
          <w:szCs w:val="20"/>
        </w:rPr>
        <w:t xml:space="preserve"> </w:t>
      </w:r>
      <w:r w:rsidRPr="00EC21CE">
        <w:rPr>
          <w:rFonts w:ascii="Arial" w:hAnsi="Arial" w:cs="Arial"/>
          <w:b/>
          <w:bCs/>
          <w:color w:val="000000"/>
          <w:sz w:val="20"/>
          <w:szCs w:val="20"/>
        </w:rPr>
        <w:t>thi</w:t>
      </w:r>
      <w:r w:rsidRPr="00F33F1E">
        <w:rPr>
          <w:rFonts w:ascii="Arial" w:hAnsi="Arial" w:cs="Arial"/>
          <w:b/>
          <w:bCs/>
          <w:color w:val="000000"/>
          <w:sz w:val="20"/>
          <w:szCs w:val="20"/>
        </w:rPr>
        <w:t xml:space="preserve"> </w:t>
      </w:r>
      <w:r w:rsidRPr="00EC21CE">
        <w:rPr>
          <w:rFonts w:ascii="Arial" w:hAnsi="Arial" w:cs="Arial"/>
          <w:b/>
          <w:bCs/>
          <w:color w:val="000000"/>
          <w:sz w:val="20"/>
          <w:szCs w:val="20"/>
        </w:rPr>
        <w:t>hành</w:t>
      </w:r>
    </w:p>
    <w:p w14:paraId="40DB8B80" w14:textId="31573653" w:rsidR="00152506" w:rsidRPr="00F33F1E" w:rsidRDefault="00F33F1E" w:rsidP="00F33F1E">
      <w:pPr>
        <w:pStyle w:val="NormalWeb"/>
        <w:widowControl w:val="0"/>
        <w:spacing w:before="0" w:beforeAutospacing="0" w:after="0" w:afterAutospacing="0"/>
        <w:ind w:firstLine="720"/>
        <w:jc w:val="both"/>
        <w:rPr>
          <w:rFonts w:ascii="Arial" w:hAnsi="Arial" w:cs="Arial"/>
          <w:color w:val="000000"/>
          <w:sz w:val="20"/>
          <w:szCs w:val="20"/>
        </w:rPr>
      </w:pPr>
      <w:r w:rsidRPr="00EC21CE">
        <w:rPr>
          <w:rFonts w:ascii="Arial" w:hAnsi="Arial" w:cs="Arial"/>
          <w:color w:val="000000"/>
          <w:sz w:val="20"/>
          <w:szCs w:val="20"/>
        </w:rPr>
        <w:t>Các</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Thủ</w:t>
      </w:r>
      <w:r w:rsidRPr="00F33F1E">
        <w:rPr>
          <w:rFonts w:ascii="Arial" w:hAnsi="Arial" w:cs="Arial"/>
          <w:color w:val="000000"/>
          <w:sz w:val="20"/>
          <w:szCs w:val="20"/>
        </w:rPr>
        <w:t xml:space="preserve"> </w:t>
      </w:r>
      <w:r w:rsidRPr="00EC21CE">
        <w:rPr>
          <w:rFonts w:ascii="Arial" w:hAnsi="Arial" w:cs="Arial"/>
          <w:color w:val="000000"/>
          <w:sz w:val="20"/>
          <w:szCs w:val="20"/>
        </w:rPr>
        <w:t>trưởng</w:t>
      </w:r>
      <w:r w:rsidRPr="00F33F1E">
        <w:rPr>
          <w:rFonts w:ascii="Arial" w:hAnsi="Arial" w:cs="Arial"/>
          <w:color w:val="000000"/>
          <w:sz w:val="20"/>
          <w:szCs w:val="20"/>
        </w:rPr>
        <w:t xml:space="preserve"> </w:t>
      </w:r>
      <w:r w:rsidRPr="00EC21CE">
        <w:rPr>
          <w:rFonts w:ascii="Arial" w:hAnsi="Arial" w:cs="Arial"/>
          <w:color w:val="000000"/>
          <w:sz w:val="20"/>
          <w:szCs w:val="20"/>
        </w:rPr>
        <w:t>cơ</w:t>
      </w:r>
      <w:r w:rsidRPr="00F33F1E">
        <w:rPr>
          <w:rFonts w:ascii="Arial" w:hAnsi="Arial" w:cs="Arial"/>
          <w:color w:val="000000"/>
          <w:sz w:val="20"/>
          <w:szCs w:val="20"/>
        </w:rPr>
        <w:t xml:space="preserve"> </w:t>
      </w:r>
      <w:r w:rsidRPr="00EC21CE">
        <w:rPr>
          <w:rFonts w:ascii="Arial" w:hAnsi="Arial" w:cs="Arial"/>
          <w:color w:val="000000"/>
          <w:sz w:val="20"/>
          <w:szCs w:val="20"/>
        </w:rPr>
        <w:t>quan</w:t>
      </w:r>
      <w:r w:rsidRPr="00F33F1E">
        <w:rPr>
          <w:rFonts w:ascii="Arial" w:hAnsi="Arial" w:cs="Arial"/>
          <w:color w:val="000000"/>
          <w:sz w:val="20"/>
          <w:szCs w:val="20"/>
        </w:rPr>
        <w:t xml:space="preserve"> </w:t>
      </w:r>
      <w:r w:rsidRPr="00EC21CE">
        <w:rPr>
          <w:rFonts w:ascii="Arial" w:hAnsi="Arial" w:cs="Arial"/>
          <w:color w:val="000000"/>
          <w:sz w:val="20"/>
          <w:szCs w:val="20"/>
        </w:rPr>
        <w:t>ngang</w:t>
      </w:r>
      <w:r w:rsidRPr="00F33F1E">
        <w:rPr>
          <w:rFonts w:ascii="Arial" w:hAnsi="Arial" w:cs="Arial"/>
          <w:color w:val="000000"/>
          <w:sz w:val="20"/>
          <w:szCs w:val="20"/>
        </w:rPr>
        <w:t xml:space="preserve"> </w:t>
      </w:r>
      <w:r w:rsidRPr="00EC21CE">
        <w:rPr>
          <w:rFonts w:ascii="Arial" w:hAnsi="Arial" w:cs="Arial"/>
          <w:color w:val="000000"/>
          <w:sz w:val="20"/>
          <w:szCs w:val="20"/>
        </w:rPr>
        <w:t>bộ,</w:t>
      </w:r>
      <w:r w:rsidRPr="00F33F1E">
        <w:rPr>
          <w:rFonts w:ascii="Arial" w:hAnsi="Arial" w:cs="Arial"/>
          <w:color w:val="000000"/>
          <w:sz w:val="20"/>
          <w:szCs w:val="20"/>
        </w:rPr>
        <w:t xml:space="preserve"> </w:t>
      </w:r>
      <w:r w:rsidRPr="00EC21CE">
        <w:rPr>
          <w:rFonts w:ascii="Arial" w:hAnsi="Arial" w:cs="Arial"/>
          <w:color w:val="000000"/>
          <w:sz w:val="20"/>
          <w:szCs w:val="20"/>
        </w:rPr>
        <w:t>Chủ</w:t>
      </w:r>
      <w:r w:rsidRPr="00F33F1E">
        <w:rPr>
          <w:rFonts w:ascii="Arial" w:hAnsi="Arial" w:cs="Arial"/>
          <w:color w:val="000000"/>
          <w:sz w:val="20"/>
          <w:szCs w:val="20"/>
        </w:rPr>
        <w:t xml:space="preserve"> </w:t>
      </w:r>
      <w:r w:rsidRPr="00EC21CE">
        <w:rPr>
          <w:rFonts w:ascii="Arial" w:hAnsi="Arial" w:cs="Arial"/>
          <w:color w:val="000000"/>
          <w:sz w:val="20"/>
          <w:szCs w:val="20"/>
        </w:rPr>
        <w:t>tịch</w:t>
      </w:r>
      <w:r w:rsidRPr="00F33F1E">
        <w:rPr>
          <w:rFonts w:ascii="Arial" w:hAnsi="Arial" w:cs="Arial"/>
          <w:color w:val="000000"/>
          <w:sz w:val="20"/>
          <w:szCs w:val="20"/>
        </w:rPr>
        <w:t xml:space="preserve"> </w:t>
      </w:r>
      <w:r w:rsidRPr="00EC21CE">
        <w:rPr>
          <w:rFonts w:ascii="Arial" w:hAnsi="Arial" w:cs="Arial"/>
          <w:color w:val="000000"/>
          <w:sz w:val="20"/>
          <w:szCs w:val="20"/>
        </w:rPr>
        <w:t>Ủy</w:t>
      </w:r>
      <w:r w:rsidRPr="00F33F1E">
        <w:rPr>
          <w:rFonts w:ascii="Arial" w:hAnsi="Arial" w:cs="Arial"/>
          <w:color w:val="000000"/>
          <w:sz w:val="20"/>
          <w:szCs w:val="20"/>
        </w:rPr>
        <w:t xml:space="preserve"> </w:t>
      </w:r>
      <w:r w:rsidRPr="00EC21CE">
        <w:rPr>
          <w:rFonts w:ascii="Arial" w:hAnsi="Arial" w:cs="Arial"/>
          <w:color w:val="000000"/>
          <w:sz w:val="20"/>
          <w:szCs w:val="20"/>
        </w:rPr>
        <w:t>ban</w:t>
      </w:r>
      <w:r w:rsidRPr="00F33F1E">
        <w:rPr>
          <w:rFonts w:ascii="Arial" w:hAnsi="Arial" w:cs="Arial"/>
          <w:color w:val="000000"/>
          <w:sz w:val="20"/>
          <w:szCs w:val="20"/>
        </w:rPr>
        <w:t xml:space="preserve"> </w:t>
      </w:r>
      <w:r w:rsidRPr="00EC21CE">
        <w:rPr>
          <w:rFonts w:ascii="Arial" w:hAnsi="Arial" w:cs="Arial"/>
          <w:color w:val="000000"/>
          <w:sz w:val="20"/>
          <w:szCs w:val="20"/>
        </w:rPr>
        <w:t>nhân</w:t>
      </w:r>
      <w:r w:rsidRPr="00F33F1E">
        <w:rPr>
          <w:rFonts w:ascii="Arial" w:hAnsi="Arial" w:cs="Arial"/>
          <w:color w:val="000000"/>
          <w:sz w:val="20"/>
          <w:szCs w:val="20"/>
        </w:rPr>
        <w:t xml:space="preserve"> </w:t>
      </w:r>
      <w:r w:rsidRPr="00EC21CE">
        <w:rPr>
          <w:rFonts w:ascii="Arial" w:hAnsi="Arial" w:cs="Arial"/>
          <w:color w:val="000000"/>
          <w:sz w:val="20"/>
          <w:szCs w:val="20"/>
        </w:rPr>
        <w:t>dân</w:t>
      </w:r>
      <w:r w:rsidRPr="00F33F1E">
        <w:rPr>
          <w:rFonts w:ascii="Arial" w:hAnsi="Arial" w:cs="Arial"/>
          <w:color w:val="000000"/>
          <w:sz w:val="20"/>
          <w:szCs w:val="20"/>
        </w:rPr>
        <w:t xml:space="preserve"> </w:t>
      </w:r>
      <w:r w:rsidRPr="00EC21CE">
        <w:rPr>
          <w:rFonts w:ascii="Arial" w:hAnsi="Arial" w:cs="Arial"/>
          <w:color w:val="000000"/>
          <w:sz w:val="20"/>
          <w:szCs w:val="20"/>
        </w:rPr>
        <w:t>tỉnh,</w:t>
      </w:r>
      <w:r w:rsidRPr="00F33F1E">
        <w:rPr>
          <w:rFonts w:ascii="Arial" w:hAnsi="Arial" w:cs="Arial"/>
          <w:color w:val="000000"/>
          <w:sz w:val="20"/>
          <w:szCs w:val="20"/>
        </w:rPr>
        <w:t xml:space="preserve"> </w:t>
      </w:r>
      <w:r w:rsidRPr="00EC21CE">
        <w:rPr>
          <w:rFonts w:ascii="Arial" w:hAnsi="Arial" w:cs="Arial"/>
          <w:color w:val="000000"/>
          <w:sz w:val="20"/>
          <w:szCs w:val="20"/>
        </w:rPr>
        <w:t>thành</w:t>
      </w:r>
      <w:r w:rsidRPr="00F33F1E">
        <w:rPr>
          <w:rFonts w:ascii="Arial" w:hAnsi="Arial" w:cs="Arial"/>
          <w:color w:val="000000"/>
          <w:sz w:val="20"/>
          <w:szCs w:val="20"/>
        </w:rPr>
        <w:t xml:space="preserve"> </w:t>
      </w:r>
      <w:r w:rsidRPr="00EC21CE">
        <w:rPr>
          <w:rFonts w:ascii="Arial" w:hAnsi="Arial" w:cs="Arial"/>
          <w:color w:val="000000"/>
          <w:sz w:val="20"/>
          <w:szCs w:val="20"/>
        </w:rPr>
        <w:t>phố</w:t>
      </w:r>
      <w:r w:rsidRPr="00F33F1E">
        <w:rPr>
          <w:rFonts w:ascii="Arial" w:hAnsi="Arial" w:cs="Arial"/>
          <w:color w:val="000000"/>
          <w:sz w:val="20"/>
          <w:szCs w:val="20"/>
        </w:rPr>
        <w:t xml:space="preserve"> </w:t>
      </w:r>
      <w:r w:rsidRPr="00EC21CE">
        <w:rPr>
          <w:rFonts w:ascii="Arial" w:hAnsi="Arial" w:cs="Arial"/>
          <w:color w:val="000000"/>
          <w:sz w:val="20"/>
          <w:szCs w:val="20"/>
        </w:rPr>
        <w:t>trực</w:t>
      </w:r>
      <w:r w:rsidRPr="00F33F1E">
        <w:rPr>
          <w:rFonts w:ascii="Arial" w:hAnsi="Arial" w:cs="Arial"/>
          <w:color w:val="000000"/>
          <w:sz w:val="20"/>
          <w:szCs w:val="20"/>
        </w:rPr>
        <w:t xml:space="preserve"> </w:t>
      </w:r>
      <w:r w:rsidRPr="00EC21CE">
        <w:rPr>
          <w:rFonts w:ascii="Arial" w:hAnsi="Arial" w:cs="Arial"/>
          <w:color w:val="000000"/>
          <w:sz w:val="20"/>
          <w:szCs w:val="20"/>
        </w:rPr>
        <w:t>thuộc</w:t>
      </w:r>
      <w:r w:rsidRPr="00F33F1E">
        <w:rPr>
          <w:rFonts w:ascii="Arial" w:hAnsi="Arial" w:cs="Arial"/>
          <w:color w:val="000000"/>
          <w:sz w:val="20"/>
          <w:szCs w:val="20"/>
        </w:rPr>
        <w:t xml:space="preserve"> </w:t>
      </w:r>
      <w:r w:rsidRPr="00EC21CE">
        <w:rPr>
          <w:rFonts w:ascii="Arial" w:hAnsi="Arial" w:cs="Arial"/>
          <w:color w:val="000000"/>
          <w:sz w:val="20"/>
          <w:szCs w:val="20"/>
        </w:rPr>
        <w:t>trung</w:t>
      </w:r>
      <w:r w:rsidRPr="00F33F1E">
        <w:rPr>
          <w:rFonts w:ascii="Arial" w:hAnsi="Arial" w:cs="Arial"/>
          <w:color w:val="000000"/>
          <w:sz w:val="20"/>
          <w:szCs w:val="20"/>
        </w:rPr>
        <w:t xml:space="preserve"> </w:t>
      </w:r>
      <w:r w:rsidRPr="00EC21CE">
        <w:rPr>
          <w:rFonts w:ascii="Arial" w:hAnsi="Arial" w:cs="Arial"/>
          <w:color w:val="000000"/>
          <w:sz w:val="20"/>
          <w:szCs w:val="20"/>
        </w:rPr>
        <w:t>ương</w:t>
      </w:r>
      <w:r w:rsidRPr="00F33F1E">
        <w:rPr>
          <w:rFonts w:ascii="Arial" w:hAnsi="Arial" w:cs="Arial"/>
          <w:color w:val="000000"/>
          <w:sz w:val="20"/>
          <w:szCs w:val="20"/>
        </w:rPr>
        <w:t xml:space="preserve"> </w:t>
      </w:r>
      <w:r w:rsidRPr="00EC21CE">
        <w:rPr>
          <w:rFonts w:ascii="Arial" w:hAnsi="Arial" w:cs="Arial"/>
          <w:color w:val="000000"/>
          <w:sz w:val="20"/>
          <w:szCs w:val="20"/>
        </w:rPr>
        <w:t>chịu</w:t>
      </w:r>
      <w:r w:rsidRPr="00F33F1E">
        <w:rPr>
          <w:rFonts w:ascii="Arial" w:hAnsi="Arial" w:cs="Arial"/>
          <w:color w:val="000000"/>
          <w:sz w:val="20"/>
          <w:szCs w:val="20"/>
        </w:rPr>
        <w:t xml:space="preserve"> </w:t>
      </w:r>
      <w:r w:rsidRPr="00EC21CE">
        <w:rPr>
          <w:rFonts w:ascii="Arial" w:hAnsi="Arial" w:cs="Arial"/>
          <w:color w:val="000000"/>
          <w:sz w:val="20"/>
          <w:szCs w:val="20"/>
        </w:rPr>
        <w:t>trách</w:t>
      </w:r>
      <w:r w:rsidRPr="00F33F1E">
        <w:rPr>
          <w:rFonts w:ascii="Arial" w:hAnsi="Arial" w:cs="Arial"/>
          <w:color w:val="000000"/>
          <w:sz w:val="20"/>
          <w:szCs w:val="20"/>
        </w:rPr>
        <w:t xml:space="preserve"> </w:t>
      </w:r>
      <w:r w:rsidRPr="00EC21CE">
        <w:rPr>
          <w:rFonts w:ascii="Arial" w:hAnsi="Arial" w:cs="Arial"/>
          <w:color w:val="000000"/>
          <w:sz w:val="20"/>
          <w:szCs w:val="20"/>
        </w:rPr>
        <w:t>nhiệm</w:t>
      </w:r>
      <w:r w:rsidRPr="00F33F1E">
        <w:rPr>
          <w:rFonts w:ascii="Arial" w:hAnsi="Arial" w:cs="Arial"/>
          <w:color w:val="000000"/>
          <w:sz w:val="20"/>
          <w:szCs w:val="20"/>
        </w:rPr>
        <w:t xml:space="preserve"> </w:t>
      </w:r>
      <w:r w:rsidRPr="00EC21CE">
        <w:rPr>
          <w:rFonts w:ascii="Arial" w:hAnsi="Arial" w:cs="Arial"/>
          <w:color w:val="000000"/>
          <w:sz w:val="20"/>
          <w:szCs w:val="20"/>
        </w:rPr>
        <w:t>thi</w:t>
      </w:r>
      <w:r w:rsidRPr="00F33F1E">
        <w:rPr>
          <w:rFonts w:ascii="Arial" w:hAnsi="Arial" w:cs="Arial"/>
          <w:color w:val="000000"/>
          <w:sz w:val="20"/>
          <w:szCs w:val="20"/>
        </w:rPr>
        <w:t xml:space="preserve"> </w:t>
      </w:r>
      <w:r w:rsidRPr="00EC21CE">
        <w:rPr>
          <w:rFonts w:ascii="Arial" w:hAnsi="Arial" w:cs="Arial"/>
          <w:color w:val="000000"/>
          <w:sz w:val="20"/>
          <w:szCs w:val="20"/>
        </w:rPr>
        <w:t>hành</w:t>
      </w:r>
      <w:r w:rsidRPr="00F33F1E">
        <w:rPr>
          <w:rFonts w:ascii="Arial" w:hAnsi="Arial" w:cs="Arial"/>
          <w:color w:val="000000"/>
          <w:sz w:val="20"/>
          <w:szCs w:val="20"/>
        </w:rPr>
        <w:t xml:space="preserve"> </w:t>
      </w:r>
      <w:r w:rsidRPr="00EC21CE">
        <w:rPr>
          <w:rFonts w:ascii="Arial" w:hAnsi="Arial" w:cs="Arial"/>
          <w:color w:val="000000"/>
          <w:sz w:val="20"/>
          <w:szCs w:val="20"/>
        </w:rPr>
        <w:t>Nghị</w:t>
      </w:r>
      <w:r w:rsidRPr="00F33F1E">
        <w:rPr>
          <w:rFonts w:ascii="Arial" w:hAnsi="Arial" w:cs="Arial"/>
          <w:color w:val="000000"/>
          <w:sz w:val="20"/>
          <w:szCs w:val="20"/>
        </w:rPr>
        <w:t xml:space="preserve"> </w:t>
      </w:r>
      <w:r w:rsidRPr="00EC21CE">
        <w:rPr>
          <w:rFonts w:ascii="Arial" w:hAnsi="Arial" w:cs="Arial"/>
          <w:color w:val="000000"/>
          <w:sz w:val="20"/>
          <w:szCs w:val="20"/>
        </w:rPr>
        <w:t>định</w:t>
      </w:r>
      <w:r w:rsidRPr="00F33F1E">
        <w:rPr>
          <w:rFonts w:ascii="Arial" w:hAnsi="Arial" w:cs="Arial"/>
          <w:color w:val="000000"/>
          <w:sz w:val="20"/>
          <w:szCs w:val="20"/>
        </w:rPr>
        <w:t xml:space="preserve"> </w:t>
      </w:r>
      <w:r w:rsidRPr="00EC21CE">
        <w:rPr>
          <w:rFonts w:ascii="Arial" w:hAnsi="Arial" w:cs="Arial"/>
          <w:color w:val="000000"/>
          <w:sz w:val="20"/>
          <w:szCs w:val="20"/>
        </w:rPr>
        <w:t>này.</w:t>
      </w:r>
    </w:p>
    <w:p w14:paraId="4FAAFA5C" w14:textId="77777777" w:rsidR="00F33F1E" w:rsidRPr="00F33F1E" w:rsidRDefault="00F33F1E" w:rsidP="00F33F1E">
      <w:pPr>
        <w:pStyle w:val="NormalWeb"/>
        <w:widowControl w:val="0"/>
        <w:spacing w:before="0" w:beforeAutospacing="0" w:after="0" w:afterAutospacing="0"/>
        <w:ind w:firstLine="567"/>
        <w:jc w:val="both"/>
        <w:rPr>
          <w:rFonts w:ascii="Arial" w:hAnsi="Arial" w:cs="Arial"/>
          <w:sz w:val="20"/>
          <w:szCs w:val="20"/>
        </w:rPr>
      </w:pPr>
    </w:p>
    <w:tbl>
      <w:tblPr>
        <w:tblW w:w="9180" w:type="dxa"/>
        <w:tblInd w:w="-13" w:type="dxa"/>
        <w:tblCellMar>
          <w:top w:w="15" w:type="dxa"/>
          <w:left w:w="15" w:type="dxa"/>
          <w:bottom w:w="15" w:type="dxa"/>
          <w:right w:w="15" w:type="dxa"/>
        </w:tblCellMar>
        <w:tblLook w:val="0000" w:firstRow="0" w:lastRow="0" w:firstColumn="0" w:lastColumn="0" w:noHBand="0" w:noVBand="0"/>
      </w:tblPr>
      <w:tblGrid>
        <w:gridCol w:w="5400"/>
        <w:gridCol w:w="3780"/>
      </w:tblGrid>
      <w:tr w:rsidR="00B369B1" w:rsidRPr="00F33F1E" w14:paraId="14A19100" w14:textId="77777777" w:rsidTr="00152506">
        <w:tc>
          <w:tcPr>
            <w:tcW w:w="5400" w:type="dxa"/>
            <w:tcBorders>
              <w:top w:val="nil"/>
              <w:left w:val="nil"/>
              <w:bottom w:val="nil"/>
              <w:right w:val="nil"/>
            </w:tcBorders>
          </w:tcPr>
          <w:p w14:paraId="34BABC1F" w14:textId="343B2D8D" w:rsidR="00CB03F0" w:rsidRPr="00F33F1E" w:rsidRDefault="00CB03F0" w:rsidP="00F33F1E">
            <w:pPr>
              <w:rPr>
                <w:rFonts w:ascii="Arial" w:hAnsi="Arial" w:cs="Arial"/>
                <w:sz w:val="20"/>
                <w:szCs w:val="20"/>
                <w:lang w:val="vi-VN"/>
              </w:rPr>
            </w:pPr>
            <w:r w:rsidRPr="00F33F1E">
              <w:rPr>
                <w:rFonts w:ascii="Arial" w:hAnsi="Arial" w:cs="Arial"/>
                <w:b/>
                <w:i/>
                <w:sz w:val="20"/>
                <w:szCs w:val="20"/>
                <w:lang w:val="vi-VN"/>
              </w:rPr>
              <w:t>Nơi</w:t>
            </w:r>
            <w:r w:rsidR="00F33F1E" w:rsidRPr="00F33F1E">
              <w:rPr>
                <w:rFonts w:ascii="Arial" w:hAnsi="Arial" w:cs="Arial"/>
                <w:b/>
                <w:i/>
                <w:sz w:val="20"/>
                <w:szCs w:val="20"/>
                <w:lang w:val="vi-VN"/>
              </w:rPr>
              <w:t xml:space="preserve"> </w:t>
            </w:r>
            <w:r w:rsidRPr="00F33F1E">
              <w:rPr>
                <w:rFonts w:ascii="Arial" w:hAnsi="Arial" w:cs="Arial"/>
                <w:b/>
                <w:i/>
                <w:sz w:val="20"/>
                <w:szCs w:val="20"/>
                <w:lang w:val="vi-VN"/>
              </w:rPr>
              <w:t>nhận:</w:t>
            </w:r>
            <w:r w:rsidR="00F33F1E" w:rsidRPr="00F33F1E">
              <w:rPr>
                <w:rFonts w:ascii="Arial" w:hAnsi="Arial" w:cs="Arial"/>
                <w:b/>
                <w:bCs/>
                <w:i/>
                <w:iCs/>
                <w:sz w:val="20"/>
                <w:szCs w:val="20"/>
                <w:lang w:val="vi-VN"/>
              </w:rPr>
              <w:t xml:space="preserve"> </w:t>
            </w:r>
          </w:p>
          <w:p w14:paraId="7ACFC268" w14:textId="719970EB"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Ban</w:t>
            </w:r>
            <w:r w:rsidR="00F33F1E" w:rsidRPr="00F33F1E">
              <w:rPr>
                <w:rFonts w:ascii="Arial" w:hAnsi="Arial" w:cs="Arial"/>
                <w:sz w:val="20"/>
                <w:szCs w:val="20"/>
                <w:lang w:val="vi-VN"/>
              </w:rPr>
              <w:t xml:space="preserve"> </w:t>
            </w:r>
            <w:r w:rsidRPr="00F33F1E">
              <w:rPr>
                <w:rFonts w:ascii="Arial" w:hAnsi="Arial" w:cs="Arial"/>
                <w:sz w:val="20"/>
                <w:szCs w:val="20"/>
                <w:lang w:val="vi-VN"/>
              </w:rPr>
              <w:t>Bí</w:t>
            </w:r>
            <w:r w:rsidR="00F33F1E" w:rsidRPr="00F33F1E">
              <w:rPr>
                <w:rFonts w:ascii="Arial" w:hAnsi="Arial" w:cs="Arial"/>
                <w:sz w:val="20"/>
                <w:szCs w:val="20"/>
                <w:lang w:val="vi-VN"/>
              </w:rPr>
              <w:t xml:space="preserve"> </w:t>
            </w:r>
            <w:r w:rsidRPr="00F33F1E">
              <w:rPr>
                <w:rFonts w:ascii="Arial" w:hAnsi="Arial" w:cs="Arial"/>
                <w:sz w:val="20"/>
                <w:szCs w:val="20"/>
                <w:lang w:val="vi-VN"/>
              </w:rPr>
              <w:t>thư</w:t>
            </w:r>
            <w:r w:rsidR="00F33F1E" w:rsidRPr="00F33F1E">
              <w:rPr>
                <w:rFonts w:ascii="Arial" w:hAnsi="Arial" w:cs="Arial"/>
                <w:sz w:val="20"/>
                <w:szCs w:val="20"/>
                <w:lang w:val="vi-VN"/>
              </w:rPr>
              <w:t xml:space="preserve"> </w:t>
            </w:r>
            <w:r w:rsidRPr="00F33F1E">
              <w:rPr>
                <w:rFonts w:ascii="Arial" w:hAnsi="Arial" w:cs="Arial"/>
                <w:sz w:val="20"/>
                <w:szCs w:val="20"/>
                <w:lang w:val="vi-VN"/>
              </w:rPr>
              <w:t>Trung</w:t>
            </w:r>
            <w:r w:rsidR="00F33F1E" w:rsidRPr="00F33F1E">
              <w:rPr>
                <w:rFonts w:ascii="Arial" w:hAnsi="Arial" w:cs="Arial"/>
                <w:sz w:val="20"/>
                <w:szCs w:val="20"/>
                <w:lang w:val="vi-VN"/>
              </w:rPr>
              <w:t xml:space="preserve"> </w:t>
            </w:r>
            <w:r w:rsidRPr="00F33F1E">
              <w:rPr>
                <w:rFonts w:ascii="Arial" w:hAnsi="Arial" w:cs="Arial"/>
                <w:sz w:val="20"/>
                <w:szCs w:val="20"/>
                <w:lang w:val="vi-VN"/>
              </w:rPr>
              <w:t>ương</w:t>
            </w:r>
            <w:r w:rsidR="00F33F1E" w:rsidRPr="00F33F1E">
              <w:rPr>
                <w:rFonts w:ascii="Arial" w:hAnsi="Arial" w:cs="Arial"/>
                <w:sz w:val="20"/>
                <w:szCs w:val="20"/>
                <w:lang w:val="vi-VN"/>
              </w:rPr>
              <w:t xml:space="preserve"> </w:t>
            </w:r>
            <w:r w:rsidRPr="00F33F1E">
              <w:rPr>
                <w:rFonts w:ascii="Arial" w:hAnsi="Arial" w:cs="Arial"/>
                <w:sz w:val="20"/>
                <w:szCs w:val="20"/>
                <w:lang w:val="vi-VN"/>
              </w:rPr>
              <w:t>Đảng;</w:t>
            </w:r>
          </w:p>
          <w:p w14:paraId="0F62051F" w14:textId="7D5423B9"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00152506" w:rsidRPr="00F33F1E">
              <w:rPr>
                <w:rFonts w:ascii="Arial" w:hAnsi="Arial" w:cs="Arial"/>
                <w:sz w:val="20"/>
                <w:szCs w:val="20"/>
              </w:rPr>
              <w:t>Thủ</w:t>
            </w:r>
            <w:r w:rsidR="00F33F1E" w:rsidRPr="00F33F1E">
              <w:rPr>
                <w:rFonts w:ascii="Arial" w:hAnsi="Arial" w:cs="Arial"/>
                <w:sz w:val="20"/>
                <w:szCs w:val="20"/>
              </w:rPr>
              <w:t xml:space="preserve"> </w:t>
            </w:r>
            <w:r w:rsidR="00152506" w:rsidRPr="00F33F1E">
              <w:rPr>
                <w:rFonts w:ascii="Arial" w:hAnsi="Arial" w:cs="Arial"/>
                <w:sz w:val="20"/>
                <w:szCs w:val="20"/>
              </w:rPr>
              <w:t>tướng,</w:t>
            </w:r>
            <w:r w:rsidR="00F33F1E" w:rsidRPr="00F33F1E">
              <w:rPr>
                <w:rFonts w:ascii="Arial" w:hAnsi="Arial" w:cs="Arial"/>
                <w:sz w:val="20"/>
                <w:szCs w:val="20"/>
              </w:rPr>
              <w:t xml:space="preserve"> </w:t>
            </w:r>
            <w:r w:rsidR="00152506" w:rsidRPr="00F33F1E">
              <w:rPr>
                <w:rFonts w:ascii="Arial" w:hAnsi="Arial" w:cs="Arial"/>
                <w:sz w:val="20"/>
                <w:szCs w:val="20"/>
              </w:rPr>
              <w:t>c</w:t>
            </w:r>
            <w:r w:rsidRPr="00F33F1E">
              <w:rPr>
                <w:rFonts w:ascii="Arial" w:hAnsi="Arial" w:cs="Arial"/>
                <w:sz w:val="20"/>
                <w:szCs w:val="20"/>
                <w:lang w:val="vi-VN"/>
              </w:rPr>
              <w:t>ác</w:t>
            </w:r>
            <w:r w:rsidR="00F33F1E" w:rsidRPr="00F33F1E">
              <w:rPr>
                <w:rFonts w:ascii="Arial" w:hAnsi="Arial" w:cs="Arial"/>
                <w:sz w:val="20"/>
                <w:szCs w:val="20"/>
                <w:lang w:val="vi-VN"/>
              </w:rPr>
              <w:t xml:space="preserve"> </w:t>
            </w:r>
            <w:r w:rsidRPr="00F33F1E">
              <w:rPr>
                <w:rFonts w:ascii="Arial" w:hAnsi="Arial" w:cs="Arial"/>
                <w:sz w:val="20"/>
                <w:szCs w:val="20"/>
                <w:lang w:val="vi-VN"/>
              </w:rPr>
              <w:t>Phó</w:t>
            </w:r>
            <w:r w:rsidR="00F33F1E" w:rsidRPr="00F33F1E">
              <w:rPr>
                <w:rFonts w:ascii="Arial" w:hAnsi="Arial" w:cs="Arial"/>
                <w:sz w:val="20"/>
                <w:szCs w:val="20"/>
                <w:lang w:val="vi-VN"/>
              </w:rPr>
              <w:t xml:space="preserve"> </w:t>
            </w:r>
            <w:r w:rsidRPr="00F33F1E">
              <w:rPr>
                <w:rFonts w:ascii="Arial" w:hAnsi="Arial" w:cs="Arial"/>
                <w:sz w:val="20"/>
                <w:szCs w:val="20"/>
                <w:lang w:val="vi-VN"/>
              </w:rPr>
              <w:t>Thủ</w:t>
            </w:r>
            <w:r w:rsidR="00F33F1E" w:rsidRPr="00F33F1E">
              <w:rPr>
                <w:rFonts w:ascii="Arial" w:hAnsi="Arial" w:cs="Arial"/>
                <w:sz w:val="20"/>
                <w:szCs w:val="20"/>
                <w:lang w:val="vi-VN"/>
              </w:rPr>
              <w:t xml:space="preserve"> </w:t>
            </w:r>
            <w:r w:rsidRPr="00F33F1E">
              <w:rPr>
                <w:rFonts w:ascii="Arial" w:hAnsi="Arial" w:cs="Arial"/>
                <w:sz w:val="20"/>
                <w:szCs w:val="20"/>
                <w:lang w:val="vi-VN"/>
              </w:rPr>
              <w:t>tướng</w:t>
            </w:r>
            <w:r w:rsidR="00F33F1E" w:rsidRPr="00F33F1E">
              <w:rPr>
                <w:rFonts w:ascii="Arial" w:hAnsi="Arial" w:cs="Arial"/>
                <w:sz w:val="20"/>
                <w:szCs w:val="20"/>
                <w:lang w:val="vi-VN"/>
              </w:rPr>
              <w:t xml:space="preserve"> </w:t>
            </w:r>
            <w:r w:rsidRPr="00F33F1E">
              <w:rPr>
                <w:rFonts w:ascii="Arial" w:hAnsi="Arial" w:cs="Arial"/>
                <w:sz w:val="20"/>
                <w:szCs w:val="20"/>
                <w:lang w:val="vi-VN"/>
              </w:rPr>
              <w:t>Chính</w:t>
            </w:r>
            <w:r w:rsidR="00F33F1E" w:rsidRPr="00F33F1E">
              <w:rPr>
                <w:rFonts w:ascii="Arial" w:hAnsi="Arial" w:cs="Arial"/>
                <w:sz w:val="20"/>
                <w:szCs w:val="20"/>
                <w:lang w:val="vi-VN"/>
              </w:rPr>
              <w:t xml:space="preserve"> </w:t>
            </w:r>
            <w:r w:rsidRPr="00F33F1E">
              <w:rPr>
                <w:rFonts w:ascii="Arial" w:hAnsi="Arial" w:cs="Arial"/>
                <w:sz w:val="20"/>
                <w:szCs w:val="20"/>
                <w:lang w:val="vi-VN"/>
              </w:rPr>
              <w:t>phủ;</w:t>
            </w:r>
          </w:p>
          <w:p w14:paraId="3E6B3B1F" w14:textId="0F630903"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00FA08AC" w:rsidRPr="00F33F1E">
              <w:rPr>
                <w:rFonts w:ascii="Arial" w:hAnsi="Arial" w:cs="Arial"/>
                <w:sz w:val="20"/>
                <w:szCs w:val="20"/>
              </w:rPr>
              <w:t>B</w:t>
            </w:r>
            <w:r w:rsidRPr="00F33F1E">
              <w:rPr>
                <w:rFonts w:ascii="Arial" w:hAnsi="Arial" w:cs="Arial"/>
                <w:sz w:val="20"/>
                <w:szCs w:val="20"/>
                <w:lang w:val="vi-VN"/>
              </w:rPr>
              <w:t>ộ,</w:t>
            </w:r>
            <w:r w:rsidR="00F33F1E" w:rsidRPr="00F33F1E">
              <w:rPr>
                <w:rFonts w:ascii="Arial" w:hAnsi="Arial" w:cs="Arial"/>
                <w:sz w:val="20"/>
                <w:szCs w:val="20"/>
                <w:lang w:val="vi-VN"/>
              </w:rPr>
              <w:t xml:space="preserve"> </w:t>
            </w:r>
            <w:r w:rsidRPr="00F33F1E">
              <w:rPr>
                <w:rFonts w:ascii="Arial" w:hAnsi="Arial" w:cs="Arial"/>
                <w:sz w:val="20"/>
                <w:szCs w:val="20"/>
                <w:lang w:val="vi-VN"/>
              </w:rPr>
              <w:t>cơ</w:t>
            </w:r>
            <w:r w:rsidR="00F33F1E" w:rsidRPr="00F33F1E">
              <w:rPr>
                <w:rFonts w:ascii="Arial" w:hAnsi="Arial" w:cs="Arial"/>
                <w:sz w:val="20"/>
                <w:szCs w:val="20"/>
                <w:lang w:val="vi-VN"/>
              </w:rPr>
              <w:t xml:space="preserve"> </w:t>
            </w:r>
            <w:r w:rsidRPr="00F33F1E">
              <w:rPr>
                <w:rFonts w:ascii="Arial" w:hAnsi="Arial" w:cs="Arial"/>
                <w:sz w:val="20"/>
                <w:szCs w:val="20"/>
                <w:lang w:val="vi-VN"/>
              </w:rPr>
              <w:t>quan</w:t>
            </w:r>
            <w:r w:rsidR="00F33F1E" w:rsidRPr="00F33F1E">
              <w:rPr>
                <w:rFonts w:ascii="Arial" w:hAnsi="Arial" w:cs="Arial"/>
                <w:sz w:val="20"/>
                <w:szCs w:val="20"/>
                <w:lang w:val="vi-VN"/>
              </w:rPr>
              <w:t xml:space="preserve"> </w:t>
            </w:r>
            <w:r w:rsidRPr="00F33F1E">
              <w:rPr>
                <w:rFonts w:ascii="Arial" w:hAnsi="Arial" w:cs="Arial"/>
                <w:sz w:val="20"/>
                <w:szCs w:val="20"/>
                <w:lang w:val="vi-VN"/>
              </w:rPr>
              <w:t>ngang</w:t>
            </w:r>
            <w:r w:rsidR="00F33F1E" w:rsidRPr="00F33F1E">
              <w:rPr>
                <w:rFonts w:ascii="Arial" w:hAnsi="Arial" w:cs="Arial"/>
                <w:sz w:val="20"/>
                <w:szCs w:val="20"/>
                <w:lang w:val="vi-VN"/>
              </w:rPr>
              <w:t xml:space="preserve"> </w:t>
            </w:r>
            <w:r w:rsidR="00152506" w:rsidRPr="00F33F1E">
              <w:rPr>
                <w:rFonts w:ascii="Arial" w:hAnsi="Arial" w:cs="Arial"/>
                <w:sz w:val="20"/>
                <w:szCs w:val="20"/>
              </w:rPr>
              <w:t>b</w:t>
            </w:r>
            <w:r w:rsidRPr="00F33F1E">
              <w:rPr>
                <w:rFonts w:ascii="Arial" w:hAnsi="Arial" w:cs="Arial"/>
                <w:sz w:val="20"/>
                <w:szCs w:val="20"/>
                <w:lang w:val="vi-VN"/>
              </w:rPr>
              <w:t>ộ;</w:t>
            </w:r>
          </w:p>
          <w:p w14:paraId="32C7EB54" w14:textId="5E72777B"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HĐND,</w:t>
            </w:r>
            <w:r w:rsidR="00F33F1E" w:rsidRPr="00F33F1E">
              <w:rPr>
                <w:rFonts w:ascii="Arial" w:hAnsi="Arial" w:cs="Arial"/>
                <w:sz w:val="20"/>
                <w:szCs w:val="20"/>
                <w:lang w:val="vi-VN"/>
              </w:rPr>
              <w:t xml:space="preserve"> </w:t>
            </w:r>
            <w:r w:rsidRPr="00F33F1E">
              <w:rPr>
                <w:rFonts w:ascii="Arial" w:hAnsi="Arial" w:cs="Arial"/>
                <w:sz w:val="20"/>
                <w:szCs w:val="20"/>
                <w:lang w:val="vi-VN"/>
              </w:rPr>
              <w:t>UBND</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Pr="00F33F1E">
              <w:rPr>
                <w:rFonts w:ascii="Arial" w:hAnsi="Arial" w:cs="Arial"/>
                <w:sz w:val="20"/>
                <w:szCs w:val="20"/>
                <w:lang w:val="vi-VN"/>
              </w:rPr>
              <w:t>tỉnh,</w:t>
            </w:r>
            <w:r w:rsidR="00F33F1E" w:rsidRPr="00F33F1E">
              <w:rPr>
                <w:rFonts w:ascii="Arial" w:hAnsi="Arial" w:cs="Arial"/>
                <w:sz w:val="20"/>
                <w:szCs w:val="20"/>
                <w:lang w:val="vi-VN"/>
              </w:rPr>
              <w:t xml:space="preserve"> </w:t>
            </w:r>
            <w:r w:rsidRPr="00F33F1E">
              <w:rPr>
                <w:rFonts w:ascii="Arial" w:hAnsi="Arial" w:cs="Arial"/>
                <w:sz w:val="20"/>
                <w:szCs w:val="20"/>
                <w:lang w:val="vi-VN"/>
              </w:rPr>
              <w:t>thành</w:t>
            </w:r>
            <w:r w:rsidR="00F33F1E" w:rsidRPr="00F33F1E">
              <w:rPr>
                <w:rFonts w:ascii="Arial" w:hAnsi="Arial" w:cs="Arial"/>
                <w:sz w:val="20"/>
                <w:szCs w:val="20"/>
                <w:lang w:val="vi-VN"/>
              </w:rPr>
              <w:t xml:space="preserve"> </w:t>
            </w:r>
            <w:r w:rsidRPr="00F33F1E">
              <w:rPr>
                <w:rFonts w:ascii="Arial" w:hAnsi="Arial" w:cs="Arial"/>
                <w:sz w:val="20"/>
                <w:szCs w:val="20"/>
                <w:lang w:val="vi-VN"/>
              </w:rPr>
              <w:t>phố</w:t>
            </w:r>
            <w:r w:rsidR="00F33F1E" w:rsidRPr="00F33F1E">
              <w:rPr>
                <w:rFonts w:ascii="Arial" w:hAnsi="Arial" w:cs="Arial"/>
                <w:sz w:val="20"/>
                <w:szCs w:val="20"/>
                <w:lang w:val="vi-VN"/>
              </w:rPr>
              <w:t xml:space="preserve"> </w:t>
            </w:r>
            <w:r w:rsidRPr="00F33F1E">
              <w:rPr>
                <w:rFonts w:ascii="Arial" w:hAnsi="Arial" w:cs="Arial"/>
                <w:sz w:val="20"/>
                <w:szCs w:val="20"/>
                <w:lang w:val="vi-VN"/>
              </w:rPr>
              <w:t>trực</w:t>
            </w:r>
            <w:r w:rsidR="00F33F1E" w:rsidRPr="00F33F1E">
              <w:rPr>
                <w:rFonts w:ascii="Arial" w:hAnsi="Arial" w:cs="Arial"/>
                <w:sz w:val="20"/>
                <w:szCs w:val="20"/>
                <w:lang w:val="vi-VN"/>
              </w:rPr>
              <w:t xml:space="preserve"> </w:t>
            </w:r>
            <w:r w:rsidRPr="00F33F1E">
              <w:rPr>
                <w:rFonts w:ascii="Arial" w:hAnsi="Arial" w:cs="Arial"/>
                <w:sz w:val="20"/>
                <w:szCs w:val="20"/>
                <w:lang w:val="vi-VN"/>
              </w:rPr>
              <w:t>thuộc</w:t>
            </w:r>
            <w:r w:rsidR="00F33F1E" w:rsidRPr="00F33F1E">
              <w:rPr>
                <w:rFonts w:ascii="Arial" w:hAnsi="Arial" w:cs="Arial"/>
                <w:sz w:val="20"/>
                <w:szCs w:val="20"/>
                <w:lang w:val="vi-VN"/>
              </w:rPr>
              <w:t xml:space="preserve"> </w:t>
            </w:r>
            <w:r w:rsidRPr="00F33F1E">
              <w:rPr>
                <w:rFonts w:ascii="Arial" w:hAnsi="Arial" w:cs="Arial"/>
                <w:sz w:val="20"/>
                <w:szCs w:val="20"/>
                <w:lang w:val="vi-VN"/>
              </w:rPr>
              <w:t>trung</w:t>
            </w:r>
            <w:r w:rsidR="00F33F1E" w:rsidRPr="00F33F1E">
              <w:rPr>
                <w:rFonts w:ascii="Arial" w:hAnsi="Arial" w:cs="Arial"/>
                <w:sz w:val="20"/>
                <w:szCs w:val="20"/>
                <w:lang w:val="vi-VN"/>
              </w:rPr>
              <w:t xml:space="preserve"> </w:t>
            </w:r>
            <w:r w:rsidRPr="00F33F1E">
              <w:rPr>
                <w:rFonts w:ascii="Arial" w:hAnsi="Arial" w:cs="Arial"/>
                <w:sz w:val="20"/>
                <w:szCs w:val="20"/>
                <w:lang w:val="vi-VN"/>
              </w:rPr>
              <w:t>ương;</w:t>
            </w:r>
          </w:p>
          <w:p w14:paraId="3A9BD1E7" w14:textId="66F7700F"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Văn</w:t>
            </w:r>
            <w:r w:rsidR="00F33F1E" w:rsidRPr="00F33F1E">
              <w:rPr>
                <w:rFonts w:ascii="Arial" w:hAnsi="Arial" w:cs="Arial"/>
                <w:sz w:val="20"/>
                <w:szCs w:val="20"/>
                <w:lang w:val="vi-VN"/>
              </w:rPr>
              <w:t xml:space="preserve"> </w:t>
            </w:r>
            <w:r w:rsidRPr="00F33F1E">
              <w:rPr>
                <w:rFonts w:ascii="Arial" w:hAnsi="Arial" w:cs="Arial"/>
                <w:sz w:val="20"/>
                <w:szCs w:val="20"/>
                <w:lang w:val="vi-VN"/>
              </w:rPr>
              <w:t>phòng</w:t>
            </w:r>
            <w:r w:rsidR="00F33F1E" w:rsidRPr="00F33F1E">
              <w:rPr>
                <w:rFonts w:ascii="Arial" w:hAnsi="Arial" w:cs="Arial"/>
                <w:sz w:val="20"/>
                <w:szCs w:val="20"/>
                <w:lang w:val="vi-VN"/>
              </w:rPr>
              <w:t xml:space="preserve"> </w:t>
            </w:r>
            <w:r w:rsidRPr="00F33F1E">
              <w:rPr>
                <w:rFonts w:ascii="Arial" w:hAnsi="Arial" w:cs="Arial"/>
                <w:sz w:val="20"/>
                <w:szCs w:val="20"/>
                <w:lang w:val="vi-VN"/>
              </w:rPr>
              <w:t>Trung</w:t>
            </w:r>
            <w:r w:rsidR="00F33F1E" w:rsidRPr="00F33F1E">
              <w:rPr>
                <w:rFonts w:ascii="Arial" w:hAnsi="Arial" w:cs="Arial"/>
                <w:sz w:val="20"/>
                <w:szCs w:val="20"/>
                <w:lang w:val="vi-VN"/>
              </w:rPr>
              <w:t xml:space="preserve"> </w:t>
            </w:r>
            <w:r w:rsidRPr="00F33F1E">
              <w:rPr>
                <w:rFonts w:ascii="Arial" w:hAnsi="Arial" w:cs="Arial"/>
                <w:sz w:val="20"/>
                <w:szCs w:val="20"/>
                <w:lang w:val="vi-VN"/>
              </w:rPr>
              <w:t>ương</w:t>
            </w:r>
            <w:r w:rsidR="00F33F1E" w:rsidRPr="00F33F1E">
              <w:rPr>
                <w:rFonts w:ascii="Arial" w:hAnsi="Arial" w:cs="Arial"/>
                <w:sz w:val="20"/>
                <w:szCs w:val="20"/>
                <w:lang w:val="vi-VN"/>
              </w:rPr>
              <w:t xml:space="preserve"> </w:t>
            </w:r>
            <w:r w:rsidRPr="00F33F1E">
              <w:rPr>
                <w:rFonts w:ascii="Arial" w:hAnsi="Arial" w:cs="Arial"/>
                <w:sz w:val="20"/>
                <w:szCs w:val="20"/>
                <w:lang w:val="vi-VN"/>
              </w:rPr>
              <w:t>và</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Pr="00F33F1E">
              <w:rPr>
                <w:rFonts w:ascii="Arial" w:hAnsi="Arial" w:cs="Arial"/>
                <w:sz w:val="20"/>
                <w:szCs w:val="20"/>
                <w:lang w:val="vi-VN"/>
              </w:rPr>
              <w:t>Ban</w:t>
            </w:r>
            <w:r w:rsidR="00F33F1E" w:rsidRPr="00F33F1E">
              <w:rPr>
                <w:rFonts w:ascii="Arial" w:hAnsi="Arial" w:cs="Arial"/>
                <w:sz w:val="20"/>
                <w:szCs w:val="20"/>
                <w:lang w:val="vi-VN"/>
              </w:rPr>
              <w:t xml:space="preserve"> </w:t>
            </w:r>
            <w:r w:rsidRPr="00F33F1E">
              <w:rPr>
                <w:rFonts w:ascii="Arial" w:hAnsi="Arial" w:cs="Arial"/>
                <w:sz w:val="20"/>
                <w:szCs w:val="20"/>
                <w:lang w:val="vi-VN"/>
              </w:rPr>
              <w:t>của</w:t>
            </w:r>
            <w:r w:rsidR="00F33F1E" w:rsidRPr="00F33F1E">
              <w:rPr>
                <w:rFonts w:ascii="Arial" w:hAnsi="Arial" w:cs="Arial"/>
                <w:sz w:val="20"/>
                <w:szCs w:val="20"/>
                <w:lang w:val="vi-VN"/>
              </w:rPr>
              <w:t xml:space="preserve"> </w:t>
            </w:r>
            <w:r w:rsidRPr="00F33F1E">
              <w:rPr>
                <w:rFonts w:ascii="Arial" w:hAnsi="Arial" w:cs="Arial"/>
                <w:sz w:val="20"/>
                <w:szCs w:val="20"/>
                <w:lang w:val="vi-VN"/>
              </w:rPr>
              <w:t>Đảng;</w:t>
            </w:r>
          </w:p>
          <w:p w14:paraId="06D06356" w14:textId="7D2DDC1A"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Văn</w:t>
            </w:r>
            <w:r w:rsidR="00F33F1E" w:rsidRPr="00F33F1E">
              <w:rPr>
                <w:rFonts w:ascii="Arial" w:hAnsi="Arial" w:cs="Arial"/>
                <w:sz w:val="20"/>
                <w:szCs w:val="20"/>
                <w:lang w:val="vi-VN"/>
              </w:rPr>
              <w:t xml:space="preserve"> </w:t>
            </w:r>
            <w:r w:rsidRPr="00F33F1E">
              <w:rPr>
                <w:rFonts w:ascii="Arial" w:hAnsi="Arial" w:cs="Arial"/>
                <w:sz w:val="20"/>
                <w:szCs w:val="20"/>
                <w:lang w:val="vi-VN"/>
              </w:rPr>
              <w:t>phòng</w:t>
            </w:r>
            <w:r w:rsidR="00F33F1E" w:rsidRPr="00F33F1E">
              <w:rPr>
                <w:rFonts w:ascii="Arial" w:hAnsi="Arial" w:cs="Arial"/>
                <w:sz w:val="20"/>
                <w:szCs w:val="20"/>
                <w:lang w:val="vi-VN"/>
              </w:rPr>
              <w:t xml:space="preserve"> </w:t>
            </w:r>
            <w:r w:rsidRPr="00F33F1E">
              <w:rPr>
                <w:rFonts w:ascii="Arial" w:hAnsi="Arial" w:cs="Arial"/>
                <w:sz w:val="20"/>
                <w:szCs w:val="20"/>
                <w:lang w:val="vi-VN"/>
              </w:rPr>
              <w:t>Tổng</w:t>
            </w:r>
            <w:r w:rsidR="00F33F1E" w:rsidRPr="00F33F1E">
              <w:rPr>
                <w:rFonts w:ascii="Arial" w:hAnsi="Arial" w:cs="Arial"/>
                <w:sz w:val="20"/>
                <w:szCs w:val="20"/>
                <w:lang w:val="vi-VN"/>
              </w:rPr>
              <w:t xml:space="preserve"> </w:t>
            </w:r>
            <w:r w:rsidRPr="00F33F1E">
              <w:rPr>
                <w:rFonts w:ascii="Arial" w:hAnsi="Arial" w:cs="Arial"/>
                <w:sz w:val="20"/>
                <w:szCs w:val="20"/>
                <w:lang w:val="vi-VN"/>
              </w:rPr>
              <w:t>Bí</w:t>
            </w:r>
            <w:r w:rsidR="00F33F1E" w:rsidRPr="00F33F1E">
              <w:rPr>
                <w:rFonts w:ascii="Arial" w:hAnsi="Arial" w:cs="Arial"/>
                <w:sz w:val="20"/>
                <w:szCs w:val="20"/>
                <w:lang w:val="vi-VN"/>
              </w:rPr>
              <w:t xml:space="preserve"> </w:t>
            </w:r>
            <w:r w:rsidRPr="00F33F1E">
              <w:rPr>
                <w:rFonts w:ascii="Arial" w:hAnsi="Arial" w:cs="Arial"/>
                <w:sz w:val="20"/>
                <w:szCs w:val="20"/>
                <w:lang w:val="vi-VN"/>
              </w:rPr>
              <w:t>thư;</w:t>
            </w:r>
          </w:p>
          <w:p w14:paraId="037F9A9C" w14:textId="29E2C967"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Văn</w:t>
            </w:r>
            <w:r w:rsidR="00F33F1E" w:rsidRPr="00F33F1E">
              <w:rPr>
                <w:rFonts w:ascii="Arial" w:hAnsi="Arial" w:cs="Arial"/>
                <w:sz w:val="20"/>
                <w:szCs w:val="20"/>
                <w:lang w:val="vi-VN"/>
              </w:rPr>
              <w:t xml:space="preserve"> </w:t>
            </w:r>
            <w:r w:rsidRPr="00F33F1E">
              <w:rPr>
                <w:rFonts w:ascii="Arial" w:hAnsi="Arial" w:cs="Arial"/>
                <w:sz w:val="20"/>
                <w:szCs w:val="20"/>
                <w:lang w:val="vi-VN"/>
              </w:rPr>
              <w:t>phòng</w:t>
            </w:r>
            <w:r w:rsidR="00F33F1E" w:rsidRPr="00F33F1E">
              <w:rPr>
                <w:rFonts w:ascii="Arial" w:hAnsi="Arial" w:cs="Arial"/>
                <w:sz w:val="20"/>
                <w:szCs w:val="20"/>
                <w:lang w:val="vi-VN"/>
              </w:rPr>
              <w:t xml:space="preserve"> </w:t>
            </w:r>
            <w:r w:rsidRPr="00F33F1E">
              <w:rPr>
                <w:rFonts w:ascii="Arial" w:hAnsi="Arial" w:cs="Arial"/>
                <w:sz w:val="20"/>
                <w:szCs w:val="20"/>
                <w:lang w:val="vi-VN"/>
              </w:rPr>
              <w:t>Chủ</w:t>
            </w:r>
            <w:r w:rsidR="00F33F1E" w:rsidRPr="00F33F1E">
              <w:rPr>
                <w:rFonts w:ascii="Arial" w:hAnsi="Arial" w:cs="Arial"/>
                <w:sz w:val="20"/>
                <w:szCs w:val="20"/>
                <w:lang w:val="vi-VN"/>
              </w:rPr>
              <w:t xml:space="preserve"> </w:t>
            </w:r>
            <w:r w:rsidRPr="00F33F1E">
              <w:rPr>
                <w:rFonts w:ascii="Arial" w:hAnsi="Arial" w:cs="Arial"/>
                <w:sz w:val="20"/>
                <w:szCs w:val="20"/>
                <w:lang w:val="vi-VN"/>
              </w:rPr>
              <w:t>tịch</w:t>
            </w:r>
            <w:r w:rsidR="00F33F1E" w:rsidRPr="00F33F1E">
              <w:rPr>
                <w:rFonts w:ascii="Arial" w:hAnsi="Arial" w:cs="Arial"/>
                <w:sz w:val="20"/>
                <w:szCs w:val="20"/>
                <w:lang w:val="vi-VN"/>
              </w:rPr>
              <w:t xml:space="preserve"> </w:t>
            </w:r>
            <w:r w:rsidRPr="00F33F1E">
              <w:rPr>
                <w:rFonts w:ascii="Arial" w:hAnsi="Arial" w:cs="Arial"/>
                <w:sz w:val="20"/>
                <w:szCs w:val="20"/>
                <w:lang w:val="vi-VN"/>
              </w:rPr>
              <w:t>nước;</w:t>
            </w:r>
          </w:p>
          <w:p w14:paraId="515B0745" w14:textId="24B80DFE"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Hội</w:t>
            </w:r>
            <w:r w:rsidR="00F33F1E" w:rsidRPr="00F33F1E">
              <w:rPr>
                <w:rFonts w:ascii="Arial" w:hAnsi="Arial" w:cs="Arial"/>
                <w:sz w:val="20"/>
                <w:szCs w:val="20"/>
                <w:lang w:val="vi-VN"/>
              </w:rPr>
              <w:t xml:space="preserve"> </w:t>
            </w:r>
            <w:r w:rsidRPr="00F33F1E">
              <w:rPr>
                <w:rFonts w:ascii="Arial" w:hAnsi="Arial" w:cs="Arial"/>
                <w:sz w:val="20"/>
                <w:szCs w:val="20"/>
                <w:lang w:val="vi-VN"/>
              </w:rPr>
              <w:t>đồng</w:t>
            </w:r>
            <w:r w:rsidR="00F33F1E" w:rsidRPr="00F33F1E">
              <w:rPr>
                <w:rFonts w:ascii="Arial" w:hAnsi="Arial" w:cs="Arial"/>
                <w:sz w:val="20"/>
                <w:szCs w:val="20"/>
                <w:lang w:val="vi-VN"/>
              </w:rPr>
              <w:t xml:space="preserve"> </w:t>
            </w:r>
            <w:r w:rsidRPr="00F33F1E">
              <w:rPr>
                <w:rFonts w:ascii="Arial" w:hAnsi="Arial" w:cs="Arial"/>
                <w:sz w:val="20"/>
                <w:szCs w:val="20"/>
                <w:lang w:val="vi-VN"/>
              </w:rPr>
              <w:t>Dân</w:t>
            </w:r>
            <w:r w:rsidR="00F33F1E" w:rsidRPr="00F33F1E">
              <w:rPr>
                <w:rFonts w:ascii="Arial" w:hAnsi="Arial" w:cs="Arial"/>
                <w:sz w:val="20"/>
                <w:szCs w:val="20"/>
                <w:lang w:val="vi-VN"/>
              </w:rPr>
              <w:t xml:space="preserve"> </w:t>
            </w:r>
            <w:r w:rsidRPr="00F33F1E">
              <w:rPr>
                <w:rFonts w:ascii="Arial" w:hAnsi="Arial" w:cs="Arial"/>
                <w:sz w:val="20"/>
                <w:szCs w:val="20"/>
                <w:lang w:val="vi-VN"/>
              </w:rPr>
              <w:t>tộc</w:t>
            </w:r>
            <w:r w:rsidR="00F33F1E" w:rsidRPr="00F33F1E">
              <w:rPr>
                <w:rFonts w:ascii="Arial" w:hAnsi="Arial" w:cs="Arial"/>
                <w:sz w:val="20"/>
                <w:szCs w:val="20"/>
                <w:lang w:val="vi-VN"/>
              </w:rPr>
              <w:t xml:space="preserve"> </w:t>
            </w:r>
            <w:r w:rsidRPr="00F33F1E">
              <w:rPr>
                <w:rFonts w:ascii="Arial" w:hAnsi="Arial" w:cs="Arial"/>
                <w:sz w:val="20"/>
                <w:szCs w:val="20"/>
                <w:lang w:val="vi-VN"/>
              </w:rPr>
              <w:t>và</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Pr="00F33F1E">
              <w:rPr>
                <w:rFonts w:ascii="Arial" w:hAnsi="Arial" w:cs="Arial"/>
                <w:sz w:val="20"/>
                <w:szCs w:val="20"/>
                <w:lang w:val="vi-VN"/>
              </w:rPr>
              <w:t>Ủy</w:t>
            </w:r>
            <w:r w:rsidR="00F33F1E" w:rsidRPr="00F33F1E">
              <w:rPr>
                <w:rFonts w:ascii="Arial" w:hAnsi="Arial" w:cs="Arial"/>
                <w:sz w:val="20"/>
                <w:szCs w:val="20"/>
                <w:lang w:val="vi-VN"/>
              </w:rPr>
              <w:t xml:space="preserve"> </w:t>
            </w:r>
            <w:r w:rsidRPr="00F33F1E">
              <w:rPr>
                <w:rFonts w:ascii="Arial" w:hAnsi="Arial" w:cs="Arial"/>
                <w:sz w:val="20"/>
                <w:szCs w:val="20"/>
                <w:lang w:val="vi-VN"/>
              </w:rPr>
              <w:t>ban</w:t>
            </w:r>
            <w:r w:rsidR="00F33F1E" w:rsidRPr="00F33F1E">
              <w:rPr>
                <w:rFonts w:ascii="Arial" w:hAnsi="Arial" w:cs="Arial"/>
                <w:sz w:val="20"/>
                <w:szCs w:val="20"/>
                <w:lang w:val="vi-VN"/>
              </w:rPr>
              <w:t xml:space="preserve"> </w:t>
            </w:r>
            <w:r w:rsidRPr="00F33F1E">
              <w:rPr>
                <w:rFonts w:ascii="Arial" w:hAnsi="Arial" w:cs="Arial"/>
                <w:sz w:val="20"/>
                <w:szCs w:val="20"/>
                <w:lang w:val="vi-VN"/>
              </w:rPr>
              <w:t>của</w:t>
            </w:r>
            <w:r w:rsidR="00F33F1E" w:rsidRPr="00F33F1E">
              <w:rPr>
                <w:rFonts w:ascii="Arial" w:hAnsi="Arial" w:cs="Arial"/>
                <w:sz w:val="20"/>
                <w:szCs w:val="20"/>
                <w:lang w:val="vi-VN"/>
              </w:rPr>
              <w:t xml:space="preserve"> </w:t>
            </w:r>
            <w:r w:rsidRPr="00F33F1E">
              <w:rPr>
                <w:rFonts w:ascii="Arial" w:hAnsi="Arial" w:cs="Arial"/>
                <w:sz w:val="20"/>
                <w:szCs w:val="20"/>
                <w:lang w:val="vi-VN"/>
              </w:rPr>
              <w:t>Quốc</w:t>
            </w:r>
            <w:r w:rsidR="00F33F1E" w:rsidRPr="00F33F1E">
              <w:rPr>
                <w:rFonts w:ascii="Arial" w:hAnsi="Arial" w:cs="Arial"/>
                <w:sz w:val="20"/>
                <w:szCs w:val="20"/>
                <w:lang w:val="vi-VN"/>
              </w:rPr>
              <w:t xml:space="preserve"> </w:t>
            </w:r>
            <w:r w:rsidRPr="00F33F1E">
              <w:rPr>
                <w:rFonts w:ascii="Arial" w:hAnsi="Arial" w:cs="Arial"/>
                <w:sz w:val="20"/>
                <w:szCs w:val="20"/>
                <w:lang w:val="vi-VN"/>
              </w:rPr>
              <w:t>hội;</w:t>
            </w:r>
            <w:r w:rsidR="00F33F1E" w:rsidRPr="00F33F1E">
              <w:rPr>
                <w:rFonts w:ascii="Arial" w:hAnsi="Arial" w:cs="Arial"/>
                <w:sz w:val="20"/>
                <w:szCs w:val="20"/>
                <w:lang w:val="vi-VN"/>
              </w:rPr>
              <w:t xml:space="preserve"> </w:t>
            </w:r>
          </w:p>
          <w:p w14:paraId="2C32CF8A" w14:textId="0E6EA928"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Văn</w:t>
            </w:r>
            <w:r w:rsidR="00F33F1E" w:rsidRPr="00F33F1E">
              <w:rPr>
                <w:rFonts w:ascii="Arial" w:hAnsi="Arial" w:cs="Arial"/>
                <w:sz w:val="20"/>
                <w:szCs w:val="20"/>
                <w:lang w:val="vi-VN"/>
              </w:rPr>
              <w:t xml:space="preserve"> </w:t>
            </w:r>
            <w:r w:rsidRPr="00F33F1E">
              <w:rPr>
                <w:rFonts w:ascii="Arial" w:hAnsi="Arial" w:cs="Arial"/>
                <w:sz w:val="20"/>
                <w:szCs w:val="20"/>
                <w:lang w:val="vi-VN"/>
              </w:rPr>
              <w:t>phòng</w:t>
            </w:r>
            <w:r w:rsidR="00F33F1E" w:rsidRPr="00F33F1E">
              <w:rPr>
                <w:rFonts w:ascii="Arial" w:hAnsi="Arial" w:cs="Arial"/>
                <w:sz w:val="20"/>
                <w:szCs w:val="20"/>
                <w:lang w:val="vi-VN"/>
              </w:rPr>
              <w:t xml:space="preserve"> </w:t>
            </w:r>
            <w:r w:rsidRPr="00F33F1E">
              <w:rPr>
                <w:rFonts w:ascii="Arial" w:hAnsi="Arial" w:cs="Arial"/>
                <w:sz w:val="20"/>
                <w:szCs w:val="20"/>
                <w:lang w:val="vi-VN"/>
              </w:rPr>
              <w:t>Quốc</w:t>
            </w:r>
            <w:r w:rsidR="00F33F1E" w:rsidRPr="00F33F1E">
              <w:rPr>
                <w:rFonts w:ascii="Arial" w:hAnsi="Arial" w:cs="Arial"/>
                <w:sz w:val="20"/>
                <w:szCs w:val="20"/>
                <w:lang w:val="vi-VN"/>
              </w:rPr>
              <w:t xml:space="preserve"> </w:t>
            </w:r>
            <w:r w:rsidRPr="00F33F1E">
              <w:rPr>
                <w:rFonts w:ascii="Arial" w:hAnsi="Arial" w:cs="Arial"/>
                <w:sz w:val="20"/>
                <w:szCs w:val="20"/>
                <w:lang w:val="vi-VN"/>
              </w:rPr>
              <w:t>hội;</w:t>
            </w:r>
          </w:p>
          <w:p w14:paraId="3450A312" w14:textId="0C7B5454"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Tòa</w:t>
            </w:r>
            <w:r w:rsidR="00F33F1E" w:rsidRPr="00F33F1E">
              <w:rPr>
                <w:rFonts w:ascii="Arial" w:hAnsi="Arial" w:cs="Arial"/>
                <w:sz w:val="20"/>
                <w:szCs w:val="20"/>
                <w:lang w:val="vi-VN"/>
              </w:rPr>
              <w:t xml:space="preserve"> </w:t>
            </w:r>
            <w:r w:rsidRPr="00F33F1E">
              <w:rPr>
                <w:rFonts w:ascii="Arial" w:hAnsi="Arial" w:cs="Arial"/>
                <w:sz w:val="20"/>
                <w:szCs w:val="20"/>
                <w:lang w:val="vi-VN"/>
              </w:rPr>
              <w:t>án</w:t>
            </w:r>
            <w:r w:rsidR="00F33F1E" w:rsidRPr="00F33F1E">
              <w:rPr>
                <w:rFonts w:ascii="Arial" w:hAnsi="Arial" w:cs="Arial"/>
                <w:sz w:val="20"/>
                <w:szCs w:val="20"/>
                <w:lang w:val="vi-VN"/>
              </w:rPr>
              <w:t xml:space="preserve"> </w:t>
            </w:r>
            <w:r w:rsidRPr="00F33F1E">
              <w:rPr>
                <w:rFonts w:ascii="Arial" w:hAnsi="Arial" w:cs="Arial"/>
                <w:sz w:val="20"/>
                <w:szCs w:val="20"/>
                <w:lang w:val="vi-VN"/>
              </w:rPr>
              <w:t>nhân</w:t>
            </w:r>
            <w:r w:rsidR="00F33F1E" w:rsidRPr="00F33F1E">
              <w:rPr>
                <w:rFonts w:ascii="Arial" w:hAnsi="Arial" w:cs="Arial"/>
                <w:sz w:val="20"/>
                <w:szCs w:val="20"/>
                <w:lang w:val="vi-VN"/>
              </w:rPr>
              <w:t xml:space="preserve"> </w:t>
            </w:r>
            <w:r w:rsidRPr="00F33F1E">
              <w:rPr>
                <w:rFonts w:ascii="Arial" w:hAnsi="Arial" w:cs="Arial"/>
                <w:sz w:val="20"/>
                <w:szCs w:val="20"/>
                <w:lang w:val="vi-VN"/>
              </w:rPr>
              <w:t>dân</w:t>
            </w:r>
            <w:r w:rsidR="00F33F1E" w:rsidRPr="00F33F1E">
              <w:rPr>
                <w:rFonts w:ascii="Arial" w:hAnsi="Arial" w:cs="Arial"/>
                <w:sz w:val="20"/>
                <w:szCs w:val="20"/>
                <w:lang w:val="vi-VN"/>
              </w:rPr>
              <w:t xml:space="preserve"> </w:t>
            </w:r>
            <w:r w:rsidRPr="00F33F1E">
              <w:rPr>
                <w:rFonts w:ascii="Arial" w:hAnsi="Arial" w:cs="Arial"/>
                <w:sz w:val="20"/>
                <w:szCs w:val="20"/>
                <w:lang w:val="vi-VN"/>
              </w:rPr>
              <w:t>tối</w:t>
            </w:r>
            <w:r w:rsidR="00F33F1E" w:rsidRPr="00F33F1E">
              <w:rPr>
                <w:rFonts w:ascii="Arial" w:hAnsi="Arial" w:cs="Arial"/>
                <w:sz w:val="20"/>
                <w:szCs w:val="20"/>
                <w:lang w:val="vi-VN"/>
              </w:rPr>
              <w:t xml:space="preserve"> </w:t>
            </w:r>
            <w:r w:rsidRPr="00F33F1E">
              <w:rPr>
                <w:rFonts w:ascii="Arial" w:hAnsi="Arial" w:cs="Arial"/>
                <w:sz w:val="20"/>
                <w:szCs w:val="20"/>
                <w:lang w:val="vi-VN"/>
              </w:rPr>
              <w:t>cao;</w:t>
            </w:r>
          </w:p>
          <w:p w14:paraId="148CBD63" w14:textId="072BC317"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Viện</w:t>
            </w:r>
            <w:r w:rsidR="00F33F1E" w:rsidRPr="00F33F1E">
              <w:rPr>
                <w:rFonts w:ascii="Arial" w:hAnsi="Arial" w:cs="Arial"/>
                <w:sz w:val="20"/>
                <w:szCs w:val="20"/>
                <w:lang w:val="vi-VN"/>
              </w:rPr>
              <w:t xml:space="preserve"> </w:t>
            </w:r>
            <w:r w:rsidR="00152506" w:rsidRPr="00F33F1E">
              <w:rPr>
                <w:rFonts w:ascii="Arial" w:hAnsi="Arial" w:cs="Arial"/>
                <w:sz w:val="20"/>
                <w:szCs w:val="20"/>
              </w:rPr>
              <w:t>k</w:t>
            </w:r>
            <w:r w:rsidRPr="00F33F1E">
              <w:rPr>
                <w:rFonts w:ascii="Arial" w:hAnsi="Arial" w:cs="Arial"/>
                <w:sz w:val="20"/>
                <w:szCs w:val="20"/>
                <w:lang w:val="vi-VN"/>
              </w:rPr>
              <w:t>iểm</w:t>
            </w:r>
            <w:r w:rsidR="00F33F1E" w:rsidRPr="00F33F1E">
              <w:rPr>
                <w:rFonts w:ascii="Arial" w:hAnsi="Arial" w:cs="Arial"/>
                <w:sz w:val="20"/>
                <w:szCs w:val="20"/>
                <w:lang w:val="vi-VN"/>
              </w:rPr>
              <w:t xml:space="preserve"> </w:t>
            </w:r>
            <w:r w:rsidRPr="00F33F1E">
              <w:rPr>
                <w:rFonts w:ascii="Arial" w:hAnsi="Arial" w:cs="Arial"/>
                <w:sz w:val="20"/>
                <w:szCs w:val="20"/>
                <w:lang w:val="vi-VN"/>
              </w:rPr>
              <w:t>sát</w:t>
            </w:r>
            <w:r w:rsidR="00F33F1E" w:rsidRPr="00F33F1E">
              <w:rPr>
                <w:rFonts w:ascii="Arial" w:hAnsi="Arial" w:cs="Arial"/>
                <w:sz w:val="20"/>
                <w:szCs w:val="20"/>
                <w:lang w:val="vi-VN"/>
              </w:rPr>
              <w:t xml:space="preserve"> </w:t>
            </w:r>
            <w:r w:rsidRPr="00F33F1E">
              <w:rPr>
                <w:rFonts w:ascii="Arial" w:hAnsi="Arial" w:cs="Arial"/>
                <w:sz w:val="20"/>
                <w:szCs w:val="20"/>
                <w:lang w:val="vi-VN"/>
              </w:rPr>
              <w:t>nhân</w:t>
            </w:r>
            <w:r w:rsidR="00F33F1E" w:rsidRPr="00F33F1E">
              <w:rPr>
                <w:rFonts w:ascii="Arial" w:hAnsi="Arial" w:cs="Arial"/>
                <w:sz w:val="20"/>
                <w:szCs w:val="20"/>
                <w:lang w:val="vi-VN"/>
              </w:rPr>
              <w:t xml:space="preserve"> </w:t>
            </w:r>
            <w:r w:rsidRPr="00F33F1E">
              <w:rPr>
                <w:rFonts w:ascii="Arial" w:hAnsi="Arial" w:cs="Arial"/>
                <w:sz w:val="20"/>
                <w:szCs w:val="20"/>
                <w:lang w:val="vi-VN"/>
              </w:rPr>
              <w:t>dân</w:t>
            </w:r>
            <w:r w:rsidR="00F33F1E" w:rsidRPr="00F33F1E">
              <w:rPr>
                <w:rFonts w:ascii="Arial" w:hAnsi="Arial" w:cs="Arial"/>
                <w:sz w:val="20"/>
                <w:szCs w:val="20"/>
                <w:lang w:val="vi-VN"/>
              </w:rPr>
              <w:t xml:space="preserve"> </w:t>
            </w:r>
            <w:r w:rsidRPr="00F33F1E">
              <w:rPr>
                <w:rFonts w:ascii="Arial" w:hAnsi="Arial" w:cs="Arial"/>
                <w:sz w:val="20"/>
                <w:szCs w:val="20"/>
                <w:lang w:val="vi-VN"/>
              </w:rPr>
              <w:t>tối</w:t>
            </w:r>
            <w:r w:rsidR="00F33F1E" w:rsidRPr="00F33F1E">
              <w:rPr>
                <w:rFonts w:ascii="Arial" w:hAnsi="Arial" w:cs="Arial"/>
                <w:sz w:val="20"/>
                <w:szCs w:val="20"/>
                <w:lang w:val="vi-VN"/>
              </w:rPr>
              <w:t xml:space="preserve"> </w:t>
            </w:r>
            <w:r w:rsidRPr="00F33F1E">
              <w:rPr>
                <w:rFonts w:ascii="Arial" w:hAnsi="Arial" w:cs="Arial"/>
                <w:sz w:val="20"/>
                <w:szCs w:val="20"/>
                <w:lang w:val="vi-VN"/>
              </w:rPr>
              <w:t>cao;</w:t>
            </w:r>
          </w:p>
          <w:p w14:paraId="764A3C41" w14:textId="3949B993"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Kiểm</w:t>
            </w:r>
            <w:r w:rsidR="00F33F1E" w:rsidRPr="00F33F1E">
              <w:rPr>
                <w:rFonts w:ascii="Arial" w:hAnsi="Arial" w:cs="Arial"/>
                <w:sz w:val="20"/>
                <w:szCs w:val="20"/>
                <w:lang w:val="vi-VN"/>
              </w:rPr>
              <w:t xml:space="preserve"> </w:t>
            </w:r>
            <w:r w:rsidRPr="00F33F1E">
              <w:rPr>
                <w:rFonts w:ascii="Arial" w:hAnsi="Arial" w:cs="Arial"/>
                <w:sz w:val="20"/>
                <w:szCs w:val="20"/>
                <w:lang w:val="vi-VN"/>
              </w:rPr>
              <w:t>toán</w:t>
            </w:r>
            <w:r w:rsidR="00F33F1E" w:rsidRPr="00F33F1E">
              <w:rPr>
                <w:rFonts w:ascii="Arial" w:hAnsi="Arial" w:cs="Arial"/>
                <w:sz w:val="20"/>
                <w:szCs w:val="20"/>
                <w:lang w:val="vi-VN"/>
              </w:rPr>
              <w:t xml:space="preserve"> </w:t>
            </w:r>
            <w:r w:rsidR="00152506" w:rsidRPr="00F33F1E">
              <w:rPr>
                <w:rFonts w:ascii="Arial" w:hAnsi="Arial" w:cs="Arial"/>
                <w:sz w:val="20"/>
                <w:szCs w:val="20"/>
              </w:rPr>
              <w:t>n</w:t>
            </w:r>
            <w:r w:rsidRPr="00F33F1E">
              <w:rPr>
                <w:rFonts w:ascii="Arial" w:hAnsi="Arial" w:cs="Arial"/>
                <w:sz w:val="20"/>
                <w:szCs w:val="20"/>
                <w:lang w:val="vi-VN"/>
              </w:rPr>
              <w:t>hà</w:t>
            </w:r>
            <w:r w:rsidR="00F33F1E" w:rsidRPr="00F33F1E">
              <w:rPr>
                <w:rFonts w:ascii="Arial" w:hAnsi="Arial" w:cs="Arial"/>
                <w:sz w:val="20"/>
                <w:szCs w:val="20"/>
                <w:lang w:val="vi-VN"/>
              </w:rPr>
              <w:t xml:space="preserve"> </w:t>
            </w:r>
            <w:r w:rsidRPr="00F33F1E">
              <w:rPr>
                <w:rFonts w:ascii="Arial" w:hAnsi="Arial" w:cs="Arial"/>
                <w:sz w:val="20"/>
                <w:szCs w:val="20"/>
                <w:lang w:val="vi-VN"/>
              </w:rPr>
              <w:t>nước;</w:t>
            </w:r>
          </w:p>
          <w:p w14:paraId="7E67932D" w14:textId="06CE5342"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00152506" w:rsidRPr="00F33F1E">
              <w:rPr>
                <w:rFonts w:ascii="Arial" w:hAnsi="Arial" w:cs="Arial"/>
                <w:sz w:val="20"/>
                <w:szCs w:val="20"/>
              </w:rPr>
              <w:t>Ủy</w:t>
            </w:r>
            <w:r w:rsidR="00F33F1E" w:rsidRPr="00F33F1E">
              <w:rPr>
                <w:rFonts w:ascii="Arial" w:hAnsi="Arial" w:cs="Arial"/>
                <w:sz w:val="20"/>
                <w:szCs w:val="20"/>
                <w:lang w:val="vi-VN"/>
              </w:rPr>
              <w:t xml:space="preserve"> </w:t>
            </w:r>
            <w:r w:rsidRPr="00F33F1E">
              <w:rPr>
                <w:rFonts w:ascii="Arial" w:hAnsi="Arial" w:cs="Arial"/>
                <w:sz w:val="20"/>
                <w:szCs w:val="20"/>
                <w:lang w:val="vi-VN"/>
              </w:rPr>
              <w:t>ban</w:t>
            </w:r>
            <w:r w:rsidR="00F33F1E" w:rsidRPr="00F33F1E">
              <w:rPr>
                <w:rFonts w:ascii="Arial" w:hAnsi="Arial" w:cs="Arial"/>
                <w:sz w:val="20"/>
                <w:szCs w:val="20"/>
                <w:lang w:val="vi-VN"/>
              </w:rPr>
              <w:t xml:space="preserve"> </w:t>
            </w:r>
            <w:r w:rsidR="00152506" w:rsidRPr="00F33F1E">
              <w:rPr>
                <w:rFonts w:ascii="Arial" w:hAnsi="Arial" w:cs="Arial"/>
                <w:sz w:val="20"/>
                <w:szCs w:val="20"/>
              </w:rPr>
              <w:t>T</w:t>
            </w:r>
            <w:r w:rsidRPr="00F33F1E">
              <w:rPr>
                <w:rFonts w:ascii="Arial" w:hAnsi="Arial" w:cs="Arial"/>
                <w:sz w:val="20"/>
                <w:szCs w:val="20"/>
                <w:lang w:val="vi-VN"/>
              </w:rPr>
              <w:t>rung</w:t>
            </w:r>
            <w:r w:rsidR="00F33F1E" w:rsidRPr="00F33F1E">
              <w:rPr>
                <w:rFonts w:ascii="Arial" w:hAnsi="Arial" w:cs="Arial"/>
                <w:sz w:val="20"/>
                <w:szCs w:val="20"/>
                <w:lang w:val="vi-VN"/>
              </w:rPr>
              <w:t xml:space="preserve"> </w:t>
            </w:r>
            <w:r w:rsidRPr="00F33F1E">
              <w:rPr>
                <w:rFonts w:ascii="Arial" w:hAnsi="Arial" w:cs="Arial"/>
                <w:sz w:val="20"/>
                <w:szCs w:val="20"/>
                <w:lang w:val="vi-VN"/>
              </w:rPr>
              <w:t>ương</w:t>
            </w:r>
            <w:r w:rsidR="00F33F1E" w:rsidRPr="00F33F1E">
              <w:rPr>
                <w:rFonts w:ascii="Arial" w:hAnsi="Arial" w:cs="Arial"/>
                <w:sz w:val="20"/>
                <w:szCs w:val="20"/>
                <w:lang w:val="vi-VN"/>
              </w:rPr>
              <w:t xml:space="preserve"> </w:t>
            </w:r>
            <w:r w:rsidRPr="00F33F1E">
              <w:rPr>
                <w:rFonts w:ascii="Arial" w:hAnsi="Arial" w:cs="Arial"/>
                <w:sz w:val="20"/>
                <w:szCs w:val="20"/>
                <w:lang w:val="vi-VN"/>
              </w:rPr>
              <w:t>Mặt</w:t>
            </w:r>
            <w:r w:rsidR="00F33F1E" w:rsidRPr="00F33F1E">
              <w:rPr>
                <w:rFonts w:ascii="Arial" w:hAnsi="Arial" w:cs="Arial"/>
                <w:sz w:val="20"/>
                <w:szCs w:val="20"/>
                <w:lang w:val="vi-VN"/>
              </w:rPr>
              <w:t xml:space="preserve"> </w:t>
            </w:r>
            <w:r w:rsidRPr="00F33F1E">
              <w:rPr>
                <w:rFonts w:ascii="Arial" w:hAnsi="Arial" w:cs="Arial"/>
                <w:sz w:val="20"/>
                <w:szCs w:val="20"/>
                <w:lang w:val="vi-VN"/>
              </w:rPr>
              <w:t>trận</w:t>
            </w:r>
            <w:r w:rsidR="00F33F1E" w:rsidRPr="00F33F1E">
              <w:rPr>
                <w:rFonts w:ascii="Arial" w:hAnsi="Arial" w:cs="Arial"/>
                <w:sz w:val="20"/>
                <w:szCs w:val="20"/>
                <w:lang w:val="vi-VN"/>
              </w:rPr>
              <w:t xml:space="preserve"> </w:t>
            </w:r>
            <w:r w:rsidRPr="00F33F1E">
              <w:rPr>
                <w:rFonts w:ascii="Arial" w:hAnsi="Arial" w:cs="Arial"/>
                <w:sz w:val="20"/>
                <w:szCs w:val="20"/>
                <w:lang w:val="vi-VN"/>
              </w:rPr>
              <w:t>Tổ</w:t>
            </w:r>
            <w:r w:rsidR="00F33F1E" w:rsidRPr="00F33F1E">
              <w:rPr>
                <w:rFonts w:ascii="Arial" w:hAnsi="Arial" w:cs="Arial"/>
                <w:sz w:val="20"/>
                <w:szCs w:val="20"/>
                <w:lang w:val="vi-VN"/>
              </w:rPr>
              <w:t xml:space="preserve"> </w:t>
            </w:r>
            <w:r w:rsidRPr="00F33F1E">
              <w:rPr>
                <w:rFonts w:ascii="Arial" w:hAnsi="Arial" w:cs="Arial"/>
                <w:sz w:val="20"/>
                <w:szCs w:val="20"/>
                <w:lang w:val="vi-VN"/>
              </w:rPr>
              <w:t>quốc</w:t>
            </w:r>
            <w:r w:rsidR="00F33F1E" w:rsidRPr="00F33F1E">
              <w:rPr>
                <w:rFonts w:ascii="Arial" w:hAnsi="Arial" w:cs="Arial"/>
                <w:sz w:val="20"/>
                <w:szCs w:val="20"/>
                <w:lang w:val="vi-VN"/>
              </w:rPr>
              <w:t xml:space="preserve"> </w:t>
            </w:r>
            <w:r w:rsidRPr="00F33F1E">
              <w:rPr>
                <w:rFonts w:ascii="Arial" w:hAnsi="Arial" w:cs="Arial"/>
                <w:sz w:val="20"/>
                <w:szCs w:val="20"/>
                <w:lang w:val="vi-VN"/>
              </w:rPr>
              <w:t>Việt</w:t>
            </w:r>
            <w:r w:rsidR="00F33F1E" w:rsidRPr="00F33F1E">
              <w:rPr>
                <w:rFonts w:ascii="Arial" w:hAnsi="Arial" w:cs="Arial"/>
                <w:sz w:val="20"/>
                <w:szCs w:val="20"/>
                <w:lang w:val="vi-VN"/>
              </w:rPr>
              <w:t xml:space="preserve"> </w:t>
            </w:r>
            <w:r w:rsidRPr="00F33F1E">
              <w:rPr>
                <w:rFonts w:ascii="Arial" w:hAnsi="Arial" w:cs="Arial"/>
                <w:sz w:val="20"/>
                <w:szCs w:val="20"/>
                <w:lang w:val="vi-VN"/>
              </w:rPr>
              <w:t>Nam;</w:t>
            </w:r>
          </w:p>
          <w:p w14:paraId="4501F109" w14:textId="1DC93501" w:rsidR="00CB03F0" w:rsidRPr="00F33F1E" w:rsidRDefault="00CB03F0" w:rsidP="00F33F1E">
            <w:pPr>
              <w:rPr>
                <w:rFonts w:ascii="Arial" w:hAnsi="Arial" w:cs="Arial"/>
                <w:sz w:val="20"/>
                <w:szCs w:val="20"/>
                <w:lang w:val="vi-VN"/>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lang w:val="vi-VN"/>
              </w:rPr>
              <w:t>Cơ</w:t>
            </w:r>
            <w:r w:rsidR="00F33F1E" w:rsidRPr="00F33F1E">
              <w:rPr>
                <w:rFonts w:ascii="Arial" w:hAnsi="Arial" w:cs="Arial"/>
                <w:sz w:val="20"/>
                <w:szCs w:val="20"/>
                <w:lang w:val="vi-VN"/>
              </w:rPr>
              <w:t xml:space="preserve"> </w:t>
            </w:r>
            <w:r w:rsidRPr="00F33F1E">
              <w:rPr>
                <w:rFonts w:ascii="Arial" w:hAnsi="Arial" w:cs="Arial"/>
                <w:sz w:val="20"/>
                <w:szCs w:val="20"/>
                <w:lang w:val="vi-VN"/>
              </w:rPr>
              <w:t>quan</w:t>
            </w:r>
            <w:r w:rsidR="00F33F1E" w:rsidRPr="00F33F1E">
              <w:rPr>
                <w:rFonts w:ascii="Arial" w:hAnsi="Arial" w:cs="Arial"/>
                <w:sz w:val="20"/>
                <w:szCs w:val="20"/>
                <w:lang w:val="vi-VN"/>
              </w:rPr>
              <w:t xml:space="preserve"> </w:t>
            </w:r>
            <w:r w:rsidR="00152506" w:rsidRPr="00F33F1E">
              <w:rPr>
                <w:rFonts w:ascii="Arial" w:hAnsi="Arial" w:cs="Arial"/>
                <w:sz w:val="20"/>
                <w:szCs w:val="20"/>
              </w:rPr>
              <w:t>t</w:t>
            </w:r>
            <w:r w:rsidRPr="00F33F1E">
              <w:rPr>
                <w:rFonts w:ascii="Arial" w:hAnsi="Arial" w:cs="Arial"/>
                <w:sz w:val="20"/>
                <w:szCs w:val="20"/>
                <w:lang w:val="vi-VN"/>
              </w:rPr>
              <w:t>rung</w:t>
            </w:r>
            <w:r w:rsidR="00F33F1E" w:rsidRPr="00F33F1E">
              <w:rPr>
                <w:rFonts w:ascii="Arial" w:hAnsi="Arial" w:cs="Arial"/>
                <w:sz w:val="20"/>
                <w:szCs w:val="20"/>
                <w:lang w:val="vi-VN"/>
              </w:rPr>
              <w:t xml:space="preserve"> </w:t>
            </w:r>
            <w:r w:rsidRPr="00F33F1E">
              <w:rPr>
                <w:rFonts w:ascii="Arial" w:hAnsi="Arial" w:cs="Arial"/>
                <w:sz w:val="20"/>
                <w:szCs w:val="20"/>
                <w:lang w:val="vi-VN"/>
              </w:rPr>
              <w:t>ương</w:t>
            </w:r>
            <w:r w:rsidR="00F33F1E" w:rsidRPr="00F33F1E">
              <w:rPr>
                <w:rFonts w:ascii="Arial" w:hAnsi="Arial" w:cs="Arial"/>
                <w:sz w:val="20"/>
                <w:szCs w:val="20"/>
                <w:lang w:val="vi-VN"/>
              </w:rPr>
              <w:t xml:space="preserve"> </w:t>
            </w:r>
            <w:r w:rsidRPr="00F33F1E">
              <w:rPr>
                <w:rFonts w:ascii="Arial" w:hAnsi="Arial" w:cs="Arial"/>
                <w:sz w:val="20"/>
                <w:szCs w:val="20"/>
                <w:lang w:val="vi-VN"/>
              </w:rPr>
              <w:t>của</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00152506" w:rsidRPr="00F33F1E">
              <w:rPr>
                <w:rFonts w:ascii="Arial" w:hAnsi="Arial" w:cs="Arial"/>
                <w:sz w:val="20"/>
                <w:szCs w:val="20"/>
              </w:rPr>
              <w:t>tổ</w:t>
            </w:r>
            <w:r w:rsidR="00F33F1E" w:rsidRPr="00F33F1E">
              <w:rPr>
                <w:rFonts w:ascii="Arial" w:hAnsi="Arial" w:cs="Arial"/>
                <w:sz w:val="20"/>
                <w:szCs w:val="20"/>
              </w:rPr>
              <w:t xml:space="preserve"> </w:t>
            </w:r>
            <w:r w:rsidR="00152506" w:rsidRPr="00F33F1E">
              <w:rPr>
                <w:rFonts w:ascii="Arial" w:hAnsi="Arial" w:cs="Arial"/>
                <w:sz w:val="20"/>
                <w:szCs w:val="20"/>
              </w:rPr>
              <w:t>chức</w:t>
            </w:r>
            <w:r w:rsidR="00F33F1E" w:rsidRPr="00F33F1E">
              <w:rPr>
                <w:rFonts w:ascii="Arial" w:hAnsi="Arial" w:cs="Arial"/>
                <w:sz w:val="20"/>
                <w:szCs w:val="20"/>
              </w:rPr>
              <w:t xml:space="preserve"> </w:t>
            </w:r>
            <w:r w:rsidR="00152506" w:rsidRPr="00F33F1E">
              <w:rPr>
                <w:rFonts w:ascii="Arial" w:hAnsi="Arial" w:cs="Arial"/>
                <w:sz w:val="20"/>
                <w:szCs w:val="20"/>
              </w:rPr>
              <w:t>chính</w:t>
            </w:r>
            <w:r w:rsidR="00F33F1E" w:rsidRPr="00F33F1E">
              <w:rPr>
                <w:rFonts w:ascii="Arial" w:hAnsi="Arial" w:cs="Arial"/>
                <w:sz w:val="20"/>
                <w:szCs w:val="20"/>
              </w:rPr>
              <w:t xml:space="preserve"> </w:t>
            </w:r>
            <w:r w:rsidR="00152506" w:rsidRPr="00F33F1E">
              <w:rPr>
                <w:rFonts w:ascii="Arial" w:hAnsi="Arial" w:cs="Arial"/>
                <w:sz w:val="20"/>
                <w:szCs w:val="20"/>
              </w:rPr>
              <w:t>trị</w:t>
            </w:r>
            <w:r w:rsidR="00F33F1E" w:rsidRPr="00F33F1E">
              <w:rPr>
                <w:rFonts w:ascii="Arial" w:hAnsi="Arial" w:cs="Arial"/>
                <w:sz w:val="20"/>
                <w:szCs w:val="20"/>
              </w:rPr>
              <w:t xml:space="preserve"> </w:t>
            </w:r>
            <w:r w:rsidR="00152506" w:rsidRPr="00F33F1E">
              <w:rPr>
                <w:rFonts w:ascii="Arial" w:hAnsi="Arial" w:cs="Arial"/>
                <w:sz w:val="20"/>
                <w:szCs w:val="20"/>
              </w:rPr>
              <w:t>-</w:t>
            </w:r>
            <w:r w:rsidR="00F33F1E" w:rsidRPr="00F33F1E">
              <w:rPr>
                <w:rFonts w:ascii="Arial" w:hAnsi="Arial" w:cs="Arial"/>
                <w:sz w:val="20"/>
                <w:szCs w:val="20"/>
              </w:rPr>
              <w:t xml:space="preserve"> </w:t>
            </w:r>
            <w:r w:rsidR="00152506" w:rsidRPr="00F33F1E">
              <w:rPr>
                <w:rFonts w:ascii="Arial" w:hAnsi="Arial" w:cs="Arial"/>
                <w:sz w:val="20"/>
                <w:szCs w:val="20"/>
              </w:rPr>
              <w:t>xã</w:t>
            </w:r>
            <w:r w:rsidR="00F33F1E" w:rsidRPr="00F33F1E">
              <w:rPr>
                <w:rFonts w:ascii="Arial" w:hAnsi="Arial" w:cs="Arial"/>
                <w:sz w:val="20"/>
                <w:szCs w:val="20"/>
              </w:rPr>
              <w:t xml:space="preserve"> </w:t>
            </w:r>
            <w:r w:rsidR="00152506" w:rsidRPr="00F33F1E">
              <w:rPr>
                <w:rFonts w:ascii="Arial" w:hAnsi="Arial" w:cs="Arial"/>
                <w:sz w:val="20"/>
                <w:szCs w:val="20"/>
              </w:rPr>
              <w:t>hội</w:t>
            </w:r>
            <w:r w:rsidRPr="00F33F1E">
              <w:rPr>
                <w:rFonts w:ascii="Arial" w:hAnsi="Arial" w:cs="Arial"/>
                <w:sz w:val="20"/>
                <w:szCs w:val="20"/>
                <w:lang w:val="vi-VN"/>
              </w:rPr>
              <w:t>;</w:t>
            </w:r>
          </w:p>
          <w:p w14:paraId="7688AF3F" w14:textId="5A70EB21" w:rsidR="00CB03F0" w:rsidRPr="00F33F1E" w:rsidRDefault="00CB03F0" w:rsidP="00F33F1E">
            <w:pPr>
              <w:rPr>
                <w:rFonts w:ascii="Arial" w:hAnsi="Arial" w:cs="Arial"/>
                <w:sz w:val="20"/>
                <w:szCs w:val="20"/>
                <w:lang w:val="vi-VN"/>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Tập</w:t>
            </w:r>
            <w:r w:rsidR="00F33F1E" w:rsidRPr="00F33F1E">
              <w:rPr>
                <w:rFonts w:ascii="Arial" w:hAnsi="Arial" w:cs="Arial"/>
                <w:sz w:val="20"/>
                <w:szCs w:val="20"/>
                <w:lang w:val="vi-VN"/>
              </w:rPr>
              <w:t xml:space="preserve"> </w:t>
            </w:r>
            <w:r w:rsidRPr="00F33F1E">
              <w:rPr>
                <w:rFonts w:ascii="Arial" w:hAnsi="Arial" w:cs="Arial"/>
                <w:sz w:val="20"/>
                <w:szCs w:val="20"/>
                <w:lang w:val="vi-VN"/>
              </w:rPr>
              <w:t>đoàn</w:t>
            </w:r>
            <w:r w:rsidR="00F33F1E" w:rsidRPr="00F33F1E">
              <w:rPr>
                <w:rFonts w:ascii="Arial" w:hAnsi="Arial" w:cs="Arial"/>
                <w:sz w:val="20"/>
                <w:szCs w:val="20"/>
                <w:lang w:val="vi-VN"/>
              </w:rPr>
              <w:t xml:space="preserve"> </w:t>
            </w:r>
            <w:r w:rsidRPr="00F33F1E">
              <w:rPr>
                <w:rFonts w:ascii="Arial" w:hAnsi="Arial" w:cs="Arial"/>
                <w:sz w:val="20"/>
                <w:szCs w:val="20"/>
                <w:lang w:val="vi-VN"/>
              </w:rPr>
              <w:t>Điện</w:t>
            </w:r>
            <w:r w:rsidR="00F33F1E" w:rsidRPr="00F33F1E">
              <w:rPr>
                <w:rFonts w:ascii="Arial" w:hAnsi="Arial" w:cs="Arial"/>
                <w:sz w:val="20"/>
                <w:szCs w:val="20"/>
                <w:lang w:val="vi-VN"/>
              </w:rPr>
              <w:t xml:space="preserve"> </w:t>
            </w:r>
            <w:r w:rsidRPr="00F33F1E">
              <w:rPr>
                <w:rFonts w:ascii="Arial" w:hAnsi="Arial" w:cs="Arial"/>
                <w:sz w:val="20"/>
                <w:szCs w:val="20"/>
                <w:lang w:val="vi-VN"/>
              </w:rPr>
              <w:t>lực</w:t>
            </w:r>
            <w:r w:rsidR="00F33F1E" w:rsidRPr="00F33F1E">
              <w:rPr>
                <w:rFonts w:ascii="Arial" w:hAnsi="Arial" w:cs="Arial"/>
                <w:sz w:val="20"/>
                <w:szCs w:val="20"/>
                <w:lang w:val="vi-VN"/>
              </w:rPr>
              <w:t xml:space="preserve"> </w:t>
            </w:r>
            <w:r w:rsidRPr="00F33F1E">
              <w:rPr>
                <w:rFonts w:ascii="Arial" w:hAnsi="Arial" w:cs="Arial"/>
                <w:sz w:val="20"/>
                <w:szCs w:val="20"/>
                <w:lang w:val="vi-VN"/>
              </w:rPr>
              <w:t>Việt</w:t>
            </w:r>
            <w:r w:rsidR="00F33F1E" w:rsidRPr="00F33F1E">
              <w:rPr>
                <w:rFonts w:ascii="Arial" w:hAnsi="Arial" w:cs="Arial"/>
                <w:sz w:val="20"/>
                <w:szCs w:val="20"/>
                <w:lang w:val="vi-VN"/>
              </w:rPr>
              <w:t xml:space="preserve"> </w:t>
            </w:r>
            <w:r w:rsidRPr="00F33F1E">
              <w:rPr>
                <w:rFonts w:ascii="Arial" w:hAnsi="Arial" w:cs="Arial"/>
                <w:sz w:val="20"/>
                <w:szCs w:val="20"/>
                <w:lang w:val="vi-VN"/>
              </w:rPr>
              <w:t>Nam;</w:t>
            </w:r>
          </w:p>
          <w:p w14:paraId="718FD196" w14:textId="0D6A4867" w:rsidR="00152506" w:rsidRPr="00F33F1E" w:rsidRDefault="00CB03F0" w:rsidP="00F33F1E">
            <w:pPr>
              <w:rPr>
                <w:rFonts w:ascii="Arial" w:hAnsi="Arial" w:cs="Arial"/>
                <w:sz w:val="20"/>
                <w:szCs w:val="20"/>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VPCP:</w:t>
            </w:r>
            <w:r w:rsidR="00F33F1E" w:rsidRPr="00F33F1E">
              <w:rPr>
                <w:rFonts w:ascii="Arial" w:hAnsi="Arial" w:cs="Arial"/>
                <w:sz w:val="20"/>
                <w:szCs w:val="20"/>
                <w:lang w:val="vi-VN"/>
              </w:rPr>
              <w:t xml:space="preserve"> </w:t>
            </w:r>
            <w:r w:rsidRPr="00F33F1E">
              <w:rPr>
                <w:rFonts w:ascii="Arial" w:hAnsi="Arial" w:cs="Arial"/>
                <w:sz w:val="20"/>
                <w:szCs w:val="20"/>
                <w:lang w:val="vi-VN"/>
              </w:rPr>
              <w:t>BTCN,</w:t>
            </w:r>
            <w:r w:rsidR="00F33F1E" w:rsidRPr="00F33F1E">
              <w:rPr>
                <w:rFonts w:ascii="Arial" w:hAnsi="Arial" w:cs="Arial"/>
                <w:sz w:val="20"/>
                <w:szCs w:val="20"/>
                <w:lang w:val="vi-VN"/>
              </w:rPr>
              <w:t xml:space="preserve"> </w:t>
            </w:r>
            <w:r w:rsidRPr="00F33F1E">
              <w:rPr>
                <w:rFonts w:ascii="Arial" w:hAnsi="Arial" w:cs="Arial"/>
                <w:sz w:val="20"/>
                <w:szCs w:val="20"/>
                <w:lang w:val="vi-VN"/>
              </w:rPr>
              <w:t>các</w:t>
            </w:r>
            <w:r w:rsidR="00F33F1E" w:rsidRPr="00F33F1E">
              <w:rPr>
                <w:rFonts w:ascii="Arial" w:hAnsi="Arial" w:cs="Arial"/>
                <w:sz w:val="20"/>
                <w:szCs w:val="20"/>
                <w:lang w:val="vi-VN"/>
              </w:rPr>
              <w:t xml:space="preserve"> </w:t>
            </w:r>
            <w:r w:rsidRPr="00F33F1E">
              <w:rPr>
                <w:rFonts w:ascii="Arial" w:hAnsi="Arial" w:cs="Arial"/>
                <w:sz w:val="20"/>
                <w:szCs w:val="20"/>
                <w:lang w:val="vi-VN"/>
              </w:rPr>
              <w:t>PCN,</w:t>
            </w:r>
            <w:r w:rsidR="00F33F1E" w:rsidRPr="00F33F1E">
              <w:rPr>
                <w:rFonts w:ascii="Arial" w:hAnsi="Arial" w:cs="Arial"/>
                <w:sz w:val="20"/>
                <w:szCs w:val="20"/>
                <w:lang w:val="vi-VN"/>
              </w:rPr>
              <w:t xml:space="preserve"> </w:t>
            </w:r>
            <w:r w:rsidRPr="00F33F1E">
              <w:rPr>
                <w:rFonts w:ascii="Arial" w:hAnsi="Arial" w:cs="Arial"/>
                <w:sz w:val="20"/>
                <w:szCs w:val="20"/>
                <w:lang w:val="vi-VN"/>
              </w:rPr>
              <w:t>Trợ</w:t>
            </w:r>
            <w:r w:rsidR="00F33F1E" w:rsidRPr="00F33F1E">
              <w:rPr>
                <w:rFonts w:ascii="Arial" w:hAnsi="Arial" w:cs="Arial"/>
                <w:sz w:val="20"/>
                <w:szCs w:val="20"/>
                <w:lang w:val="vi-VN"/>
              </w:rPr>
              <w:t xml:space="preserve"> </w:t>
            </w:r>
            <w:r w:rsidRPr="00F33F1E">
              <w:rPr>
                <w:rFonts w:ascii="Arial" w:hAnsi="Arial" w:cs="Arial"/>
                <w:sz w:val="20"/>
                <w:szCs w:val="20"/>
                <w:lang w:val="vi-VN"/>
              </w:rPr>
              <w:t>lý</w:t>
            </w:r>
            <w:r w:rsidR="00F33F1E" w:rsidRPr="00F33F1E">
              <w:rPr>
                <w:rFonts w:ascii="Arial" w:hAnsi="Arial" w:cs="Arial"/>
                <w:sz w:val="20"/>
                <w:szCs w:val="20"/>
                <w:lang w:val="vi-VN"/>
              </w:rPr>
              <w:t xml:space="preserve"> </w:t>
            </w:r>
            <w:r w:rsidRPr="00F33F1E">
              <w:rPr>
                <w:rFonts w:ascii="Arial" w:hAnsi="Arial" w:cs="Arial"/>
                <w:sz w:val="20"/>
                <w:szCs w:val="20"/>
                <w:lang w:val="vi-VN"/>
              </w:rPr>
              <w:t>TT</w:t>
            </w:r>
            <w:r w:rsidR="00152506" w:rsidRPr="00F33F1E">
              <w:rPr>
                <w:rFonts w:ascii="Arial" w:hAnsi="Arial" w:cs="Arial"/>
                <w:sz w:val="20"/>
                <w:szCs w:val="20"/>
              </w:rPr>
              <w:t>g</w:t>
            </w: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00152506" w:rsidRPr="00F33F1E">
              <w:rPr>
                <w:rFonts w:ascii="Arial" w:hAnsi="Arial" w:cs="Arial"/>
                <w:sz w:val="20"/>
                <w:szCs w:val="20"/>
              </w:rPr>
              <w:t>TGĐ</w:t>
            </w:r>
            <w:r w:rsidR="00F33F1E" w:rsidRPr="00F33F1E">
              <w:rPr>
                <w:rFonts w:ascii="Arial" w:hAnsi="Arial" w:cs="Arial"/>
                <w:sz w:val="20"/>
                <w:szCs w:val="20"/>
              </w:rPr>
              <w:t xml:space="preserve"> </w:t>
            </w:r>
            <w:r w:rsidRPr="00F33F1E">
              <w:rPr>
                <w:rFonts w:ascii="Arial" w:hAnsi="Arial" w:cs="Arial"/>
                <w:sz w:val="20"/>
                <w:szCs w:val="20"/>
                <w:lang w:val="vi-VN"/>
              </w:rPr>
              <w:t>Cổng</w:t>
            </w:r>
            <w:r w:rsidR="00F33F1E" w:rsidRPr="00F33F1E">
              <w:rPr>
                <w:rFonts w:ascii="Arial" w:hAnsi="Arial" w:cs="Arial"/>
                <w:sz w:val="20"/>
                <w:szCs w:val="20"/>
                <w:lang w:val="vi-VN"/>
              </w:rPr>
              <w:t xml:space="preserve"> </w:t>
            </w:r>
            <w:r w:rsidRPr="00F33F1E">
              <w:rPr>
                <w:rFonts w:ascii="Arial" w:hAnsi="Arial" w:cs="Arial"/>
                <w:sz w:val="20"/>
                <w:szCs w:val="20"/>
                <w:lang w:val="vi-VN"/>
              </w:rPr>
              <w:t>TTĐT,</w:t>
            </w:r>
            <w:r w:rsidR="00F33F1E" w:rsidRPr="00F33F1E">
              <w:rPr>
                <w:rFonts w:ascii="Arial" w:hAnsi="Arial" w:cs="Arial"/>
                <w:sz w:val="20"/>
                <w:szCs w:val="20"/>
              </w:rPr>
              <w:t xml:space="preserve"> </w:t>
            </w:r>
          </w:p>
          <w:p w14:paraId="5208FD88" w14:textId="11A8C225" w:rsidR="00CB03F0" w:rsidRPr="00F33F1E" w:rsidRDefault="00F33F1E" w:rsidP="00F33F1E">
            <w:pPr>
              <w:rPr>
                <w:rFonts w:ascii="Arial" w:hAnsi="Arial" w:cs="Arial"/>
                <w:sz w:val="20"/>
                <w:szCs w:val="20"/>
                <w:lang w:val="vi-VN"/>
              </w:rPr>
            </w:pPr>
            <w:r w:rsidRPr="00F33F1E">
              <w:rPr>
                <w:rFonts w:ascii="Arial" w:hAnsi="Arial" w:cs="Arial"/>
                <w:sz w:val="20"/>
                <w:szCs w:val="20"/>
              </w:rPr>
              <w:t xml:space="preserve"> </w:t>
            </w:r>
            <w:r w:rsidR="00CB03F0" w:rsidRPr="00F33F1E">
              <w:rPr>
                <w:rFonts w:ascii="Arial" w:hAnsi="Arial" w:cs="Arial"/>
                <w:sz w:val="20"/>
                <w:szCs w:val="20"/>
                <w:lang w:val="vi-VN"/>
              </w:rPr>
              <w:t>các</w:t>
            </w:r>
            <w:r w:rsidRPr="00F33F1E">
              <w:rPr>
                <w:rFonts w:ascii="Arial" w:hAnsi="Arial" w:cs="Arial"/>
                <w:sz w:val="20"/>
                <w:szCs w:val="20"/>
                <w:lang w:val="vi-VN"/>
              </w:rPr>
              <w:t xml:space="preserve"> </w:t>
            </w:r>
            <w:r w:rsidR="00CB03F0" w:rsidRPr="00F33F1E">
              <w:rPr>
                <w:rFonts w:ascii="Arial" w:hAnsi="Arial" w:cs="Arial"/>
                <w:sz w:val="20"/>
                <w:szCs w:val="20"/>
                <w:lang w:val="vi-VN"/>
              </w:rPr>
              <w:t>Vụ,</w:t>
            </w:r>
            <w:r w:rsidRPr="00F33F1E">
              <w:rPr>
                <w:rFonts w:ascii="Arial" w:hAnsi="Arial" w:cs="Arial"/>
                <w:sz w:val="20"/>
                <w:szCs w:val="20"/>
                <w:lang w:val="vi-VN"/>
              </w:rPr>
              <w:t xml:space="preserve"> </w:t>
            </w:r>
            <w:r w:rsidR="00CB03F0" w:rsidRPr="00F33F1E">
              <w:rPr>
                <w:rFonts w:ascii="Arial" w:hAnsi="Arial" w:cs="Arial"/>
                <w:sz w:val="20"/>
                <w:szCs w:val="20"/>
                <w:lang w:val="vi-VN"/>
              </w:rPr>
              <w:t>Cục,</w:t>
            </w:r>
            <w:r w:rsidRPr="00F33F1E">
              <w:rPr>
                <w:rFonts w:ascii="Arial" w:hAnsi="Arial" w:cs="Arial"/>
                <w:sz w:val="20"/>
                <w:szCs w:val="20"/>
                <w:lang w:val="vi-VN"/>
              </w:rPr>
              <w:t xml:space="preserve"> </w:t>
            </w:r>
            <w:r w:rsidR="00DD288D" w:rsidRPr="00F33F1E">
              <w:rPr>
                <w:rFonts w:ascii="Arial" w:hAnsi="Arial" w:cs="Arial"/>
                <w:sz w:val="20"/>
                <w:szCs w:val="20"/>
                <w:lang w:val="vi-VN"/>
              </w:rPr>
              <w:t>đơn</w:t>
            </w:r>
            <w:r w:rsidRPr="00F33F1E">
              <w:rPr>
                <w:rFonts w:ascii="Arial" w:hAnsi="Arial" w:cs="Arial"/>
                <w:sz w:val="20"/>
                <w:szCs w:val="20"/>
                <w:lang w:val="vi-VN"/>
              </w:rPr>
              <w:t xml:space="preserve"> </w:t>
            </w:r>
            <w:r w:rsidR="00DD288D" w:rsidRPr="00F33F1E">
              <w:rPr>
                <w:rFonts w:ascii="Arial" w:hAnsi="Arial" w:cs="Arial"/>
                <w:sz w:val="20"/>
                <w:szCs w:val="20"/>
                <w:lang w:val="vi-VN"/>
              </w:rPr>
              <w:t>vị</w:t>
            </w:r>
            <w:r w:rsidRPr="00F33F1E">
              <w:rPr>
                <w:rFonts w:ascii="Arial" w:hAnsi="Arial" w:cs="Arial"/>
                <w:sz w:val="20"/>
                <w:szCs w:val="20"/>
                <w:lang w:val="vi-VN"/>
              </w:rPr>
              <w:t xml:space="preserve"> </w:t>
            </w:r>
            <w:r w:rsidR="00CB03F0" w:rsidRPr="00F33F1E">
              <w:rPr>
                <w:rFonts w:ascii="Arial" w:hAnsi="Arial" w:cs="Arial"/>
                <w:sz w:val="20"/>
                <w:szCs w:val="20"/>
                <w:lang w:val="vi-VN"/>
              </w:rPr>
              <w:t>trực</w:t>
            </w:r>
            <w:r w:rsidRPr="00F33F1E">
              <w:rPr>
                <w:rFonts w:ascii="Arial" w:hAnsi="Arial" w:cs="Arial"/>
                <w:sz w:val="20"/>
                <w:szCs w:val="20"/>
                <w:lang w:val="vi-VN"/>
              </w:rPr>
              <w:t xml:space="preserve"> </w:t>
            </w:r>
            <w:r w:rsidR="00CB03F0" w:rsidRPr="00F33F1E">
              <w:rPr>
                <w:rFonts w:ascii="Arial" w:hAnsi="Arial" w:cs="Arial"/>
                <w:sz w:val="20"/>
                <w:szCs w:val="20"/>
                <w:lang w:val="vi-VN"/>
              </w:rPr>
              <w:t>thuộc,</w:t>
            </w:r>
            <w:r w:rsidRPr="00F33F1E">
              <w:rPr>
                <w:rFonts w:ascii="Arial" w:hAnsi="Arial" w:cs="Arial"/>
                <w:sz w:val="20"/>
                <w:szCs w:val="20"/>
                <w:lang w:val="vi-VN"/>
              </w:rPr>
              <w:t xml:space="preserve"> </w:t>
            </w:r>
            <w:r w:rsidR="00CB03F0" w:rsidRPr="00F33F1E">
              <w:rPr>
                <w:rFonts w:ascii="Arial" w:hAnsi="Arial" w:cs="Arial"/>
                <w:sz w:val="20"/>
                <w:szCs w:val="20"/>
                <w:lang w:val="vi-VN"/>
              </w:rPr>
              <w:t>Công</w:t>
            </w:r>
            <w:r w:rsidRPr="00F33F1E">
              <w:rPr>
                <w:rFonts w:ascii="Arial" w:hAnsi="Arial" w:cs="Arial"/>
                <w:sz w:val="20"/>
                <w:szCs w:val="20"/>
                <w:lang w:val="vi-VN"/>
              </w:rPr>
              <w:t xml:space="preserve"> </w:t>
            </w:r>
            <w:r w:rsidR="00CB03F0" w:rsidRPr="00F33F1E">
              <w:rPr>
                <w:rFonts w:ascii="Arial" w:hAnsi="Arial" w:cs="Arial"/>
                <w:sz w:val="20"/>
                <w:szCs w:val="20"/>
                <w:lang w:val="vi-VN"/>
              </w:rPr>
              <w:t>báo;</w:t>
            </w:r>
          </w:p>
          <w:p w14:paraId="3DF33E78" w14:textId="0132FDA4" w:rsidR="00CB03F0" w:rsidRPr="00F33F1E" w:rsidRDefault="00CB03F0" w:rsidP="00F33F1E">
            <w:pPr>
              <w:rPr>
                <w:rFonts w:ascii="Arial" w:hAnsi="Arial" w:cs="Arial"/>
                <w:sz w:val="20"/>
                <w:szCs w:val="20"/>
                <w:vertAlign w:val="subscript"/>
              </w:rPr>
            </w:pP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Pr="00F33F1E">
              <w:rPr>
                <w:rFonts w:ascii="Arial" w:hAnsi="Arial" w:cs="Arial"/>
                <w:sz w:val="20"/>
                <w:szCs w:val="20"/>
                <w:lang w:val="vi-VN"/>
              </w:rPr>
              <w:t>Lưu:</w:t>
            </w:r>
            <w:r w:rsidR="00F33F1E" w:rsidRPr="00F33F1E">
              <w:rPr>
                <w:rFonts w:ascii="Arial" w:hAnsi="Arial" w:cs="Arial"/>
                <w:sz w:val="20"/>
                <w:szCs w:val="20"/>
                <w:lang w:val="vi-VN"/>
              </w:rPr>
              <w:t xml:space="preserve"> </w:t>
            </w:r>
            <w:r w:rsidRPr="00F33F1E">
              <w:rPr>
                <w:rFonts w:ascii="Arial" w:hAnsi="Arial" w:cs="Arial"/>
                <w:sz w:val="20"/>
                <w:szCs w:val="20"/>
                <w:lang w:val="vi-VN"/>
              </w:rPr>
              <w:t>V</w:t>
            </w:r>
            <w:r w:rsidR="00152506" w:rsidRPr="00F33F1E">
              <w:rPr>
                <w:rFonts w:ascii="Arial" w:hAnsi="Arial" w:cs="Arial"/>
                <w:sz w:val="20"/>
                <w:szCs w:val="20"/>
              </w:rPr>
              <w:t>T</w:t>
            </w:r>
            <w:r w:rsidRPr="00F33F1E">
              <w:rPr>
                <w:rFonts w:ascii="Arial" w:hAnsi="Arial" w:cs="Arial"/>
                <w:sz w:val="20"/>
                <w:szCs w:val="20"/>
                <w:lang w:val="vi-VN"/>
              </w:rPr>
              <w:t>,</w:t>
            </w:r>
            <w:r w:rsidR="00F33F1E" w:rsidRPr="00F33F1E">
              <w:rPr>
                <w:rFonts w:ascii="Arial" w:hAnsi="Arial" w:cs="Arial"/>
                <w:sz w:val="20"/>
                <w:szCs w:val="20"/>
                <w:lang w:val="vi-VN"/>
              </w:rPr>
              <w:t xml:space="preserve"> </w:t>
            </w:r>
            <w:r w:rsidR="00CD0249" w:rsidRPr="00F33F1E">
              <w:rPr>
                <w:rFonts w:ascii="Arial" w:hAnsi="Arial" w:cs="Arial"/>
                <w:sz w:val="20"/>
                <w:szCs w:val="20"/>
              </w:rPr>
              <w:t>CN</w:t>
            </w:r>
            <w:r w:rsidR="00F33F1E" w:rsidRPr="00F33F1E">
              <w:rPr>
                <w:rFonts w:ascii="Arial" w:hAnsi="Arial" w:cs="Arial"/>
                <w:sz w:val="20"/>
                <w:szCs w:val="20"/>
              </w:rPr>
              <w:t xml:space="preserve"> </w:t>
            </w:r>
            <w:r w:rsidRPr="00F33F1E">
              <w:rPr>
                <w:rFonts w:ascii="Arial" w:hAnsi="Arial" w:cs="Arial"/>
                <w:sz w:val="20"/>
                <w:szCs w:val="20"/>
                <w:lang w:val="vi-VN"/>
              </w:rPr>
              <w:t>(</w:t>
            </w:r>
            <w:r w:rsidR="00152506" w:rsidRPr="00F33F1E">
              <w:rPr>
                <w:rFonts w:ascii="Arial" w:hAnsi="Arial" w:cs="Arial"/>
                <w:sz w:val="20"/>
                <w:szCs w:val="20"/>
              </w:rPr>
              <w:t>2</w:t>
            </w:r>
            <w:r w:rsidRPr="00F33F1E">
              <w:rPr>
                <w:rFonts w:ascii="Arial" w:hAnsi="Arial" w:cs="Arial"/>
                <w:sz w:val="20"/>
                <w:szCs w:val="20"/>
                <w:lang w:val="vi-VN"/>
              </w:rPr>
              <w:t>b).</w:t>
            </w:r>
            <w:r w:rsidR="00F33F1E" w:rsidRPr="00F33F1E">
              <w:rPr>
                <w:rFonts w:ascii="Arial" w:hAnsi="Arial" w:cs="Arial"/>
                <w:sz w:val="20"/>
                <w:szCs w:val="20"/>
                <w:lang w:val="vi-VN"/>
              </w:rPr>
              <w:t xml:space="preserve"> </w:t>
            </w:r>
          </w:p>
        </w:tc>
        <w:tc>
          <w:tcPr>
            <w:tcW w:w="3780" w:type="dxa"/>
            <w:tcBorders>
              <w:top w:val="nil"/>
              <w:left w:val="nil"/>
              <w:bottom w:val="nil"/>
              <w:right w:val="nil"/>
            </w:tcBorders>
          </w:tcPr>
          <w:p w14:paraId="37B0694C" w14:textId="4E34ABAF" w:rsidR="00CB03F0" w:rsidRPr="00F33F1E" w:rsidRDefault="00CB03F0" w:rsidP="003E6A2E">
            <w:pPr>
              <w:jc w:val="center"/>
              <w:rPr>
                <w:rFonts w:ascii="Arial" w:hAnsi="Arial" w:cs="Arial"/>
                <w:b/>
                <w:bCs/>
                <w:sz w:val="20"/>
                <w:szCs w:val="20"/>
              </w:rPr>
            </w:pPr>
            <w:r w:rsidRPr="00F33F1E">
              <w:rPr>
                <w:rFonts w:ascii="Arial" w:hAnsi="Arial" w:cs="Arial"/>
                <w:b/>
                <w:bCs/>
                <w:sz w:val="20"/>
                <w:szCs w:val="20"/>
              </w:rPr>
              <w:t>TM.</w:t>
            </w:r>
            <w:r w:rsidR="00F33F1E" w:rsidRPr="00F33F1E">
              <w:rPr>
                <w:rFonts w:ascii="Arial" w:hAnsi="Arial" w:cs="Arial"/>
                <w:b/>
                <w:bCs/>
                <w:sz w:val="20"/>
                <w:szCs w:val="20"/>
              </w:rPr>
              <w:t xml:space="preserve"> </w:t>
            </w:r>
            <w:r w:rsidRPr="00F33F1E">
              <w:rPr>
                <w:rFonts w:ascii="Arial" w:hAnsi="Arial" w:cs="Arial"/>
                <w:b/>
                <w:bCs/>
                <w:sz w:val="20"/>
                <w:szCs w:val="20"/>
              </w:rPr>
              <w:t>CHÍNH</w:t>
            </w:r>
            <w:r w:rsidR="00F33F1E" w:rsidRPr="00F33F1E">
              <w:rPr>
                <w:rFonts w:ascii="Arial" w:hAnsi="Arial" w:cs="Arial"/>
                <w:b/>
                <w:bCs/>
                <w:sz w:val="20"/>
                <w:szCs w:val="20"/>
              </w:rPr>
              <w:t xml:space="preserve"> </w:t>
            </w:r>
            <w:r w:rsidRPr="00F33F1E">
              <w:rPr>
                <w:rFonts w:ascii="Arial" w:hAnsi="Arial" w:cs="Arial"/>
                <w:b/>
                <w:bCs/>
                <w:sz w:val="20"/>
                <w:szCs w:val="20"/>
              </w:rPr>
              <w:t>PHỦ</w:t>
            </w:r>
          </w:p>
          <w:p w14:paraId="05C44B13" w14:textId="5C229B49" w:rsidR="00CB03F0" w:rsidRPr="00F33F1E" w:rsidRDefault="004847F9" w:rsidP="00F33F1E">
            <w:pPr>
              <w:jc w:val="center"/>
              <w:rPr>
                <w:rFonts w:ascii="Arial" w:hAnsi="Arial" w:cs="Arial"/>
                <w:b/>
                <w:bCs/>
                <w:sz w:val="20"/>
                <w:szCs w:val="20"/>
              </w:rPr>
            </w:pPr>
            <w:r w:rsidRPr="00F33F1E">
              <w:rPr>
                <w:rFonts w:ascii="Arial" w:hAnsi="Arial" w:cs="Arial"/>
                <w:b/>
                <w:bCs/>
                <w:sz w:val="20"/>
                <w:szCs w:val="20"/>
              </w:rPr>
              <w:t>KT.</w:t>
            </w:r>
            <w:r w:rsidR="00F33F1E" w:rsidRPr="00F33F1E">
              <w:rPr>
                <w:rFonts w:ascii="Arial" w:hAnsi="Arial" w:cs="Arial"/>
                <w:b/>
                <w:bCs/>
                <w:sz w:val="20"/>
                <w:szCs w:val="20"/>
              </w:rPr>
              <w:t xml:space="preserve"> </w:t>
            </w:r>
            <w:r w:rsidR="00CB03F0" w:rsidRPr="00F33F1E">
              <w:rPr>
                <w:rFonts w:ascii="Arial" w:hAnsi="Arial" w:cs="Arial"/>
                <w:b/>
                <w:bCs/>
                <w:sz w:val="20"/>
                <w:szCs w:val="20"/>
              </w:rPr>
              <w:t>THỦ</w:t>
            </w:r>
            <w:r w:rsidR="00F33F1E" w:rsidRPr="00F33F1E">
              <w:rPr>
                <w:rFonts w:ascii="Arial" w:hAnsi="Arial" w:cs="Arial"/>
                <w:b/>
                <w:bCs/>
                <w:sz w:val="20"/>
                <w:szCs w:val="20"/>
              </w:rPr>
              <w:t xml:space="preserve"> </w:t>
            </w:r>
            <w:r w:rsidR="00CB03F0" w:rsidRPr="00F33F1E">
              <w:rPr>
                <w:rFonts w:ascii="Arial" w:hAnsi="Arial" w:cs="Arial"/>
                <w:b/>
                <w:bCs/>
                <w:sz w:val="20"/>
                <w:szCs w:val="20"/>
              </w:rPr>
              <w:t>TƯỚNG</w:t>
            </w:r>
          </w:p>
          <w:p w14:paraId="0064CC86" w14:textId="3B76CBE4" w:rsidR="004847F9" w:rsidRPr="00F33F1E" w:rsidRDefault="004847F9" w:rsidP="00F33F1E">
            <w:pPr>
              <w:jc w:val="center"/>
              <w:rPr>
                <w:rFonts w:ascii="Arial" w:hAnsi="Arial" w:cs="Arial"/>
                <w:b/>
                <w:bCs/>
                <w:sz w:val="20"/>
                <w:szCs w:val="20"/>
              </w:rPr>
            </w:pPr>
            <w:r w:rsidRPr="00F33F1E">
              <w:rPr>
                <w:rFonts w:ascii="Arial" w:hAnsi="Arial" w:cs="Arial"/>
                <w:b/>
                <w:bCs/>
                <w:sz w:val="20"/>
                <w:szCs w:val="20"/>
              </w:rPr>
              <w:t>PHÓ</w:t>
            </w:r>
            <w:r w:rsidR="00F33F1E" w:rsidRPr="00F33F1E">
              <w:rPr>
                <w:rFonts w:ascii="Arial" w:hAnsi="Arial" w:cs="Arial"/>
                <w:b/>
                <w:bCs/>
                <w:sz w:val="20"/>
                <w:szCs w:val="20"/>
              </w:rPr>
              <w:t xml:space="preserve"> </w:t>
            </w:r>
            <w:r w:rsidRPr="00F33F1E">
              <w:rPr>
                <w:rFonts w:ascii="Arial" w:hAnsi="Arial" w:cs="Arial"/>
                <w:b/>
                <w:bCs/>
                <w:sz w:val="20"/>
                <w:szCs w:val="20"/>
              </w:rPr>
              <w:t>THỦ</w:t>
            </w:r>
            <w:r w:rsidR="00F33F1E" w:rsidRPr="00F33F1E">
              <w:rPr>
                <w:rFonts w:ascii="Arial" w:hAnsi="Arial" w:cs="Arial"/>
                <w:b/>
                <w:bCs/>
                <w:sz w:val="20"/>
                <w:szCs w:val="20"/>
              </w:rPr>
              <w:t xml:space="preserve"> </w:t>
            </w:r>
            <w:r w:rsidRPr="00F33F1E">
              <w:rPr>
                <w:rFonts w:ascii="Arial" w:hAnsi="Arial" w:cs="Arial"/>
                <w:b/>
                <w:bCs/>
                <w:sz w:val="20"/>
                <w:szCs w:val="20"/>
              </w:rPr>
              <w:t>TƯỚNG</w:t>
            </w:r>
          </w:p>
          <w:p w14:paraId="4399ECA3" w14:textId="40F14B03" w:rsidR="00152506" w:rsidRPr="00F33F1E" w:rsidRDefault="00152506" w:rsidP="00F33F1E">
            <w:pPr>
              <w:widowControl w:val="0"/>
              <w:autoSpaceDE w:val="0"/>
              <w:autoSpaceDN w:val="0"/>
              <w:adjustRightInd w:val="0"/>
              <w:jc w:val="center"/>
              <w:textAlignment w:val="center"/>
              <w:rPr>
                <w:rFonts w:ascii="Arial" w:hAnsi="Arial" w:cs="Arial"/>
                <w:b/>
                <w:sz w:val="20"/>
                <w:szCs w:val="20"/>
              </w:rPr>
            </w:pPr>
          </w:p>
          <w:p w14:paraId="0317F725" w14:textId="4EDD69F5" w:rsidR="00152506" w:rsidRPr="00F33F1E" w:rsidRDefault="00F33F1E" w:rsidP="00F33F1E">
            <w:pPr>
              <w:widowControl w:val="0"/>
              <w:autoSpaceDE w:val="0"/>
              <w:autoSpaceDN w:val="0"/>
              <w:adjustRightInd w:val="0"/>
              <w:jc w:val="center"/>
              <w:textAlignment w:val="center"/>
              <w:rPr>
                <w:rFonts w:ascii="Arial" w:hAnsi="Arial" w:cs="Arial"/>
                <w:b/>
                <w:color w:val="FFFFFF" w:themeColor="background1"/>
                <w:sz w:val="20"/>
                <w:szCs w:val="20"/>
              </w:rPr>
            </w:pPr>
            <w:r w:rsidRPr="00F33F1E">
              <w:rPr>
                <w:rFonts w:ascii="Arial" w:hAnsi="Arial" w:cs="Arial"/>
                <w:b/>
                <w:sz w:val="20"/>
                <w:szCs w:val="20"/>
              </w:rPr>
              <w:t xml:space="preserve"> </w:t>
            </w:r>
            <w:r w:rsidR="00152506" w:rsidRPr="00F33F1E">
              <w:rPr>
                <w:rFonts w:ascii="Arial" w:hAnsi="Arial" w:cs="Arial"/>
                <w:b/>
                <w:color w:val="FFFFFF" w:themeColor="background1"/>
                <w:sz w:val="20"/>
                <w:szCs w:val="20"/>
              </w:rPr>
              <w:t>[da</w:t>
            </w:r>
            <w:r w:rsidR="00351C56" w:rsidRPr="00F33F1E">
              <w:rPr>
                <w:rFonts w:ascii="Arial" w:hAnsi="Arial" w:cs="Arial"/>
                <w:b/>
                <w:color w:val="FFFFFF" w:themeColor="background1"/>
                <w:sz w:val="20"/>
                <w:szCs w:val="20"/>
              </w:rPr>
              <w:t>(</w:t>
            </w:r>
            <w:r w:rsidR="00152506" w:rsidRPr="00F33F1E">
              <w:rPr>
                <w:rFonts w:ascii="Arial" w:hAnsi="Arial" w:cs="Arial"/>
                <w:b/>
                <w:color w:val="FFFFFF" w:themeColor="background1"/>
                <w:sz w:val="20"/>
                <w:szCs w:val="20"/>
              </w:rPr>
              <w:t>ky]</w:t>
            </w:r>
          </w:p>
          <w:p w14:paraId="4970F652" w14:textId="77777777" w:rsidR="00152506" w:rsidRPr="00F33F1E" w:rsidRDefault="00152506" w:rsidP="00F33F1E">
            <w:pPr>
              <w:widowControl w:val="0"/>
              <w:autoSpaceDE w:val="0"/>
              <w:autoSpaceDN w:val="0"/>
              <w:adjustRightInd w:val="0"/>
              <w:jc w:val="center"/>
              <w:textAlignment w:val="center"/>
              <w:rPr>
                <w:rFonts w:ascii="Arial" w:hAnsi="Arial" w:cs="Arial"/>
                <w:b/>
                <w:bCs/>
                <w:sz w:val="20"/>
                <w:szCs w:val="20"/>
              </w:rPr>
            </w:pPr>
          </w:p>
          <w:p w14:paraId="38761E7E" w14:textId="657C5427" w:rsidR="00D079EA" w:rsidRPr="00F33F1E" w:rsidRDefault="004847F9" w:rsidP="00F33F1E">
            <w:pPr>
              <w:jc w:val="center"/>
              <w:rPr>
                <w:rFonts w:ascii="Arial" w:hAnsi="Arial" w:cs="Arial"/>
                <w:b/>
                <w:bCs/>
                <w:sz w:val="20"/>
                <w:szCs w:val="20"/>
              </w:rPr>
            </w:pPr>
            <w:r w:rsidRPr="00F33F1E">
              <w:rPr>
                <w:rFonts w:ascii="Arial" w:hAnsi="Arial" w:cs="Arial"/>
                <w:b/>
                <w:bCs/>
                <w:sz w:val="20"/>
                <w:szCs w:val="20"/>
              </w:rPr>
              <w:t>Bùi</w:t>
            </w:r>
            <w:r w:rsidR="00F33F1E" w:rsidRPr="00F33F1E">
              <w:rPr>
                <w:rFonts w:ascii="Arial" w:hAnsi="Arial" w:cs="Arial"/>
                <w:b/>
                <w:bCs/>
                <w:sz w:val="20"/>
                <w:szCs w:val="20"/>
              </w:rPr>
              <w:t xml:space="preserve"> </w:t>
            </w:r>
            <w:r w:rsidRPr="00F33F1E">
              <w:rPr>
                <w:rFonts w:ascii="Arial" w:hAnsi="Arial" w:cs="Arial"/>
                <w:b/>
                <w:bCs/>
                <w:sz w:val="20"/>
                <w:szCs w:val="20"/>
              </w:rPr>
              <w:t>Thanh</w:t>
            </w:r>
            <w:r w:rsidR="00F33F1E" w:rsidRPr="00F33F1E">
              <w:rPr>
                <w:rFonts w:ascii="Arial" w:hAnsi="Arial" w:cs="Arial"/>
                <w:b/>
                <w:bCs/>
                <w:sz w:val="20"/>
                <w:szCs w:val="20"/>
              </w:rPr>
              <w:t xml:space="preserve"> </w:t>
            </w:r>
            <w:r w:rsidRPr="00F33F1E">
              <w:rPr>
                <w:rFonts w:ascii="Arial" w:hAnsi="Arial" w:cs="Arial"/>
                <w:b/>
                <w:bCs/>
                <w:sz w:val="20"/>
                <w:szCs w:val="20"/>
              </w:rPr>
              <w:t>Sơn</w:t>
            </w:r>
          </w:p>
          <w:p w14:paraId="4D0002A9" w14:textId="77777777" w:rsidR="00CB03F0" w:rsidRPr="00F33F1E" w:rsidRDefault="00CB03F0" w:rsidP="00F33F1E">
            <w:pPr>
              <w:jc w:val="center"/>
              <w:rPr>
                <w:rFonts w:ascii="Arial" w:hAnsi="Arial" w:cs="Arial"/>
                <w:sz w:val="20"/>
                <w:szCs w:val="20"/>
              </w:rPr>
            </w:pPr>
          </w:p>
          <w:p w14:paraId="1472E54A" w14:textId="77777777" w:rsidR="00CB03F0" w:rsidRPr="00F33F1E" w:rsidRDefault="00CB03F0" w:rsidP="00F33F1E">
            <w:pPr>
              <w:jc w:val="center"/>
              <w:rPr>
                <w:rFonts w:ascii="Arial" w:hAnsi="Arial" w:cs="Arial"/>
                <w:sz w:val="20"/>
                <w:szCs w:val="20"/>
              </w:rPr>
            </w:pPr>
          </w:p>
          <w:p w14:paraId="16D2FDD6" w14:textId="77777777" w:rsidR="00CB03F0" w:rsidRPr="00F33F1E" w:rsidRDefault="00CB03F0" w:rsidP="00F33F1E">
            <w:pPr>
              <w:jc w:val="center"/>
              <w:rPr>
                <w:rFonts w:ascii="Arial" w:hAnsi="Arial" w:cs="Arial"/>
                <w:b/>
                <w:bCs/>
                <w:i/>
                <w:iCs/>
                <w:sz w:val="20"/>
                <w:szCs w:val="20"/>
              </w:rPr>
            </w:pPr>
          </w:p>
          <w:p w14:paraId="3760A5D4" w14:textId="77777777" w:rsidR="00CB03F0" w:rsidRPr="00F33F1E" w:rsidRDefault="00CB03F0" w:rsidP="00F33F1E">
            <w:pPr>
              <w:jc w:val="center"/>
              <w:rPr>
                <w:rFonts w:ascii="Arial" w:hAnsi="Arial" w:cs="Arial"/>
                <w:sz w:val="20"/>
                <w:szCs w:val="20"/>
              </w:rPr>
            </w:pPr>
          </w:p>
          <w:p w14:paraId="11C67A81" w14:textId="77777777" w:rsidR="00CB03F0" w:rsidRPr="00F33F1E" w:rsidRDefault="00CB03F0" w:rsidP="00F33F1E">
            <w:pPr>
              <w:jc w:val="center"/>
              <w:rPr>
                <w:rFonts w:ascii="Arial" w:hAnsi="Arial" w:cs="Arial"/>
                <w:sz w:val="20"/>
                <w:szCs w:val="20"/>
              </w:rPr>
            </w:pPr>
          </w:p>
          <w:p w14:paraId="06565B18" w14:textId="77777777" w:rsidR="00CB03F0" w:rsidRPr="00F33F1E" w:rsidRDefault="00CB03F0" w:rsidP="00F33F1E">
            <w:pPr>
              <w:jc w:val="center"/>
              <w:rPr>
                <w:rFonts w:ascii="Arial" w:hAnsi="Arial" w:cs="Arial"/>
                <w:sz w:val="20"/>
                <w:szCs w:val="20"/>
              </w:rPr>
            </w:pPr>
          </w:p>
          <w:p w14:paraId="39F14BFC" w14:textId="602CEB20" w:rsidR="00CB03F0" w:rsidRPr="00F33F1E" w:rsidRDefault="00F33F1E" w:rsidP="00F33F1E">
            <w:pPr>
              <w:jc w:val="center"/>
              <w:rPr>
                <w:rFonts w:ascii="Arial" w:hAnsi="Arial" w:cs="Arial"/>
                <w:b/>
                <w:sz w:val="20"/>
                <w:szCs w:val="20"/>
              </w:rPr>
            </w:pPr>
            <w:r w:rsidRPr="00F33F1E">
              <w:rPr>
                <w:rFonts w:ascii="Arial" w:hAnsi="Arial" w:cs="Arial"/>
                <w:b/>
                <w:sz w:val="20"/>
                <w:szCs w:val="20"/>
              </w:rPr>
              <w:t xml:space="preserve"> </w:t>
            </w:r>
          </w:p>
          <w:p w14:paraId="6237E037" w14:textId="40A44E85" w:rsidR="00CB03F0" w:rsidRPr="00F33F1E" w:rsidRDefault="00CB03F0" w:rsidP="00F33F1E">
            <w:pPr>
              <w:rPr>
                <w:rFonts w:ascii="Arial" w:hAnsi="Arial" w:cs="Arial"/>
                <w:sz w:val="20"/>
                <w:szCs w:val="20"/>
              </w:rPr>
            </w:pPr>
          </w:p>
        </w:tc>
      </w:tr>
    </w:tbl>
    <w:p w14:paraId="2361F66C" w14:textId="108179DE" w:rsidR="00BB7F98" w:rsidRPr="00F33F1E" w:rsidRDefault="00BB7F98" w:rsidP="00F33F1E">
      <w:pPr>
        <w:pStyle w:val="NormalWeb"/>
        <w:widowControl w:val="0"/>
        <w:spacing w:before="0" w:beforeAutospacing="0" w:after="0" w:afterAutospacing="0"/>
        <w:ind w:firstLine="567"/>
        <w:jc w:val="both"/>
        <w:rPr>
          <w:rFonts w:ascii="Arial" w:hAnsi="Arial" w:cs="Arial"/>
          <w:sz w:val="20"/>
          <w:szCs w:val="20"/>
        </w:rPr>
      </w:pPr>
    </w:p>
    <w:p w14:paraId="522CFA16" w14:textId="77777777" w:rsidR="00BB7F98" w:rsidRPr="00F33F1E" w:rsidRDefault="00BB7F98" w:rsidP="00F33F1E">
      <w:pPr>
        <w:rPr>
          <w:rFonts w:ascii="Arial" w:hAnsi="Arial" w:cs="Arial"/>
          <w:sz w:val="20"/>
          <w:szCs w:val="20"/>
        </w:rPr>
      </w:pPr>
      <w:r w:rsidRPr="00F33F1E">
        <w:rPr>
          <w:rFonts w:ascii="Arial" w:hAnsi="Arial" w:cs="Arial"/>
          <w:sz w:val="20"/>
          <w:szCs w:val="20"/>
        </w:rPr>
        <w:br w:type="page"/>
      </w:r>
    </w:p>
    <w:p w14:paraId="2282FFED" w14:textId="112516C4" w:rsidR="00BB7F98" w:rsidRPr="00F33F1E" w:rsidRDefault="00BB7F98" w:rsidP="00F33F1E">
      <w:pPr>
        <w:pStyle w:val="NormalWeb"/>
        <w:widowControl w:val="0"/>
        <w:spacing w:before="0" w:beforeAutospacing="0" w:after="0" w:afterAutospacing="0"/>
        <w:jc w:val="center"/>
        <w:rPr>
          <w:rFonts w:ascii="Arial" w:hAnsi="Arial" w:cs="Arial"/>
          <w:b/>
          <w:bCs/>
          <w:iCs/>
          <w:sz w:val="20"/>
          <w:szCs w:val="20"/>
        </w:rPr>
      </w:pPr>
      <w:r w:rsidRPr="00F33F1E">
        <w:rPr>
          <w:rFonts w:ascii="Arial" w:hAnsi="Arial" w:cs="Arial"/>
          <w:b/>
          <w:bCs/>
          <w:iCs/>
          <w:sz w:val="20"/>
          <w:szCs w:val="20"/>
        </w:rPr>
        <w:t>Phụ</w:t>
      </w:r>
      <w:r w:rsidR="00F33F1E" w:rsidRPr="00F33F1E">
        <w:rPr>
          <w:rFonts w:ascii="Arial" w:hAnsi="Arial" w:cs="Arial"/>
          <w:b/>
          <w:bCs/>
          <w:iCs/>
          <w:sz w:val="20"/>
          <w:szCs w:val="20"/>
        </w:rPr>
        <w:t xml:space="preserve"> </w:t>
      </w:r>
      <w:r w:rsidRPr="00F33F1E">
        <w:rPr>
          <w:rFonts w:ascii="Arial" w:hAnsi="Arial" w:cs="Arial"/>
          <w:b/>
          <w:bCs/>
          <w:iCs/>
          <w:sz w:val="20"/>
          <w:szCs w:val="20"/>
        </w:rPr>
        <w:t>lục</w:t>
      </w:r>
    </w:p>
    <w:p w14:paraId="16A0EA16" w14:textId="3F25FBB2" w:rsidR="00BB7F98" w:rsidRPr="00F33F1E" w:rsidRDefault="00BB7F98" w:rsidP="00F33F1E">
      <w:pPr>
        <w:pStyle w:val="NormalWeb"/>
        <w:widowControl w:val="0"/>
        <w:spacing w:before="0" w:beforeAutospacing="0" w:after="0" w:afterAutospacing="0"/>
        <w:jc w:val="center"/>
        <w:rPr>
          <w:rFonts w:ascii="Arial" w:hAnsi="Arial" w:cs="Arial"/>
          <w:b/>
          <w:bCs/>
          <w:iCs/>
          <w:sz w:val="20"/>
          <w:szCs w:val="20"/>
        </w:rPr>
      </w:pPr>
      <w:r w:rsidRPr="00F33F1E">
        <w:rPr>
          <w:rFonts w:ascii="Arial" w:hAnsi="Arial" w:cs="Arial"/>
          <w:b/>
          <w:bCs/>
          <w:iCs/>
          <w:sz w:val="20"/>
          <w:szCs w:val="20"/>
        </w:rPr>
        <w:t>XÁC</w:t>
      </w:r>
      <w:r w:rsidR="00F33F1E" w:rsidRPr="00F33F1E">
        <w:rPr>
          <w:rFonts w:ascii="Arial" w:hAnsi="Arial" w:cs="Arial"/>
          <w:b/>
          <w:bCs/>
          <w:iCs/>
          <w:sz w:val="20"/>
          <w:szCs w:val="20"/>
        </w:rPr>
        <w:t xml:space="preserve"> </w:t>
      </w:r>
      <w:r w:rsidRPr="00F33F1E">
        <w:rPr>
          <w:rFonts w:ascii="Arial" w:hAnsi="Arial" w:cs="Arial"/>
          <w:b/>
          <w:bCs/>
          <w:iCs/>
          <w:sz w:val="20"/>
          <w:szCs w:val="20"/>
        </w:rPr>
        <w:t>ĐỊNH</w:t>
      </w:r>
      <w:r w:rsidR="00F33F1E" w:rsidRPr="00F33F1E">
        <w:rPr>
          <w:rFonts w:ascii="Arial" w:hAnsi="Arial" w:cs="Arial"/>
          <w:b/>
          <w:bCs/>
          <w:iCs/>
          <w:sz w:val="20"/>
          <w:szCs w:val="20"/>
        </w:rPr>
        <w:t xml:space="preserve"> </w:t>
      </w:r>
      <w:r w:rsidRPr="00F33F1E">
        <w:rPr>
          <w:rFonts w:ascii="Arial" w:hAnsi="Arial" w:cs="Arial"/>
          <w:b/>
          <w:bCs/>
          <w:iCs/>
          <w:sz w:val="20"/>
          <w:szCs w:val="20"/>
        </w:rPr>
        <w:t>SỐ</w:t>
      </w:r>
      <w:r w:rsidR="00F33F1E" w:rsidRPr="00F33F1E">
        <w:rPr>
          <w:rFonts w:ascii="Arial" w:hAnsi="Arial" w:cs="Arial"/>
          <w:b/>
          <w:bCs/>
          <w:iCs/>
          <w:sz w:val="20"/>
          <w:szCs w:val="20"/>
        </w:rPr>
        <w:t xml:space="preserve"> </w:t>
      </w:r>
      <w:r w:rsidRPr="00F33F1E">
        <w:rPr>
          <w:rFonts w:ascii="Arial" w:hAnsi="Arial" w:cs="Arial"/>
          <w:b/>
          <w:bCs/>
          <w:iCs/>
          <w:sz w:val="20"/>
          <w:szCs w:val="20"/>
        </w:rPr>
        <w:t>LỢI</w:t>
      </w:r>
      <w:r w:rsidR="00F33F1E" w:rsidRPr="00F33F1E">
        <w:rPr>
          <w:rFonts w:ascii="Arial" w:hAnsi="Arial" w:cs="Arial"/>
          <w:b/>
          <w:bCs/>
          <w:iCs/>
          <w:sz w:val="20"/>
          <w:szCs w:val="20"/>
        </w:rPr>
        <w:t xml:space="preserve"> </w:t>
      </w:r>
      <w:r w:rsidRPr="00F33F1E">
        <w:rPr>
          <w:rFonts w:ascii="Arial" w:hAnsi="Arial" w:cs="Arial"/>
          <w:b/>
          <w:bCs/>
          <w:iCs/>
          <w:sz w:val="20"/>
          <w:szCs w:val="20"/>
        </w:rPr>
        <w:t>BẤT</w:t>
      </w:r>
      <w:r w:rsidR="00F33F1E" w:rsidRPr="00F33F1E">
        <w:rPr>
          <w:rFonts w:ascii="Arial" w:hAnsi="Arial" w:cs="Arial"/>
          <w:b/>
          <w:bCs/>
          <w:iCs/>
          <w:sz w:val="20"/>
          <w:szCs w:val="20"/>
        </w:rPr>
        <w:t xml:space="preserve"> </w:t>
      </w:r>
      <w:r w:rsidRPr="00F33F1E">
        <w:rPr>
          <w:rFonts w:ascii="Arial" w:hAnsi="Arial" w:cs="Arial"/>
          <w:b/>
          <w:bCs/>
          <w:iCs/>
          <w:sz w:val="20"/>
          <w:szCs w:val="20"/>
        </w:rPr>
        <w:t>HỢP</w:t>
      </w:r>
      <w:r w:rsidR="00F33F1E" w:rsidRPr="00F33F1E">
        <w:rPr>
          <w:rFonts w:ascii="Arial" w:hAnsi="Arial" w:cs="Arial"/>
          <w:b/>
          <w:bCs/>
          <w:iCs/>
          <w:sz w:val="20"/>
          <w:szCs w:val="20"/>
        </w:rPr>
        <w:t xml:space="preserve"> </w:t>
      </w:r>
      <w:r w:rsidRPr="00F33F1E">
        <w:rPr>
          <w:rFonts w:ascii="Arial" w:hAnsi="Arial" w:cs="Arial"/>
          <w:b/>
          <w:bCs/>
          <w:iCs/>
          <w:sz w:val="20"/>
          <w:szCs w:val="20"/>
        </w:rPr>
        <w:t>PHÁP</w:t>
      </w:r>
      <w:r w:rsidR="00F33F1E" w:rsidRPr="00F33F1E">
        <w:rPr>
          <w:rFonts w:ascii="Arial" w:hAnsi="Arial" w:cs="Arial"/>
          <w:b/>
          <w:bCs/>
          <w:iCs/>
          <w:sz w:val="20"/>
          <w:szCs w:val="20"/>
        </w:rPr>
        <w:t xml:space="preserve"> </w:t>
      </w:r>
      <w:r w:rsidRPr="00F33F1E">
        <w:rPr>
          <w:rFonts w:ascii="Arial" w:hAnsi="Arial" w:cs="Arial"/>
          <w:b/>
          <w:bCs/>
          <w:iCs/>
          <w:sz w:val="20"/>
          <w:szCs w:val="20"/>
        </w:rPr>
        <w:t>CÓ</w:t>
      </w:r>
      <w:r w:rsidR="00F33F1E" w:rsidRPr="00F33F1E">
        <w:rPr>
          <w:rFonts w:ascii="Arial" w:hAnsi="Arial" w:cs="Arial"/>
          <w:b/>
          <w:bCs/>
          <w:iCs/>
          <w:sz w:val="20"/>
          <w:szCs w:val="20"/>
        </w:rPr>
        <w:t xml:space="preserve"> </w:t>
      </w:r>
      <w:r w:rsidRPr="00F33F1E">
        <w:rPr>
          <w:rFonts w:ascii="Arial" w:hAnsi="Arial" w:cs="Arial"/>
          <w:b/>
          <w:bCs/>
          <w:iCs/>
          <w:sz w:val="20"/>
          <w:szCs w:val="20"/>
        </w:rPr>
        <w:t>ĐƯỢC</w:t>
      </w:r>
    </w:p>
    <w:p w14:paraId="3641104E" w14:textId="2E4CD54F" w:rsidR="00BB7F98" w:rsidRPr="00F33F1E" w:rsidRDefault="00F33F1E" w:rsidP="00F33F1E">
      <w:pPr>
        <w:pStyle w:val="NormalWeb"/>
        <w:widowControl w:val="0"/>
        <w:spacing w:before="0" w:beforeAutospacing="0" w:after="0" w:afterAutospacing="0"/>
        <w:jc w:val="center"/>
        <w:rPr>
          <w:rFonts w:ascii="Arial" w:hAnsi="Arial" w:cs="Arial"/>
          <w:b/>
          <w:bCs/>
          <w:iCs/>
          <w:sz w:val="20"/>
          <w:szCs w:val="20"/>
        </w:rPr>
      </w:pPr>
      <w:r w:rsidRPr="00F33F1E">
        <w:rPr>
          <w:rFonts w:ascii="Arial" w:hAnsi="Arial" w:cs="Arial"/>
          <w:b/>
          <w:bCs/>
          <w:iCs/>
          <w:sz w:val="20"/>
          <w:szCs w:val="20"/>
        </w:rPr>
        <w:t xml:space="preserve"> </w:t>
      </w:r>
      <w:r w:rsidR="00BB7F98" w:rsidRPr="00F33F1E">
        <w:rPr>
          <w:rFonts w:ascii="Arial" w:hAnsi="Arial" w:cs="Arial"/>
          <w:b/>
          <w:bCs/>
          <w:iCs/>
          <w:sz w:val="20"/>
          <w:szCs w:val="20"/>
        </w:rPr>
        <w:t>ĐỐI</w:t>
      </w:r>
      <w:r w:rsidRPr="00F33F1E">
        <w:rPr>
          <w:rFonts w:ascii="Arial" w:hAnsi="Arial" w:cs="Arial"/>
          <w:b/>
          <w:bCs/>
          <w:iCs/>
          <w:sz w:val="20"/>
          <w:szCs w:val="20"/>
        </w:rPr>
        <w:t xml:space="preserve"> </w:t>
      </w:r>
      <w:r w:rsidR="00BB7F98" w:rsidRPr="00F33F1E">
        <w:rPr>
          <w:rFonts w:ascii="Arial" w:hAnsi="Arial" w:cs="Arial"/>
          <w:b/>
          <w:bCs/>
          <w:iCs/>
          <w:sz w:val="20"/>
          <w:szCs w:val="20"/>
        </w:rPr>
        <w:t>VỚI</w:t>
      </w:r>
      <w:r w:rsidRPr="00F33F1E">
        <w:rPr>
          <w:rFonts w:ascii="Arial" w:hAnsi="Arial" w:cs="Arial"/>
          <w:b/>
          <w:bCs/>
          <w:iCs/>
          <w:sz w:val="20"/>
          <w:szCs w:val="20"/>
        </w:rPr>
        <w:t xml:space="preserve"> </w:t>
      </w:r>
      <w:r w:rsidR="00BB7F98" w:rsidRPr="00F33F1E">
        <w:rPr>
          <w:rFonts w:ascii="Arial" w:hAnsi="Arial" w:cs="Arial"/>
          <w:b/>
          <w:bCs/>
          <w:iCs/>
          <w:sz w:val="20"/>
          <w:szCs w:val="20"/>
        </w:rPr>
        <w:t>HÀNH</w:t>
      </w:r>
      <w:r w:rsidRPr="00F33F1E">
        <w:rPr>
          <w:rFonts w:ascii="Arial" w:hAnsi="Arial" w:cs="Arial"/>
          <w:b/>
          <w:bCs/>
          <w:iCs/>
          <w:sz w:val="20"/>
          <w:szCs w:val="20"/>
        </w:rPr>
        <w:t xml:space="preserve"> </w:t>
      </w:r>
      <w:r w:rsidR="00BB7F98" w:rsidRPr="00F33F1E">
        <w:rPr>
          <w:rFonts w:ascii="Arial" w:hAnsi="Arial" w:cs="Arial"/>
          <w:b/>
          <w:bCs/>
          <w:iCs/>
          <w:sz w:val="20"/>
          <w:szCs w:val="20"/>
        </w:rPr>
        <w:t>VI</w:t>
      </w:r>
      <w:r w:rsidRPr="00F33F1E">
        <w:rPr>
          <w:rFonts w:ascii="Arial" w:hAnsi="Arial" w:cs="Arial"/>
          <w:b/>
          <w:bCs/>
          <w:iCs/>
          <w:sz w:val="20"/>
          <w:szCs w:val="20"/>
        </w:rPr>
        <w:t xml:space="preserve"> </w:t>
      </w:r>
      <w:r w:rsidR="00BB7F98" w:rsidRPr="00F33F1E">
        <w:rPr>
          <w:rFonts w:ascii="Arial" w:hAnsi="Arial" w:cs="Arial"/>
          <w:b/>
          <w:bCs/>
          <w:iCs/>
          <w:sz w:val="20"/>
          <w:szCs w:val="20"/>
        </w:rPr>
        <w:t>TRỘM</w:t>
      </w:r>
      <w:r w:rsidRPr="00F33F1E">
        <w:rPr>
          <w:rFonts w:ascii="Arial" w:hAnsi="Arial" w:cs="Arial"/>
          <w:b/>
          <w:bCs/>
          <w:iCs/>
          <w:sz w:val="20"/>
          <w:szCs w:val="20"/>
        </w:rPr>
        <w:t xml:space="preserve"> </w:t>
      </w:r>
      <w:r w:rsidR="00BB7F98" w:rsidRPr="00F33F1E">
        <w:rPr>
          <w:rFonts w:ascii="Arial" w:hAnsi="Arial" w:cs="Arial"/>
          <w:b/>
          <w:bCs/>
          <w:iCs/>
          <w:sz w:val="20"/>
          <w:szCs w:val="20"/>
        </w:rPr>
        <w:t>CẮP</w:t>
      </w:r>
      <w:r w:rsidRPr="00F33F1E">
        <w:rPr>
          <w:rFonts w:ascii="Arial" w:hAnsi="Arial" w:cs="Arial"/>
          <w:b/>
          <w:bCs/>
          <w:iCs/>
          <w:sz w:val="20"/>
          <w:szCs w:val="20"/>
        </w:rPr>
        <w:t xml:space="preserve"> </w:t>
      </w:r>
      <w:r w:rsidR="00BB7F98" w:rsidRPr="00F33F1E">
        <w:rPr>
          <w:rFonts w:ascii="Arial" w:hAnsi="Arial" w:cs="Arial"/>
          <w:b/>
          <w:bCs/>
          <w:iCs/>
          <w:sz w:val="20"/>
          <w:szCs w:val="20"/>
        </w:rPr>
        <w:t>ĐIỆN</w:t>
      </w:r>
    </w:p>
    <w:p w14:paraId="791B50A8" w14:textId="070AC66A" w:rsidR="00BB7F98" w:rsidRPr="00F33F1E" w:rsidRDefault="00BB7F98" w:rsidP="00F33F1E">
      <w:pPr>
        <w:pStyle w:val="NormalWeb"/>
        <w:widowControl w:val="0"/>
        <w:spacing w:before="0" w:beforeAutospacing="0" w:after="0" w:afterAutospacing="0"/>
        <w:jc w:val="center"/>
        <w:rPr>
          <w:rFonts w:ascii="Arial" w:hAnsi="Arial" w:cs="Arial"/>
          <w:i/>
          <w:iCs/>
          <w:sz w:val="20"/>
          <w:szCs w:val="20"/>
        </w:rPr>
      </w:pPr>
      <w:r w:rsidRPr="00F33F1E">
        <w:rPr>
          <w:rFonts w:ascii="Arial" w:hAnsi="Arial" w:cs="Arial"/>
          <w:i/>
          <w:iCs/>
          <w:sz w:val="20"/>
          <w:szCs w:val="20"/>
        </w:rPr>
        <w:t>(Kèm</w:t>
      </w:r>
      <w:r w:rsidR="00F33F1E" w:rsidRPr="00F33F1E">
        <w:rPr>
          <w:rFonts w:ascii="Arial" w:hAnsi="Arial" w:cs="Arial"/>
          <w:i/>
          <w:iCs/>
          <w:sz w:val="20"/>
          <w:szCs w:val="20"/>
        </w:rPr>
        <w:t xml:space="preserve"> </w:t>
      </w:r>
      <w:r w:rsidRPr="00F33F1E">
        <w:rPr>
          <w:rFonts w:ascii="Arial" w:hAnsi="Arial" w:cs="Arial"/>
          <w:i/>
          <w:iCs/>
          <w:sz w:val="20"/>
          <w:szCs w:val="20"/>
        </w:rPr>
        <w:t>theo</w:t>
      </w:r>
      <w:r w:rsidR="00F33F1E" w:rsidRPr="00F33F1E">
        <w:rPr>
          <w:rFonts w:ascii="Arial" w:hAnsi="Arial" w:cs="Arial"/>
          <w:i/>
          <w:iCs/>
          <w:sz w:val="20"/>
          <w:szCs w:val="20"/>
        </w:rPr>
        <w:t xml:space="preserve"> </w:t>
      </w:r>
      <w:r w:rsidRPr="00F33F1E">
        <w:rPr>
          <w:rFonts w:ascii="Arial" w:hAnsi="Arial" w:cs="Arial"/>
          <w:i/>
          <w:iCs/>
          <w:sz w:val="20"/>
          <w:szCs w:val="20"/>
        </w:rPr>
        <w:t>Nghị</w:t>
      </w:r>
      <w:r w:rsidR="00F33F1E" w:rsidRPr="00F33F1E">
        <w:rPr>
          <w:rFonts w:ascii="Arial" w:hAnsi="Arial" w:cs="Arial"/>
          <w:i/>
          <w:iCs/>
          <w:sz w:val="20"/>
          <w:szCs w:val="20"/>
        </w:rPr>
        <w:t xml:space="preserve"> </w:t>
      </w:r>
      <w:r w:rsidRPr="00F33F1E">
        <w:rPr>
          <w:rFonts w:ascii="Arial" w:hAnsi="Arial" w:cs="Arial"/>
          <w:i/>
          <w:iCs/>
          <w:sz w:val="20"/>
          <w:szCs w:val="20"/>
        </w:rPr>
        <w:t>định</w:t>
      </w:r>
      <w:r w:rsidR="00F33F1E" w:rsidRPr="00F33F1E">
        <w:rPr>
          <w:rFonts w:ascii="Arial" w:hAnsi="Arial" w:cs="Arial"/>
          <w:i/>
          <w:iCs/>
          <w:sz w:val="20"/>
          <w:szCs w:val="20"/>
        </w:rPr>
        <w:t xml:space="preserve"> </w:t>
      </w:r>
      <w:r w:rsidRPr="00F33F1E">
        <w:rPr>
          <w:rFonts w:ascii="Arial" w:hAnsi="Arial" w:cs="Arial"/>
          <w:i/>
          <w:iCs/>
          <w:sz w:val="20"/>
          <w:szCs w:val="20"/>
        </w:rPr>
        <w:t>số</w:t>
      </w:r>
      <w:r w:rsidR="00F33F1E" w:rsidRPr="00F33F1E">
        <w:rPr>
          <w:rFonts w:ascii="Arial" w:hAnsi="Arial" w:cs="Arial"/>
          <w:i/>
          <w:iCs/>
          <w:sz w:val="20"/>
          <w:szCs w:val="20"/>
        </w:rPr>
        <w:t xml:space="preserve"> </w:t>
      </w:r>
      <w:r w:rsidRPr="00F33F1E">
        <w:rPr>
          <w:rFonts w:ascii="Arial" w:hAnsi="Arial" w:cs="Arial"/>
          <w:i/>
          <w:iCs/>
          <w:sz w:val="20"/>
          <w:szCs w:val="20"/>
        </w:rPr>
        <w:t>133/2026/NĐ-CP</w:t>
      </w:r>
      <w:r w:rsidR="00F33F1E" w:rsidRPr="00F33F1E">
        <w:rPr>
          <w:rFonts w:ascii="Arial" w:hAnsi="Arial" w:cs="Arial"/>
          <w:i/>
          <w:iCs/>
          <w:sz w:val="20"/>
          <w:szCs w:val="20"/>
        </w:rPr>
        <w:t xml:space="preserve"> </w:t>
      </w:r>
    </w:p>
    <w:p w14:paraId="27F23272" w14:textId="217BE941" w:rsidR="00BB7F98" w:rsidRPr="00F33F1E" w:rsidRDefault="00BB7F98" w:rsidP="00F33F1E">
      <w:pPr>
        <w:pStyle w:val="NormalWeb"/>
        <w:widowControl w:val="0"/>
        <w:spacing w:before="0" w:beforeAutospacing="0" w:after="0" w:afterAutospacing="0"/>
        <w:jc w:val="center"/>
        <w:rPr>
          <w:rFonts w:ascii="Arial" w:hAnsi="Arial" w:cs="Arial"/>
          <w:i/>
          <w:iCs/>
          <w:sz w:val="20"/>
          <w:szCs w:val="20"/>
        </w:rPr>
      </w:pPr>
      <w:r w:rsidRPr="00F33F1E">
        <w:rPr>
          <w:rFonts w:ascii="Arial" w:hAnsi="Arial" w:cs="Arial"/>
          <w:i/>
          <w:iCs/>
          <w:sz w:val="20"/>
          <w:szCs w:val="20"/>
        </w:rPr>
        <w:t>ngày</w:t>
      </w:r>
      <w:r w:rsidR="00F33F1E" w:rsidRPr="00F33F1E">
        <w:rPr>
          <w:rFonts w:ascii="Arial" w:hAnsi="Arial" w:cs="Arial"/>
          <w:i/>
          <w:iCs/>
          <w:sz w:val="20"/>
          <w:szCs w:val="20"/>
        </w:rPr>
        <w:t xml:space="preserve"> </w:t>
      </w:r>
      <w:r w:rsidRPr="00F33F1E">
        <w:rPr>
          <w:rFonts w:ascii="Arial" w:hAnsi="Arial" w:cs="Arial"/>
          <w:i/>
          <w:iCs/>
          <w:sz w:val="20"/>
          <w:szCs w:val="20"/>
        </w:rPr>
        <w:t>06</w:t>
      </w:r>
      <w:r w:rsidR="00F33F1E" w:rsidRPr="00F33F1E">
        <w:rPr>
          <w:rFonts w:ascii="Arial" w:hAnsi="Arial" w:cs="Arial"/>
          <w:i/>
          <w:iCs/>
          <w:sz w:val="20"/>
          <w:szCs w:val="20"/>
        </w:rPr>
        <w:t xml:space="preserve"> </w:t>
      </w:r>
      <w:r w:rsidRPr="00F33F1E">
        <w:rPr>
          <w:rFonts w:ascii="Arial" w:hAnsi="Arial" w:cs="Arial"/>
          <w:i/>
          <w:iCs/>
          <w:sz w:val="20"/>
          <w:szCs w:val="20"/>
        </w:rPr>
        <w:t>tháng</w:t>
      </w:r>
      <w:r w:rsidR="00F33F1E" w:rsidRPr="00F33F1E">
        <w:rPr>
          <w:rFonts w:ascii="Arial" w:hAnsi="Arial" w:cs="Arial"/>
          <w:i/>
          <w:iCs/>
          <w:sz w:val="20"/>
          <w:szCs w:val="20"/>
        </w:rPr>
        <w:t xml:space="preserve"> </w:t>
      </w:r>
      <w:r w:rsidRPr="00F33F1E">
        <w:rPr>
          <w:rFonts w:ascii="Arial" w:hAnsi="Arial" w:cs="Arial"/>
          <w:i/>
          <w:iCs/>
          <w:sz w:val="20"/>
          <w:szCs w:val="20"/>
        </w:rPr>
        <w:t>4</w:t>
      </w:r>
      <w:r w:rsidR="00F33F1E" w:rsidRPr="00F33F1E">
        <w:rPr>
          <w:rFonts w:ascii="Arial" w:hAnsi="Arial" w:cs="Arial"/>
          <w:i/>
          <w:iCs/>
          <w:sz w:val="20"/>
          <w:szCs w:val="20"/>
        </w:rPr>
        <w:t xml:space="preserve"> </w:t>
      </w:r>
      <w:r w:rsidRPr="00F33F1E">
        <w:rPr>
          <w:rFonts w:ascii="Arial" w:hAnsi="Arial" w:cs="Arial"/>
          <w:i/>
          <w:iCs/>
          <w:sz w:val="20"/>
          <w:szCs w:val="20"/>
        </w:rPr>
        <w:t>năm</w:t>
      </w:r>
      <w:r w:rsidR="00F33F1E" w:rsidRPr="00F33F1E">
        <w:rPr>
          <w:rFonts w:ascii="Arial" w:hAnsi="Arial" w:cs="Arial"/>
          <w:i/>
          <w:iCs/>
          <w:sz w:val="20"/>
          <w:szCs w:val="20"/>
        </w:rPr>
        <w:t xml:space="preserve"> </w:t>
      </w:r>
      <w:r w:rsidRPr="00F33F1E">
        <w:rPr>
          <w:rFonts w:ascii="Arial" w:hAnsi="Arial" w:cs="Arial"/>
          <w:i/>
          <w:iCs/>
          <w:sz w:val="20"/>
          <w:szCs w:val="20"/>
        </w:rPr>
        <w:t>2026</w:t>
      </w:r>
      <w:r w:rsidR="00F33F1E" w:rsidRPr="00F33F1E">
        <w:rPr>
          <w:rFonts w:ascii="Arial" w:hAnsi="Arial" w:cs="Arial"/>
          <w:i/>
          <w:iCs/>
          <w:sz w:val="20"/>
          <w:szCs w:val="20"/>
        </w:rPr>
        <w:t xml:space="preserve"> </w:t>
      </w:r>
      <w:r w:rsidRPr="00F33F1E">
        <w:rPr>
          <w:rFonts w:ascii="Arial" w:hAnsi="Arial" w:cs="Arial"/>
          <w:i/>
          <w:iCs/>
          <w:sz w:val="20"/>
          <w:szCs w:val="20"/>
        </w:rPr>
        <w:t>của</w:t>
      </w:r>
      <w:r w:rsidR="00F33F1E" w:rsidRPr="00F33F1E">
        <w:rPr>
          <w:rFonts w:ascii="Arial" w:hAnsi="Arial" w:cs="Arial"/>
          <w:i/>
          <w:iCs/>
          <w:sz w:val="20"/>
          <w:szCs w:val="20"/>
        </w:rPr>
        <w:t xml:space="preserve"> </w:t>
      </w:r>
      <w:r w:rsidRPr="00F33F1E">
        <w:rPr>
          <w:rFonts w:ascii="Arial" w:hAnsi="Arial" w:cs="Arial"/>
          <w:i/>
          <w:iCs/>
          <w:sz w:val="20"/>
          <w:szCs w:val="20"/>
        </w:rPr>
        <w:t>Chính</w:t>
      </w:r>
      <w:r w:rsidR="00F33F1E" w:rsidRPr="00F33F1E">
        <w:rPr>
          <w:rFonts w:ascii="Arial" w:hAnsi="Arial" w:cs="Arial"/>
          <w:i/>
          <w:iCs/>
          <w:sz w:val="20"/>
          <w:szCs w:val="20"/>
        </w:rPr>
        <w:t xml:space="preserve"> </w:t>
      </w:r>
      <w:r w:rsidRPr="00F33F1E">
        <w:rPr>
          <w:rFonts w:ascii="Arial" w:hAnsi="Arial" w:cs="Arial"/>
          <w:i/>
          <w:iCs/>
          <w:sz w:val="20"/>
          <w:szCs w:val="20"/>
        </w:rPr>
        <w:t>phủ)</w:t>
      </w:r>
    </w:p>
    <w:p w14:paraId="11860B2B" w14:textId="77777777" w:rsidR="00BB7F98" w:rsidRPr="00F33F1E" w:rsidRDefault="00BB7F98" w:rsidP="00F33F1E">
      <w:pPr>
        <w:pStyle w:val="NormalWeb"/>
        <w:widowControl w:val="0"/>
        <w:spacing w:before="0" w:beforeAutospacing="0" w:after="0" w:afterAutospacing="0"/>
        <w:jc w:val="center"/>
        <w:rPr>
          <w:rFonts w:ascii="Arial" w:hAnsi="Arial" w:cs="Arial"/>
          <w:iCs/>
          <w:sz w:val="20"/>
          <w:szCs w:val="20"/>
        </w:rPr>
      </w:pPr>
    </w:p>
    <w:p w14:paraId="5E673C99" w14:textId="4F63598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Phụ</w:t>
      </w:r>
      <w:r w:rsidR="00F33F1E" w:rsidRPr="00F33F1E">
        <w:rPr>
          <w:rFonts w:ascii="Arial" w:hAnsi="Arial" w:cs="Arial"/>
          <w:sz w:val="20"/>
          <w:szCs w:val="20"/>
        </w:rPr>
        <w:t xml:space="preserve"> </w:t>
      </w:r>
      <w:r w:rsidRPr="00F33F1E">
        <w:rPr>
          <w:rFonts w:ascii="Arial" w:hAnsi="Arial" w:cs="Arial"/>
          <w:sz w:val="20"/>
          <w:szCs w:val="20"/>
        </w:rPr>
        <w:t>lục</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bookmarkStart w:id="96" w:name="_Hlk209621871"/>
      <w:r w:rsidRPr="00F33F1E">
        <w:rPr>
          <w:rFonts w:ascii="Arial" w:hAnsi="Arial" w:cs="Arial"/>
          <w:sz w:val="20"/>
          <w:szCs w:val="20"/>
        </w:rPr>
        <w:t>hướng</w:t>
      </w:r>
      <w:r w:rsidR="00F33F1E" w:rsidRPr="00F33F1E">
        <w:rPr>
          <w:rFonts w:ascii="Arial" w:hAnsi="Arial" w:cs="Arial"/>
          <w:sz w:val="20"/>
          <w:szCs w:val="20"/>
        </w:rPr>
        <w:t xml:space="preserve"> </w:t>
      </w:r>
      <w:r w:rsidRPr="00F33F1E">
        <w:rPr>
          <w:rFonts w:ascii="Arial" w:hAnsi="Arial" w:cs="Arial"/>
          <w:sz w:val="20"/>
          <w:szCs w:val="20"/>
        </w:rPr>
        <w:t>dẫn</w:t>
      </w:r>
      <w:r w:rsidR="00F33F1E" w:rsidRPr="00F33F1E">
        <w:rPr>
          <w:rFonts w:ascii="Arial" w:hAnsi="Arial" w:cs="Arial"/>
          <w:sz w:val="20"/>
          <w:szCs w:val="20"/>
        </w:rPr>
        <w:t xml:space="preserve"> </w:t>
      </w:r>
      <w:r w:rsidRPr="00F33F1E">
        <w:rPr>
          <w:rFonts w:ascii="Arial" w:hAnsi="Arial" w:cs="Arial"/>
          <w:sz w:val="20"/>
          <w:szCs w:val="20"/>
        </w:rPr>
        <w:t>việc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bookmarkEnd w:id="96"/>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b</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11</w:t>
      </w:r>
      <w:r w:rsidR="00F33F1E" w:rsidRPr="00F33F1E">
        <w:rPr>
          <w:rFonts w:ascii="Arial" w:hAnsi="Arial" w:cs="Arial"/>
          <w:sz w:val="20"/>
          <w:szCs w:val="20"/>
        </w:rPr>
        <w:t xml:space="preserve"> </w:t>
      </w:r>
      <w:r w:rsidRPr="00F33F1E">
        <w:rPr>
          <w:rFonts w:ascii="Arial" w:hAnsi="Arial" w:cs="Arial"/>
          <w:sz w:val="20"/>
          <w:szCs w:val="20"/>
        </w:rPr>
        <w:t>Điều</w:t>
      </w:r>
      <w:r w:rsidR="00F33F1E" w:rsidRPr="00F33F1E">
        <w:rPr>
          <w:rFonts w:ascii="Arial" w:hAnsi="Arial" w:cs="Arial"/>
          <w:sz w:val="20"/>
          <w:szCs w:val="20"/>
        </w:rPr>
        <w:t xml:space="preserve"> </w:t>
      </w:r>
      <w:r w:rsidRPr="00F33F1E">
        <w:rPr>
          <w:rFonts w:ascii="Arial" w:hAnsi="Arial" w:cs="Arial"/>
          <w:sz w:val="20"/>
          <w:szCs w:val="20"/>
        </w:rPr>
        <w:t>13</w:t>
      </w:r>
      <w:r w:rsidR="00F33F1E" w:rsidRPr="00F33F1E">
        <w:rPr>
          <w:rFonts w:ascii="Arial" w:hAnsi="Arial" w:cs="Arial"/>
          <w:sz w:val="20"/>
          <w:szCs w:val="20"/>
        </w:rPr>
        <w:t xml:space="preserve"> </w:t>
      </w:r>
      <w:r w:rsidRPr="00F33F1E">
        <w:rPr>
          <w:rFonts w:ascii="Arial" w:hAnsi="Arial" w:cs="Arial"/>
          <w:sz w:val="20"/>
          <w:szCs w:val="20"/>
        </w:rPr>
        <w:t>Nghị</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cụ</w:t>
      </w:r>
      <w:r w:rsidR="00F33F1E" w:rsidRPr="00F33F1E">
        <w:rPr>
          <w:rFonts w:ascii="Arial" w:hAnsi="Arial" w:cs="Arial"/>
          <w:sz w:val="20"/>
          <w:szCs w:val="20"/>
        </w:rPr>
        <w:t xml:space="preserve"> </w:t>
      </w:r>
      <w:r w:rsidRPr="00F33F1E">
        <w:rPr>
          <w:rFonts w:ascii="Arial" w:hAnsi="Arial" w:cs="Arial"/>
          <w:sz w:val="20"/>
          <w:szCs w:val="20"/>
        </w:rPr>
        <w:t>thể</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r w:rsidR="00F33F1E" w:rsidRPr="00F33F1E">
        <w:rPr>
          <w:rFonts w:ascii="Arial" w:hAnsi="Arial" w:cs="Arial"/>
          <w:sz w:val="20"/>
          <w:szCs w:val="20"/>
        </w:rPr>
        <w:t xml:space="preserve"> </w:t>
      </w:r>
    </w:p>
    <w:p w14:paraId="398C9A77" w14:textId="0482A731"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1.</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sau:</w:t>
      </w:r>
    </w:p>
    <w:p w14:paraId="620E9BBF" w14:textId="51EA9953"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ngoài</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p>
    <w:p w14:paraId="6579EA64"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0DBFD207" wp14:editId="12E91FAD">
            <wp:extent cx="2158365" cy="542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a:ln>
                      <a:noFill/>
                    </a:ln>
                  </pic:spPr>
                </pic:pic>
              </a:graphicData>
            </a:graphic>
          </wp:inline>
        </w:drawing>
      </w:r>
    </w:p>
    <w:p w14:paraId="1121EFC6" w14:textId="6319DD02"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đó:</w:t>
      </w:r>
    </w:p>
    <w:p w14:paraId="5DF8328E" w14:textId="3CAD2A3F"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w:t>
      </w:r>
      <w:r w:rsidRPr="00F33F1E">
        <w:rPr>
          <w:rFonts w:ascii="Arial" w:hAnsi="Arial" w:cs="Arial"/>
          <w:sz w:val="20"/>
          <w:szCs w:val="20"/>
          <w:vertAlign w:val="subscript"/>
        </w:rPr>
        <w:t>tc</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(đồng);</w:t>
      </w:r>
    </w:p>
    <w:p w14:paraId="15B85133" w14:textId="75487B30"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5B0FBC4F" w14:textId="43865F2E"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Pr="00F33F1E">
        <w:rPr>
          <w:rFonts w:ascii="Arial" w:hAnsi="Arial" w:cs="Arial"/>
          <w:sz w:val="20"/>
          <w:szCs w:val="20"/>
          <w:vertAlign w:val="subscript"/>
        </w:rPr>
        <w:t>HDi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thanh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p>
    <w:p w14:paraId="05B8180A" w14:textId="608FAAD3"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2</w:t>
      </w:r>
      <w:r w:rsidR="00F33F1E" w:rsidRPr="00F33F1E">
        <w:rPr>
          <w:rFonts w:ascii="Arial" w:hAnsi="Arial" w:cs="Arial"/>
          <w:sz w:val="20"/>
          <w:szCs w:val="20"/>
        </w:rPr>
        <w:t xml:space="preserve"> </w:t>
      </w:r>
      <w:r w:rsidRPr="00F33F1E">
        <w:rPr>
          <w:rFonts w:ascii="Arial" w:hAnsi="Arial" w:cs="Arial"/>
          <w:sz w:val="20"/>
          <w:szCs w:val="20"/>
        </w:rPr>
        <w:t>(kWh).</w:t>
      </w:r>
    </w:p>
    <w:p w14:paraId="027EFC59" w14:textId="409563A4"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g:</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(đ/kWh)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5CA38519" w14:textId="35F8F3A0"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kinh</w:t>
      </w:r>
      <w:r w:rsidR="00F33F1E" w:rsidRPr="00F33F1E">
        <w:rPr>
          <w:rFonts w:ascii="Arial" w:hAnsi="Arial" w:cs="Arial"/>
          <w:sz w:val="20"/>
          <w:szCs w:val="20"/>
        </w:rPr>
        <w:t xml:space="preserve"> </w:t>
      </w:r>
      <w:r w:rsidRPr="00F33F1E">
        <w:rPr>
          <w:rFonts w:ascii="Arial" w:hAnsi="Arial" w:cs="Arial"/>
          <w:sz w:val="20"/>
          <w:szCs w:val="20"/>
        </w:rPr>
        <w:t>doanh:</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mức</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giờ</w:t>
      </w:r>
      <w:r w:rsidR="00F33F1E" w:rsidRPr="00F33F1E">
        <w:rPr>
          <w:rFonts w:ascii="Arial" w:hAnsi="Arial" w:cs="Arial"/>
          <w:sz w:val="20"/>
          <w:szCs w:val="20"/>
        </w:rPr>
        <w:t xml:space="preserve"> </w:t>
      </w:r>
      <w:r w:rsidRPr="00F33F1E">
        <w:rPr>
          <w:rFonts w:ascii="Arial" w:hAnsi="Arial" w:cs="Arial"/>
          <w:sz w:val="20"/>
          <w:szCs w:val="20"/>
        </w:rPr>
        <w:t>cao</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p>
    <w:p w14:paraId="0835F4B8" w14:textId="653033B9"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xuất:</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mức</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giờ</w:t>
      </w:r>
      <w:r w:rsidR="00F33F1E" w:rsidRPr="00F33F1E">
        <w:rPr>
          <w:rFonts w:ascii="Arial" w:hAnsi="Arial" w:cs="Arial"/>
          <w:sz w:val="20"/>
          <w:szCs w:val="20"/>
        </w:rPr>
        <w:t xml:space="preserve"> </w:t>
      </w:r>
      <w:r w:rsidRPr="00F33F1E">
        <w:rPr>
          <w:rFonts w:ascii="Arial" w:hAnsi="Arial" w:cs="Arial"/>
          <w:sz w:val="20"/>
          <w:szCs w:val="20"/>
        </w:rPr>
        <w:t>cao</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p>
    <w:p w14:paraId="18F9D8CA" w14:textId="6B565A2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Trường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xuất,</w:t>
      </w:r>
      <w:r w:rsidR="00F33F1E" w:rsidRPr="00F33F1E">
        <w:rPr>
          <w:rFonts w:ascii="Arial" w:hAnsi="Arial" w:cs="Arial"/>
          <w:sz w:val="20"/>
          <w:szCs w:val="20"/>
        </w:rPr>
        <w:t xml:space="preserve"> </w:t>
      </w:r>
      <w:r w:rsidRPr="00F33F1E">
        <w:rPr>
          <w:rFonts w:ascii="Arial" w:hAnsi="Arial" w:cs="Arial"/>
          <w:sz w:val="20"/>
          <w:szCs w:val="20"/>
        </w:rPr>
        <w:t>kinh</w:t>
      </w:r>
      <w:r w:rsidR="00F33F1E" w:rsidRPr="00F33F1E">
        <w:rPr>
          <w:rFonts w:ascii="Arial" w:hAnsi="Arial" w:cs="Arial"/>
          <w:sz w:val="20"/>
          <w:szCs w:val="20"/>
        </w:rPr>
        <w:t xml:space="preserve"> </w:t>
      </w:r>
      <w:r w:rsidRPr="00F33F1E">
        <w:rPr>
          <w:rFonts w:ascii="Arial" w:hAnsi="Arial" w:cs="Arial"/>
          <w:sz w:val="20"/>
          <w:szCs w:val="20"/>
        </w:rPr>
        <w:t>doanh,</w:t>
      </w:r>
      <w:r w:rsidR="00F33F1E" w:rsidRPr="00F33F1E">
        <w:rPr>
          <w:rFonts w:ascii="Arial" w:hAnsi="Arial" w:cs="Arial"/>
          <w:sz w:val="20"/>
          <w:szCs w:val="20"/>
        </w:rPr>
        <w:t xml:space="preserve"> </w:t>
      </w:r>
      <w:r w:rsidRPr="00F33F1E">
        <w:rPr>
          <w:rFonts w:ascii="Arial" w:hAnsi="Arial" w:cs="Arial"/>
          <w:sz w:val="20"/>
          <w:szCs w:val="20"/>
        </w:rPr>
        <w:t>dịch</w:t>
      </w:r>
      <w:r w:rsidR="00F33F1E" w:rsidRPr="00F33F1E">
        <w:rPr>
          <w:rFonts w:ascii="Arial" w:hAnsi="Arial" w:cs="Arial"/>
          <w:sz w:val="20"/>
          <w:szCs w:val="20"/>
        </w:rPr>
        <w:t xml:space="preserve"> </w:t>
      </w:r>
      <w:r w:rsidRPr="00F33F1E">
        <w:rPr>
          <w:rFonts w:ascii="Arial" w:hAnsi="Arial" w:cs="Arial"/>
          <w:sz w:val="20"/>
          <w:szCs w:val="20"/>
        </w:rPr>
        <w:t>vụ</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cấp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qua</w:t>
      </w:r>
      <w:r w:rsidR="00F33F1E" w:rsidRPr="00F33F1E">
        <w:rPr>
          <w:rFonts w:ascii="Arial" w:hAnsi="Arial" w:cs="Arial"/>
          <w:sz w:val="20"/>
          <w:szCs w:val="20"/>
        </w:rPr>
        <w:t xml:space="preserve"> </w:t>
      </w:r>
      <w:r w:rsidRPr="00F33F1E">
        <w:rPr>
          <w:rFonts w:ascii="Arial" w:hAnsi="Arial" w:cs="Arial"/>
          <w:sz w:val="20"/>
          <w:szCs w:val="20"/>
        </w:rPr>
        <w:t>máy</w:t>
      </w:r>
      <w:r w:rsidR="00F33F1E" w:rsidRPr="00F33F1E">
        <w:rPr>
          <w:rFonts w:ascii="Arial" w:hAnsi="Arial" w:cs="Arial"/>
          <w:sz w:val="20"/>
          <w:szCs w:val="20"/>
        </w:rPr>
        <w:t xml:space="preserve"> </w:t>
      </w:r>
      <w:r w:rsidRPr="00F33F1E">
        <w:rPr>
          <w:rFonts w:ascii="Arial" w:hAnsi="Arial" w:cs="Arial"/>
          <w:sz w:val="20"/>
          <w:szCs w:val="20"/>
        </w:rPr>
        <w:t>biến</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chuyên</w:t>
      </w:r>
      <w:r w:rsidR="00F33F1E" w:rsidRPr="00F33F1E">
        <w:rPr>
          <w:rFonts w:ascii="Arial" w:hAnsi="Arial" w:cs="Arial"/>
          <w:sz w:val="20"/>
          <w:szCs w:val="20"/>
        </w:rPr>
        <w:t xml:space="preserve"> </w:t>
      </w:r>
      <w:r w:rsidRPr="00F33F1E">
        <w:rPr>
          <w:rFonts w:ascii="Arial" w:hAnsi="Arial" w:cs="Arial"/>
          <w:sz w:val="20"/>
          <w:szCs w:val="20"/>
        </w:rPr>
        <w:t>dùng</w:t>
      </w:r>
      <w:r w:rsidR="00F33F1E" w:rsidRPr="00F33F1E">
        <w:rPr>
          <w:rFonts w:ascii="Arial" w:hAnsi="Arial" w:cs="Arial"/>
          <w:sz w:val="20"/>
          <w:szCs w:val="20"/>
        </w:rPr>
        <w:t xml:space="preserve"> </w:t>
      </w:r>
      <w:r w:rsidRPr="00F33F1E">
        <w:rPr>
          <w:rFonts w:ascii="Arial" w:hAnsi="Arial" w:cs="Arial"/>
          <w:sz w:val="20"/>
          <w:szCs w:val="20"/>
        </w:rPr>
        <w:t>dưới</w:t>
      </w:r>
      <w:r w:rsidR="00F33F1E" w:rsidRPr="00F33F1E">
        <w:rPr>
          <w:rFonts w:ascii="Arial" w:hAnsi="Arial" w:cs="Arial"/>
          <w:sz w:val="20"/>
          <w:szCs w:val="20"/>
        </w:rPr>
        <w:t xml:space="preserve"> </w:t>
      </w:r>
      <w:r w:rsidRPr="00F33F1E">
        <w:rPr>
          <w:rFonts w:ascii="Arial" w:hAnsi="Arial" w:cs="Arial"/>
          <w:sz w:val="20"/>
          <w:szCs w:val="20"/>
        </w:rPr>
        <w:t>25</w:t>
      </w:r>
      <w:r w:rsidR="00F33F1E" w:rsidRPr="00F33F1E">
        <w:rPr>
          <w:rFonts w:ascii="Arial" w:hAnsi="Arial" w:cs="Arial"/>
          <w:sz w:val="20"/>
          <w:szCs w:val="20"/>
        </w:rPr>
        <w:t xml:space="preserve"> </w:t>
      </w:r>
      <w:r w:rsidRPr="00F33F1E">
        <w:rPr>
          <w:rFonts w:ascii="Arial" w:hAnsi="Arial" w:cs="Arial"/>
          <w:sz w:val="20"/>
          <w:szCs w:val="20"/>
        </w:rPr>
        <w:t>kVA</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trung</w:t>
      </w:r>
      <w:r w:rsidR="00F33F1E" w:rsidRPr="00F33F1E">
        <w:rPr>
          <w:rFonts w:ascii="Arial" w:hAnsi="Arial" w:cs="Arial"/>
          <w:sz w:val="20"/>
          <w:szCs w:val="20"/>
        </w:rPr>
        <w:t xml:space="preserve"> </w:t>
      </w:r>
      <w:r w:rsidRPr="00F33F1E">
        <w:rPr>
          <w:rFonts w:ascii="Arial" w:hAnsi="Arial" w:cs="Arial"/>
          <w:sz w:val="20"/>
          <w:szCs w:val="20"/>
        </w:rPr>
        <w:t>bình</w:t>
      </w:r>
      <w:r w:rsidR="00F33F1E" w:rsidRPr="00F33F1E">
        <w:rPr>
          <w:rFonts w:ascii="Arial" w:hAnsi="Arial" w:cs="Arial"/>
          <w:sz w:val="20"/>
          <w:szCs w:val="20"/>
        </w:rPr>
        <w:t xml:space="preserve"> </w:t>
      </w:r>
      <w:r w:rsidRPr="00F33F1E">
        <w:rPr>
          <w:rFonts w:ascii="Arial" w:hAnsi="Arial" w:cs="Arial"/>
          <w:sz w:val="20"/>
          <w:szCs w:val="20"/>
        </w:rPr>
        <w:t>03</w:t>
      </w:r>
      <w:r w:rsidR="00F33F1E" w:rsidRPr="00F33F1E">
        <w:rPr>
          <w:rFonts w:ascii="Arial" w:hAnsi="Arial" w:cs="Arial"/>
          <w:sz w:val="20"/>
          <w:szCs w:val="20"/>
        </w:rPr>
        <w:t xml:space="preserve"> </w:t>
      </w:r>
      <w:r w:rsidRPr="00F33F1E">
        <w:rPr>
          <w:rFonts w:ascii="Arial" w:hAnsi="Arial" w:cs="Arial"/>
          <w:sz w:val="20"/>
          <w:szCs w:val="20"/>
        </w:rPr>
        <w:t>tháng</w:t>
      </w:r>
      <w:r w:rsidR="00F33F1E" w:rsidRPr="00F33F1E">
        <w:rPr>
          <w:rFonts w:ascii="Arial" w:hAnsi="Arial" w:cs="Arial"/>
          <w:sz w:val="20"/>
          <w:szCs w:val="20"/>
        </w:rPr>
        <w:t xml:space="preserve"> </w:t>
      </w:r>
      <w:r w:rsidRPr="00F33F1E">
        <w:rPr>
          <w:rFonts w:ascii="Arial" w:hAnsi="Arial" w:cs="Arial"/>
          <w:sz w:val="20"/>
          <w:szCs w:val="20"/>
        </w:rPr>
        <w:t>liên</w:t>
      </w:r>
      <w:r w:rsidR="00F33F1E" w:rsidRPr="00F33F1E">
        <w:rPr>
          <w:rFonts w:ascii="Arial" w:hAnsi="Arial" w:cs="Arial"/>
          <w:sz w:val="20"/>
          <w:szCs w:val="20"/>
        </w:rPr>
        <w:t xml:space="preserve"> </w:t>
      </w:r>
      <w:r w:rsidRPr="00F33F1E">
        <w:rPr>
          <w:rFonts w:ascii="Arial" w:hAnsi="Arial" w:cs="Arial"/>
          <w:sz w:val="20"/>
          <w:szCs w:val="20"/>
        </w:rPr>
        <w:t>tục</w:t>
      </w:r>
      <w:r w:rsidR="00F33F1E" w:rsidRPr="00F33F1E">
        <w:rPr>
          <w:rFonts w:ascii="Arial" w:hAnsi="Arial" w:cs="Arial"/>
          <w:sz w:val="20"/>
          <w:szCs w:val="20"/>
        </w:rPr>
        <w:t xml:space="preserve"> </w:t>
      </w:r>
      <w:r w:rsidRPr="00F33F1E">
        <w:rPr>
          <w:rFonts w:ascii="Arial" w:hAnsi="Arial" w:cs="Arial"/>
          <w:sz w:val="20"/>
          <w:szCs w:val="20"/>
        </w:rPr>
        <w:t>dưới</w:t>
      </w:r>
      <w:r w:rsidR="00F33F1E" w:rsidRPr="00F33F1E">
        <w:rPr>
          <w:rFonts w:ascii="Arial" w:hAnsi="Arial" w:cs="Arial"/>
          <w:sz w:val="20"/>
          <w:szCs w:val="20"/>
        </w:rPr>
        <w:t xml:space="preserve"> </w:t>
      </w:r>
      <w:r w:rsidRPr="00F33F1E">
        <w:rPr>
          <w:rFonts w:ascii="Arial" w:hAnsi="Arial" w:cs="Arial"/>
          <w:sz w:val="20"/>
          <w:szCs w:val="20"/>
        </w:rPr>
        <w:t>2.000</w:t>
      </w:r>
      <w:r w:rsidR="00F33F1E" w:rsidRPr="00F33F1E">
        <w:rPr>
          <w:rFonts w:ascii="Arial" w:hAnsi="Arial" w:cs="Arial"/>
          <w:sz w:val="20"/>
          <w:szCs w:val="20"/>
        </w:rPr>
        <w:t xml:space="preserve"> </w:t>
      </w:r>
      <w:r w:rsidRPr="00F33F1E">
        <w:rPr>
          <w:rFonts w:ascii="Arial" w:hAnsi="Arial" w:cs="Arial"/>
          <w:sz w:val="20"/>
          <w:szCs w:val="20"/>
        </w:rPr>
        <w:t>kWh/tháng</w:t>
      </w:r>
      <w:r w:rsidR="00F33F1E" w:rsidRPr="00F33F1E">
        <w:rPr>
          <w:rFonts w:ascii="Arial" w:hAnsi="Arial" w:cs="Arial"/>
          <w:sz w:val="20"/>
          <w:szCs w:val="20"/>
        </w:rPr>
        <w:t xml:space="preserve"> </w:t>
      </w:r>
      <w:r w:rsidRPr="00F33F1E">
        <w:rPr>
          <w:rFonts w:ascii="Arial" w:hAnsi="Arial" w:cs="Arial"/>
          <w:sz w:val="20"/>
          <w:szCs w:val="20"/>
        </w:rPr>
        <w:t>mà</w:t>
      </w:r>
      <w:r w:rsidR="00F33F1E" w:rsidRPr="00F33F1E">
        <w:rPr>
          <w:rFonts w:ascii="Arial" w:hAnsi="Arial" w:cs="Arial"/>
          <w:sz w:val="20"/>
          <w:szCs w:val="20"/>
        </w:rPr>
        <w:t xml:space="preserve"> </w:t>
      </w:r>
      <w:r w:rsidRPr="00F33F1E">
        <w:rPr>
          <w:rFonts w:ascii="Arial" w:hAnsi="Arial" w:cs="Arial"/>
          <w:sz w:val="20"/>
          <w:szCs w:val="20"/>
        </w:rPr>
        <w:t>chưa</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hình</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03</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thì</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giờ</w:t>
      </w:r>
      <w:r w:rsidR="00F33F1E" w:rsidRPr="00F33F1E">
        <w:rPr>
          <w:rFonts w:ascii="Arial" w:hAnsi="Arial" w:cs="Arial"/>
          <w:sz w:val="20"/>
          <w:szCs w:val="20"/>
        </w:rPr>
        <w:t xml:space="preserve"> </w:t>
      </w:r>
      <w:r w:rsidRPr="00F33F1E">
        <w:rPr>
          <w:rFonts w:ascii="Arial" w:hAnsi="Arial" w:cs="Arial"/>
          <w:sz w:val="20"/>
          <w:szCs w:val="20"/>
        </w:rPr>
        <w:t>bình</w:t>
      </w:r>
      <w:r w:rsidR="00F33F1E" w:rsidRPr="00F33F1E">
        <w:rPr>
          <w:rFonts w:ascii="Arial" w:hAnsi="Arial" w:cs="Arial"/>
          <w:sz w:val="20"/>
          <w:szCs w:val="20"/>
        </w:rPr>
        <w:t xml:space="preserve"> </w:t>
      </w:r>
      <w:r w:rsidRPr="00F33F1E">
        <w:rPr>
          <w:rFonts w:ascii="Arial" w:hAnsi="Arial" w:cs="Arial"/>
          <w:sz w:val="20"/>
          <w:szCs w:val="20"/>
        </w:rPr>
        <w:t>thường;</w:t>
      </w:r>
    </w:p>
    <w:p w14:paraId="43FE7BB9" w14:textId="4AF758A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chính</w:t>
      </w:r>
      <w:r w:rsidR="00F33F1E" w:rsidRPr="00F33F1E">
        <w:rPr>
          <w:rFonts w:ascii="Arial" w:hAnsi="Arial" w:cs="Arial"/>
          <w:sz w:val="20"/>
          <w:szCs w:val="20"/>
        </w:rPr>
        <w:t xml:space="preserve"> </w:t>
      </w:r>
      <w:r w:rsidRPr="00F33F1E">
        <w:rPr>
          <w:rFonts w:ascii="Arial" w:hAnsi="Arial" w:cs="Arial"/>
          <w:sz w:val="20"/>
          <w:szCs w:val="20"/>
        </w:rPr>
        <w:t>sự</w:t>
      </w:r>
      <w:r w:rsidR="00F33F1E" w:rsidRPr="00F33F1E">
        <w:rPr>
          <w:rFonts w:ascii="Arial" w:hAnsi="Arial" w:cs="Arial"/>
          <w:sz w:val="20"/>
          <w:szCs w:val="20"/>
        </w:rPr>
        <w:t xml:space="preserve"> </w:t>
      </w:r>
      <w:r w:rsidRPr="00F33F1E">
        <w:rPr>
          <w:rFonts w:ascii="Arial" w:hAnsi="Arial" w:cs="Arial"/>
          <w:sz w:val="20"/>
          <w:szCs w:val="20"/>
        </w:rPr>
        <w:t>nghiệp:</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lẻ</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p>
    <w:p w14:paraId="14DD46D8" w14:textId="2DC994BB"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b)</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p>
    <w:p w14:paraId="07F38FC2"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1470EE1E" wp14:editId="4B6BA633">
            <wp:extent cx="2339340" cy="6273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40" cy="627380"/>
                    </a:xfrm>
                    <a:prstGeom prst="rect">
                      <a:avLst/>
                    </a:prstGeom>
                    <a:noFill/>
                    <a:ln>
                      <a:noFill/>
                    </a:ln>
                  </pic:spPr>
                </pic:pic>
              </a:graphicData>
            </a:graphic>
          </wp:inline>
        </w:drawing>
      </w:r>
    </w:p>
    <w:p w14:paraId="25DEBD4D"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p>
    <w:p w14:paraId="6D10F2CF" w14:textId="37DB2051"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đó:</w:t>
      </w:r>
    </w:p>
    <w:p w14:paraId="3E3FE61C" w14:textId="3CF4031E"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w:t>
      </w:r>
      <w:r w:rsidRPr="00F33F1E">
        <w:rPr>
          <w:rFonts w:ascii="Arial" w:hAnsi="Arial" w:cs="Arial"/>
          <w:sz w:val="20"/>
          <w:szCs w:val="20"/>
          <w:vertAlign w:val="subscript"/>
        </w:rPr>
        <w:t>tc</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(đồng);</w:t>
      </w:r>
    </w:p>
    <w:p w14:paraId="346BA434" w14:textId="1BB0689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2087252D" w14:textId="26B9397E"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j:</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p>
    <w:p w14:paraId="7BA9F15B" w14:textId="0BEA31A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Pr="00F33F1E">
        <w:rPr>
          <w:rFonts w:ascii="Arial" w:hAnsi="Arial" w:cs="Arial"/>
          <w:sz w:val="20"/>
          <w:szCs w:val="20"/>
          <w:vertAlign w:val="subscript"/>
        </w:rPr>
        <w:t>HDij</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phân</w:t>
      </w:r>
      <w:r w:rsidR="00F33F1E" w:rsidRPr="00F33F1E">
        <w:rPr>
          <w:rFonts w:ascii="Arial" w:hAnsi="Arial" w:cs="Arial"/>
          <w:sz w:val="20"/>
          <w:szCs w:val="20"/>
        </w:rPr>
        <w:t xml:space="preserve"> </w:t>
      </w:r>
      <w:r w:rsidRPr="00F33F1E">
        <w:rPr>
          <w:rFonts w:ascii="Arial" w:hAnsi="Arial" w:cs="Arial"/>
          <w:sz w:val="20"/>
          <w:szCs w:val="20"/>
        </w:rPr>
        <w:t>bổ</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mức</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j</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thanh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HDij</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phân</w:t>
      </w:r>
      <w:r w:rsidR="00F33F1E" w:rsidRPr="00F33F1E">
        <w:rPr>
          <w:rFonts w:ascii="Arial" w:hAnsi="Arial" w:cs="Arial"/>
          <w:sz w:val="20"/>
          <w:szCs w:val="20"/>
        </w:rPr>
        <w:t xml:space="preserve"> </w:t>
      </w:r>
      <w:r w:rsidRPr="00F33F1E">
        <w:rPr>
          <w:rFonts w:ascii="Arial" w:hAnsi="Arial" w:cs="Arial"/>
          <w:sz w:val="20"/>
          <w:szCs w:val="20"/>
        </w:rPr>
        <w:t>bổ</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HDi</w:t>
      </w:r>
      <w:r w:rsidRPr="00F33F1E">
        <w:rPr>
          <w:rFonts w:ascii="Arial" w:hAnsi="Arial" w:cs="Arial"/>
          <w:sz w:val="20"/>
          <w:szCs w:val="20"/>
        </w:rPr>
        <w:t>);</w:t>
      </w:r>
    </w:p>
    <w:p w14:paraId="419D313C" w14:textId="275EEE6B"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Pr="00F33F1E">
        <w:rPr>
          <w:rFonts w:ascii="Arial" w:hAnsi="Arial" w:cs="Arial"/>
          <w:sz w:val="20"/>
          <w:szCs w:val="20"/>
          <w:vertAlign w:val="subscript"/>
        </w:rPr>
        <w:t>SDij</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phân</w:t>
      </w:r>
      <w:r w:rsidR="00F33F1E" w:rsidRPr="00F33F1E">
        <w:rPr>
          <w:rFonts w:ascii="Arial" w:hAnsi="Arial" w:cs="Arial"/>
          <w:sz w:val="20"/>
          <w:szCs w:val="20"/>
        </w:rPr>
        <w:t xml:space="preserve"> </w:t>
      </w:r>
      <w:r w:rsidRPr="00F33F1E">
        <w:rPr>
          <w:rFonts w:ascii="Arial" w:hAnsi="Arial" w:cs="Arial"/>
          <w:sz w:val="20"/>
          <w:szCs w:val="20"/>
        </w:rPr>
        <w:t>bổ</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mức</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j</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SDij</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phân</w:t>
      </w:r>
      <w:r w:rsidR="00F33F1E" w:rsidRPr="00F33F1E">
        <w:rPr>
          <w:rFonts w:ascii="Arial" w:hAnsi="Arial" w:cs="Arial"/>
          <w:sz w:val="20"/>
          <w:szCs w:val="20"/>
        </w:rPr>
        <w:t xml:space="preserve"> </w:t>
      </w:r>
      <w:r w:rsidRPr="00F33F1E">
        <w:rPr>
          <w:rFonts w:ascii="Arial" w:hAnsi="Arial" w:cs="Arial"/>
          <w:sz w:val="20"/>
          <w:szCs w:val="20"/>
        </w:rPr>
        <w:t>bổ</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2;</w:t>
      </w:r>
    </w:p>
    <w:p w14:paraId="4676AA55" w14:textId="7CFF459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g</w:t>
      </w:r>
      <w:r w:rsidRPr="00F33F1E">
        <w:rPr>
          <w:rFonts w:ascii="Arial" w:hAnsi="Arial" w:cs="Arial"/>
          <w:sz w:val="20"/>
          <w:szCs w:val="20"/>
          <w:vertAlign w:val="subscript"/>
        </w:rPr>
        <w:t>j</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lẻ</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j</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r w:rsidR="00F33F1E" w:rsidRPr="00F33F1E">
        <w:rPr>
          <w:rFonts w:ascii="Arial" w:hAnsi="Arial" w:cs="Arial"/>
          <w:sz w:val="20"/>
          <w:szCs w:val="20"/>
        </w:rPr>
        <w:t xml:space="preserve"> </w:t>
      </w:r>
      <w:r w:rsidRPr="00F33F1E">
        <w:rPr>
          <w:rFonts w:ascii="Arial" w:hAnsi="Arial" w:cs="Arial"/>
          <w:sz w:val="20"/>
          <w:szCs w:val="20"/>
        </w:rPr>
        <w:t>(đ/kWh).</w:t>
      </w:r>
    </w:p>
    <w:p w14:paraId="5171490F" w14:textId="0B8B1BB3"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c)</w:t>
      </w:r>
      <w:r w:rsidR="00F33F1E" w:rsidRPr="00F33F1E">
        <w:rPr>
          <w:rFonts w:ascii="Arial" w:hAnsi="Arial" w:cs="Arial"/>
          <w:sz w:val="20"/>
          <w:szCs w:val="20"/>
        </w:rPr>
        <w:t xml:space="preserve"> </w:t>
      </w:r>
      <w:r w:rsidRPr="00F33F1E">
        <w:rPr>
          <w:rFonts w:ascii="Arial" w:hAnsi="Arial" w:cs="Arial"/>
          <w:sz w:val="20"/>
          <w:szCs w:val="20"/>
        </w:rPr>
        <w:t>Trường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để</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nhiều</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thì</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là</w:t>
      </w:r>
      <w:r w:rsidR="00F33F1E" w:rsidRPr="00F33F1E">
        <w:rPr>
          <w:rFonts w:ascii="Arial" w:hAnsi="Arial" w:cs="Arial"/>
          <w:sz w:val="20"/>
          <w:szCs w:val="20"/>
        </w:rPr>
        <w:t xml:space="preserve"> </w:t>
      </w:r>
      <w:r w:rsidRPr="00F33F1E">
        <w:rPr>
          <w:rFonts w:ascii="Arial" w:hAnsi="Arial" w:cs="Arial"/>
          <w:sz w:val="20"/>
          <w:szCs w:val="20"/>
        </w:rPr>
        <w:t>tổng</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tiền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thông</w:t>
      </w:r>
      <w:r w:rsidR="00F33F1E" w:rsidRPr="00F33F1E">
        <w:rPr>
          <w:rFonts w:ascii="Arial" w:hAnsi="Arial" w:cs="Arial"/>
          <w:sz w:val="20"/>
          <w:szCs w:val="20"/>
        </w:rPr>
        <w:t xml:space="preserve"> </w:t>
      </w:r>
      <w:r w:rsidRPr="00F33F1E">
        <w:rPr>
          <w:rFonts w:ascii="Arial" w:hAnsi="Arial" w:cs="Arial"/>
          <w:sz w:val="20"/>
          <w:szCs w:val="20"/>
        </w:rPr>
        <w:t>qua</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phù</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trường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ưu</w:t>
      </w:r>
      <w:r w:rsidR="00F33F1E" w:rsidRPr="00F33F1E">
        <w:rPr>
          <w:rFonts w:ascii="Arial" w:hAnsi="Arial" w:cs="Arial"/>
          <w:sz w:val="20"/>
          <w:szCs w:val="20"/>
        </w:rPr>
        <w:t xml:space="preserve"> </w:t>
      </w:r>
      <w:r w:rsidRPr="00F33F1E">
        <w:rPr>
          <w:rFonts w:ascii="Arial" w:hAnsi="Arial" w:cs="Arial"/>
          <w:sz w:val="20"/>
          <w:szCs w:val="20"/>
        </w:rPr>
        <w:t>tiên</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020C978C" w14:textId="31651561"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mỗi</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tỷ</w:t>
      </w:r>
      <w:r w:rsidR="00F33F1E" w:rsidRPr="00F33F1E">
        <w:rPr>
          <w:rFonts w:ascii="Arial" w:hAnsi="Arial" w:cs="Arial"/>
          <w:sz w:val="20"/>
          <w:szCs w:val="20"/>
        </w:rPr>
        <w:t xml:space="preserve"> </w:t>
      </w:r>
      <w:r w:rsidRPr="00F33F1E">
        <w:rPr>
          <w:rFonts w:ascii="Arial" w:hAnsi="Arial" w:cs="Arial"/>
          <w:sz w:val="20"/>
          <w:szCs w:val="20"/>
        </w:rPr>
        <w:t>lệ</w:t>
      </w:r>
      <w:r w:rsidR="00F33F1E" w:rsidRPr="00F33F1E">
        <w:rPr>
          <w:rFonts w:ascii="Arial" w:hAnsi="Arial" w:cs="Arial"/>
          <w:sz w:val="20"/>
          <w:szCs w:val="20"/>
        </w:rPr>
        <w:t xml:space="preserve"> </w:t>
      </w:r>
      <w:r w:rsidRPr="00F33F1E">
        <w:rPr>
          <w:rFonts w:ascii="Arial" w:hAnsi="Arial" w:cs="Arial"/>
          <w:sz w:val="20"/>
          <w:szCs w:val="20"/>
        </w:rPr>
        <w:t>phần</w:t>
      </w:r>
      <w:r w:rsidR="00F33F1E" w:rsidRPr="00F33F1E">
        <w:rPr>
          <w:rFonts w:ascii="Arial" w:hAnsi="Arial" w:cs="Arial"/>
          <w:sz w:val="20"/>
          <w:szCs w:val="20"/>
        </w:rPr>
        <w:t xml:space="preserve"> </w:t>
      </w:r>
      <w:r w:rsidRPr="00F33F1E">
        <w:rPr>
          <w:rFonts w:ascii="Arial" w:hAnsi="Arial" w:cs="Arial"/>
          <w:sz w:val="20"/>
          <w:szCs w:val="20"/>
        </w:rPr>
        <w:t>trăm</w:t>
      </w:r>
      <w:r w:rsidR="00F33F1E" w:rsidRPr="00F33F1E">
        <w:rPr>
          <w:rFonts w:ascii="Arial" w:hAnsi="Arial" w:cs="Arial"/>
          <w:sz w:val="20"/>
          <w:szCs w:val="20"/>
        </w:rPr>
        <w:t xml:space="preserve"> </w:t>
      </w:r>
      <w:r w:rsidRPr="00F33F1E">
        <w:rPr>
          <w:rFonts w:ascii="Arial" w:hAnsi="Arial" w:cs="Arial"/>
          <w:sz w:val="20"/>
          <w:szCs w:val="20"/>
        </w:rPr>
        <w:t>thực</w:t>
      </w:r>
      <w:r w:rsidR="00F33F1E" w:rsidRPr="00F33F1E">
        <w:rPr>
          <w:rFonts w:ascii="Arial" w:hAnsi="Arial" w:cs="Arial"/>
          <w:sz w:val="20"/>
          <w:szCs w:val="20"/>
        </w:rPr>
        <w:t xml:space="preserve"> </w:t>
      </w:r>
      <w:r w:rsidRPr="00F33F1E">
        <w:rPr>
          <w:rFonts w:ascii="Arial" w:hAnsi="Arial" w:cs="Arial"/>
          <w:sz w:val="20"/>
          <w:szCs w:val="20"/>
        </w:rPr>
        <w:t>tế</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p>
    <w:p w14:paraId="381E9A32" w14:textId="3A1D8776"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tỷ</w:t>
      </w:r>
      <w:r w:rsidR="00F33F1E" w:rsidRPr="00F33F1E">
        <w:rPr>
          <w:rFonts w:ascii="Arial" w:hAnsi="Arial" w:cs="Arial"/>
          <w:sz w:val="20"/>
          <w:szCs w:val="20"/>
        </w:rPr>
        <w:t xml:space="preserve"> </w:t>
      </w:r>
      <w:r w:rsidRPr="00F33F1E">
        <w:rPr>
          <w:rFonts w:ascii="Arial" w:hAnsi="Arial" w:cs="Arial"/>
          <w:sz w:val="20"/>
          <w:szCs w:val="20"/>
        </w:rPr>
        <w:t>lệ</w:t>
      </w:r>
      <w:r w:rsidR="00F33F1E" w:rsidRPr="00F33F1E">
        <w:rPr>
          <w:rFonts w:ascii="Arial" w:hAnsi="Arial" w:cs="Arial"/>
          <w:sz w:val="20"/>
          <w:szCs w:val="20"/>
        </w:rPr>
        <w:t xml:space="preserve"> </w:t>
      </w:r>
      <w:r w:rsidRPr="00F33F1E">
        <w:rPr>
          <w:rFonts w:ascii="Arial" w:hAnsi="Arial" w:cs="Arial"/>
          <w:sz w:val="20"/>
          <w:szCs w:val="20"/>
        </w:rPr>
        <w:t>phần</w:t>
      </w:r>
      <w:r w:rsidR="00F33F1E" w:rsidRPr="00F33F1E">
        <w:rPr>
          <w:rFonts w:ascii="Arial" w:hAnsi="Arial" w:cs="Arial"/>
          <w:sz w:val="20"/>
          <w:szCs w:val="20"/>
        </w:rPr>
        <w:t xml:space="preserve"> </w:t>
      </w:r>
      <w:r w:rsidRPr="00F33F1E">
        <w:rPr>
          <w:rFonts w:ascii="Arial" w:hAnsi="Arial" w:cs="Arial"/>
          <w:sz w:val="20"/>
          <w:szCs w:val="20"/>
        </w:rPr>
        <w:t>trăm</w:t>
      </w:r>
      <w:r w:rsidR="00F33F1E" w:rsidRPr="00F33F1E">
        <w:rPr>
          <w:rFonts w:ascii="Arial" w:hAnsi="Arial" w:cs="Arial"/>
          <w:sz w:val="20"/>
          <w:szCs w:val="20"/>
        </w:rPr>
        <w:t xml:space="preserve"> </w:t>
      </w:r>
      <w:r w:rsidRPr="00F33F1E">
        <w:rPr>
          <w:rFonts w:ascii="Arial" w:hAnsi="Arial" w:cs="Arial"/>
          <w:sz w:val="20"/>
          <w:szCs w:val="20"/>
        </w:rPr>
        <w:t>thoả</w:t>
      </w:r>
      <w:r w:rsidR="00F33F1E" w:rsidRPr="00F33F1E">
        <w:rPr>
          <w:rFonts w:ascii="Arial" w:hAnsi="Arial" w:cs="Arial"/>
          <w:sz w:val="20"/>
          <w:szCs w:val="20"/>
        </w:rPr>
        <w:t xml:space="preserve"> </w:t>
      </w:r>
      <w:r w:rsidRPr="00F33F1E">
        <w:rPr>
          <w:rFonts w:ascii="Arial" w:hAnsi="Arial" w:cs="Arial"/>
          <w:sz w:val="20"/>
          <w:szCs w:val="20"/>
        </w:rPr>
        <w:t>thuận</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ký;</w:t>
      </w:r>
    </w:p>
    <w:p w14:paraId="090E3CD2" w14:textId="1B3435EC"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toàn</w:t>
      </w:r>
      <w:r w:rsidR="00F33F1E" w:rsidRPr="00F33F1E">
        <w:rPr>
          <w:rFonts w:ascii="Arial" w:hAnsi="Arial" w:cs="Arial"/>
          <w:sz w:val="20"/>
          <w:szCs w:val="20"/>
        </w:rPr>
        <w:t xml:space="preserve"> </w:t>
      </w:r>
      <w:r w:rsidRPr="00F33F1E">
        <w:rPr>
          <w:rFonts w:ascii="Arial" w:hAnsi="Arial" w:cs="Arial"/>
          <w:sz w:val="20"/>
          <w:szCs w:val="20"/>
        </w:rPr>
        <w:t>bộ</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sinh</w:t>
      </w:r>
      <w:r w:rsidR="00F33F1E" w:rsidRPr="00F33F1E">
        <w:rPr>
          <w:rFonts w:ascii="Arial" w:hAnsi="Arial" w:cs="Arial"/>
          <w:sz w:val="20"/>
          <w:szCs w:val="20"/>
        </w:rPr>
        <w:t xml:space="preserve"> </w:t>
      </w:r>
      <w:r w:rsidRPr="00F33F1E">
        <w:rPr>
          <w:rFonts w:ascii="Arial" w:hAnsi="Arial" w:cs="Arial"/>
          <w:sz w:val="20"/>
          <w:szCs w:val="20"/>
        </w:rPr>
        <w:t>hoạt</w:t>
      </w:r>
      <w:r w:rsidR="00F33F1E" w:rsidRPr="00F33F1E">
        <w:rPr>
          <w:rFonts w:ascii="Arial" w:hAnsi="Arial" w:cs="Arial"/>
          <w:sz w:val="20"/>
          <w:szCs w:val="20"/>
        </w:rPr>
        <w:t xml:space="preserve"> </w:t>
      </w:r>
      <w:r w:rsidRPr="00F33F1E">
        <w:rPr>
          <w:rFonts w:ascii="Arial" w:hAnsi="Arial" w:cs="Arial"/>
          <w:sz w:val="20"/>
          <w:szCs w:val="20"/>
        </w:rPr>
        <w:t>bậc</w:t>
      </w:r>
      <w:r w:rsidR="00F33F1E" w:rsidRPr="00F33F1E">
        <w:rPr>
          <w:rFonts w:ascii="Arial" w:hAnsi="Arial" w:cs="Arial"/>
          <w:sz w:val="20"/>
          <w:szCs w:val="20"/>
        </w:rPr>
        <w:t xml:space="preserve"> </w:t>
      </w:r>
      <w:r w:rsidRPr="00F33F1E">
        <w:rPr>
          <w:rFonts w:ascii="Arial" w:hAnsi="Arial" w:cs="Arial"/>
          <w:sz w:val="20"/>
          <w:szCs w:val="20"/>
        </w:rPr>
        <w:t>thang.</w:t>
      </w:r>
    </w:p>
    <w:p w14:paraId="024007CE" w14:textId="289828C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2.</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6D781032" w14:textId="5CA2F0D2"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Phương</w:t>
      </w:r>
      <w:r w:rsidR="00F33F1E" w:rsidRPr="00F33F1E">
        <w:rPr>
          <w:rFonts w:ascii="Arial" w:hAnsi="Arial" w:cs="Arial"/>
          <w:sz w:val="20"/>
          <w:szCs w:val="20"/>
        </w:rPr>
        <w:t xml:space="preserve"> </w:t>
      </w:r>
      <w:r w:rsidRPr="00F33F1E">
        <w:rPr>
          <w:rFonts w:ascii="Arial" w:hAnsi="Arial" w:cs="Arial"/>
          <w:sz w:val="20"/>
          <w:szCs w:val="20"/>
        </w:rPr>
        <w:t>pháp</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sai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tơ</w:t>
      </w:r>
      <w:r w:rsidR="00F33F1E" w:rsidRPr="00F33F1E">
        <w:rPr>
          <w:rFonts w:ascii="Arial" w:hAnsi="Arial" w:cs="Arial"/>
          <w:sz w:val="20"/>
          <w:szCs w:val="20"/>
        </w:rPr>
        <w:t xml:space="preserve"> </w:t>
      </w:r>
      <w:r w:rsidRPr="00F33F1E">
        <w:rPr>
          <w:rFonts w:ascii="Arial" w:hAnsi="Arial" w:cs="Arial"/>
          <w:sz w:val="20"/>
          <w:szCs w:val="20"/>
        </w:rPr>
        <w:t>điện</w:t>
      </w:r>
    </w:p>
    <w:p w14:paraId="32124E5F" w14:textId="47664CA9"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Trường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bên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dùng</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duy</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là</w:t>
      </w:r>
      <w:r w:rsidR="00F33F1E" w:rsidRPr="00F33F1E">
        <w:rPr>
          <w:rFonts w:ascii="Arial" w:hAnsi="Arial" w:cs="Arial"/>
          <w:sz w:val="20"/>
          <w:szCs w:val="20"/>
        </w:rPr>
        <w:t xml:space="preserve"> </w:t>
      </w:r>
      <w:r w:rsidRPr="00F33F1E">
        <w:rPr>
          <w:rFonts w:ascii="Arial" w:hAnsi="Arial" w:cs="Arial"/>
          <w:sz w:val="20"/>
          <w:szCs w:val="20"/>
        </w:rPr>
        <w:t>can</w:t>
      </w:r>
      <w:r w:rsidR="00F33F1E" w:rsidRPr="00F33F1E">
        <w:rPr>
          <w:rFonts w:ascii="Arial" w:hAnsi="Arial" w:cs="Arial"/>
          <w:sz w:val="20"/>
          <w:szCs w:val="20"/>
        </w:rPr>
        <w:t xml:space="preserve"> </w:t>
      </w:r>
      <w:r w:rsidRPr="00F33F1E">
        <w:rPr>
          <w:rFonts w:ascii="Arial" w:hAnsi="Arial" w:cs="Arial"/>
          <w:sz w:val="20"/>
          <w:szCs w:val="20"/>
        </w:rPr>
        <w:t>thiệp</w:t>
      </w:r>
      <w:r w:rsidR="00F33F1E" w:rsidRPr="00F33F1E">
        <w:rPr>
          <w:rFonts w:ascii="Arial" w:hAnsi="Arial" w:cs="Arial"/>
          <w:sz w:val="20"/>
          <w:szCs w:val="20"/>
        </w:rPr>
        <w:t xml:space="preserve"> </w:t>
      </w:r>
      <w:r w:rsidRPr="00F33F1E">
        <w:rPr>
          <w:rFonts w:ascii="Arial" w:hAnsi="Arial" w:cs="Arial"/>
          <w:sz w:val="20"/>
          <w:szCs w:val="20"/>
        </w:rPr>
        <w:t>làm</w:t>
      </w:r>
      <w:r w:rsidR="00F33F1E" w:rsidRPr="00F33F1E">
        <w:rPr>
          <w:rFonts w:ascii="Arial" w:hAnsi="Arial" w:cs="Arial"/>
          <w:sz w:val="20"/>
          <w:szCs w:val="20"/>
        </w:rPr>
        <w:t xml:space="preserve"> </w:t>
      </w:r>
      <w:r w:rsidRPr="00F33F1E">
        <w:rPr>
          <w:rFonts w:ascii="Arial" w:hAnsi="Arial" w:cs="Arial"/>
          <w:sz w:val="20"/>
          <w:szCs w:val="20"/>
        </w:rPr>
        <w:t>sai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tơ</w:t>
      </w:r>
      <w:r w:rsidR="00F33F1E" w:rsidRPr="00F33F1E">
        <w:rPr>
          <w:rFonts w:ascii="Arial" w:hAnsi="Arial" w:cs="Arial"/>
          <w:sz w:val="20"/>
          <w:szCs w:val="20"/>
        </w:rPr>
        <w:t xml:space="preserve"> </w:t>
      </w:r>
      <w:r w:rsidRPr="00F33F1E">
        <w:rPr>
          <w:rFonts w:ascii="Arial" w:hAnsi="Arial" w:cs="Arial"/>
          <w:sz w:val="20"/>
          <w:szCs w:val="20"/>
        </w:rPr>
        <w:t>để</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sai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thông</w:t>
      </w:r>
      <w:r w:rsidR="00F33F1E" w:rsidRPr="00F33F1E">
        <w:rPr>
          <w:rFonts w:ascii="Arial" w:hAnsi="Arial" w:cs="Arial"/>
          <w:sz w:val="20"/>
          <w:szCs w:val="20"/>
        </w:rPr>
        <w:t xml:space="preserve"> </w:t>
      </w:r>
      <w:r w:rsidRPr="00F33F1E">
        <w:rPr>
          <w:rFonts w:ascii="Arial" w:hAnsi="Arial" w:cs="Arial"/>
          <w:sz w:val="20"/>
          <w:szCs w:val="20"/>
        </w:rPr>
        <w:t>qua</w:t>
      </w:r>
      <w:r w:rsidR="00F33F1E" w:rsidRPr="00F33F1E">
        <w:rPr>
          <w:rFonts w:ascii="Arial" w:hAnsi="Arial" w:cs="Arial"/>
          <w:sz w:val="20"/>
          <w:szCs w:val="20"/>
        </w:rPr>
        <w:t xml:space="preserve"> </w:t>
      </w:r>
      <w:r w:rsidRPr="00F33F1E">
        <w:rPr>
          <w:rFonts w:ascii="Arial" w:hAnsi="Arial" w:cs="Arial"/>
          <w:sz w:val="20"/>
          <w:szCs w:val="20"/>
        </w:rPr>
        <w:t>việc</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035554D4"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7BD3E04B" wp14:editId="0A50A16C">
            <wp:extent cx="4869815" cy="57404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9815" cy="574040"/>
                    </a:xfrm>
                    <a:prstGeom prst="rect">
                      <a:avLst/>
                    </a:prstGeom>
                    <a:noFill/>
                    <a:ln>
                      <a:noFill/>
                    </a:ln>
                  </pic:spPr>
                </pic:pic>
              </a:graphicData>
            </a:graphic>
          </wp:inline>
        </w:drawing>
      </w:r>
    </w:p>
    <w:p w14:paraId="7BA3F2F9" w14:textId="6B4C5D43"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đó:</w:t>
      </w:r>
    </w:p>
    <w:p w14:paraId="5BAD2FDF" w14:textId="1C21F652"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(kWh);</w:t>
      </w:r>
    </w:p>
    <w:p w14:paraId="1E1260B2" w14:textId="3D48DB51"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4214489B" w14:textId="3F013A60"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m</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p>
    <w:p w14:paraId="1F324823" w14:textId="7741EC1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3;</w:t>
      </w:r>
    </w:p>
    <w:p w14:paraId="67063AC8" w14:textId="41F1AC6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524D6F98" wp14:editId="7FBEFF5E">
            <wp:extent cx="414655" cy="318770"/>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5" cy="318770"/>
                    </a:xfrm>
                    <a:prstGeom prst="rect">
                      <a:avLst/>
                    </a:prstGeom>
                    <a:noFill/>
                    <a:ln>
                      <a:noFill/>
                    </a:ln>
                  </pic:spPr>
                </pic:pic>
              </a:graphicData>
            </a:graphic>
          </wp:inline>
        </w:drawing>
      </w:r>
      <w:r w:rsidRPr="00F33F1E">
        <w:rPr>
          <w:rFonts w:ascii="Arial" w:hAnsi="Arial" w:cs="Arial"/>
          <w:sz w:val="20"/>
          <w:szCs w:val="20"/>
        </w:rPr>
        <w:t> :</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bằng</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w:t>
      </w:r>
      <w:r w:rsidRPr="00F33F1E">
        <w:rPr>
          <w:rFonts w:ascii="Arial" w:hAnsi="Arial" w:cs="Arial"/>
          <w:sz w:val="20"/>
          <w:szCs w:val="20"/>
          <w:vertAlign w:val="subscript"/>
        </w:rPr>
        <w:t>i</w:t>
      </w:r>
      <w:r w:rsidR="00F33F1E" w:rsidRPr="00F33F1E">
        <w:rPr>
          <w:rFonts w:ascii="Arial" w:hAnsi="Arial" w:cs="Arial"/>
          <w:sz w:val="20"/>
          <w:szCs w:val="20"/>
        </w:rPr>
        <w:t xml:space="preserve"> </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nhân</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bình</w:t>
      </w:r>
      <w:r w:rsidR="00F33F1E" w:rsidRPr="00F33F1E">
        <w:rPr>
          <w:rFonts w:ascii="Arial" w:hAnsi="Arial" w:cs="Arial"/>
          <w:sz w:val="20"/>
          <w:szCs w:val="20"/>
        </w:rPr>
        <w:t xml:space="preserve"> </w:t>
      </w:r>
      <w:r w:rsidRPr="00F33F1E">
        <w:rPr>
          <w:rFonts w:ascii="Arial" w:hAnsi="Arial" w:cs="Arial"/>
          <w:sz w:val="20"/>
          <w:szCs w:val="20"/>
        </w:rPr>
        <w:t>quân</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HDi</w:t>
      </w:r>
      <w:r w:rsidR="00F33F1E" w:rsidRPr="00F33F1E">
        <w:rPr>
          <w:rFonts w:ascii="Arial" w:hAnsi="Arial" w:cs="Arial"/>
          <w:sz w:val="20"/>
          <w:szCs w:val="20"/>
        </w:rPr>
        <w:t xml:space="preserve"> </w:t>
      </w:r>
      <w:r w:rsidRPr="00F33F1E">
        <w:rPr>
          <w:rFonts w:ascii="Arial" w:hAnsi="Arial" w:cs="Arial"/>
          <w:sz w:val="20"/>
          <w:szCs w:val="20"/>
        </w:rPr>
        <w:t>chia</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T</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qua</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sau:</w:t>
      </w:r>
    </w:p>
    <w:p w14:paraId="750A0337"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5D57C197" wp14:editId="0AAAB538">
            <wp:extent cx="2030730" cy="563245"/>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730" cy="563245"/>
                    </a:xfrm>
                    <a:prstGeom prst="rect">
                      <a:avLst/>
                    </a:prstGeom>
                    <a:noFill/>
                    <a:ln>
                      <a:noFill/>
                    </a:ln>
                  </pic:spPr>
                </pic:pic>
              </a:graphicData>
            </a:graphic>
          </wp:inline>
        </w:drawing>
      </w:r>
    </w:p>
    <w:p w14:paraId="1C2A38CA" w14:textId="6014F6BF"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51F6E661" wp14:editId="07F10A8F">
            <wp:extent cx="403860" cy="2978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297815"/>
                    </a:xfrm>
                    <a:prstGeom prst="rect">
                      <a:avLst/>
                    </a:prstGeom>
                    <a:noFill/>
                    <a:ln>
                      <a:noFill/>
                    </a:ln>
                  </pic:spPr>
                </pic:pic>
              </a:graphicData>
            </a:graphic>
          </wp:inline>
        </w:drawing>
      </w:r>
      <w:r w:rsidRPr="00F33F1E">
        <w:rPr>
          <w:rFonts w:ascii="Arial" w:hAnsi="Arial" w:cs="Arial"/>
          <w:sz w:val="20"/>
          <w:szCs w:val="20"/>
        </w:rPr>
        <w:t> :</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sai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tơ</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sau:</w:t>
      </w:r>
    </w:p>
    <w:p w14:paraId="1AD14EC3"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452EB1F7" wp14:editId="2B6E3C67">
            <wp:extent cx="2041525" cy="520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1525" cy="520700"/>
                    </a:xfrm>
                    <a:prstGeom prst="rect">
                      <a:avLst/>
                    </a:prstGeom>
                    <a:noFill/>
                    <a:ln>
                      <a:noFill/>
                    </a:ln>
                  </pic:spPr>
                </pic:pic>
              </a:graphicData>
            </a:graphic>
          </wp:inline>
        </w:drawing>
      </w:r>
    </w:p>
    <w:p w14:paraId="6AC75D36" w14:textId="5CEAA4AB"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s:</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trị</w:t>
      </w:r>
      <w:r w:rsidR="00F33F1E" w:rsidRPr="00F33F1E">
        <w:rPr>
          <w:rFonts w:ascii="Arial" w:hAnsi="Arial" w:cs="Arial"/>
          <w:sz w:val="20"/>
          <w:szCs w:val="20"/>
        </w:rPr>
        <w:t xml:space="preserve"> </w:t>
      </w:r>
      <w:r w:rsidRPr="00F33F1E">
        <w:rPr>
          <w:rFonts w:ascii="Arial" w:hAnsi="Arial" w:cs="Arial"/>
          <w:sz w:val="20"/>
          <w:szCs w:val="20"/>
        </w:rPr>
        <w:t>sai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lớn</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giá</w:t>
      </w:r>
      <w:r w:rsidR="00F33F1E" w:rsidRPr="00F33F1E">
        <w:rPr>
          <w:rFonts w:ascii="Arial" w:hAnsi="Arial" w:cs="Arial"/>
          <w:sz w:val="20"/>
          <w:szCs w:val="20"/>
        </w:rPr>
        <w:t xml:space="preserve"> </w:t>
      </w:r>
      <w:r w:rsidRPr="00F33F1E">
        <w:rPr>
          <w:rFonts w:ascii="Arial" w:hAnsi="Arial" w:cs="Arial"/>
          <w:sz w:val="20"/>
          <w:szCs w:val="20"/>
        </w:rPr>
        <w:t>trị</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tơ</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kết</w:t>
      </w:r>
      <w:r w:rsidR="00F33F1E" w:rsidRPr="00F33F1E">
        <w:rPr>
          <w:rFonts w:ascii="Arial" w:hAnsi="Arial" w:cs="Arial"/>
          <w:sz w:val="20"/>
          <w:szCs w:val="20"/>
        </w:rPr>
        <w:t xml:space="preserve"> </w:t>
      </w:r>
      <w:r w:rsidRPr="00F33F1E">
        <w:rPr>
          <w:rFonts w:ascii="Arial" w:hAnsi="Arial" w:cs="Arial"/>
          <w:sz w:val="20"/>
          <w:szCs w:val="20"/>
        </w:rPr>
        <w:t>quả</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cơ</w:t>
      </w:r>
      <w:r w:rsidR="00F33F1E" w:rsidRPr="00F33F1E">
        <w:rPr>
          <w:rFonts w:ascii="Arial" w:hAnsi="Arial" w:cs="Arial"/>
          <w:sz w:val="20"/>
          <w:szCs w:val="20"/>
        </w:rPr>
        <w:t xml:space="preserve"> </w:t>
      </w:r>
      <w:r w:rsidRPr="00F33F1E">
        <w:rPr>
          <w:rFonts w:ascii="Arial" w:hAnsi="Arial" w:cs="Arial"/>
          <w:sz w:val="20"/>
          <w:szCs w:val="20"/>
        </w:rPr>
        <w:t>quan</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độc</w:t>
      </w:r>
      <w:r w:rsidR="00F33F1E" w:rsidRPr="00F33F1E">
        <w:rPr>
          <w:rFonts w:ascii="Arial" w:hAnsi="Arial" w:cs="Arial"/>
          <w:sz w:val="20"/>
          <w:szCs w:val="20"/>
        </w:rPr>
        <w:t xml:space="preserve"> </w:t>
      </w:r>
      <w:r w:rsidRPr="00F33F1E">
        <w:rPr>
          <w:rFonts w:ascii="Arial" w:hAnsi="Arial" w:cs="Arial"/>
          <w:sz w:val="20"/>
          <w:szCs w:val="20"/>
        </w:rPr>
        <w:t>lập</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w:t>
      </w:r>
    </w:p>
    <w:p w14:paraId="7D4FE0AB" w14:textId="050E47C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b)</w:t>
      </w:r>
      <w:r w:rsidR="00F33F1E" w:rsidRPr="00F33F1E">
        <w:rPr>
          <w:rFonts w:ascii="Arial" w:hAnsi="Arial" w:cs="Arial"/>
          <w:sz w:val="20"/>
          <w:szCs w:val="20"/>
        </w:rPr>
        <w:t xml:space="preserve"> </w:t>
      </w:r>
      <w:r w:rsidRPr="00F33F1E">
        <w:rPr>
          <w:rFonts w:ascii="Arial" w:hAnsi="Arial" w:cs="Arial"/>
          <w:sz w:val="20"/>
          <w:szCs w:val="20"/>
        </w:rPr>
        <w:t>Phương</w:t>
      </w:r>
      <w:r w:rsidR="00F33F1E" w:rsidRPr="00F33F1E">
        <w:rPr>
          <w:rFonts w:ascii="Arial" w:hAnsi="Arial" w:cs="Arial"/>
          <w:sz w:val="20"/>
          <w:szCs w:val="20"/>
        </w:rPr>
        <w:t xml:space="preserve"> </w:t>
      </w:r>
      <w:r w:rsidRPr="00F33F1E">
        <w:rPr>
          <w:rFonts w:ascii="Arial" w:hAnsi="Arial" w:cs="Arial"/>
          <w:sz w:val="20"/>
          <w:szCs w:val="20"/>
        </w:rPr>
        <w:t>pháp</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khác</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phương</w:t>
      </w:r>
      <w:r w:rsidR="00F33F1E" w:rsidRPr="00F33F1E">
        <w:rPr>
          <w:rFonts w:ascii="Arial" w:hAnsi="Arial" w:cs="Arial"/>
          <w:sz w:val="20"/>
          <w:szCs w:val="20"/>
        </w:rPr>
        <w:t xml:space="preserve"> </w:t>
      </w:r>
      <w:r w:rsidRPr="00F33F1E">
        <w:rPr>
          <w:rFonts w:ascii="Arial" w:hAnsi="Arial" w:cs="Arial"/>
          <w:sz w:val="20"/>
          <w:szCs w:val="20"/>
        </w:rPr>
        <w:t>pháp</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kết</w:t>
      </w:r>
      <w:r w:rsidR="00F33F1E" w:rsidRPr="00F33F1E">
        <w:rPr>
          <w:rFonts w:ascii="Arial" w:hAnsi="Arial" w:cs="Arial"/>
          <w:sz w:val="20"/>
          <w:szCs w:val="20"/>
        </w:rPr>
        <w:t xml:space="preserve"> </w:t>
      </w:r>
      <w:r w:rsidRPr="00F33F1E">
        <w:rPr>
          <w:rFonts w:ascii="Arial" w:hAnsi="Arial" w:cs="Arial"/>
          <w:sz w:val="20"/>
          <w:szCs w:val="20"/>
        </w:rPr>
        <w:t>quả</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toán</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phương</w:t>
      </w:r>
      <w:r w:rsidR="00F33F1E" w:rsidRPr="00F33F1E">
        <w:rPr>
          <w:rFonts w:ascii="Arial" w:hAnsi="Arial" w:cs="Arial"/>
          <w:sz w:val="20"/>
          <w:szCs w:val="20"/>
        </w:rPr>
        <w:t xml:space="preserve"> </w:t>
      </w:r>
      <w:r w:rsidRPr="00F33F1E">
        <w:rPr>
          <w:rFonts w:ascii="Arial" w:hAnsi="Arial" w:cs="Arial"/>
          <w:sz w:val="20"/>
          <w:szCs w:val="20"/>
        </w:rPr>
        <w:t>pháp</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phù</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thực</w:t>
      </w:r>
      <w:r w:rsidR="00F33F1E" w:rsidRPr="00F33F1E">
        <w:rPr>
          <w:rFonts w:ascii="Arial" w:hAnsi="Arial" w:cs="Arial"/>
          <w:sz w:val="20"/>
          <w:szCs w:val="20"/>
        </w:rPr>
        <w:t xml:space="preserve"> </w:t>
      </w:r>
      <w:r w:rsidRPr="00F33F1E">
        <w:rPr>
          <w:rFonts w:ascii="Arial" w:hAnsi="Arial" w:cs="Arial"/>
          <w:sz w:val="20"/>
          <w:szCs w:val="20"/>
        </w:rPr>
        <w:t>tế</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SDi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7C6AEA4B"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3F1015EF" wp14:editId="6726357B">
            <wp:extent cx="4072255" cy="49974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2255" cy="499745"/>
                    </a:xfrm>
                    <a:prstGeom prst="rect">
                      <a:avLst/>
                    </a:prstGeom>
                    <a:noFill/>
                    <a:ln>
                      <a:noFill/>
                    </a:ln>
                  </pic:spPr>
                </pic:pic>
              </a:graphicData>
            </a:graphic>
          </wp:inline>
        </w:drawing>
      </w:r>
    </w:p>
    <w:p w14:paraId="2CAB27EC" w14:textId="54F2EF56"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đó:</w:t>
      </w:r>
    </w:p>
    <w:p w14:paraId="3D275922" w14:textId="7F7B4B8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2993435F" w14:textId="1DBE9BB6"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m</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p>
    <w:p w14:paraId="118C5B12" w14:textId="2933A2F4"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3;</w:t>
      </w:r>
    </w:p>
    <w:p w14:paraId="508E86EC" w14:textId="24B5FF24"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3FDEB0B6" wp14:editId="5D2E07B6">
            <wp:extent cx="403860" cy="3187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F33F1E">
        <w:rPr>
          <w:rFonts w:ascii="Arial" w:hAnsi="Arial" w:cs="Arial"/>
          <w:sz w:val="20"/>
          <w:szCs w:val="20"/>
        </w:rPr>
        <w:t> :</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bằng</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(m</w:t>
      </w:r>
      <w:r w:rsidRPr="00F33F1E">
        <w:rPr>
          <w:rFonts w:ascii="Arial" w:hAnsi="Arial" w:cs="Arial"/>
          <w:sz w:val="20"/>
          <w:szCs w:val="20"/>
          <w:vertAlign w:val="subscript"/>
        </w:rPr>
        <w:t>i</w:t>
      </w:r>
      <w:r w:rsidR="00F33F1E" w:rsidRPr="00F33F1E">
        <w:rPr>
          <w:rFonts w:ascii="Arial" w:hAnsi="Arial" w:cs="Arial"/>
          <w:sz w:val="20"/>
          <w:szCs w:val="20"/>
        </w:rPr>
        <w:t xml:space="preserve"> </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nhân</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bình</w:t>
      </w:r>
      <w:r w:rsidR="00F33F1E" w:rsidRPr="00F33F1E">
        <w:rPr>
          <w:rFonts w:ascii="Arial" w:hAnsi="Arial" w:cs="Arial"/>
          <w:sz w:val="20"/>
          <w:szCs w:val="20"/>
        </w:rPr>
        <w:t xml:space="preserve"> </w:t>
      </w:r>
      <w:r w:rsidRPr="00F33F1E">
        <w:rPr>
          <w:rFonts w:ascii="Arial" w:hAnsi="Arial" w:cs="Arial"/>
          <w:sz w:val="20"/>
          <w:szCs w:val="20"/>
        </w:rPr>
        <w:t>quân</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w:t>
      </w:r>
      <w:r w:rsidRPr="00F33F1E">
        <w:rPr>
          <w:rFonts w:ascii="Arial" w:hAnsi="Arial" w:cs="Arial"/>
          <w:sz w:val="20"/>
          <w:szCs w:val="20"/>
          <w:vertAlign w:val="subscript"/>
        </w:rPr>
        <w:t>HDi</w:t>
      </w:r>
      <w:r w:rsidR="00F33F1E" w:rsidRPr="00F33F1E">
        <w:rPr>
          <w:rFonts w:ascii="Arial" w:hAnsi="Arial" w:cs="Arial"/>
          <w:sz w:val="20"/>
          <w:szCs w:val="20"/>
        </w:rPr>
        <w:t xml:space="preserve"> </w:t>
      </w:r>
      <w:r w:rsidRPr="00F33F1E">
        <w:rPr>
          <w:rFonts w:ascii="Arial" w:hAnsi="Arial" w:cs="Arial"/>
          <w:sz w:val="20"/>
          <w:szCs w:val="20"/>
        </w:rPr>
        <w:t>chia</w:t>
      </w:r>
      <w:r w:rsidR="00F33F1E" w:rsidRPr="00F33F1E">
        <w:rPr>
          <w:rFonts w:ascii="Arial" w:hAnsi="Arial" w:cs="Arial"/>
          <w:sz w:val="20"/>
          <w:szCs w:val="20"/>
        </w:rPr>
        <w:t xml:space="preserve"> </w:t>
      </w:r>
      <w:r w:rsidRPr="00F33F1E">
        <w:rPr>
          <w:rFonts w:ascii="Arial" w:hAnsi="Arial" w:cs="Arial"/>
          <w:sz w:val="20"/>
          <w:szCs w:val="20"/>
        </w:rPr>
        <w:t>cho</w:t>
      </w:r>
      <w:r w:rsidR="00F33F1E" w:rsidRPr="00F33F1E">
        <w:rPr>
          <w:rFonts w:ascii="Arial" w:hAnsi="Arial" w:cs="Arial"/>
          <w:sz w:val="20"/>
          <w:szCs w:val="20"/>
        </w:rPr>
        <w:t xml:space="preserve"> </w:t>
      </w:r>
      <w:r w:rsidRPr="00F33F1E">
        <w:rPr>
          <w:rFonts w:ascii="Arial" w:hAnsi="Arial" w:cs="Arial"/>
          <w:sz w:val="20"/>
          <w:szCs w:val="20"/>
        </w:rPr>
        <w:t>m</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qua</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sau:</w:t>
      </w:r>
    </w:p>
    <w:p w14:paraId="06DAED38"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49EAC9E7" wp14:editId="4F507543">
            <wp:extent cx="2062480" cy="4997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2480" cy="499745"/>
                    </a:xfrm>
                    <a:prstGeom prst="rect">
                      <a:avLst/>
                    </a:prstGeom>
                    <a:noFill/>
                    <a:ln>
                      <a:noFill/>
                    </a:ln>
                  </pic:spPr>
                </pic:pic>
              </a:graphicData>
            </a:graphic>
          </wp:inline>
        </w:drawing>
      </w:r>
    </w:p>
    <w:p w14:paraId="17CB3CE3" w14:textId="21DF960E"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5CAF7D14" wp14:editId="535E5E21">
            <wp:extent cx="393700" cy="31877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(kWh),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trình</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c</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này;</w:t>
      </w:r>
    </w:p>
    <w:p w14:paraId="6AEB8523" w14:textId="320386B8"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c)</w:t>
      </w:r>
      <w:r w:rsidR="00F33F1E" w:rsidRPr="00F33F1E">
        <w:rPr>
          <w:rFonts w:ascii="Arial" w:hAnsi="Arial" w:cs="Arial"/>
          <w:sz w:val="20"/>
          <w:szCs w:val="20"/>
        </w:rPr>
        <w:t xml:space="preserve"> </w:t>
      </w:r>
      <w:r w:rsidRPr="00F33F1E">
        <w:rPr>
          <w:rFonts w:ascii="Arial" w:hAnsi="Arial" w:cs="Arial"/>
          <w:sz w:val="20"/>
          <w:szCs w:val="20"/>
        </w:rPr>
        <w:t>Trình</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lượng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những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(Atc</w:t>
      </w:r>
      <w:r w:rsidR="00F33F1E" w:rsidRPr="00F33F1E">
        <w:rPr>
          <w:rFonts w:ascii="Arial" w:hAnsi="Arial" w:cs="Arial"/>
          <w:sz w:val="20"/>
          <w:szCs w:val="20"/>
        </w:rPr>
        <w:t xml:space="preserve"> </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685F8427" w14:textId="73BF0245"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iCs/>
          <w:sz w:val="20"/>
          <w:szCs w:val="20"/>
        </w:rPr>
        <w:t>Bước</w:t>
      </w:r>
      <w:r w:rsidR="00F33F1E" w:rsidRPr="00F33F1E">
        <w:rPr>
          <w:rFonts w:ascii="Arial" w:hAnsi="Arial" w:cs="Arial"/>
          <w:iCs/>
          <w:sz w:val="20"/>
          <w:szCs w:val="20"/>
        </w:rPr>
        <w:t xml:space="preserve"> </w:t>
      </w:r>
      <w:r w:rsidRPr="00F33F1E">
        <w:rPr>
          <w:rFonts w:ascii="Arial" w:hAnsi="Arial" w:cs="Arial"/>
          <w:iCs/>
          <w:sz w:val="20"/>
          <w:szCs w:val="20"/>
        </w:rPr>
        <w:t>1:</w:t>
      </w:r>
      <w:r w:rsidR="00F33F1E" w:rsidRPr="00F33F1E">
        <w:rPr>
          <w:rFonts w:ascii="Arial" w:hAnsi="Arial" w:cs="Arial"/>
          <w:iCs/>
          <w:sz w:val="20"/>
          <w:szCs w:val="20"/>
        </w:rPr>
        <w:t xml:space="preserve"> </w:t>
      </w:r>
      <w:r w:rsidRPr="00F33F1E">
        <w:rPr>
          <w:rFonts w:ascii="Arial" w:hAnsi="Arial" w:cs="Arial"/>
          <w:iCs/>
          <w:sz w:val="20"/>
          <w:szCs w:val="20"/>
        </w:rPr>
        <w:t>Xác</w:t>
      </w:r>
      <w:r w:rsidR="00F33F1E" w:rsidRPr="00F33F1E">
        <w:rPr>
          <w:rFonts w:ascii="Arial" w:hAnsi="Arial" w:cs="Arial"/>
          <w:iCs/>
          <w:sz w:val="20"/>
          <w:szCs w:val="20"/>
        </w:rPr>
        <w:t xml:space="preserve"> </w:t>
      </w:r>
      <w:r w:rsidRPr="00F33F1E">
        <w:rPr>
          <w:rFonts w:ascii="Arial" w:hAnsi="Arial" w:cs="Arial"/>
          <w:iCs/>
          <w:sz w:val="20"/>
          <w:szCs w:val="20"/>
        </w:rPr>
        <w:t>định</w:t>
      </w:r>
      <w:r w:rsidR="00F33F1E" w:rsidRPr="00F33F1E">
        <w:rPr>
          <w:rFonts w:ascii="Arial" w:hAnsi="Arial" w:cs="Arial"/>
          <w:iCs/>
          <w:sz w:val="20"/>
          <w:szCs w:val="20"/>
        </w:rPr>
        <w:t xml:space="preserve"> </w:t>
      </w:r>
      <w:r w:rsidRPr="00F33F1E">
        <w:rPr>
          <w:rFonts w:ascii="Arial" w:hAnsi="Arial" w:cs="Arial"/>
          <w:iCs/>
          <w:sz w:val="20"/>
          <w:szCs w:val="20"/>
        </w:rPr>
        <w:t>công</w:t>
      </w:r>
      <w:r w:rsidR="00F33F1E" w:rsidRPr="00F33F1E">
        <w:rPr>
          <w:rFonts w:ascii="Arial" w:hAnsi="Arial" w:cs="Arial"/>
          <w:iCs/>
          <w:sz w:val="20"/>
          <w:szCs w:val="20"/>
        </w:rPr>
        <w:t xml:space="preserve"> </w:t>
      </w:r>
      <w:r w:rsidRPr="00F33F1E">
        <w:rPr>
          <w:rFonts w:ascii="Arial" w:hAnsi="Arial" w:cs="Arial"/>
          <w:iCs/>
          <w:sz w:val="20"/>
          <w:szCs w:val="20"/>
        </w:rPr>
        <w:t>suất</w:t>
      </w:r>
      <w:r w:rsidR="00F33F1E" w:rsidRPr="00F33F1E">
        <w:rPr>
          <w:rFonts w:ascii="Arial" w:hAnsi="Arial" w:cs="Arial"/>
          <w:iCs/>
          <w:sz w:val="20"/>
          <w:szCs w:val="20"/>
        </w:rPr>
        <w:t xml:space="preserve"> </w:t>
      </w:r>
      <w:r w:rsidRPr="00F33F1E">
        <w:rPr>
          <w:rFonts w:ascii="Arial" w:hAnsi="Arial" w:cs="Arial"/>
          <w:iCs/>
          <w:sz w:val="20"/>
          <w:szCs w:val="20"/>
        </w:rPr>
        <w:t>đối</w:t>
      </w:r>
      <w:r w:rsidR="00F33F1E" w:rsidRPr="00F33F1E">
        <w:rPr>
          <w:rFonts w:ascii="Arial" w:hAnsi="Arial" w:cs="Arial"/>
          <w:iCs/>
          <w:sz w:val="20"/>
          <w:szCs w:val="20"/>
        </w:rPr>
        <w:t xml:space="preserve"> </w:t>
      </w:r>
      <w:r w:rsidRPr="00F33F1E">
        <w:rPr>
          <w:rFonts w:ascii="Arial" w:hAnsi="Arial" w:cs="Arial"/>
          <w:iCs/>
          <w:sz w:val="20"/>
          <w:szCs w:val="20"/>
        </w:rPr>
        <w:t>với</w:t>
      </w:r>
      <w:r w:rsidR="00F33F1E" w:rsidRPr="00F33F1E">
        <w:rPr>
          <w:rFonts w:ascii="Arial" w:hAnsi="Arial" w:cs="Arial"/>
          <w:iCs/>
          <w:sz w:val="20"/>
          <w:szCs w:val="20"/>
        </w:rPr>
        <w:t xml:space="preserve"> </w:t>
      </w:r>
      <w:r w:rsidRPr="00F33F1E">
        <w:rPr>
          <w:rFonts w:ascii="Arial" w:hAnsi="Arial" w:cs="Arial"/>
          <w:iCs/>
          <w:sz w:val="20"/>
          <w:szCs w:val="20"/>
        </w:rPr>
        <w:t>những</w:t>
      </w:r>
      <w:r w:rsidR="00F33F1E" w:rsidRPr="00F33F1E">
        <w:rPr>
          <w:rFonts w:ascii="Arial" w:hAnsi="Arial" w:cs="Arial"/>
          <w:iCs/>
          <w:sz w:val="20"/>
          <w:szCs w:val="20"/>
        </w:rPr>
        <w:t xml:space="preserve"> </w:t>
      </w:r>
      <w:r w:rsidRPr="00F33F1E">
        <w:rPr>
          <w:rFonts w:ascii="Arial" w:hAnsi="Arial" w:cs="Arial"/>
          <w:iCs/>
          <w:sz w:val="20"/>
          <w:szCs w:val="20"/>
        </w:rPr>
        <w:t>ngày</w:t>
      </w:r>
      <w:r w:rsidR="00F33F1E" w:rsidRPr="00F33F1E">
        <w:rPr>
          <w:rFonts w:ascii="Arial" w:hAnsi="Arial" w:cs="Arial"/>
          <w:iCs/>
          <w:sz w:val="20"/>
          <w:szCs w:val="20"/>
        </w:rPr>
        <w:t xml:space="preserve"> </w:t>
      </w:r>
      <w:r w:rsidRPr="00F33F1E">
        <w:rPr>
          <w:rFonts w:ascii="Arial" w:hAnsi="Arial" w:cs="Arial"/>
          <w:iCs/>
          <w:sz w:val="20"/>
          <w:szCs w:val="20"/>
        </w:rPr>
        <w:t>trộm</w:t>
      </w:r>
      <w:r w:rsidR="00F33F1E" w:rsidRPr="00F33F1E">
        <w:rPr>
          <w:rFonts w:ascii="Arial" w:hAnsi="Arial" w:cs="Arial"/>
          <w:iCs/>
          <w:sz w:val="20"/>
          <w:szCs w:val="20"/>
        </w:rPr>
        <w:t xml:space="preserve"> </w:t>
      </w:r>
      <w:r w:rsidRPr="00F33F1E">
        <w:rPr>
          <w:rFonts w:ascii="Arial" w:hAnsi="Arial" w:cs="Arial"/>
          <w:iCs/>
          <w:sz w:val="20"/>
          <w:szCs w:val="20"/>
        </w:rPr>
        <w:t>cắp:</w:t>
      </w:r>
      <w:r w:rsidR="00F33F1E" w:rsidRPr="00F33F1E">
        <w:rPr>
          <w:rFonts w:ascii="Arial" w:hAnsi="Arial" w:cs="Arial"/>
          <w:iCs/>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thực</w:t>
      </w:r>
      <w:r w:rsidR="00F33F1E" w:rsidRPr="00F33F1E">
        <w:rPr>
          <w:rFonts w:ascii="Arial" w:hAnsi="Arial" w:cs="Arial"/>
          <w:sz w:val="20"/>
          <w:szCs w:val="20"/>
        </w:rPr>
        <w:t xml:space="preserve"> </w:t>
      </w:r>
      <w:r w:rsidRPr="00F33F1E">
        <w:rPr>
          <w:rFonts w:ascii="Arial" w:hAnsi="Arial" w:cs="Arial"/>
          <w:sz w:val="20"/>
          <w:szCs w:val="20"/>
        </w:rPr>
        <w:t>tế</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để</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trị</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cao</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phù</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thực</w:t>
      </w:r>
      <w:r w:rsidR="00F33F1E" w:rsidRPr="00F33F1E">
        <w:rPr>
          <w:rFonts w:ascii="Arial" w:hAnsi="Arial" w:cs="Arial"/>
          <w:sz w:val="20"/>
          <w:szCs w:val="20"/>
        </w:rPr>
        <w:t xml:space="preserve"> </w:t>
      </w:r>
      <w:r w:rsidRPr="00F33F1E">
        <w:rPr>
          <w:rFonts w:ascii="Arial" w:hAnsi="Arial" w:cs="Arial"/>
          <w:sz w:val="20"/>
          <w:szCs w:val="20"/>
        </w:rPr>
        <w:t>tế</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trị</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thể</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bằng</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sau:</w:t>
      </w:r>
    </w:p>
    <w:p w14:paraId="335DB080" w14:textId="4C2FF2D2"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1:</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tổng</w:t>
      </w:r>
      <w:r w:rsidR="00F33F1E" w:rsidRPr="00F33F1E">
        <w:rPr>
          <w:rFonts w:ascii="Arial" w:hAnsi="Arial" w:cs="Arial"/>
          <w:sz w:val="20"/>
          <w:szCs w:val="20"/>
        </w:rPr>
        <w:t xml:space="preserve"> </w:t>
      </w:r>
      <w:r w:rsidRPr="00F33F1E">
        <w:rPr>
          <w:rFonts w:ascii="Arial" w:hAnsi="Arial" w:cs="Arial"/>
          <w:sz w:val="20"/>
          <w:szCs w:val="20"/>
        </w:rPr>
        <w:t>đo</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phát</w:t>
      </w:r>
      <w:r w:rsidR="00F33F1E" w:rsidRPr="00F33F1E">
        <w:rPr>
          <w:rFonts w:ascii="Arial" w:hAnsi="Arial" w:cs="Arial"/>
          <w:sz w:val="20"/>
          <w:szCs w:val="20"/>
        </w:rPr>
        <w:t xml:space="preserve"> </w:t>
      </w:r>
      <w:r w:rsidRPr="00F33F1E">
        <w:rPr>
          <w:rFonts w:ascii="Arial" w:hAnsi="Arial" w:cs="Arial"/>
          <w:sz w:val="20"/>
          <w:szCs w:val="20"/>
        </w:rPr>
        <w:t>hiện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p>
    <w:p w14:paraId="2C48DA4B" w14:textId="6F1F8576"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2:</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cao</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đồ</w:t>
      </w:r>
      <w:r w:rsidR="00F33F1E" w:rsidRPr="00F33F1E">
        <w:rPr>
          <w:rFonts w:ascii="Arial" w:hAnsi="Arial" w:cs="Arial"/>
          <w:sz w:val="20"/>
          <w:szCs w:val="20"/>
        </w:rPr>
        <w:t xml:space="preserve"> </w:t>
      </w:r>
      <w:r w:rsidRPr="00F33F1E">
        <w:rPr>
          <w:rFonts w:ascii="Arial" w:hAnsi="Arial" w:cs="Arial"/>
          <w:sz w:val="20"/>
          <w:szCs w:val="20"/>
        </w:rPr>
        <w:t>phụ</w:t>
      </w:r>
      <w:r w:rsidR="00F33F1E" w:rsidRPr="00F33F1E">
        <w:rPr>
          <w:rFonts w:ascii="Arial" w:hAnsi="Arial" w:cs="Arial"/>
          <w:sz w:val="20"/>
          <w:szCs w:val="20"/>
        </w:rPr>
        <w:t xml:space="preserve"> </w:t>
      </w:r>
      <w:r w:rsidRPr="00F33F1E">
        <w:rPr>
          <w:rFonts w:ascii="Arial" w:hAnsi="Arial" w:cs="Arial"/>
          <w:sz w:val="20"/>
          <w:szCs w:val="20"/>
        </w:rPr>
        <w:t>tải</w:t>
      </w:r>
      <w:r w:rsidR="00F33F1E" w:rsidRPr="00F33F1E">
        <w:rPr>
          <w:rFonts w:ascii="Arial" w:hAnsi="Arial" w:cs="Arial"/>
          <w:sz w:val="20"/>
          <w:szCs w:val="20"/>
        </w:rPr>
        <w:t xml:space="preserve"> </w:t>
      </w:r>
      <w:r w:rsidRPr="00F33F1E">
        <w:rPr>
          <w:rFonts w:ascii="Arial" w:hAnsi="Arial" w:cs="Arial"/>
          <w:sz w:val="20"/>
          <w:szCs w:val="20"/>
        </w:rPr>
        <w:t>đăng</w:t>
      </w:r>
      <w:r w:rsidR="00F33F1E" w:rsidRPr="00F33F1E">
        <w:rPr>
          <w:rFonts w:ascii="Arial" w:hAnsi="Arial" w:cs="Arial"/>
          <w:sz w:val="20"/>
          <w:szCs w:val="20"/>
        </w:rPr>
        <w:t xml:space="preserve"> </w:t>
      </w:r>
      <w:r w:rsidRPr="00F33F1E">
        <w:rPr>
          <w:rFonts w:ascii="Arial" w:hAnsi="Arial" w:cs="Arial"/>
          <w:sz w:val="20"/>
          <w:szCs w:val="20"/>
        </w:rPr>
        <w:t>ký</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p>
    <w:p w14:paraId="01EB4724" w14:textId="640EAD7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3:</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bảng</w:t>
      </w:r>
      <w:r w:rsidR="00F33F1E" w:rsidRPr="00F33F1E">
        <w:rPr>
          <w:rFonts w:ascii="Arial" w:hAnsi="Arial" w:cs="Arial"/>
          <w:sz w:val="20"/>
          <w:szCs w:val="20"/>
        </w:rPr>
        <w:t xml:space="preserve"> </w:t>
      </w:r>
      <w:r w:rsidRPr="00F33F1E">
        <w:rPr>
          <w:rFonts w:ascii="Arial" w:hAnsi="Arial" w:cs="Arial"/>
          <w:sz w:val="20"/>
          <w:szCs w:val="20"/>
        </w:rPr>
        <w:t>kê</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đăng</w:t>
      </w:r>
      <w:r w:rsidR="00F33F1E" w:rsidRPr="00F33F1E">
        <w:rPr>
          <w:rFonts w:ascii="Arial" w:hAnsi="Arial" w:cs="Arial"/>
          <w:sz w:val="20"/>
          <w:szCs w:val="20"/>
        </w:rPr>
        <w:t xml:space="preserve"> </w:t>
      </w:r>
      <w:r w:rsidRPr="00F33F1E">
        <w:rPr>
          <w:rFonts w:ascii="Arial" w:hAnsi="Arial" w:cs="Arial"/>
          <w:sz w:val="20"/>
          <w:szCs w:val="20"/>
        </w:rPr>
        <w:t>ký</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(đối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phục</w:t>
      </w:r>
      <w:r w:rsidR="00F33F1E" w:rsidRPr="00F33F1E">
        <w:rPr>
          <w:rFonts w:ascii="Arial" w:hAnsi="Arial" w:cs="Arial"/>
          <w:sz w:val="20"/>
          <w:szCs w:val="20"/>
        </w:rPr>
        <w:t xml:space="preserve"> </w:t>
      </w:r>
      <w:r w:rsidRPr="00F33F1E">
        <w:rPr>
          <w:rFonts w:ascii="Arial" w:hAnsi="Arial" w:cs="Arial"/>
          <w:sz w:val="20"/>
          <w:szCs w:val="20"/>
        </w:rPr>
        <w:t>vụ</w:t>
      </w:r>
      <w:r w:rsidR="00F33F1E" w:rsidRPr="00F33F1E">
        <w:rPr>
          <w:rFonts w:ascii="Arial" w:hAnsi="Arial" w:cs="Arial"/>
          <w:sz w:val="20"/>
          <w:szCs w:val="20"/>
        </w:rPr>
        <w:t xml:space="preserve"> </w:t>
      </w:r>
      <w:r w:rsidRPr="00F33F1E">
        <w:rPr>
          <w:rFonts w:ascii="Arial" w:hAnsi="Arial" w:cs="Arial"/>
          <w:sz w:val="20"/>
          <w:szCs w:val="20"/>
        </w:rPr>
        <w:t>mục</w:t>
      </w:r>
      <w:r w:rsidR="00F33F1E" w:rsidRPr="00F33F1E">
        <w:rPr>
          <w:rFonts w:ascii="Arial" w:hAnsi="Arial" w:cs="Arial"/>
          <w:sz w:val="20"/>
          <w:szCs w:val="20"/>
        </w:rPr>
        <w:t xml:space="preserve"> </w:t>
      </w:r>
      <w:r w:rsidRPr="00F33F1E">
        <w:rPr>
          <w:rFonts w:ascii="Arial" w:hAnsi="Arial" w:cs="Arial"/>
          <w:sz w:val="20"/>
          <w:szCs w:val="20"/>
        </w:rPr>
        <w:t>đích</w:t>
      </w:r>
      <w:r w:rsidR="00F33F1E" w:rsidRPr="00F33F1E">
        <w:rPr>
          <w:rFonts w:ascii="Arial" w:hAnsi="Arial" w:cs="Arial"/>
          <w:sz w:val="20"/>
          <w:szCs w:val="20"/>
        </w:rPr>
        <w:t xml:space="preserve"> </w:t>
      </w:r>
      <w:r w:rsidRPr="00F33F1E">
        <w:rPr>
          <w:rFonts w:ascii="Arial" w:hAnsi="Arial" w:cs="Arial"/>
          <w:sz w:val="20"/>
          <w:szCs w:val="20"/>
        </w:rPr>
        <w:t>sản</w:t>
      </w:r>
      <w:r w:rsidR="00F33F1E" w:rsidRPr="00F33F1E">
        <w:rPr>
          <w:rFonts w:ascii="Arial" w:hAnsi="Arial" w:cs="Arial"/>
          <w:sz w:val="20"/>
          <w:szCs w:val="20"/>
        </w:rPr>
        <w:t xml:space="preserve"> </w:t>
      </w:r>
      <w:r w:rsidRPr="00F33F1E">
        <w:rPr>
          <w:rFonts w:ascii="Arial" w:hAnsi="Arial" w:cs="Arial"/>
          <w:sz w:val="20"/>
          <w:szCs w:val="20"/>
        </w:rPr>
        <w:t>xuất,</w:t>
      </w:r>
      <w:r w:rsidR="00F33F1E" w:rsidRPr="00F33F1E">
        <w:rPr>
          <w:rFonts w:ascii="Arial" w:hAnsi="Arial" w:cs="Arial"/>
          <w:sz w:val="20"/>
          <w:szCs w:val="20"/>
        </w:rPr>
        <w:t xml:space="preserve"> </w:t>
      </w:r>
      <w:r w:rsidRPr="00F33F1E">
        <w:rPr>
          <w:rFonts w:ascii="Arial" w:hAnsi="Arial" w:cs="Arial"/>
          <w:sz w:val="20"/>
          <w:szCs w:val="20"/>
        </w:rPr>
        <w:t>kinh</w:t>
      </w:r>
      <w:r w:rsidR="00F33F1E" w:rsidRPr="00F33F1E">
        <w:rPr>
          <w:rFonts w:ascii="Arial" w:hAnsi="Arial" w:cs="Arial"/>
          <w:sz w:val="20"/>
          <w:szCs w:val="20"/>
        </w:rPr>
        <w:t xml:space="preserve"> </w:t>
      </w:r>
      <w:r w:rsidRPr="00F33F1E">
        <w:rPr>
          <w:rFonts w:ascii="Arial" w:hAnsi="Arial" w:cs="Arial"/>
          <w:sz w:val="20"/>
          <w:szCs w:val="20"/>
        </w:rPr>
        <w:t>doanh,</w:t>
      </w:r>
      <w:r w:rsidR="00F33F1E" w:rsidRPr="00F33F1E">
        <w:rPr>
          <w:rFonts w:ascii="Arial" w:hAnsi="Arial" w:cs="Arial"/>
          <w:sz w:val="20"/>
          <w:szCs w:val="20"/>
        </w:rPr>
        <w:t xml:space="preserve"> </w:t>
      </w:r>
      <w:r w:rsidRPr="00F33F1E">
        <w:rPr>
          <w:rFonts w:ascii="Arial" w:hAnsi="Arial" w:cs="Arial"/>
          <w:sz w:val="20"/>
          <w:szCs w:val="20"/>
        </w:rPr>
        <w:t>dịch</w:t>
      </w:r>
      <w:r w:rsidR="00F33F1E" w:rsidRPr="00F33F1E">
        <w:rPr>
          <w:rFonts w:ascii="Arial" w:hAnsi="Arial" w:cs="Arial"/>
          <w:sz w:val="20"/>
          <w:szCs w:val="20"/>
        </w:rPr>
        <w:t xml:space="preserve"> </w:t>
      </w:r>
      <w:r w:rsidRPr="00F33F1E">
        <w:rPr>
          <w:rFonts w:ascii="Arial" w:hAnsi="Arial" w:cs="Arial"/>
          <w:sz w:val="20"/>
          <w:szCs w:val="20"/>
        </w:rPr>
        <w:t>vụ);</w:t>
      </w:r>
    </w:p>
    <w:p w14:paraId="3A14E607" w14:textId="66EDBDA5"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4:</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tiêu</w:t>
      </w:r>
      <w:r w:rsidR="00F33F1E" w:rsidRPr="00F33F1E">
        <w:rPr>
          <w:rFonts w:ascii="Arial" w:hAnsi="Arial" w:cs="Arial"/>
          <w:sz w:val="20"/>
          <w:szCs w:val="20"/>
        </w:rPr>
        <w:t xml:space="preserve"> </w:t>
      </w:r>
      <w:r w:rsidRPr="00F33F1E">
        <w:rPr>
          <w:rFonts w:ascii="Arial" w:hAnsi="Arial" w:cs="Arial"/>
          <w:sz w:val="20"/>
          <w:szCs w:val="20"/>
        </w:rPr>
        <w:t>thụ</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ghi</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thể</w:t>
      </w:r>
      <w:r w:rsidR="00F33F1E" w:rsidRPr="00F33F1E">
        <w:rPr>
          <w:rFonts w:ascii="Arial" w:hAnsi="Arial" w:cs="Arial"/>
          <w:sz w:val="20"/>
          <w:szCs w:val="20"/>
        </w:rPr>
        <w:t xml:space="preserve"> </w:t>
      </w:r>
      <w:r w:rsidRPr="00F33F1E">
        <w:rPr>
          <w:rFonts w:ascii="Arial" w:hAnsi="Arial" w:cs="Arial"/>
          <w:sz w:val="20"/>
          <w:szCs w:val="20"/>
        </w:rPr>
        <w:t>lấy</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ghi</w:t>
      </w:r>
      <w:r w:rsidR="00F33F1E" w:rsidRPr="00F33F1E">
        <w:rPr>
          <w:rFonts w:ascii="Arial" w:hAnsi="Arial" w:cs="Arial"/>
          <w:sz w:val="20"/>
          <w:szCs w:val="20"/>
        </w:rPr>
        <w:t xml:space="preserve"> </w:t>
      </w:r>
      <w:r w:rsidRPr="00F33F1E">
        <w:rPr>
          <w:rFonts w:ascii="Arial" w:hAnsi="Arial" w:cs="Arial"/>
          <w:sz w:val="20"/>
          <w:szCs w:val="20"/>
        </w:rPr>
        <w:t>trên</w:t>
      </w:r>
      <w:r w:rsidR="00F33F1E" w:rsidRPr="00F33F1E">
        <w:rPr>
          <w:rFonts w:ascii="Arial" w:hAnsi="Arial" w:cs="Arial"/>
          <w:sz w:val="20"/>
          <w:szCs w:val="20"/>
        </w:rPr>
        <w:t xml:space="preserve"> </w:t>
      </w:r>
      <w:r w:rsidRPr="00F33F1E">
        <w:rPr>
          <w:rFonts w:ascii="Arial" w:hAnsi="Arial" w:cs="Arial"/>
          <w:sz w:val="20"/>
          <w:szCs w:val="20"/>
        </w:rPr>
        <w:t>nhãn</w:t>
      </w:r>
      <w:r w:rsidR="00F33F1E" w:rsidRPr="00F33F1E">
        <w:rPr>
          <w:rFonts w:ascii="Arial" w:hAnsi="Arial" w:cs="Arial"/>
          <w:sz w:val="20"/>
          <w:szCs w:val="20"/>
        </w:rPr>
        <w:t xml:space="preserve"> </w:t>
      </w:r>
      <w:r w:rsidRPr="00F33F1E">
        <w:rPr>
          <w:rFonts w:ascii="Arial" w:hAnsi="Arial" w:cs="Arial"/>
          <w:sz w:val="20"/>
          <w:szCs w:val="20"/>
        </w:rPr>
        <w:t>mác</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nhà</w:t>
      </w:r>
      <w:r w:rsidR="00F33F1E" w:rsidRPr="00F33F1E">
        <w:rPr>
          <w:rFonts w:ascii="Arial" w:hAnsi="Arial" w:cs="Arial"/>
          <w:sz w:val="20"/>
          <w:szCs w:val="20"/>
        </w:rPr>
        <w:t xml:space="preserve"> </w:t>
      </w:r>
      <w:r w:rsidRPr="00F33F1E">
        <w:rPr>
          <w:rFonts w:ascii="Arial" w:hAnsi="Arial" w:cs="Arial"/>
          <w:sz w:val="20"/>
          <w:szCs w:val="20"/>
        </w:rPr>
        <w:t>chế</w:t>
      </w:r>
      <w:r w:rsidR="00F33F1E" w:rsidRPr="00F33F1E">
        <w:rPr>
          <w:rFonts w:ascii="Arial" w:hAnsi="Arial" w:cs="Arial"/>
          <w:sz w:val="20"/>
          <w:szCs w:val="20"/>
        </w:rPr>
        <w:t xml:space="preserve"> </w:t>
      </w:r>
      <w:r w:rsidRPr="00F33F1E">
        <w:rPr>
          <w:rFonts w:ascii="Arial" w:hAnsi="Arial" w:cs="Arial"/>
          <w:sz w:val="20"/>
          <w:szCs w:val="20"/>
        </w:rPr>
        <w:t>tạo);</w:t>
      </w:r>
    </w:p>
    <w:p w14:paraId="4EC96BFE" w14:textId="0A729D2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iCs/>
          <w:sz w:val="20"/>
          <w:szCs w:val="20"/>
        </w:rPr>
        <w:t>Bước</w:t>
      </w:r>
      <w:r w:rsidR="00F33F1E" w:rsidRPr="00F33F1E">
        <w:rPr>
          <w:rFonts w:ascii="Arial" w:hAnsi="Arial" w:cs="Arial"/>
          <w:iCs/>
          <w:sz w:val="20"/>
          <w:szCs w:val="20"/>
        </w:rPr>
        <w:t xml:space="preserve"> </w:t>
      </w:r>
      <w:r w:rsidRPr="00F33F1E">
        <w:rPr>
          <w:rFonts w:ascii="Arial" w:hAnsi="Arial" w:cs="Arial"/>
          <w:iCs/>
          <w:sz w:val="20"/>
          <w:szCs w:val="20"/>
        </w:rPr>
        <w:t>2:</w:t>
      </w:r>
      <w:r w:rsidR="00F33F1E" w:rsidRPr="00F33F1E">
        <w:rPr>
          <w:rFonts w:ascii="Arial" w:hAnsi="Arial" w:cs="Arial"/>
          <w:iCs/>
          <w:sz w:val="20"/>
          <w:szCs w:val="20"/>
        </w:rPr>
        <w:t xml:space="preserve"> </w:t>
      </w:r>
      <w:r w:rsidRPr="00F33F1E">
        <w:rPr>
          <w:rFonts w:ascii="Arial" w:hAnsi="Arial" w:cs="Arial"/>
          <w:iCs/>
          <w:sz w:val="20"/>
          <w:szCs w:val="20"/>
        </w:rPr>
        <w:t>Xác</w:t>
      </w:r>
      <w:r w:rsidR="00F33F1E" w:rsidRPr="00F33F1E">
        <w:rPr>
          <w:rFonts w:ascii="Arial" w:hAnsi="Arial" w:cs="Arial"/>
          <w:iCs/>
          <w:sz w:val="20"/>
          <w:szCs w:val="20"/>
        </w:rPr>
        <w:t xml:space="preserve"> </w:t>
      </w:r>
      <w:r w:rsidRPr="00F33F1E">
        <w:rPr>
          <w:rFonts w:ascii="Arial" w:hAnsi="Arial" w:cs="Arial"/>
          <w:iCs/>
          <w:sz w:val="20"/>
          <w:szCs w:val="20"/>
        </w:rPr>
        <w:t>định</w:t>
      </w:r>
      <w:r w:rsidR="00F33F1E" w:rsidRPr="00F33F1E">
        <w:rPr>
          <w:rFonts w:ascii="Arial" w:hAnsi="Arial" w:cs="Arial"/>
          <w:iCs/>
          <w:sz w:val="20"/>
          <w:szCs w:val="20"/>
        </w:rPr>
        <w:t xml:space="preserve"> </w:t>
      </w:r>
      <w:r w:rsidRPr="00F33F1E">
        <w:rPr>
          <w:rFonts w:ascii="Arial" w:hAnsi="Arial" w:cs="Arial"/>
          <w:iCs/>
          <w:sz w:val="20"/>
          <w:szCs w:val="20"/>
        </w:rPr>
        <w:t>sản</w:t>
      </w:r>
      <w:r w:rsidR="00F33F1E" w:rsidRPr="00F33F1E">
        <w:rPr>
          <w:rFonts w:ascii="Arial" w:hAnsi="Arial" w:cs="Arial"/>
          <w:iCs/>
          <w:sz w:val="20"/>
          <w:szCs w:val="20"/>
        </w:rPr>
        <w:t xml:space="preserve"> </w:t>
      </w:r>
      <w:r w:rsidRPr="00F33F1E">
        <w:rPr>
          <w:rFonts w:ascii="Arial" w:hAnsi="Arial" w:cs="Arial"/>
          <w:iCs/>
          <w:sz w:val="20"/>
          <w:szCs w:val="20"/>
        </w:rPr>
        <w:t>lượng</w:t>
      </w:r>
      <w:r w:rsidR="00F33F1E" w:rsidRPr="00F33F1E">
        <w:rPr>
          <w:rFonts w:ascii="Arial" w:hAnsi="Arial" w:cs="Arial"/>
          <w:iCs/>
          <w:sz w:val="20"/>
          <w:szCs w:val="20"/>
        </w:rPr>
        <w:t xml:space="preserve"> </w:t>
      </w:r>
      <w:r w:rsidRPr="00F33F1E">
        <w:rPr>
          <w:rFonts w:ascii="Arial" w:hAnsi="Arial" w:cs="Arial"/>
          <w:iCs/>
          <w:sz w:val="20"/>
          <w:szCs w:val="20"/>
        </w:rPr>
        <w:t>điện</w:t>
      </w:r>
      <w:r w:rsidR="00F33F1E" w:rsidRPr="00F33F1E">
        <w:rPr>
          <w:rFonts w:ascii="Arial" w:hAnsi="Arial" w:cs="Arial"/>
          <w:iCs/>
          <w:sz w:val="20"/>
          <w:szCs w:val="20"/>
        </w:rPr>
        <w:t xml:space="preserve"> </w:t>
      </w:r>
      <w:r w:rsidRPr="00F33F1E">
        <w:rPr>
          <w:rFonts w:ascii="Arial" w:hAnsi="Arial" w:cs="Arial"/>
          <w:iCs/>
          <w:sz w:val="20"/>
          <w:szCs w:val="20"/>
        </w:rPr>
        <w:t>năng</w:t>
      </w:r>
      <w:r w:rsidR="00F33F1E" w:rsidRPr="00F33F1E">
        <w:rPr>
          <w:rFonts w:ascii="Arial" w:hAnsi="Arial" w:cs="Arial"/>
          <w:iCs/>
          <w:sz w:val="20"/>
          <w:szCs w:val="20"/>
        </w:rPr>
        <w:t xml:space="preserve"> </w:t>
      </w:r>
      <w:r w:rsidRPr="00F33F1E">
        <w:rPr>
          <w:rFonts w:ascii="Arial" w:hAnsi="Arial" w:cs="Arial"/>
          <w:iCs/>
          <w:sz w:val="20"/>
          <w:szCs w:val="20"/>
        </w:rPr>
        <w:t>sử</w:t>
      </w:r>
      <w:r w:rsidR="00F33F1E" w:rsidRPr="00F33F1E">
        <w:rPr>
          <w:rFonts w:ascii="Arial" w:hAnsi="Arial" w:cs="Arial"/>
          <w:iCs/>
          <w:sz w:val="20"/>
          <w:szCs w:val="20"/>
        </w:rPr>
        <w:t xml:space="preserve"> </w:t>
      </w:r>
      <w:r w:rsidRPr="00F33F1E">
        <w:rPr>
          <w:rFonts w:ascii="Arial" w:hAnsi="Arial" w:cs="Arial"/>
          <w:iCs/>
          <w:sz w:val="20"/>
          <w:szCs w:val="20"/>
        </w:rPr>
        <w:t>dụng</w:t>
      </w:r>
      <w:r w:rsidR="00F33F1E" w:rsidRPr="00F33F1E">
        <w:rPr>
          <w:rFonts w:ascii="Arial" w:hAnsi="Arial" w:cs="Arial"/>
          <w:iCs/>
          <w:sz w:val="20"/>
          <w:szCs w:val="20"/>
        </w:rPr>
        <w:t xml:space="preserve"> </w:t>
      </w:r>
      <w:r w:rsidRPr="00F33F1E">
        <w:rPr>
          <w:rFonts w:ascii="Arial" w:hAnsi="Arial" w:cs="Arial"/>
          <w:iCs/>
          <w:sz w:val="20"/>
          <w:szCs w:val="20"/>
        </w:rPr>
        <w:t>đối</w:t>
      </w:r>
      <w:r w:rsidR="00F33F1E" w:rsidRPr="00F33F1E">
        <w:rPr>
          <w:rFonts w:ascii="Arial" w:hAnsi="Arial" w:cs="Arial"/>
          <w:iCs/>
          <w:sz w:val="20"/>
          <w:szCs w:val="20"/>
        </w:rPr>
        <w:t xml:space="preserve"> </w:t>
      </w:r>
      <w:r w:rsidRPr="00F33F1E">
        <w:rPr>
          <w:rFonts w:ascii="Arial" w:hAnsi="Arial" w:cs="Arial"/>
          <w:iCs/>
          <w:sz w:val="20"/>
          <w:szCs w:val="20"/>
        </w:rPr>
        <w:t>với</w:t>
      </w:r>
      <w:r w:rsidR="00F33F1E" w:rsidRPr="00F33F1E">
        <w:rPr>
          <w:rFonts w:ascii="Arial" w:hAnsi="Arial" w:cs="Arial"/>
          <w:iCs/>
          <w:sz w:val="20"/>
          <w:szCs w:val="20"/>
        </w:rPr>
        <w:t xml:space="preserve"> </w:t>
      </w:r>
      <w:r w:rsidRPr="00F33F1E">
        <w:rPr>
          <w:rFonts w:ascii="Arial" w:hAnsi="Arial" w:cs="Arial"/>
          <w:iCs/>
          <w:sz w:val="20"/>
          <w:szCs w:val="20"/>
        </w:rPr>
        <w:t>những</w:t>
      </w:r>
      <w:r w:rsidR="00F33F1E" w:rsidRPr="00F33F1E">
        <w:rPr>
          <w:rFonts w:ascii="Arial" w:hAnsi="Arial" w:cs="Arial"/>
          <w:iCs/>
          <w:sz w:val="20"/>
          <w:szCs w:val="20"/>
        </w:rPr>
        <w:t xml:space="preserve"> </w:t>
      </w:r>
      <w:r w:rsidRPr="00F33F1E">
        <w:rPr>
          <w:rFonts w:ascii="Arial" w:hAnsi="Arial" w:cs="Arial"/>
          <w:iCs/>
          <w:sz w:val="20"/>
          <w:szCs w:val="20"/>
        </w:rPr>
        <w:t>ngày</w:t>
      </w:r>
      <w:r w:rsidR="00F33F1E" w:rsidRPr="00F33F1E">
        <w:rPr>
          <w:rFonts w:ascii="Arial" w:hAnsi="Arial" w:cs="Arial"/>
          <w:iCs/>
          <w:sz w:val="20"/>
          <w:szCs w:val="20"/>
        </w:rPr>
        <w:t xml:space="preserve"> </w:t>
      </w:r>
      <w:r w:rsidRPr="00F33F1E">
        <w:rPr>
          <w:rFonts w:ascii="Arial" w:hAnsi="Arial" w:cs="Arial"/>
          <w:iCs/>
          <w:sz w:val="20"/>
          <w:szCs w:val="20"/>
        </w:rPr>
        <w:t>trộm</w:t>
      </w:r>
      <w:r w:rsidR="00F33F1E" w:rsidRPr="00F33F1E">
        <w:rPr>
          <w:rFonts w:ascii="Arial" w:hAnsi="Arial" w:cs="Arial"/>
          <w:iCs/>
          <w:sz w:val="20"/>
          <w:szCs w:val="20"/>
        </w:rPr>
        <w:t xml:space="preserve"> </w:t>
      </w:r>
      <w:r w:rsidRPr="00F33F1E">
        <w:rPr>
          <w:rFonts w:ascii="Arial" w:hAnsi="Arial" w:cs="Arial"/>
          <w:iCs/>
          <w:sz w:val="20"/>
          <w:szCs w:val="20"/>
        </w:rPr>
        <w:t>cắp</w:t>
      </w:r>
      <w:r w:rsidR="00F33F1E" w:rsidRPr="00F33F1E">
        <w:rPr>
          <w:rFonts w:ascii="Arial" w:hAnsi="Arial" w:cs="Arial"/>
          <w:i/>
          <w:iCs/>
          <w:sz w:val="20"/>
          <w:szCs w:val="20"/>
        </w:rPr>
        <w:t xml:space="preserve"> </w:t>
      </w:r>
      <w:r w:rsidRPr="00F33F1E">
        <w:rPr>
          <w:rFonts w:ascii="Arial" w:hAnsi="Arial" w:cs="Arial"/>
          <w:i/>
          <w:iCs/>
          <w:noProof/>
          <w:sz w:val="20"/>
          <w:szCs w:val="20"/>
          <w:lang w:val="vi-VN" w:eastAsia="vi-VN"/>
        </w:rPr>
        <w:drawing>
          <wp:inline distT="0" distB="0" distL="0" distR="0" wp14:anchorId="664DE71C" wp14:editId="55A8162E">
            <wp:extent cx="446405" cy="2235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223520"/>
                    </a:xfrm>
                    <a:prstGeom prst="rect">
                      <a:avLst/>
                    </a:prstGeom>
                    <a:noFill/>
                    <a:ln>
                      <a:noFill/>
                    </a:ln>
                  </pic:spPr>
                </pic:pic>
              </a:graphicData>
            </a:graphic>
          </wp:inline>
        </w:drawing>
      </w:r>
    </w:p>
    <w:p w14:paraId="2040CAC3" w14:textId="0F4A240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iCs/>
          <w:sz w:val="20"/>
          <w:szCs w:val="20"/>
        </w:rPr>
        <w:t>-</w:t>
      </w:r>
      <w:r w:rsidR="00F33F1E" w:rsidRPr="00F33F1E">
        <w:rPr>
          <w:rFonts w:ascii="Arial" w:hAnsi="Arial" w:cs="Arial"/>
          <w:iCs/>
          <w:sz w:val="20"/>
          <w:szCs w:val="20"/>
        </w:rPr>
        <w:t xml:space="preserve"> </w:t>
      </w:r>
      <w:r w:rsidRPr="00F33F1E">
        <w:rPr>
          <w:rFonts w:ascii="Arial" w:hAnsi="Arial" w:cs="Arial"/>
          <w:iCs/>
          <w:sz w:val="20"/>
          <w:szCs w:val="20"/>
        </w:rPr>
        <w:t>Trường</w:t>
      </w:r>
      <w:r w:rsidR="00F33F1E" w:rsidRPr="00F33F1E">
        <w:rPr>
          <w:rFonts w:ascii="Arial" w:hAnsi="Arial" w:cs="Arial"/>
          <w:iCs/>
          <w:sz w:val="20"/>
          <w:szCs w:val="20"/>
        </w:rPr>
        <w:t xml:space="preserve"> </w:t>
      </w:r>
      <w:r w:rsidRPr="00F33F1E">
        <w:rPr>
          <w:rFonts w:ascii="Arial" w:hAnsi="Arial" w:cs="Arial"/>
          <w:iCs/>
          <w:sz w:val="20"/>
          <w:szCs w:val="20"/>
        </w:rPr>
        <w:t>hợp</w:t>
      </w:r>
      <w:r w:rsidR="00F33F1E" w:rsidRPr="00F33F1E">
        <w:rPr>
          <w:rFonts w:ascii="Arial" w:hAnsi="Arial" w:cs="Arial"/>
          <w:iCs/>
          <w:sz w:val="20"/>
          <w:szCs w:val="20"/>
        </w:rPr>
        <w:t xml:space="preserve"> </w:t>
      </w:r>
      <w:r w:rsidRPr="00F33F1E">
        <w:rPr>
          <w:rFonts w:ascii="Arial" w:hAnsi="Arial" w:cs="Arial"/>
          <w:iCs/>
          <w:sz w:val="20"/>
          <w:szCs w:val="20"/>
        </w:rPr>
        <w:t>xác</w:t>
      </w:r>
      <w:r w:rsidR="00F33F1E" w:rsidRPr="00F33F1E">
        <w:rPr>
          <w:rFonts w:ascii="Arial" w:hAnsi="Arial" w:cs="Arial"/>
          <w:iCs/>
          <w:sz w:val="20"/>
          <w:szCs w:val="20"/>
        </w:rPr>
        <w:t xml:space="preserve"> </w:t>
      </w:r>
      <w:r w:rsidRPr="00F33F1E">
        <w:rPr>
          <w:rFonts w:ascii="Arial" w:hAnsi="Arial" w:cs="Arial"/>
          <w:iCs/>
          <w:sz w:val="20"/>
          <w:szCs w:val="20"/>
        </w:rPr>
        <w:t>định</w:t>
      </w:r>
      <w:r w:rsidR="00F33F1E" w:rsidRPr="00F33F1E">
        <w:rPr>
          <w:rFonts w:ascii="Arial" w:hAnsi="Arial" w:cs="Arial"/>
          <w:iCs/>
          <w:sz w:val="20"/>
          <w:szCs w:val="20"/>
        </w:rPr>
        <w:t xml:space="preserve"> </w:t>
      </w:r>
      <w:r w:rsidRPr="00F33F1E">
        <w:rPr>
          <w:rFonts w:ascii="Arial" w:hAnsi="Arial" w:cs="Arial"/>
          <w:iCs/>
          <w:sz w:val="20"/>
          <w:szCs w:val="20"/>
        </w:rPr>
        <w:t>công</w:t>
      </w:r>
      <w:r w:rsidR="00F33F1E" w:rsidRPr="00F33F1E">
        <w:rPr>
          <w:rFonts w:ascii="Arial" w:hAnsi="Arial" w:cs="Arial"/>
          <w:iCs/>
          <w:sz w:val="20"/>
          <w:szCs w:val="20"/>
        </w:rPr>
        <w:t xml:space="preserve"> </w:t>
      </w:r>
      <w:r w:rsidRPr="00F33F1E">
        <w:rPr>
          <w:rFonts w:ascii="Arial" w:hAnsi="Arial" w:cs="Arial"/>
          <w:iCs/>
          <w:sz w:val="20"/>
          <w:szCs w:val="20"/>
        </w:rPr>
        <w:t>suất</w:t>
      </w:r>
      <w:r w:rsidR="00F33F1E" w:rsidRPr="00F33F1E">
        <w:rPr>
          <w:rFonts w:ascii="Arial" w:hAnsi="Arial" w:cs="Arial"/>
          <w:iCs/>
          <w:sz w:val="20"/>
          <w:szCs w:val="20"/>
        </w:rPr>
        <w:t xml:space="preserve"> </w:t>
      </w:r>
      <w:r w:rsidRPr="00F33F1E">
        <w:rPr>
          <w:rFonts w:ascii="Arial" w:hAnsi="Arial" w:cs="Arial"/>
          <w:iCs/>
          <w:sz w:val="20"/>
          <w:szCs w:val="20"/>
        </w:rPr>
        <w:t>theo</w:t>
      </w:r>
      <w:r w:rsidR="00F33F1E" w:rsidRPr="00F33F1E">
        <w:rPr>
          <w:rFonts w:ascii="Arial" w:hAnsi="Arial" w:cs="Arial"/>
          <w:iCs/>
          <w:sz w:val="20"/>
          <w:szCs w:val="20"/>
        </w:rPr>
        <w:t xml:space="preserve"> </w:t>
      </w:r>
      <w:r w:rsidRPr="00F33F1E">
        <w:rPr>
          <w:rFonts w:ascii="Arial" w:hAnsi="Arial" w:cs="Arial"/>
          <w:iCs/>
          <w:sz w:val="20"/>
          <w:szCs w:val="20"/>
        </w:rPr>
        <w:t>cách</w:t>
      </w:r>
      <w:r w:rsidR="00F33F1E" w:rsidRPr="00F33F1E">
        <w:rPr>
          <w:rFonts w:ascii="Arial" w:hAnsi="Arial" w:cs="Arial"/>
          <w:iCs/>
          <w:sz w:val="20"/>
          <w:szCs w:val="20"/>
        </w:rPr>
        <w:t xml:space="preserve"> </w:t>
      </w:r>
      <w:r w:rsidRPr="00F33F1E">
        <w:rPr>
          <w:rFonts w:ascii="Arial" w:hAnsi="Arial" w:cs="Arial"/>
          <w:iCs/>
          <w:sz w:val="20"/>
          <w:szCs w:val="20"/>
        </w:rPr>
        <w:t>1</w:t>
      </w:r>
      <w:r w:rsidR="00F33F1E" w:rsidRPr="00F33F1E">
        <w:rPr>
          <w:rFonts w:ascii="Arial" w:hAnsi="Arial" w:cs="Arial"/>
          <w:iCs/>
          <w:sz w:val="20"/>
          <w:szCs w:val="20"/>
        </w:rPr>
        <w:t xml:space="preserve"> </w:t>
      </w:r>
      <w:r w:rsidRPr="00F33F1E">
        <w:rPr>
          <w:rFonts w:ascii="Arial" w:hAnsi="Arial" w:cs="Arial"/>
          <w:iCs/>
          <w:sz w:val="20"/>
          <w:szCs w:val="20"/>
        </w:rPr>
        <w:t>hoặc</w:t>
      </w:r>
      <w:r w:rsidR="00F33F1E" w:rsidRPr="00F33F1E">
        <w:rPr>
          <w:rFonts w:ascii="Arial" w:hAnsi="Arial" w:cs="Arial"/>
          <w:iCs/>
          <w:sz w:val="20"/>
          <w:szCs w:val="20"/>
        </w:rPr>
        <w:t xml:space="preserve"> </w:t>
      </w:r>
      <w:r w:rsidRPr="00F33F1E">
        <w:rPr>
          <w:rFonts w:ascii="Arial" w:hAnsi="Arial" w:cs="Arial"/>
          <w:iCs/>
          <w:sz w:val="20"/>
          <w:szCs w:val="20"/>
        </w:rPr>
        <w:t>cách</w:t>
      </w:r>
      <w:r w:rsidR="00F33F1E" w:rsidRPr="00F33F1E">
        <w:rPr>
          <w:rFonts w:ascii="Arial" w:hAnsi="Arial" w:cs="Arial"/>
          <w:iCs/>
          <w:sz w:val="20"/>
          <w:szCs w:val="20"/>
        </w:rPr>
        <w:t xml:space="preserve"> </w:t>
      </w:r>
      <w:r w:rsidRPr="00F33F1E">
        <w:rPr>
          <w:rFonts w:ascii="Arial" w:hAnsi="Arial" w:cs="Arial"/>
          <w:iCs/>
          <w:sz w:val="20"/>
          <w:szCs w:val="20"/>
        </w:rPr>
        <w:t>2,</w:t>
      </w:r>
      <w:r w:rsidR="00F33F1E" w:rsidRPr="00F33F1E">
        <w:rPr>
          <w:rFonts w:ascii="Arial" w:hAnsi="Arial" w:cs="Arial"/>
          <w:iCs/>
          <w:sz w:val="20"/>
          <w:szCs w:val="20"/>
        </w:rPr>
        <w:t xml:space="preserve"> </w:t>
      </w:r>
      <w:r w:rsidRPr="00F33F1E">
        <w:rPr>
          <w:rFonts w:ascii="Arial" w:hAnsi="Arial" w:cs="Arial"/>
          <w:iCs/>
          <w:sz w:val="20"/>
          <w:szCs w:val="20"/>
        </w:rPr>
        <w:t>áp</w:t>
      </w:r>
      <w:r w:rsidR="00F33F1E" w:rsidRPr="00F33F1E">
        <w:rPr>
          <w:rFonts w:ascii="Arial" w:hAnsi="Arial" w:cs="Arial"/>
          <w:iCs/>
          <w:sz w:val="20"/>
          <w:szCs w:val="20"/>
        </w:rPr>
        <w:t xml:space="preserve"> </w:t>
      </w:r>
      <w:r w:rsidRPr="00F33F1E">
        <w:rPr>
          <w:rFonts w:ascii="Arial" w:hAnsi="Arial" w:cs="Arial"/>
          <w:iCs/>
          <w:sz w:val="20"/>
          <w:szCs w:val="20"/>
        </w:rPr>
        <w:t>dụng</w:t>
      </w:r>
      <w:r w:rsidR="00F33F1E" w:rsidRPr="00F33F1E">
        <w:rPr>
          <w:rFonts w:ascii="Arial" w:hAnsi="Arial" w:cs="Arial"/>
          <w:iCs/>
          <w:sz w:val="20"/>
          <w:szCs w:val="20"/>
        </w:rPr>
        <w:t xml:space="preserve"> </w:t>
      </w:r>
      <w:r w:rsidRPr="00F33F1E">
        <w:rPr>
          <w:rFonts w:ascii="Arial" w:hAnsi="Arial" w:cs="Arial"/>
          <w:iCs/>
          <w:sz w:val="20"/>
          <w:szCs w:val="20"/>
        </w:rPr>
        <w:t>công</w:t>
      </w:r>
      <w:r w:rsidR="00F33F1E" w:rsidRPr="00F33F1E">
        <w:rPr>
          <w:rFonts w:ascii="Arial" w:hAnsi="Arial" w:cs="Arial"/>
          <w:iCs/>
          <w:sz w:val="20"/>
          <w:szCs w:val="20"/>
        </w:rPr>
        <w:t xml:space="preserve"> </w:t>
      </w:r>
      <w:r w:rsidRPr="00F33F1E">
        <w:rPr>
          <w:rFonts w:ascii="Arial" w:hAnsi="Arial" w:cs="Arial"/>
          <w:iCs/>
          <w:sz w:val="20"/>
          <w:szCs w:val="20"/>
        </w:rPr>
        <w:t>thức</w:t>
      </w:r>
      <w:r w:rsidR="00F33F1E" w:rsidRPr="00F33F1E">
        <w:rPr>
          <w:rFonts w:ascii="Arial" w:hAnsi="Arial" w:cs="Arial"/>
          <w:i/>
          <w:iCs/>
          <w:sz w:val="20"/>
          <w:szCs w:val="20"/>
        </w:rPr>
        <w:t xml:space="preserve"> </w:t>
      </w:r>
      <w:r w:rsidRPr="00F33F1E">
        <w:rPr>
          <w:rFonts w:ascii="Arial" w:hAnsi="Arial" w:cs="Arial"/>
          <w:iCs/>
          <w:sz w:val="20"/>
          <w:szCs w:val="20"/>
        </w:rPr>
        <w:t>tính</w:t>
      </w:r>
      <w:r w:rsidR="00F33F1E" w:rsidRPr="00F33F1E">
        <w:rPr>
          <w:rFonts w:ascii="Arial" w:hAnsi="Arial" w:cs="Arial"/>
          <w:i/>
          <w:iCs/>
          <w:sz w:val="20"/>
          <w:szCs w:val="20"/>
        </w:rPr>
        <w:t xml:space="preserve"> </w:t>
      </w:r>
      <w:r w:rsidRPr="00F33F1E">
        <w:rPr>
          <w:rFonts w:ascii="Arial" w:hAnsi="Arial" w:cs="Arial"/>
          <w:noProof/>
          <w:sz w:val="20"/>
          <w:szCs w:val="20"/>
          <w:lang w:val="vi-VN" w:eastAsia="vi-VN"/>
        </w:rPr>
        <w:drawing>
          <wp:inline distT="0" distB="0" distL="0" distR="0" wp14:anchorId="2C67C9F7" wp14:editId="24BBC7BF">
            <wp:extent cx="425450" cy="3187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450" cy="318770"/>
                    </a:xfrm>
                    <a:prstGeom prst="rect">
                      <a:avLst/>
                    </a:prstGeom>
                    <a:noFill/>
                    <a:ln>
                      <a:noFill/>
                    </a:ln>
                  </pic:spPr>
                </pic:pic>
              </a:graphicData>
            </a:graphic>
          </wp:inline>
        </w:drawing>
      </w:r>
      <w:r w:rsidRPr="00F33F1E">
        <w:rPr>
          <w:rFonts w:ascii="Arial" w:hAnsi="Arial" w:cs="Arial"/>
          <w:sz w:val="20"/>
          <w:szCs w:val="20"/>
        </w:rPr>
        <w:t> </w:t>
      </w:r>
      <w:r w:rsidRPr="00F33F1E">
        <w:rPr>
          <w:rFonts w:ascii="Arial" w:hAnsi="Arial" w:cs="Arial"/>
          <w:iCs/>
          <w:sz w:val="20"/>
          <w:szCs w:val="20"/>
        </w:rPr>
        <w:t>như</w:t>
      </w:r>
      <w:r w:rsidR="00F33F1E" w:rsidRPr="00F33F1E">
        <w:rPr>
          <w:rFonts w:ascii="Arial" w:hAnsi="Arial" w:cs="Arial"/>
          <w:iCs/>
          <w:sz w:val="20"/>
          <w:szCs w:val="20"/>
        </w:rPr>
        <w:t xml:space="preserve"> </w:t>
      </w:r>
      <w:r w:rsidRPr="00F33F1E">
        <w:rPr>
          <w:rFonts w:ascii="Arial" w:hAnsi="Arial" w:cs="Arial"/>
          <w:iCs/>
          <w:sz w:val="20"/>
          <w:szCs w:val="20"/>
        </w:rPr>
        <w:t>sau:</w:t>
      </w:r>
    </w:p>
    <w:p w14:paraId="70AF6C5C"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52EABB02" wp14:editId="121526A7">
            <wp:extent cx="1849755" cy="3511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9755" cy="351155"/>
                    </a:xfrm>
                    <a:prstGeom prst="rect">
                      <a:avLst/>
                    </a:prstGeom>
                    <a:noFill/>
                    <a:ln>
                      <a:noFill/>
                    </a:ln>
                  </pic:spPr>
                </pic:pic>
              </a:graphicData>
            </a:graphic>
          </wp:inline>
        </w:drawing>
      </w:r>
    </w:p>
    <w:p w14:paraId="14DCF73E" w14:textId="329B11F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7C05B5B3" w14:textId="31623804"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P:</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tổng</w:t>
      </w:r>
      <w:r w:rsidR="00F33F1E" w:rsidRPr="00F33F1E">
        <w:rPr>
          <w:rFonts w:ascii="Arial" w:hAnsi="Arial" w:cs="Arial"/>
          <w:sz w:val="20"/>
          <w:szCs w:val="20"/>
        </w:rPr>
        <w:t xml:space="preserve"> </w:t>
      </w:r>
      <w:r w:rsidRPr="00F33F1E">
        <w:rPr>
          <w:rFonts w:ascii="Arial" w:hAnsi="Arial" w:cs="Arial"/>
          <w:sz w:val="20"/>
          <w:szCs w:val="20"/>
        </w:rPr>
        <w:t>(kW)</w:t>
      </w:r>
      <w:r w:rsidR="00F33F1E" w:rsidRPr="00F33F1E">
        <w:rPr>
          <w:rFonts w:ascii="Arial" w:hAnsi="Arial" w:cs="Arial"/>
          <w:sz w:val="20"/>
          <w:szCs w:val="20"/>
        </w:rPr>
        <w:t xml:space="preserve"> </w:t>
      </w:r>
      <w:r w:rsidRPr="00F33F1E">
        <w:rPr>
          <w:rFonts w:ascii="Arial" w:hAnsi="Arial" w:cs="Arial"/>
          <w:sz w:val="20"/>
          <w:szCs w:val="20"/>
        </w:rPr>
        <w:t>đo</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phát</w:t>
      </w:r>
      <w:r w:rsidR="00F33F1E" w:rsidRPr="00F33F1E">
        <w:rPr>
          <w:rFonts w:ascii="Arial" w:hAnsi="Arial" w:cs="Arial"/>
          <w:sz w:val="20"/>
          <w:szCs w:val="20"/>
        </w:rPr>
        <w:t xml:space="preserve"> </w:t>
      </w:r>
      <w:r w:rsidRPr="00F33F1E">
        <w:rPr>
          <w:rFonts w:ascii="Arial" w:hAnsi="Arial" w:cs="Arial"/>
          <w:sz w:val="20"/>
          <w:szCs w:val="20"/>
        </w:rPr>
        <w:t>hiện</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cao</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(kW)</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đồ</w:t>
      </w:r>
      <w:r w:rsidR="00F33F1E" w:rsidRPr="00F33F1E">
        <w:rPr>
          <w:rFonts w:ascii="Arial" w:hAnsi="Arial" w:cs="Arial"/>
          <w:sz w:val="20"/>
          <w:szCs w:val="20"/>
        </w:rPr>
        <w:t xml:space="preserve"> </w:t>
      </w:r>
      <w:r w:rsidRPr="00F33F1E">
        <w:rPr>
          <w:rFonts w:ascii="Arial" w:hAnsi="Arial" w:cs="Arial"/>
          <w:sz w:val="20"/>
          <w:szCs w:val="20"/>
        </w:rPr>
        <w:t>phụ</w:t>
      </w:r>
      <w:r w:rsidR="00F33F1E" w:rsidRPr="00F33F1E">
        <w:rPr>
          <w:rFonts w:ascii="Arial" w:hAnsi="Arial" w:cs="Arial"/>
          <w:sz w:val="20"/>
          <w:szCs w:val="20"/>
        </w:rPr>
        <w:t xml:space="preserve"> </w:t>
      </w:r>
      <w:r w:rsidRPr="00F33F1E">
        <w:rPr>
          <w:rFonts w:ascii="Arial" w:hAnsi="Arial" w:cs="Arial"/>
          <w:sz w:val="20"/>
          <w:szCs w:val="20"/>
        </w:rPr>
        <w:t>tải</w:t>
      </w:r>
      <w:r w:rsidR="00F33F1E" w:rsidRPr="00F33F1E">
        <w:rPr>
          <w:rFonts w:ascii="Arial" w:hAnsi="Arial" w:cs="Arial"/>
          <w:sz w:val="20"/>
          <w:szCs w:val="20"/>
        </w:rPr>
        <w:t xml:space="preserve"> </w:t>
      </w:r>
      <w:r w:rsidRPr="00F33F1E">
        <w:rPr>
          <w:rFonts w:ascii="Arial" w:hAnsi="Arial" w:cs="Arial"/>
          <w:sz w:val="20"/>
          <w:szCs w:val="20"/>
        </w:rPr>
        <w:t>đăng</w:t>
      </w:r>
      <w:r w:rsidR="00F33F1E" w:rsidRPr="00F33F1E">
        <w:rPr>
          <w:rFonts w:ascii="Arial" w:hAnsi="Arial" w:cs="Arial"/>
          <w:sz w:val="20"/>
          <w:szCs w:val="20"/>
        </w:rPr>
        <w:t xml:space="preserve"> </w:t>
      </w:r>
      <w:r w:rsidRPr="00F33F1E">
        <w:rPr>
          <w:rFonts w:ascii="Arial" w:hAnsi="Arial" w:cs="Arial"/>
          <w:sz w:val="20"/>
          <w:szCs w:val="20"/>
        </w:rPr>
        <w:t>ký</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p>
    <w:p w14:paraId="02188C5E" w14:textId="593C2AB5"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w:t>
      </w:r>
      <w:r w:rsidRPr="00F33F1E">
        <w:rPr>
          <w:rFonts w:ascii="Arial" w:hAnsi="Arial" w:cs="Arial"/>
          <w:sz w:val="20"/>
          <w:szCs w:val="20"/>
          <w:vertAlign w:val="subscript"/>
        </w:rPr>
        <w:t>tb</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bình</w:t>
      </w:r>
      <w:r w:rsidR="00F33F1E" w:rsidRPr="00F33F1E">
        <w:rPr>
          <w:rFonts w:ascii="Arial" w:hAnsi="Arial" w:cs="Arial"/>
          <w:sz w:val="20"/>
          <w:szCs w:val="20"/>
        </w:rPr>
        <w:t xml:space="preserve"> </w:t>
      </w:r>
      <w:r w:rsidRPr="00F33F1E">
        <w:rPr>
          <w:rFonts w:ascii="Arial" w:hAnsi="Arial" w:cs="Arial"/>
          <w:sz w:val="20"/>
          <w:szCs w:val="20"/>
        </w:rPr>
        <w:t>quân</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toàn</w:t>
      </w:r>
      <w:r w:rsidR="00F33F1E" w:rsidRPr="00F33F1E">
        <w:rPr>
          <w:rFonts w:ascii="Arial" w:hAnsi="Arial" w:cs="Arial"/>
          <w:sz w:val="20"/>
          <w:szCs w:val="20"/>
        </w:rPr>
        <w:t xml:space="preserve"> </w:t>
      </w:r>
      <w:r w:rsidRPr="00F33F1E">
        <w:rPr>
          <w:rFonts w:ascii="Arial" w:hAnsi="Arial" w:cs="Arial"/>
          <w:sz w:val="20"/>
          <w:szCs w:val="20"/>
        </w:rPr>
        <w:t>bộ</w:t>
      </w:r>
      <w:r w:rsidR="00F33F1E" w:rsidRPr="00F33F1E">
        <w:rPr>
          <w:rFonts w:ascii="Arial" w:hAnsi="Arial" w:cs="Arial"/>
          <w:sz w:val="20"/>
          <w:szCs w:val="20"/>
        </w:rPr>
        <w:t xml:space="preserve"> </w:t>
      </w:r>
      <w:r w:rsidRPr="00F33F1E">
        <w:rPr>
          <w:rFonts w:ascii="Arial" w:hAnsi="Arial" w:cs="Arial"/>
          <w:sz w:val="20"/>
          <w:szCs w:val="20"/>
        </w:rPr>
        <w:t>các</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tiêu</w:t>
      </w:r>
      <w:r w:rsidR="00F33F1E" w:rsidRPr="00F33F1E">
        <w:rPr>
          <w:rFonts w:ascii="Arial" w:hAnsi="Arial" w:cs="Arial"/>
          <w:sz w:val="20"/>
          <w:szCs w:val="20"/>
        </w:rPr>
        <w:t xml:space="preserve"> </w:t>
      </w:r>
      <w:r w:rsidRPr="00F33F1E">
        <w:rPr>
          <w:rFonts w:ascii="Arial" w:hAnsi="Arial" w:cs="Arial"/>
          <w:sz w:val="20"/>
          <w:szCs w:val="20"/>
        </w:rPr>
        <w:t>thụ</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(giờ/ngày)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vào</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làm</w:t>
      </w:r>
      <w:r w:rsidR="00F33F1E" w:rsidRPr="00F33F1E">
        <w:rPr>
          <w:rFonts w:ascii="Arial" w:hAnsi="Arial" w:cs="Arial"/>
          <w:sz w:val="20"/>
          <w:szCs w:val="20"/>
        </w:rPr>
        <w:t xml:space="preserve"> </w:t>
      </w:r>
      <w:r w:rsidRPr="00F33F1E">
        <w:rPr>
          <w:rFonts w:ascii="Arial" w:hAnsi="Arial" w:cs="Arial"/>
          <w:sz w:val="20"/>
          <w:szCs w:val="20"/>
        </w:rPr>
        <w:t>việc</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biểu</w:t>
      </w:r>
      <w:r w:rsidR="00F33F1E" w:rsidRPr="00F33F1E">
        <w:rPr>
          <w:rFonts w:ascii="Arial" w:hAnsi="Arial" w:cs="Arial"/>
          <w:sz w:val="20"/>
          <w:szCs w:val="20"/>
        </w:rPr>
        <w:t xml:space="preserve"> </w:t>
      </w:r>
      <w:r w:rsidRPr="00F33F1E">
        <w:rPr>
          <w:rFonts w:ascii="Arial" w:hAnsi="Arial" w:cs="Arial"/>
          <w:sz w:val="20"/>
          <w:szCs w:val="20"/>
        </w:rPr>
        <w:t>đồ</w:t>
      </w:r>
      <w:r w:rsidR="00F33F1E" w:rsidRPr="00F33F1E">
        <w:rPr>
          <w:rFonts w:ascii="Arial" w:hAnsi="Arial" w:cs="Arial"/>
          <w:sz w:val="20"/>
          <w:szCs w:val="20"/>
        </w:rPr>
        <w:t xml:space="preserve"> </w:t>
      </w:r>
      <w:r w:rsidRPr="00F33F1E">
        <w:rPr>
          <w:rFonts w:ascii="Arial" w:hAnsi="Arial" w:cs="Arial"/>
          <w:sz w:val="20"/>
          <w:szCs w:val="20"/>
        </w:rPr>
        <w:t>phụ</w:t>
      </w:r>
      <w:r w:rsidR="00F33F1E" w:rsidRPr="00F33F1E">
        <w:rPr>
          <w:rFonts w:ascii="Arial" w:hAnsi="Arial" w:cs="Arial"/>
          <w:sz w:val="20"/>
          <w:szCs w:val="20"/>
        </w:rPr>
        <w:t xml:space="preserve"> </w:t>
      </w:r>
      <w:r w:rsidRPr="00F33F1E">
        <w:rPr>
          <w:rFonts w:ascii="Arial" w:hAnsi="Arial" w:cs="Arial"/>
          <w:sz w:val="20"/>
          <w:szCs w:val="20"/>
        </w:rPr>
        <w:t>tải</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đăng</w:t>
      </w:r>
      <w:r w:rsidR="00F33F1E" w:rsidRPr="00F33F1E">
        <w:rPr>
          <w:rFonts w:ascii="Arial" w:hAnsi="Arial" w:cs="Arial"/>
          <w:sz w:val="20"/>
          <w:szCs w:val="20"/>
        </w:rPr>
        <w:t xml:space="preserve"> </w:t>
      </w:r>
      <w:r w:rsidRPr="00F33F1E">
        <w:rPr>
          <w:rFonts w:ascii="Arial" w:hAnsi="Arial" w:cs="Arial"/>
          <w:sz w:val="20"/>
          <w:szCs w:val="20"/>
        </w:rPr>
        <w:t>ký,</w:t>
      </w:r>
      <w:r w:rsidR="00F33F1E" w:rsidRPr="00F33F1E">
        <w:rPr>
          <w:rFonts w:ascii="Arial" w:hAnsi="Arial" w:cs="Arial"/>
          <w:sz w:val="20"/>
          <w:szCs w:val="20"/>
        </w:rPr>
        <w:t xml:space="preserve"> </w:t>
      </w:r>
      <w:r w:rsidRPr="00F33F1E">
        <w:rPr>
          <w:rFonts w:ascii="Arial" w:hAnsi="Arial" w:cs="Arial"/>
          <w:sz w:val="20"/>
          <w:szCs w:val="20"/>
        </w:rPr>
        <w:t>nếu</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thì</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bảng</w:t>
      </w:r>
      <w:r w:rsidR="00F33F1E" w:rsidRPr="00F33F1E">
        <w:rPr>
          <w:rFonts w:ascii="Arial" w:hAnsi="Arial" w:cs="Arial"/>
          <w:sz w:val="20"/>
          <w:szCs w:val="20"/>
        </w:rPr>
        <w:t xml:space="preserve"> </w:t>
      </w:r>
      <w:r w:rsidRPr="00F33F1E">
        <w:rPr>
          <w:rFonts w:ascii="Arial" w:hAnsi="Arial" w:cs="Arial"/>
          <w:sz w:val="20"/>
          <w:szCs w:val="20"/>
        </w:rPr>
        <w:t>dưới</w:t>
      </w:r>
      <w:r w:rsidR="00F33F1E" w:rsidRPr="00F33F1E">
        <w:rPr>
          <w:rFonts w:ascii="Arial" w:hAnsi="Arial" w:cs="Arial"/>
          <w:sz w:val="20"/>
          <w:szCs w:val="20"/>
        </w:rPr>
        <w:t xml:space="preserve"> </w:t>
      </w:r>
      <w:r w:rsidRPr="00F33F1E">
        <w:rPr>
          <w:rFonts w:ascii="Arial" w:hAnsi="Arial" w:cs="Arial"/>
          <w:sz w:val="20"/>
          <w:szCs w:val="20"/>
        </w:rPr>
        <w:t>đây:</w:t>
      </w:r>
    </w:p>
    <w:p w14:paraId="02CD9AD7" w14:textId="77777777" w:rsidR="00BB7F98" w:rsidRPr="00F33F1E" w:rsidRDefault="00BB7F98" w:rsidP="00F33F1E">
      <w:pPr>
        <w:pStyle w:val="NormalWeb"/>
        <w:shd w:val="clear" w:color="auto" w:fill="FFFFFF"/>
        <w:spacing w:before="0" w:beforeAutospacing="0" w:after="0" w:afterAutospacing="0"/>
        <w:ind w:firstLine="567"/>
        <w:jc w:val="both"/>
        <w:rPr>
          <w:rFonts w:ascii="Arial" w:hAnsi="Arial" w:cs="Arial"/>
          <w:sz w:val="20"/>
          <w:szCs w:val="20"/>
        </w:rPr>
      </w:pPr>
    </w:p>
    <w:tbl>
      <w:tblPr>
        <w:tblW w:w="5000"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0"/>
        <w:gridCol w:w="1276"/>
        <w:gridCol w:w="1276"/>
        <w:gridCol w:w="1560"/>
        <w:gridCol w:w="1841"/>
        <w:gridCol w:w="1838"/>
      </w:tblGrid>
      <w:tr w:rsidR="00BB7F98" w:rsidRPr="00F33F1E" w14:paraId="2EF78E78" w14:textId="77777777" w:rsidTr="00162DC6">
        <w:trPr>
          <w:tblCellSpacing w:w="0" w:type="dxa"/>
        </w:trPr>
        <w:tc>
          <w:tcPr>
            <w:tcW w:w="701" w:type="pct"/>
            <w:shd w:val="clear" w:color="auto" w:fill="FFFFFF"/>
            <w:vAlign w:val="center"/>
            <w:hideMark/>
          </w:tcPr>
          <w:p w14:paraId="24B9CF6D" w14:textId="084A1AE9"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Sinh</w:t>
            </w:r>
            <w:r w:rsidR="00F33F1E" w:rsidRPr="00F33F1E">
              <w:rPr>
                <w:rFonts w:ascii="Arial" w:hAnsi="Arial" w:cs="Arial"/>
                <w:b/>
                <w:bCs/>
                <w:sz w:val="20"/>
                <w:szCs w:val="20"/>
              </w:rPr>
              <w:t xml:space="preserve"> </w:t>
            </w:r>
            <w:r w:rsidRPr="00F33F1E">
              <w:rPr>
                <w:rFonts w:ascii="Arial" w:hAnsi="Arial" w:cs="Arial"/>
                <w:b/>
                <w:bCs/>
                <w:sz w:val="20"/>
                <w:szCs w:val="20"/>
              </w:rPr>
              <w:t>hoạt</w:t>
            </w:r>
            <w:r w:rsidR="00F33F1E" w:rsidRPr="00F33F1E">
              <w:rPr>
                <w:rFonts w:ascii="Arial" w:hAnsi="Arial" w:cs="Arial"/>
                <w:b/>
                <w:bCs/>
                <w:sz w:val="20"/>
                <w:szCs w:val="20"/>
              </w:rPr>
              <w:t xml:space="preserve"> </w:t>
            </w:r>
            <w:r w:rsidRPr="00F33F1E">
              <w:rPr>
                <w:rFonts w:ascii="Arial" w:hAnsi="Arial" w:cs="Arial"/>
                <w:b/>
                <w:bCs/>
                <w:sz w:val="20"/>
                <w:szCs w:val="20"/>
              </w:rPr>
              <w:t>gia</w:t>
            </w:r>
            <w:r w:rsidR="00F33F1E" w:rsidRPr="00F33F1E">
              <w:rPr>
                <w:rFonts w:ascii="Arial" w:hAnsi="Arial" w:cs="Arial"/>
                <w:b/>
                <w:bCs/>
                <w:sz w:val="20"/>
                <w:szCs w:val="20"/>
              </w:rPr>
              <w:t xml:space="preserve"> </w:t>
            </w:r>
            <w:r w:rsidRPr="00F33F1E">
              <w:rPr>
                <w:rFonts w:ascii="Arial" w:hAnsi="Arial" w:cs="Arial"/>
                <w:b/>
                <w:bCs/>
                <w:sz w:val="20"/>
                <w:szCs w:val="20"/>
              </w:rPr>
              <w:t>đình</w:t>
            </w:r>
          </w:p>
        </w:tc>
        <w:tc>
          <w:tcPr>
            <w:tcW w:w="704" w:type="pct"/>
            <w:shd w:val="clear" w:color="auto" w:fill="FFFFFF"/>
            <w:vAlign w:val="center"/>
            <w:hideMark/>
          </w:tcPr>
          <w:p w14:paraId="07573E3F" w14:textId="75471991"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Kinh</w:t>
            </w:r>
            <w:r w:rsidR="00F33F1E" w:rsidRPr="00F33F1E">
              <w:rPr>
                <w:rFonts w:ascii="Arial" w:hAnsi="Arial" w:cs="Arial"/>
                <w:b/>
                <w:bCs/>
                <w:sz w:val="20"/>
                <w:szCs w:val="20"/>
              </w:rPr>
              <w:t xml:space="preserve"> </w:t>
            </w:r>
            <w:r w:rsidRPr="00F33F1E">
              <w:rPr>
                <w:rFonts w:ascii="Arial" w:hAnsi="Arial" w:cs="Arial"/>
                <w:b/>
                <w:bCs/>
                <w:sz w:val="20"/>
                <w:szCs w:val="20"/>
              </w:rPr>
              <w:t>doanh</w:t>
            </w:r>
            <w:r w:rsidR="00F33F1E" w:rsidRPr="00F33F1E">
              <w:rPr>
                <w:rFonts w:ascii="Arial" w:hAnsi="Arial" w:cs="Arial"/>
                <w:b/>
                <w:bCs/>
                <w:sz w:val="20"/>
                <w:szCs w:val="20"/>
              </w:rPr>
              <w:t xml:space="preserve"> </w:t>
            </w:r>
            <w:r w:rsidRPr="00F33F1E">
              <w:rPr>
                <w:rFonts w:ascii="Arial" w:hAnsi="Arial" w:cs="Arial"/>
                <w:b/>
                <w:bCs/>
                <w:sz w:val="20"/>
                <w:szCs w:val="20"/>
              </w:rPr>
              <w:t>dịch</w:t>
            </w:r>
            <w:r w:rsidR="00F33F1E" w:rsidRPr="00F33F1E">
              <w:rPr>
                <w:rFonts w:ascii="Arial" w:hAnsi="Arial" w:cs="Arial"/>
                <w:b/>
                <w:bCs/>
                <w:sz w:val="20"/>
                <w:szCs w:val="20"/>
              </w:rPr>
              <w:t xml:space="preserve"> </w:t>
            </w:r>
            <w:r w:rsidRPr="00F33F1E">
              <w:rPr>
                <w:rFonts w:ascii="Arial" w:hAnsi="Arial" w:cs="Arial"/>
                <w:b/>
                <w:bCs/>
                <w:sz w:val="20"/>
                <w:szCs w:val="20"/>
              </w:rPr>
              <w:t>vụ</w:t>
            </w:r>
          </w:p>
        </w:tc>
        <w:tc>
          <w:tcPr>
            <w:tcW w:w="704" w:type="pct"/>
            <w:shd w:val="clear" w:color="auto" w:fill="FFFFFF"/>
            <w:vAlign w:val="center"/>
            <w:hideMark/>
          </w:tcPr>
          <w:p w14:paraId="38FBA4D2" w14:textId="2C379041"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Cơ</w:t>
            </w:r>
            <w:r w:rsidR="00F33F1E" w:rsidRPr="00F33F1E">
              <w:rPr>
                <w:rFonts w:ascii="Arial" w:hAnsi="Arial" w:cs="Arial"/>
                <w:b/>
                <w:bCs/>
                <w:sz w:val="20"/>
                <w:szCs w:val="20"/>
              </w:rPr>
              <w:t xml:space="preserve"> </w:t>
            </w:r>
            <w:r w:rsidRPr="00F33F1E">
              <w:rPr>
                <w:rFonts w:ascii="Arial" w:hAnsi="Arial" w:cs="Arial"/>
                <w:b/>
                <w:bCs/>
                <w:sz w:val="20"/>
                <w:szCs w:val="20"/>
              </w:rPr>
              <w:t>quan</w:t>
            </w:r>
            <w:r w:rsidR="00F33F1E" w:rsidRPr="00F33F1E">
              <w:rPr>
                <w:rFonts w:ascii="Arial" w:hAnsi="Arial" w:cs="Arial"/>
                <w:b/>
                <w:bCs/>
                <w:sz w:val="20"/>
                <w:szCs w:val="20"/>
              </w:rPr>
              <w:t xml:space="preserve"> </w:t>
            </w:r>
            <w:r w:rsidRPr="00F33F1E">
              <w:rPr>
                <w:rFonts w:ascii="Arial" w:hAnsi="Arial" w:cs="Arial"/>
                <w:b/>
                <w:bCs/>
                <w:sz w:val="20"/>
                <w:szCs w:val="20"/>
              </w:rPr>
              <w:t>hành</w:t>
            </w:r>
            <w:r w:rsidR="00F33F1E" w:rsidRPr="00F33F1E">
              <w:rPr>
                <w:rFonts w:ascii="Arial" w:hAnsi="Arial" w:cs="Arial"/>
                <w:b/>
                <w:bCs/>
                <w:sz w:val="20"/>
                <w:szCs w:val="20"/>
              </w:rPr>
              <w:t xml:space="preserve"> </w:t>
            </w:r>
            <w:r w:rsidRPr="00F33F1E">
              <w:rPr>
                <w:rFonts w:ascii="Arial" w:hAnsi="Arial" w:cs="Arial"/>
                <w:b/>
                <w:bCs/>
                <w:sz w:val="20"/>
                <w:szCs w:val="20"/>
              </w:rPr>
              <w:t>chính</w:t>
            </w:r>
          </w:p>
        </w:tc>
        <w:tc>
          <w:tcPr>
            <w:tcW w:w="861" w:type="pct"/>
            <w:shd w:val="clear" w:color="auto" w:fill="FFFFFF"/>
            <w:vAlign w:val="center"/>
            <w:hideMark/>
          </w:tcPr>
          <w:p w14:paraId="28EECD07" w14:textId="79CAA89A"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1</w:t>
            </w:r>
            <w:r w:rsidR="00F33F1E" w:rsidRPr="00F33F1E">
              <w:rPr>
                <w:rFonts w:ascii="Arial" w:hAnsi="Arial" w:cs="Arial"/>
                <w:b/>
                <w:bCs/>
                <w:sz w:val="20"/>
                <w:szCs w:val="20"/>
              </w:rPr>
              <w:t xml:space="preserve"> </w:t>
            </w:r>
            <w:r w:rsidRPr="00F33F1E">
              <w:rPr>
                <w:rFonts w:ascii="Arial" w:hAnsi="Arial" w:cs="Arial"/>
                <w:b/>
                <w:bCs/>
                <w:sz w:val="20"/>
                <w:szCs w:val="20"/>
              </w:rPr>
              <w:t>ca</w:t>
            </w:r>
          </w:p>
        </w:tc>
        <w:tc>
          <w:tcPr>
            <w:tcW w:w="1016" w:type="pct"/>
            <w:shd w:val="clear" w:color="auto" w:fill="FFFFFF"/>
            <w:vAlign w:val="center"/>
            <w:hideMark/>
          </w:tcPr>
          <w:p w14:paraId="6C3C5CFB" w14:textId="322D680B"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2</w:t>
            </w:r>
            <w:r w:rsidR="00F33F1E" w:rsidRPr="00F33F1E">
              <w:rPr>
                <w:rFonts w:ascii="Arial" w:hAnsi="Arial" w:cs="Arial"/>
                <w:b/>
                <w:bCs/>
                <w:sz w:val="20"/>
                <w:szCs w:val="20"/>
              </w:rPr>
              <w:t xml:space="preserve"> </w:t>
            </w:r>
            <w:r w:rsidRPr="00F33F1E">
              <w:rPr>
                <w:rFonts w:ascii="Arial" w:hAnsi="Arial" w:cs="Arial"/>
                <w:b/>
                <w:bCs/>
                <w:sz w:val="20"/>
                <w:szCs w:val="20"/>
              </w:rPr>
              <w:t>ca</w:t>
            </w:r>
          </w:p>
        </w:tc>
        <w:tc>
          <w:tcPr>
            <w:tcW w:w="1014" w:type="pct"/>
            <w:shd w:val="clear" w:color="auto" w:fill="FFFFFF"/>
            <w:vAlign w:val="center"/>
            <w:hideMark/>
          </w:tcPr>
          <w:p w14:paraId="62C80869" w14:textId="68EB2A18"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3</w:t>
            </w:r>
            <w:r w:rsidR="00F33F1E" w:rsidRPr="00F33F1E">
              <w:rPr>
                <w:rFonts w:ascii="Arial" w:hAnsi="Arial" w:cs="Arial"/>
                <w:b/>
                <w:bCs/>
                <w:sz w:val="20"/>
                <w:szCs w:val="20"/>
              </w:rPr>
              <w:t xml:space="preserve"> </w:t>
            </w:r>
            <w:r w:rsidRPr="00F33F1E">
              <w:rPr>
                <w:rFonts w:ascii="Arial" w:hAnsi="Arial" w:cs="Arial"/>
                <w:b/>
                <w:bCs/>
                <w:sz w:val="20"/>
                <w:szCs w:val="20"/>
              </w:rPr>
              <w:t>ca</w:t>
            </w:r>
          </w:p>
        </w:tc>
      </w:tr>
      <w:tr w:rsidR="00BB7F98" w:rsidRPr="00F33F1E" w14:paraId="1DB083AE" w14:textId="77777777" w:rsidTr="00162DC6">
        <w:trPr>
          <w:tblCellSpacing w:w="0" w:type="dxa"/>
        </w:trPr>
        <w:tc>
          <w:tcPr>
            <w:tcW w:w="5000" w:type="pct"/>
            <w:gridSpan w:val="6"/>
            <w:shd w:val="clear" w:color="auto" w:fill="FFFFFF"/>
            <w:vAlign w:val="center"/>
            <w:hideMark/>
          </w:tcPr>
          <w:p w14:paraId="6A2161C4" w14:textId="14BDD77E"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Thời</w:t>
            </w:r>
            <w:r w:rsidR="00F33F1E" w:rsidRPr="00F33F1E">
              <w:rPr>
                <w:rFonts w:ascii="Arial" w:hAnsi="Arial" w:cs="Arial"/>
                <w:b/>
                <w:bCs/>
                <w:sz w:val="20"/>
                <w:szCs w:val="20"/>
              </w:rPr>
              <w:t xml:space="preserve"> </w:t>
            </w:r>
            <w:r w:rsidRPr="00F33F1E">
              <w:rPr>
                <w:rFonts w:ascii="Arial" w:hAnsi="Arial" w:cs="Arial"/>
                <w:b/>
                <w:bCs/>
                <w:sz w:val="20"/>
                <w:szCs w:val="20"/>
              </w:rPr>
              <w:t>gian</w:t>
            </w:r>
            <w:r w:rsidR="00F33F1E" w:rsidRPr="00F33F1E">
              <w:rPr>
                <w:rFonts w:ascii="Arial" w:hAnsi="Arial" w:cs="Arial"/>
                <w:b/>
                <w:bCs/>
                <w:sz w:val="20"/>
                <w:szCs w:val="20"/>
              </w:rPr>
              <w:t xml:space="preserve"> </w:t>
            </w:r>
            <w:r w:rsidRPr="00F33F1E">
              <w:rPr>
                <w:rFonts w:ascii="Arial" w:hAnsi="Arial" w:cs="Arial"/>
                <w:b/>
                <w:bCs/>
                <w:sz w:val="20"/>
                <w:szCs w:val="20"/>
              </w:rPr>
              <w:t>sử</w:t>
            </w:r>
            <w:r w:rsidR="00F33F1E" w:rsidRPr="00F33F1E">
              <w:rPr>
                <w:rFonts w:ascii="Arial" w:hAnsi="Arial" w:cs="Arial"/>
                <w:b/>
                <w:bCs/>
                <w:sz w:val="20"/>
                <w:szCs w:val="20"/>
              </w:rPr>
              <w:t xml:space="preserve"> </w:t>
            </w:r>
            <w:r w:rsidRPr="00F33F1E">
              <w:rPr>
                <w:rFonts w:ascii="Arial" w:hAnsi="Arial" w:cs="Arial"/>
                <w:b/>
                <w:bCs/>
                <w:sz w:val="20"/>
                <w:szCs w:val="20"/>
              </w:rPr>
              <w:t>dụng</w:t>
            </w:r>
            <w:r w:rsidR="00F33F1E" w:rsidRPr="00F33F1E">
              <w:rPr>
                <w:rFonts w:ascii="Arial" w:hAnsi="Arial" w:cs="Arial"/>
                <w:b/>
                <w:bCs/>
                <w:sz w:val="20"/>
                <w:szCs w:val="20"/>
              </w:rPr>
              <w:t xml:space="preserve"> </w:t>
            </w:r>
            <w:r w:rsidRPr="00F33F1E">
              <w:rPr>
                <w:rFonts w:ascii="Arial" w:hAnsi="Arial" w:cs="Arial"/>
                <w:b/>
                <w:bCs/>
                <w:sz w:val="20"/>
                <w:szCs w:val="20"/>
              </w:rPr>
              <w:t>bình</w:t>
            </w:r>
            <w:r w:rsidR="00F33F1E" w:rsidRPr="00F33F1E">
              <w:rPr>
                <w:rFonts w:ascii="Arial" w:hAnsi="Arial" w:cs="Arial"/>
                <w:b/>
                <w:bCs/>
                <w:sz w:val="20"/>
                <w:szCs w:val="20"/>
              </w:rPr>
              <w:t xml:space="preserve"> </w:t>
            </w:r>
            <w:r w:rsidRPr="00F33F1E">
              <w:rPr>
                <w:rFonts w:ascii="Arial" w:hAnsi="Arial" w:cs="Arial"/>
                <w:b/>
                <w:bCs/>
                <w:sz w:val="20"/>
                <w:szCs w:val="20"/>
              </w:rPr>
              <w:t>quân</w:t>
            </w:r>
            <w:r w:rsidR="00F33F1E" w:rsidRPr="00F33F1E">
              <w:rPr>
                <w:rFonts w:ascii="Arial" w:hAnsi="Arial" w:cs="Arial"/>
                <w:b/>
                <w:bCs/>
                <w:sz w:val="20"/>
                <w:szCs w:val="20"/>
              </w:rPr>
              <w:t xml:space="preserve"> </w:t>
            </w:r>
            <w:r w:rsidRPr="00F33F1E">
              <w:rPr>
                <w:rFonts w:ascii="Arial" w:hAnsi="Arial" w:cs="Arial"/>
                <w:b/>
                <w:bCs/>
                <w:sz w:val="20"/>
                <w:szCs w:val="20"/>
              </w:rPr>
              <w:t>của</w:t>
            </w:r>
            <w:r w:rsidR="00F33F1E" w:rsidRPr="00F33F1E">
              <w:rPr>
                <w:rFonts w:ascii="Arial" w:hAnsi="Arial" w:cs="Arial"/>
                <w:b/>
                <w:bCs/>
                <w:sz w:val="20"/>
                <w:szCs w:val="20"/>
              </w:rPr>
              <w:t xml:space="preserve"> </w:t>
            </w:r>
            <w:r w:rsidRPr="00F33F1E">
              <w:rPr>
                <w:rFonts w:ascii="Arial" w:hAnsi="Arial" w:cs="Arial"/>
                <w:b/>
                <w:bCs/>
                <w:sz w:val="20"/>
                <w:szCs w:val="20"/>
              </w:rPr>
              <w:t>các</w:t>
            </w:r>
            <w:r w:rsidR="00F33F1E" w:rsidRPr="00F33F1E">
              <w:rPr>
                <w:rFonts w:ascii="Arial" w:hAnsi="Arial" w:cs="Arial"/>
                <w:b/>
                <w:bCs/>
                <w:sz w:val="20"/>
                <w:szCs w:val="20"/>
              </w:rPr>
              <w:t xml:space="preserve"> </w:t>
            </w:r>
            <w:r w:rsidRPr="00F33F1E">
              <w:rPr>
                <w:rFonts w:ascii="Arial" w:hAnsi="Arial" w:cs="Arial"/>
                <w:b/>
                <w:bCs/>
                <w:sz w:val="20"/>
                <w:szCs w:val="20"/>
              </w:rPr>
              <w:t>thiết</w:t>
            </w:r>
            <w:r w:rsidR="00F33F1E" w:rsidRPr="00F33F1E">
              <w:rPr>
                <w:rFonts w:ascii="Arial" w:hAnsi="Arial" w:cs="Arial"/>
                <w:b/>
                <w:bCs/>
                <w:sz w:val="20"/>
                <w:szCs w:val="20"/>
              </w:rPr>
              <w:t xml:space="preserve"> </w:t>
            </w:r>
            <w:r w:rsidRPr="00F33F1E">
              <w:rPr>
                <w:rFonts w:ascii="Arial" w:hAnsi="Arial" w:cs="Arial"/>
                <w:b/>
                <w:bCs/>
                <w:sz w:val="20"/>
                <w:szCs w:val="20"/>
              </w:rPr>
              <w:t>bị</w:t>
            </w:r>
            <w:r w:rsidR="00F33F1E" w:rsidRPr="00F33F1E">
              <w:rPr>
                <w:rFonts w:ascii="Arial" w:hAnsi="Arial" w:cs="Arial"/>
                <w:b/>
                <w:bCs/>
                <w:sz w:val="20"/>
                <w:szCs w:val="20"/>
              </w:rPr>
              <w:t xml:space="preserve"> </w:t>
            </w:r>
            <w:r w:rsidRPr="00F33F1E">
              <w:rPr>
                <w:rFonts w:ascii="Arial" w:hAnsi="Arial" w:cs="Arial"/>
                <w:b/>
                <w:bCs/>
                <w:sz w:val="20"/>
                <w:szCs w:val="20"/>
              </w:rPr>
              <w:t>điện</w:t>
            </w:r>
            <w:r w:rsidR="00F33F1E" w:rsidRPr="00F33F1E">
              <w:rPr>
                <w:rFonts w:ascii="Arial" w:hAnsi="Arial" w:cs="Arial"/>
                <w:b/>
                <w:bCs/>
                <w:sz w:val="20"/>
                <w:szCs w:val="20"/>
              </w:rPr>
              <w:t xml:space="preserve"> </w:t>
            </w:r>
            <w:r w:rsidRPr="00F33F1E">
              <w:rPr>
                <w:rFonts w:ascii="Arial" w:hAnsi="Arial" w:cs="Arial"/>
                <w:b/>
                <w:bCs/>
                <w:sz w:val="20"/>
                <w:szCs w:val="20"/>
              </w:rPr>
              <w:t>(t</w:t>
            </w:r>
            <w:r w:rsidRPr="00F33F1E">
              <w:rPr>
                <w:rFonts w:ascii="Arial" w:hAnsi="Arial" w:cs="Arial"/>
                <w:b/>
                <w:bCs/>
                <w:sz w:val="20"/>
                <w:szCs w:val="20"/>
                <w:vertAlign w:val="subscript"/>
              </w:rPr>
              <w:t>tb</w:t>
            </w:r>
            <w:r w:rsidRPr="00F33F1E">
              <w:rPr>
                <w:rFonts w:ascii="Arial" w:hAnsi="Arial" w:cs="Arial"/>
                <w:b/>
                <w:bCs/>
                <w:sz w:val="20"/>
                <w:szCs w:val="20"/>
              </w:rPr>
              <w:t>),</w:t>
            </w:r>
            <w:r w:rsidR="00F33F1E" w:rsidRPr="00F33F1E">
              <w:rPr>
                <w:rFonts w:ascii="Arial" w:hAnsi="Arial" w:cs="Arial"/>
                <w:b/>
                <w:bCs/>
                <w:sz w:val="20"/>
                <w:szCs w:val="20"/>
              </w:rPr>
              <w:t xml:space="preserve"> </w:t>
            </w:r>
            <w:r w:rsidRPr="00F33F1E">
              <w:rPr>
                <w:rFonts w:ascii="Arial" w:hAnsi="Arial" w:cs="Arial"/>
                <w:b/>
                <w:bCs/>
                <w:sz w:val="20"/>
                <w:szCs w:val="20"/>
              </w:rPr>
              <w:t>(giờ/ngày)</w:t>
            </w:r>
          </w:p>
        </w:tc>
      </w:tr>
      <w:tr w:rsidR="00BB7F98" w:rsidRPr="00F33F1E" w14:paraId="51C29B34" w14:textId="77777777" w:rsidTr="00162DC6">
        <w:trPr>
          <w:tblCellSpacing w:w="0" w:type="dxa"/>
        </w:trPr>
        <w:tc>
          <w:tcPr>
            <w:tcW w:w="701" w:type="pct"/>
            <w:shd w:val="clear" w:color="auto" w:fill="FFFFFF"/>
            <w:vAlign w:val="center"/>
            <w:hideMark/>
          </w:tcPr>
          <w:p w14:paraId="17B87E2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704" w:type="pct"/>
            <w:shd w:val="clear" w:color="auto" w:fill="FFFFFF"/>
            <w:vAlign w:val="center"/>
            <w:hideMark/>
          </w:tcPr>
          <w:p w14:paraId="1BCBA29D"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704" w:type="pct"/>
            <w:shd w:val="clear" w:color="auto" w:fill="FFFFFF"/>
            <w:vAlign w:val="center"/>
            <w:hideMark/>
          </w:tcPr>
          <w:p w14:paraId="6E2A26B7"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861" w:type="pct"/>
            <w:shd w:val="clear" w:color="auto" w:fill="FFFFFF"/>
            <w:vAlign w:val="center"/>
            <w:hideMark/>
          </w:tcPr>
          <w:p w14:paraId="621C37D5"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1016" w:type="pct"/>
            <w:shd w:val="clear" w:color="auto" w:fill="FFFFFF"/>
            <w:vAlign w:val="center"/>
            <w:hideMark/>
          </w:tcPr>
          <w:p w14:paraId="6F96E23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1014" w:type="pct"/>
            <w:shd w:val="clear" w:color="auto" w:fill="FFFFFF"/>
            <w:vAlign w:val="center"/>
            <w:hideMark/>
          </w:tcPr>
          <w:p w14:paraId="0A71FB4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bl>
    <w:p w14:paraId="31C8F8C0" w14:textId="78F05DD8"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3;</w:t>
      </w:r>
    </w:p>
    <w:p w14:paraId="05FBB5F2" w14:textId="3B702C8B"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iCs/>
          <w:sz w:val="20"/>
          <w:szCs w:val="20"/>
        </w:rPr>
        <w:t>-</w:t>
      </w:r>
      <w:r w:rsidR="00F33F1E" w:rsidRPr="00F33F1E">
        <w:rPr>
          <w:rFonts w:ascii="Arial" w:hAnsi="Arial" w:cs="Arial"/>
          <w:iCs/>
          <w:sz w:val="20"/>
          <w:szCs w:val="20"/>
        </w:rPr>
        <w:t xml:space="preserve"> </w:t>
      </w:r>
      <w:r w:rsidRPr="00F33F1E">
        <w:rPr>
          <w:rFonts w:ascii="Arial" w:hAnsi="Arial" w:cs="Arial"/>
          <w:iCs/>
          <w:sz w:val="20"/>
          <w:szCs w:val="20"/>
        </w:rPr>
        <w:t>Trường</w:t>
      </w:r>
      <w:r w:rsidR="00F33F1E" w:rsidRPr="00F33F1E">
        <w:rPr>
          <w:rFonts w:ascii="Arial" w:hAnsi="Arial" w:cs="Arial"/>
          <w:iCs/>
          <w:sz w:val="20"/>
          <w:szCs w:val="20"/>
        </w:rPr>
        <w:t xml:space="preserve"> </w:t>
      </w:r>
      <w:r w:rsidRPr="00F33F1E">
        <w:rPr>
          <w:rFonts w:ascii="Arial" w:hAnsi="Arial" w:cs="Arial"/>
          <w:iCs/>
          <w:sz w:val="20"/>
          <w:szCs w:val="20"/>
        </w:rPr>
        <w:t>hợp</w:t>
      </w:r>
      <w:r w:rsidR="00F33F1E" w:rsidRPr="00F33F1E">
        <w:rPr>
          <w:rFonts w:ascii="Arial" w:hAnsi="Arial" w:cs="Arial"/>
          <w:iCs/>
          <w:sz w:val="20"/>
          <w:szCs w:val="20"/>
        </w:rPr>
        <w:t xml:space="preserve"> </w:t>
      </w:r>
      <w:r w:rsidRPr="00F33F1E">
        <w:rPr>
          <w:rFonts w:ascii="Arial" w:hAnsi="Arial" w:cs="Arial"/>
          <w:iCs/>
          <w:sz w:val="20"/>
          <w:szCs w:val="20"/>
        </w:rPr>
        <w:t>xác</w:t>
      </w:r>
      <w:r w:rsidR="00F33F1E" w:rsidRPr="00F33F1E">
        <w:rPr>
          <w:rFonts w:ascii="Arial" w:hAnsi="Arial" w:cs="Arial"/>
          <w:iCs/>
          <w:sz w:val="20"/>
          <w:szCs w:val="20"/>
        </w:rPr>
        <w:t xml:space="preserve"> </w:t>
      </w:r>
      <w:r w:rsidRPr="00F33F1E">
        <w:rPr>
          <w:rFonts w:ascii="Arial" w:hAnsi="Arial" w:cs="Arial"/>
          <w:iCs/>
          <w:sz w:val="20"/>
          <w:szCs w:val="20"/>
        </w:rPr>
        <w:t>định</w:t>
      </w:r>
      <w:r w:rsidR="00F33F1E" w:rsidRPr="00F33F1E">
        <w:rPr>
          <w:rFonts w:ascii="Arial" w:hAnsi="Arial" w:cs="Arial"/>
          <w:iCs/>
          <w:sz w:val="20"/>
          <w:szCs w:val="20"/>
        </w:rPr>
        <w:t xml:space="preserve"> </w:t>
      </w:r>
      <w:r w:rsidRPr="00F33F1E">
        <w:rPr>
          <w:rFonts w:ascii="Arial" w:hAnsi="Arial" w:cs="Arial"/>
          <w:iCs/>
          <w:sz w:val="20"/>
          <w:szCs w:val="20"/>
        </w:rPr>
        <w:t>công</w:t>
      </w:r>
      <w:r w:rsidR="00F33F1E" w:rsidRPr="00F33F1E">
        <w:rPr>
          <w:rFonts w:ascii="Arial" w:hAnsi="Arial" w:cs="Arial"/>
          <w:iCs/>
          <w:sz w:val="20"/>
          <w:szCs w:val="20"/>
        </w:rPr>
        <w:t xml:space="preserve"> </w:t>
      </w:r>
      <w:r w:rsidRPr="00F33F1E">
        <w:rPr>
          <w:rFonts w:ascii="Arial" w:hAnsi="Arial" w:cs="Arial"/>
          <w:iCs/>
          <w:sz w:val="20"/>
          <w:szCs w:val="20"/>
        </w:rPr>
        <w:t>suất</w:t>
      </w:r>
      <w:r w:rsidR="00F33F1E" w:rsidRPr="00F33F1E">
        <w:rPr>
          <w:rFonts w:ascii="Arial" w:hAnsi="Arial" w:cs="Arial"/>
          <w:iCs/>
          <w:sz w:val="20"/>
          <w:szCs w:val="20"/>
        </w:rPr>
        <w:t xml:space="preserve"> </w:t>
      </w:r>
      <w:r w:rsidRPr="00F33F1E">
        <w:rPr>
          <w:rFonts w:ascii="Arial" w:hAnsi="Arial" w:cs="Arial"/>
          <w:iCs/>
          <w:sz w:val="20"/>
          <w:szCs w:val="20"/>
        </w:rPr>
        <w:t>theo</w:t>
      </w:r>
      <w:r w:rsidR="00F33F1E" w:rsidRPr="00F33F1E">
        <w:rPr>
          <w:rFonts w:ascii="Arial" w:hAnsi="Arial" w:cs="Arial"/>
          <w:iCs/>
          <w:sz w:val="20"/>
          <w:szCs w:val="20"/>
        </w:rPr>
        <w:t xml:space="preserve"> </w:t>
      </w:r>
      <w:r w:rsidRPr="00F33F1E">
        <w:rPr>
          <w:rFonts w:ascii="Arial" w:hAnsi="Arial" w:cs="Arial"/>
          <w:iCs/>
          <w:sz w:val="20"/>
          <w:szCs w:val="20"/>
        </w:rPr>
        <w:t>cách</w:t>
      </w:r>
      <w:r w:rsidR="00F33F1E" w:rsidRPr="00F33F1E">
        <w:rPr>
          <w:rFonts w:ascii="Arial" w:hAnsi="Arial" w:cs="Arial"/>
          <w:iCs/>
          <w:sz w:val="20"/>
          <w:szCs w:val="20"/>
        </w:rPr>
        <w:t xml:space="preserve"> </w:t>
      </w:r>
      <w:r w:rsidRPr="00F33F1E">
        <w:rPr>
          <w:rFonts w:ascii="Arial" w:hAnsi="Arial" w:cs="Arial"/>
          <w:iCs/>
          <w:sz w:val="20"/>
          <w:szCs w:val="20"/>
        </w:rPr>
        <w:t>3</w:t>
      </w:r>
      <w:r w:rsidR="00F33F1E" w:rsidRPr="00F33F1E">
        <w:rPr>
          <w:rFonts w:ascii="Arial" w:hAnsi="Arial" w:cs="Arial"/>
          <w:iCs/>
          <w:sz w:val="20"/>
          <w:szCs w:val="20"/>
        </w:rPr>
        <w:t xml:space="preserve"> </w:t>
      </w:r>
      <w:r w:rsidRPr="00F33F1E">
        <w:rPr>
          <w:rFonts w:ascii="Arial" w:hAnsi="Arial" w:cs="Arial"/>
          <w:iCs/>
          <w:sz w:val="20"/>
          <w:szCs w:val="20"/>
        </w:rPr>
        <w:t>hoặc</w:t>
      </w:r>
      <w:r w:rsidR="00F33F1E" w:rsidRPr="00F33F1E">
        <w:rPr>
          <w:rFonts w:ascii="Arial" w:hAnsi="Arial" w:cs="Arial"/>
          <w:iCs/>
          <w:sz w:val="20"/>
          <w:szCs w:val="20"/>
        </w:rPr>
        <w:t xml:space="preserve"> </w:t>
      </w:r>
      <w:r w:rsidRPr="00F33F1E">
        <w:rPr>
          <w:rFonts w:ascii="Arial" w:hAnsi="Arial" w:cs="Arial"/>
          <w:iCs/>
          <w:sz w:val="20"/>
          <w:szCs w:val="20"/>
        </w:rPr>
        <w:t>cách</w:t>
      </w:r>
      <w:r w:rsidR="00F33F1E" w:rsidRPr="00F33F1E">
        <w:rPr>
          <w:rFonts w:ascii="Arial" w:hAnsi="Arial" w:cs="Arial"/>
          <w:iCs/>
          <w:sz w:val="20"/>
          <w:szCs w:val="20"/>
        </w:rPr>
        <w:t xml:space="preserve"> </w:t>
      </w:r>
      <w:r w:rsidRPr="00F33F1E">
        <w:rPr>
          <w:rFonts w:ascii="Arial" w:hAnsi="Arial" w:cs="Arial"/>
          <w:iCs/>
          <w:sz w:val="20"/>
          <w:szCs w:val="20"/>
        </w:rPr>
        <w:t>4</w:t>
      </w:r>
      <w:r w:rsidR="00F33F1E" w:rsidRPr="00F33F1E">
        <w:rPr>
          <w:rFonts w:ascii="Arial" w:hAnsi="Arial" w:cs="Arial"/>
          <w:iCs/>
          <w:sz w:val="20"/>
          <w:szCs w:val="20"/>
        </w:rPr>
        <w:t xml:space="preserve"> </w:t>
      </w:r>
      <w:r w:rsidRPr="00F33F1E">
        <w:rPr>
          <w:rFonts w:ascii="Arial" w:hAnsi="Arial" w:cs="Arial"/>
          <w:iCs/>
          <w:sz w:val="20"/>
          <w:szCs w:val="20"/>
        </w:rPr>
        <w:t>tại</w:t>
      </w:r>
      <w:r w:rsidR="00F33F1E" w:rsidRPr="00F33F1E">
        <w:rPr>
          <w:rFonts w:ascii="Arial" w:hAnsi="Arial" w:cs="Arial"/>
          <w:iCs/>
          <w:sz w:val="20"/>
          <w:szCs w:val="20"/>
        </w:rPr>
        <w:t xml:space="preserve"> </w:t>
      </w:r>
      <w:r w:rsidRPr="00F33F1E">
        <w:rPr>
          <w:rFonts w:ascii="Arial" w:hAnsi="Arial" w:cs="Arial"/>
          <w:iCs/>
          <w:sz w:val="20"/>
          <w:szCs w:val="20"/>
        </w:rPr>
        <w:t>Bước</w:t>
      </w:r>
      <w:r w:rsidR="00F33F1E" w:rsidRPr="00F33F1E">
        <w:rPr>
          <w:rFonts w:ascii="Arial" w:hAnsi="Arial" w:cs="Arial"/>
          <w:iCs/>
          <w:sz w:val="20"/>
          <w:szCs w:val="20"/>
        </w:rPr>
        <w:t xml:space="preserve"> </w:t>
      </w:r>
      <w:r w:rsidRPr="00F33F1E">
        <w:rPr>
          <w:rFonts w:ascii="Arial" w:hAnsi="Arial" w:cs="Arial"/>
          <w:iCs/>
          <w:sz w:val="20"/>
          <w:szCs w:val="20"/>
        </w:rPr>
        <w:t>1,</w:t>
      </w:r>
      <w:r w:rsidR="00F33F1E" w:rsidRPr="00F33F1E">
        <w:rPr>
          <w:rFonts w:ascii="Arial" w:hAnsi="Arial" w:cs="Arial"/>
          <w:iCs/>
          <w:sz w:val="20"/>
          <w:szCs w:val="20"/>
        </w:rPr>
        <w:t xml:space="preserve"> </w:t>
      </w:r>
      <w:r w:rsidRPr="00F33F1E">
        <w:rPr>
          <w:rFonts w:ascii="Arial" w:hAnsi="Arial" w:cs="Arial"/>
          <w:iCs/>
          <w:sz w:val="20"/>
          <w:szCs w:val="20"/>
        </w:rPr>
        <w:t>áp</w:t>
      </w:r>
      <w:r w:rsidR="00F33F1E" w:rsidRPr="00F33F1E">
        <w:rPr>
          <w:rFonts w:ascii="Arial" w:hAnsi="Arial" w:cs="Arial"/>
          <w:i/>
          <w:iCs/>
          <w:sz w:val="20"/>
          <w:szCs w:val="20"/>
        </w:rPr>
        <w:t xml:space="preserve"> </w:t>
      </w:r>
      <w:r w:rsidRPr="00F33F1E">
        <w:rPr>
          <w:rFonts w:ascii="Arial" w:hAnsi="Arial" w:cs="Arial"/>
          <w:iCs/>
          <w:sz w:val="20"/>
          <w:szCs w:val="20"/>
        </w:rPr>
        <w:t>dụng</w:t>
      </w:r>
      <w:r w:rsidR="00F33F1E" w:rsidRPr="00F33F1E">
        <w:rPr>
          <w:rFonts w:ascii="Arial" w:hAnsi="Arial" w:cs="Arial"/>
          <w:iCs/>
          <w:sz w:val="20"/>
          <w:szCs w:val="20"/>
        </w:rPr>
        <w:t xml:space="preserve"> </w:t>
      </w:r>
      <w:r w:rsidRPr="00F33F1E">
        <w:rPr>
          <w:rFonts w:ascii="Arial" w:hAnsi="Arial" w:cs="Arial"/>
          <w:iCs/>
          <w:sz w:val="20"/>
          <w:szCs w:val="20"/>
        </w:rPr>
        <w:t>công</w:t>
      </w:r>
      <w:r w:rsidR="00F33F1E" w:rsidRPr="00F33F1E">
        <w:rPr>
          <w:rFonts w:ascii="Arial" w:hAnsi="Arial" w:cs="Arial"/>
          <w:iCs/>
          <w:sz w:val="20"/>
          <w:szCs w:val="20"/>
        </w:rPr>
        <w:t xml:space="preserve"> </w:t>
      </w:r>
      <w:r w:rsidRPr="00F33F1E">
        <w:rPr>
          <w:rFonts w:ascii="Arial" w:hAnsi="Arial" w:cs="Arial"/>
          <w:iCs/>
          <w:sz w:val="20"/>
          <w:szCs w:val="20"/>
        </w:rPr>
        <w:t>thức</w:t>
      </w:r>
      <w:r w:rsidR="00F33F1E" w:rsidRPr="00F33F1E">
        <w:rPr>
          <w:rFonts w:ascii="Arial" w:hAnsi="Arial" w:cs="Arial"/>
          <w:iCs/>
          <w:sz w:val="20"/>
          <w:szCs w:val="20"/>
        </w:rPr>
        <w:t xml:space="preserve"> </w:t>
      </w:r>
      <w:r w:rsidRPr="00F33F1E">
        <w:rPr>
          <w:rFonts w:ascii="Arial" w:hAnsi="Arial" w:cs="Arial"/>
          <w:iCs/>
          <w:sz w:val="20"/>
          <w:szCs w:val="20"/>
        </w:rPr>
        <w:t>tính</w:t>
      </w:r>
      <w:r w:rsidR="00F33F1E" w:rsidRPr="00F33F1E">
        <w:rPr>
          <w:rFonts w:ascii="Arial" w:hAnsi="Arial" w:cs="Arial"/>
          <w:i/>
          <w:iCs/>
          <w:sz w:val="20"/>
          <w:szCs w:val="20"/>
        </w:rPr>
        <w:t xml:space="preserve"> </w:t>
      </w:r>
      <w:r w:rsidRPr="00F33F1E">
        <w:rPr>
          <w:rFonts w:ascii="Arial" w:hAnsi="Arial" w:cs="Arial"/>
          <w:noProof/>
          <w:sz w:val="20"/>
          <w:szCs w:val="20"/>
          <w:lang w:val="vi-VN" w:eastAsia="vi-VN"/>
        </w:rPr>
        <w:drawing>
          <wp:inline distT="0" distB="0" distL="0" distR="0" wp14:anchorId="50788FDC" wp14:editId="3C33D7CB">
            <wp:extent cx="403860" cy="3187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F33F1E">
        <w:rPr>
          <w:rFonts w:ascii="Arial" w:hAnsi="Arial" w:cs="Arial"/>
          <w:sz w:val="20"/>
          <w:szCs w:val="20"/>
        </w:rPr>
        <w:t> </w:t>
      </w:r>
      <w:r w:rsidRPr="00F33F1E">
        <w:rPr>
          <w:rFonts w:ascii="Arial" w:hAnsi="Arial" w:cs="Arial"/>
          <w:iCs/>
          <w:sz w:val="20"/>
          <w:szCs w:val="20"/>
        </w:rPr>
        <w:t>như</w:t>
      </w:r>
      <w:r w:rsidR="00F33F1E" w:rsidRPr="00F33F1E">
        <w:rPr>
          <w:rFonts w:ascii="Arial" w:hAnsi="Arial" w:cs="Arial"/>
          <w:iCs/>
          <w:sz w:val="20"/>
          <w:szCs w:val="20"/>
        </w:rPr>
        <w:t xml:space="preserve"> </w:t>
      </w:r>
      <w:r w:rsidRPr="00F33F1E">
        <w:rPr>
          <w:rFonts w:ascii="Arial" w:hAnsi="Arial" w:cs="Arial"/>
          <w:iCs/>
          <w:sz w:val="20"/>
          <w:szCs w:val="20"/>
        </w:rPr>
        <w:t>sau:</w:t>
      </w:r>
    </w:p>
    <w:p w14:paraId="247FB060" w14:textId="77777777"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noProof/>
          <w:sz w:val="20"/>
          <w:szCs w:val="20"/>
          <w:lang w:val="vi-VN" w:eastAsia="vi-VN"/>
        </w:rPr>
        <w:drawing>
          <wp:inline distT="0" distB="0" distL="0" distR="0" wp14:anchorId="2BEA5DAA" wp14:editId="59181135">
            <wp:extent cx="3572510" cy="318770"/>
            <wp:effectExtent l="0" t="0" r="889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2510" cy="318770"/>
                    </a:xfrm>
                    <a:prstGeom prst="rect">
                      <a:avLst/>
                    </a:prstGeom>
                    <a:noFill/>
                    <a:ln>
                      <a:noFill/>
                    </a:ln>
                  </pic:spPr>
                </pic:pic>
              </a:graphicData>
            </a:graphic>
          </wp:inline>
        </w:drawing>
      </w:r>
    </w:p>
    <w:p w14:paraId="519E13D6" w14:textId="45651AAA"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đó:</w:t>
      </w:r>
    </w:p>
    <w:p w14:paraId="386BE517" w14:textId="7E79DEF0"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p>
    <w:p w14:paraId="1E406FDC" w14:textId="54ED9AE4"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k:</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tự</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điện;</w:t>
      </w:r>
    </w:p>
    <w:p w14:paraId="29100FDC" w14:textId="628F505F"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P</w:t>
      </w:r>
      <w:r w:rsidRPr="00F33F1E">
        <w:rPr>
          <w:rFonts w:ascii="Arial" w:hAnsi="Arial" w:cs="Arial"/>
          <w:sz w:val="20"/>
          <w:szCs w:val="20"/>
          <w:vertAlign w:val="subscript"/>
        </w:rPr>
        <w:t>1</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P</w:t>
      </w:r>
      <w:r w:rsidRPr="00F33F1E">
        <w:rPr>
          <w:rFonts w:ascii="Arial" w:hAnsi="Arial" w:cs="Arial"/>
          <w:sz w:val="20"/>
          <w:szCs w:val="20"/>
          <w:vertAlign w:val="subscript"/>
        </w:rPr>
        <w:t>2</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…P</w:t>
      </w:r>
      <w:r w:rsidRPr="00F33F1E">
        <w:rPr>
          <w:rFonts w:ascii="Arial" w:hAnsi="Arial" w:cs="Arial"/>
          <w:sz w:val="20"/>
          <w:szCs w:val="20"/>
          <w:vertAlign w:val="subscript"/>
        </w:rPr>
        <w:t>k</w:t>
      </w:r>
      <w:r w:rsidR="00F33F1E" w:rsidRPr="00F33F1E">
        <w:rPr>
          <w:rFonts w:ascii="Arial" w:hAnsi="Arial" w:cs="Arial"/>
          <w:sz w:val="20"/>
          <w:szCs w:val="20"/>
        </w:rPr>
        <w:t xml:space="preserve"> </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(kW)</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bảng</w:t>
      </w:r>
      <w:r w:rsidR="00F33F1E" w:rsidRPr="00F33F1E">
        <w:rPr>
          <w:rFonts w:ascii="Arial" w:hAnsi="Arial" w:cs="Arial"/>
          <w:sz w:val="20"/>
          <w:szCs w:val="20"/>
        </w:rPr>
        <w:t xml:space="preserve"> </w:t>
      </w:r>
      <w:r w:rsidRPr="00F33F1E">
        <w:rPr>
          <w:rFonts w:ascii="Arial" w:hAnsi="Arial" w:cs="Arial"/>
          <w:sz w:val="20"/>
          <w:szCs w:val="20"/>
        </w:rPr>
        <w:t>kê</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đăng</w:t>
      </w:r>
      <w:r w:rsidR="00F33F1E" w:rsidRPr="00F33F1E">
        <w:rPr>
          <w:rFonts w:ascii="Arial" w:hAnsi="Arial" w:cs="Arial"/>
          <w:sz w:val="20"/>
          <w:szCs w:val="20"/>
        </w:rPr>
        <w:t xml:space="preserve"> </w:t>
      </w:r>
      <w:r w:rsidRPr="00F33F1E">
        <w:rPr>
          <w:rFonts w:ascii="Arial" w:hAnsi="Arial" w:cs="Arial"/>
          <w:sz w:val="20"/>
          <w:szCs w:val="20"/>
        </w:rPr>
        <w:t>ký</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đồng</w:t>
      </w:r>
      <w:r w:rsidR="00F33F1E" w:rsidRPr="00F33F1E">
        <w:rPr>
          <w:rFonts w:ascii="Arial" w:hAnsi="Arial" w:cs="Arial"/>
          <w:sz w:val="20"/>
          <w:szCs w:val="20"/>
        </w:rPr>
        <w:t xml:space="preserve"> </w:t>
      </w:r>
      <w:r w:rsidRPr="00F33F1E">
        <w:rPr>
          <w:rFonts w:ascii="Arial" w:hAnsi="Arial" w:cs="Arial"/>
          <w:sz w:val="20"/>
          <w:szCs w:val="20"/>
        </w:rPr>
        <w:t>mua</w:t>
      </w:r>
      <w:r w:rsidR="00F33F1E" w:rsidRPr="00F33F1E">
        <w:rPr>
          <w:rFonts w:ascii="Arial" w:hAnsi="Arial" w:cs="Arial"/>
          <w:sz w:val="20"/>
          <w:szCs w:val="20"/>
        </w:rPr>
        <w:t xml:space="preserve"> </w:t>
      </w:r>
      <w:r w:rsidRPr="00F33F1E">
        <w:rPr>
          <w:rFonts w:ascii="Arial" w:hAnsi="Arial" w:cs="Arial"/>
          <w:sz w:val="20"/>
          <w:szCs w:val="20"/>
        </w:rPr>
        <w:t>bán</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suất</w:t>
      </w:r>
      <w:r w:rsidR="00F33F1E" w:rsidRPr="00F33F1E">
        <w:rPr>
          <w:rFonts w:ascii="Arial" w:hAnsi="Arial" w:cs="Arial"/>
          <w:sz w:val="20"/>
          <w:szCs w:val="20"/>
        </w:rPr>
        <w:t xml:space="preserve"> </w:t>
      </w:r>
      <w:r w:rsidRPr="00F33F1E">
        <w:rPr>
          <w:rFonts w:ascii="Arial" w:hAnsi="Arial" w:cs="Arial"/>
          <w:sz w:val="20"/>
          <w:szCs w:val="20"/>
        </w:rPr>
        <w:t>(kW)</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tiêu</w:t>
      </w:r>
      <w:r w:rsidR="00F33F1E" w:rsidRPr="00F33F1E">
        <w:rPr>
          <w:rFonts w:ascii="Arial" w:hAnsi="Arial" w:cs="Arial"/>
          <w:sz w:val="20"/>
          <w:szCs w:val="20"/>
        </w:rPr>
        <w:t xml:space="preserve"> </w:t>
      </w:r>
      <w:r w:rsidRPr="00F33F1E">
        <w:rPr>
          <w:rFonts w:ascii="Arial" w:hAnsi="Arial" w:cs="Arial"/>
          <w:sz w:val="20"/>
          <w:szCs w:val="20"/>
        </w:rPr>
        <w:t>thụ</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ghi</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làm</w:t>
      </w:r>
      <w:r w:rsidR="00F33F1E" w:rsidRPr="00F33F1E">
        <w:rPr>
          <w:rFonts w:ascii="Arial" w:hAnsi="Arial" w:cs="Arial"/>
          <w:sz w:val="20"/>
          <w:szCs w:val="20"/>
        </w:rPr>
        <w:t xml:space="preserve"> </w:t>
      </w:r>
      <w:r w:rsidRPr="00F33F1E">
        <w:rPr>
          <w:rFonts w:ascii="Arial" w:hAnsi="Arial" w:cs="Arial"/>
          <w:sz w:val="20"/>
          <w:szCs w:val="20"/>
        </w:rPr>
        <w:t>việc</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p>
    <w:p w14:paraId="683D2297" w14:textId="23CE78ED"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t</w:t>
      </w:r>
      <w:r w:rsidRPr="00F33F1E">
        <w:rPr>
          <w:rFonts w:ascii="Arial" w:hAnsi="Arial" w:cs="Arial"/>
          <w:sz w:val="20"/>
          <w:szCs w:val="20"/>
          <w:vertAlign w:val="subscript"/>
        </w:rPr>
        <w:t>1</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w:t>
      </w:r>
      <w:r w:rsidRPr="00F33F1E">
        <w:rPr>
          <w:rFonts w:ascii="Arial" w:hAnsi="Arial" w:cs="Arial"/>
          <w:sz w:val="20"/>
          <w:szCs w:val="20"/>
          <w:vertAlign w:val="subscript"/>
        </w:rPr>
        <w:t>2</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w:t>
      </w:r>
      <w:r w:rsidRPr="00F33F1E">
        <w:rPr>
          <w:rFonts w:ascii="Arial" w:hAnsi="Arial" w:cs="Arial"/>
          <w:sz w:val="20"/>
          <w:szCs w:val="20"/>
          <w:vertAlign w:val="subscript"/>
        </w:rPr>
        <w:t>k</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trong</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từng</w:t>
      </w:r>
      <w:r w:rsidR="00F33F1E" w:rsidRPr="00F33F1E">
        <w:rPr>
          <w:rFonts w:ascii="Arial" w:hAnsi="Arial" w:cs="Arial"/>
          <w:sz w:val="20"/>
          <w:szCs w:val="20"/>
        </w:rPr>
        <w:t xml:space="preserve"> </w:t>
      </w: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(giờ/ngày),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căn</w:t>
      </w:r>
      <w:r w:rsidR="00F33F1E" w:rsidRPr="00F33F1E">
        <w:rPr>
          <w:rFonts w:ascii="Arial" w:hAnsi="Arial" w:cs="Arial"/>
          <w:sz w:val="20"/>
          <w:szCs w:val="20"/>
        </w:rPr>
        <w:t xml:space="preserve"> </w:t>
      </w:r>
      <w:r w:rsidRPr="00F33F1E">
        <w:rPr>
          <w:rFonts w:ascii="Arial" w:hAnsi="Arial" w:cs="Arial"/>
          <w:sz w:val="20"/>
          <w:szCs w:val="20"/>
        </w:rPr>
        <w:t>cứ</w:t>
      </w:r>
      <w:r w:rsidR="00F33F1E" w:rsidRPr="00F33F1E">
        <w:rPr>
          <w:rFonts w:ascii="Arial" w:hAnsi="Arial" w:cs="Arial"/>
          <w:sz w:val="20"/>
          <w:szCs w:val="20"/>
        </w:rPr>
        <w:t xml:space="preserve"> </w:t>
      </w:r>
      <w:r w:rsidRPr="00F33F1E">
        <w:rPr>
          <w:rFonts w:ascii="Arial" w:hAnsi="Arial" w:cs="Arial"/>
          <w:sz w:val="20"/>
          <w:szCs w:val="20"/>
        </w:rPr>
        <w:t>vào</w:t>
      </w:r>
      <w:r w:rsidR="00F33F1E" w:rsidRPr="00F33F1E">
        <w:rPr>
          <w:rFonts w:ascii="Arial" w:hAnsi="Arial" w:cs="Arial"/>
          <w:sz w:val="20"/>
          <w:szCs w:val="20"/>
        </w:rPr>
        <w:t xml:space="preserve"> </w:t>
      </w:r>
      <w:r w:rsidRPr="00F33F1E">
        <w:rPr>
          <w:rFonts w:ascii="Arial" w:hAnsi="Arial" w:cs="Arial"/>
          <w:sz w:val="20"/>
          <w:szCs w:val="20"/>
        </w:rPr>
        <w:t>Biên</w:t>
      </w:r>
      <w:r w:rsidR="00F33F1E" w:rsidRPr="00F33F1E">
        <w:rPr>
          <w:rFonts w:ascii="Arial" w:hAnsi="Arial" w:cs="Arial"/>
          <w:sz w:val="20"/>
          <w:szCs w:val="20"/>
        </w:rPr>
        <w:t xml:space="preserve"> </w:t>
      </w:r>
      <w:r w:rsidRPr="00F33F1E">
        <w:rPr>
          <w:rFonts w:ascii="Arial" w:hAnsi="Arial" w:cs="Arial"/>
          <w:sz w:val="20"/>
          <w:szCs w:val="20"/>
        </w:rPr>
        <w:t>bản</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nếu</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thì</w:t>
      </w:r>
      <w:r w:rsidR="00F33F1E" w:rsidRPr="00F33F1E">
        <w:rPr>
          <w:rFonts w:ascii="Arial" w:hAnsi="Arial" w:cs="Arial"/>
          <w:sz w:val="20"/>
          <w:szCs w:val="20"/>
        </w:rPr>
        <w:t xml:space="preserve"> </w:t>
      </w:r>
      <w:r w:rsidRPr="00F33F1E">
        <w:rPr>
          <w:rFonts w:ascii="Arial" w:hAnsi="Arial" w:cs="Arial"/>
          <w:sz w:val="20"/>
          <w:szCs w:val="20"/>
        </w:rPr>
        <w:t>áp</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bảng</w:t>
      </w:r>
      <w:r w:rsidR="00F33F1E" w:rsidRPr="00F33F1E">
        <w:rPr>
          <w:rFonts w:ascii="Arial" w:hAnsi="Arial" w:cs="Arial"/>
          <w:sz w:val="20"/>
          <w:szCs w:val="20"/>
        </w:rPr>
        <w:t xml:space="preserve"> </w:t>
      </w:r>
      <w:r w:rsidRPr="00F33F1E">
        <w:rPr>
          <w:rFonts w:ascii="Arial" w:hAnsi="Arial" w:cs="Arial"/>
          <w:sz w:val="20"/>
          <w:szCs w:val="20"/>
        </w:rPr>
        <w:t>dưới</w:t>
      </w:r>
      <w:r w:rsidR="00F33F1E" w:rsidRPr="00F33F1E">
        <w:rPr>
          <w:rFonts w:ascii="Arial" w:hAnsi="Arial" w:cs="Arial"/>
          <w:sz w:val="20"/>
          <w:szCs w:val="20"/>
        </w:rPr>
        <w:t xml:space="preserve"> </w:t>
      </w:r>
      <w:r w:rsidRPr="00F33F1E">
        <w:rPr>
          <w:rFonts w:ascii="Arial" w:hAnsi="Arial" w:cs="Arial"/>
          <w:sz w:val="20"/>
          <w:szCs w:val="20"/>
        </w:rPr>
        <w:t>đây:</w:t>
      </w:r>
    </w:p>
    <w:p w14:paraId="0C64F97D" w14:textId="77777777" w:rsidR="00BB7F98" w:rsidRPr="00F33F1E" w:rsidRDefault="00BB7F98" w:rsidP="00F33F1E">
      <w:pPr>
        <w:pStyle w:val="NormalWeb"/>
        <w:shd w:val="clear" w:color="auto" w:fill="FFFFFF"/>
        <w:spacing w:before="0" w:beforeAutospacing="0" w:after="0" w:afterAutospacing="0"/>
        <w:ind w:firstLine="567"/>
        <w:jc w:val="both"/>
        <w:rPr>
          <w:rFonts w:ascii="Arial" w:hAnsi="Arial" w:cs="Arial"/>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8"/>
        <w:gridCol w:w="2401"/>
        <w:gridCol w:w="1013"/>
        <w:gridCol w:w="1013"/>
        <w:gridCol w:w="1013"/>
        <w:gridCol w:w="1013"/>
        <w:gridCol w:w="1013"/>
        <w:gridCol w:w="1197"/>
      </w:tblGrid>
      <w:tr w:rsidR="00BB7F98" w:rsidRPr="00F33F1E" w14:paraId="2ECD8551" w14:textId="77777777" w:rsidTr="00162DC6">
        <w:trPr>
          <w:tblCellSpacing w:w="0" w:type="dxa"/>
        </w:trPr>
        <w:tc>
          <w:tcPr>
            <w:tcW w:w="200" w:type="pct"/>
            <w:shd w:val="clear" w:color="auto" w:fill="FFFFFF"/>
            <w:vAlign w:val="center"/>
            <w:hideMark/>
          </w:tcPr>
          <w:p w14:paraId="18C3E2D7"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STT</w:t>
            </w:r>
          </w:p>
        </w:tc>
        <w:tc>
          <w:tcPr>
            <w:tcW w:w="1300" w:type="pct"/>
            <w:shd w:val="clear" w:color="auto" w:fill="FFFFFF"/>
            <w:vAlign w:val="center"/>
            <w:hideMark/>
          </w:tcPr>
          <w:p w14:paraId="2DE20EF3" w14:textId="28BBB133"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Phân</w:t>
            </w:r>
            <w:r w:rsidR="00F33F1E" w:rsidRPr="00F33F1E">
              <w:rPr>
                <w:rFonts w:ascii="Arial" w:hAnsi="Arial" w:cs="Arial"/>
                <w:b/>
                <w:bCs/>
                <w:sz w:val="20"/>
                <w:szCs w:val="20"/>
              </w:rPr>
              <w:t xml:space="preserve"> </w:t>
            </w:r>
            <w:r w:rsidRPr="00F33F1E">
              <w:rPr>
                <w:rFonts w:ascii="Arial" w:hAnsi="Arial" w:cs="Arial"/>
                <w:b/>
                <w:bCs/>
                <w:sz w:val="20"/>
                <w:szCs w:val="20"/>
              </w:rPr>
              <w:t>loại</w:t>
            </w:r>
            <w:r w:rsidR="00F33F1E" w:rsidRPr="00F33F1E">
              <w:rPr>
                <w:rFonts w:ascii="Arial" w:hAnsi="Arial" w:cs="Arial"/>
                <w:b/>
                <w:bCs/>
                <w:sz w:val="20"/>
                <w:szCs w:val="20"/>
              </w:rPr>
              <w:t xml:space="preserve"> </w:t>
            </w:r>
            <w:r w:rsidRPr="00F33F1E">
              <w:rPr>
                <w:rFonts w:ascii="Arial" w:hAnsi="Arial" w:cs="Arial"/>
                <w:b/>
                <w:bCs/>
                <w:sz w:val="20"/>
                <w:szCs w:val="20"/>
              </w:rPr>
              <w:t>thiết</w:t>
            </w:r>
            <w:r w:rsidR="00F33F1E" w:rsidRPr="00F33F1E">
              <w:rPr>
                <w:rFonts w:ascii="Arial" w:hAnsi="Arial" w:cs="Arial"/>
                <w:b/>
                <w:bCs/>
                <w:sz w:val="20"/>
                <w:szCs w:val="20"/>
              </w:rPr>
              <w:t xml:space="preserve"> </w:t>
            </w:r>
            <w:r w:rsidRPr="00F33F1E">
              <w:rPr>
                <w:rFonts w:ascii="Arial" w:hAnsi="Arial" w:cs="Arial"/>
                <w:b/>
                <w:bCs/>
                <w:sz w:val="20"/>
                <w:szCs w:val="20"/>
              </w:rPr>
              <w:t>bị</w:t>
            </w:r>
            <w:r w:rsidR="00F33F1E" w:rsidRPr="00F33F1E">
              <w:rPr>
                <w:rFonts w:ascii="Arial" w:hAnsi="Arial" w:cs="Arial"/>
                <w:b/>
                <w:bCs/>
                <w:sz w:val="20"/>
                <w:szCs w:val="20"/>
              </w:rPr>
              <w:t xml:space="preserve"> </w:t>
            </w:r>
            <w:r w:rsidRPr="00F33F1E">
              <w:rPr>
                <w:rFonts w:ascii="Arial" w:hAnsi="Arial" w:cs="Arial"/>
                <w:b/>
                <w:bCs/>
                <w:sz w:val="20"/>
                <w:szCs w:val="20"/>
              </w:rPr>
              <w:t>tiêu</w:t>
            </w:r>
            <w:r w:rsidR="00F33F1E" w:rsidRPr="00F33F1E">
              <w:rPr>
                <w:rFonts w:ascii="Arial" w:hAnsi="Arial" w:cs="Arial"/>
                <w:b/>
                <w:bCs/>
                <w:sz w:val="20"/>
                <w:szCs w:val="20"/>
              </w:rPr>
              <w:t xml:space="preserve"> </w:t>
            </w:r>
            <w:r w:rsidRPr="00F33F1E">
              <w:rPr>
                <w:rFonts w:ascii="Arial" w:hAnsi="Arial" w:cs="Arial"/>
                <w:b/>
                <w:bCs/>
                <w:sz w:val="20"/>
                <w:szCs w:val="20"/>
              </w:rPr>
              <w:t>thụ</w:t>
            </w:r>
            <w:r w:rsidR="00F33F1E" w:rsidRPr="00F33F1E">
              <w:rPr>
                <w:rFonts w:ascii="Arial" w:hAnsi="Arial" w:cs="Arial"/>
                <w:b/>
                <w:bCs/>
                <w:sz w:val="20"/>
                <w:szCs w:val="20"/>
              </w:rPr>
              <w:t xml:space="preserve"> </w:t>
            </w:r>
            <w:r w:rsidRPr="00F33F1E">
              <w:rPr>
                <w:rFonts w:ascii="Arial" w:hAnsi="Arial" w:cs="Arial"/>
                <w:b/>
                <w:bCs/>
                <w:sz w:val="20"/>
                <w:szCs w:val="20"/>
              </w:rPr>
              <w:t>điện</w:t>
            </w:r>
          </w:p>
        </w:tc>
        <w:tc>
          <w:tcPr>
            <w:tcW w:w="550" w:type="pct"/>
            <w:shd w:val="clear" w:color="auto" w:fill="FFFFFF"/>
            <w:vAlign w:val="center"/>
            <w:hideMark/>
          </w:tcPr>
          <w:p w14:paraId="546446A2" w14:textId="13998905"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Sinh</w:t>
            </w:r>
            <w:r w:rsidR="00F33F1E" w:rsidRPr="00F33F1E">
              <w:rPr>
                <w:rFonts w:ascii="Arial" w:hAnsi="Arial" w:cs="Arial"/>
                <w:b/>
                <w:bCs/>
                <w:sz w:val="20"/>
                <w:szCs w:val="20"/>
              </w:rPr>
              <w:t xml:space="preserve"> </w:t>
            </w:r>
            <w:r w:rsidRPr="00F33F1E">
              <w:rPr>
                <w:rFonts w:ascii="Arial" w:hAnsi="Arial" w:cs="Arial"/>
                <w:b/>
                <w:bCs/>
                <w:sz w:val="20"/>
                <w:szCs w:val="20"/>
              </w:rPr>
              <w:t>hoạt</w:t>
            </w:r>
            <w:r w:rsidR="00F33F1E" w:rsidRPr="00F33F1E">
              <w:rPr>
                <w:rFonts w:ascii="Arial" w:hAnsi="Arial" w:cs="Arial"/>
                <w:b/>
                <w:bCs/>
                <w:sz w:val="20"/>
                <w:szCs w:val="20"/>
              </w:rPr>
              <w:t xml:space="preserve"> </w:t>
            </w:r>
            <w:r w:rsidRPr="00F33F1E">
              <w:rPr>
                <w:rFonts w:ascii="Arial" w:hAnsi="Arial" w:cs="Arial"/>
                <w:b/>
                <w:bCs/>
                <w:sz w:val="20"/>
                <w:szCs w:val="20"/>
              </w:rPr>
              <w:t>gia</w:t>
            </w:r>
            <w:r w:rsidR="00F33F1E" w:rsidRPr="00F33F1E">
              <w:rPr>
                <w:rFonts w:ascii="Arial" w:hAnsi="Arial" w:cs="Arial"/>
                <w:b/>
                <w:bCs/>
                <w:sz w:val="20"/>
                <w:szCs w:val="20"/>
              </w:rPr>
              <w:t xml:space="preserve"> </w:t>
            </w:r>
            <w:r w:rsidRPr="00F33F1E">
              <w:rPr>
                <w:rFonts w:ascii="Arial" w:hAnsi="Arial" w:cs="Arial"/>
                <w:b/>
                <w:bCs/>
                <w:sz w:val="20"/>
                <w:szCs w:val="20"/>
              </w:rPr>
              <w:t>đình</w:t>
            </w:r>
          </w:p>
        </w:tc>
        <w:tc>
          <w:tcPr>
            <w:tcW w:w="550" w:type="pct"/>
            <w:shd w:val="clear" w:color="auto" w:fill="FFFFFF"/>
            <w:vAlign w:val="center"/>
            <w:hideMark/>
          </w:tcPr>
          <w:p w14:paraId="25F6A432" w14:textId="1EC77CD1"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Kinh</w:t>
            </w:r>
            <w:r w:rsidR="00F33F1E" w:rsidRPr="00F33F1E">
              <w:rPr>
                <w:rFonts w:ascii="Arial" w:hAnsi="Arial" w:cs="Arial"/>
                <w:b/>
                <w:bCs/>
                <w:sz w:val="20"/>
                <w:szCs w:val="20"/>
              </w:rPr>
              <w:t xml:space="preserve"> </w:t>
            </w:r>
            <w:r w:rsidRPr="00F33F1E">
              <w:rPr>
                <w:rFonts w:ascii="Arial" w:hAnsi="Arial" w:cs="Arial"/>
                <w:b/>
                <w:bCs/>
                <w:sz w:val="20"/>
                <w:szCs w:val="20"/>
              </w:rPr>
              <w:t>doanh</w:t>
            </w:r>
            <w:r w:rsidR="00F33F1E" w:rsidRPr="00F33F1E">
              <w:rPr>
                <w:rFonts w:ascii="Arial" w:hAnsi="Arial" w:cs="Arial"/>
                <w:b/>
                <w:bCs/>
                <w:sz w:val="20"/>
                <w:szCs w:val="20"/>
              </w:rPr>
              <w:t xml:space="preserve"> </w:t>
            </w:r>
            <w:r w:rsidRPr="00F33F1E">
              <w:rPr>
                <w:rFonts w:ascii="Arial" w:hAnsi="Arial" w:cs="Arial"/>
                <w:b/>
                <w:bCs/>
                <w:sz w:val="20"/>
                <w:szCs w:val="20"/>
              </w:rPr>
              <w:t>dịch</w:t>
            </w:r>
            <w:r w:rsidR="00F33F1E" w:rsidRPr="00F33F1E">
              <w:rPr>
                <w:rFonts w:ascii="Arial" w:hAnsi="Arial" w:cs="Arial"/>
                <w:b/>
                <w:bCs/>
                <w:sz w:val="20"/>
                <w:szCs w:val="20"/>
              </w:rPr>
              <w:t xml:space="preserve"> </w:t>
            </w:r>
            <w:r w:rsidRPr="00F33F1E">
              <w:rPr>
                <w:rFonts w:ascii="Arial" w:hAnsi="Arial" w:cs="Arial"/>
                <w:b/>
                <w:bCs/>
                <w:sz w:val="20"/>
                <w:szCs w:val="20"/>
              </w:rPr>
              <w:t>vụ</w:t>
            </w:r>
          </w:p>
        </w:tc>
        <w:tc>
          <w:tcPr>
            <w:tcW w:w="550" w:type="pct"/>
            <w:shd w:val="clear" w:color="auto" w:fill="FFFFFF"/>
            <w:vAlign w:val="center"/>
            <w:hideMark/>
          </w:tcPr>
          <w:p w14:paraId="0205E8DC" w14:textId="2936FE44"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Cơ</w:t>
            </w:r>
            <w:r w:rsidR="00F33F1E" w:rsidRPr="00F33F1E">
              <w:rPr>
                <w:rFonts w:ascii="Arial" w:hAnsi="Arial" w:cs="Arial"/>
                <w:b/>
                <w:bCs/>
                <w:sz w:val="20"/>
                <w:szCs w:val="20"/>
              </w:rPr>
              <w:t xml:space="preserve"> </w:t>
            </w:r>
            <w:r w:rsidRPr="00F33F1E">
              <w:rPr>
                <w:rFonts w:ascii="Arial" w:hAnsi="Arial" w:cs="Arial"/>
                <w:b/>
                <w:bCs/>
                <w:sz w:val="20"/>
                <w:szCs w:val="20"/>
              </w:rPr>
              <w:t>quan</w:t>
            </w:r>
            <w:r w:rsidR="00F33F1E" w:rsidRPr="00F33F1E">
              <w:rPr>
                <w:rFonts w:ascii="Arial" w:hAnsi="Arial" w:cs="Arial"/>
                <w:b/>
                <w:bCs/>
                <w:sz w:val="20"/>
                <w:szCs w:val="20"/>
              </w:rPr>
              <w:t xml:space="preserve"> </w:t>
            </w:r>
            <w:r w:rsidRPr="00F33F1E">
              <w:rPr>
                <w:rFonts w:ascii="Arial" w:hAnsi="Arial" w:cs="Arial"/>
                <w:b/>
                <w:bCs/>
                <w:sz w:val="20"/>
                <w:szCs w:val="20"/>
              </w:rPr>
              <w:t>hành</w:t>
            </w:r>
            <w:r w:rsidR="00F33F1E" w:rsidRPr="00F33F1E">
              <w:rPr>
                <w:rFonts w:ascii="Arial" w:hAnsi="Arial" w:cs="Arial"/>
                <w:b/>
                <w:bCs/>
                <w:sz w:val="20"/>
                <w:szCs w:val="20"/>
              </w:rPr>
              <w:t xml:space="preserve"> </w:t>
            </w:r>
            <w:r w:rsidRPr="00F33F1E">
              <w:rPr>
                <w:rFonts w:ascii="Arial" w:hAnsi="Arial" w:cs="Arial"/>
                <w:b/>
                <w:bCs/>
                <w:sz w:val="20"/>
                <w:szCs w:val="20"/>
              </w:rPr>
              <w:t>chính</w:t>
            </w:r>
          </w:p>
        </w:tc>
        <w:tc>
          <w:tcPr>
            <w:tcW w:w="550" w:type="pct"/>
            <w:shd w:val="clear" w:color="auto" w:fill="FFFFFF"/>
            <w:vAlign w:val="center"/>
            <w:hideMark/>
          </w:tcPr>
          <w:p w14:paraId="37C2F978" w14:textId="5E9AF1B2"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1</w:t>
            </w:r>
            <w:r w:rsidR="00F33F1E" w:rsidRPr="00F33F1E">
              <w:rPr>
                <w:rFonts w:ascii="Arial" w:hAnsi="Arial" w:cs="Arial"/>
                <w:b/>
                <w:bCs/>
                <w:sz w:val="20"/>
                <w:szCs w:val="20"/>
              </w:rPr>
              <w:t xml:space="preserve"> </w:t>
            </w:r>
            <w:r w:rsidRPr="00F33F1E">
              <w:rPr>
                <w:rFonts w:ascii="Arial" w:hAnsi="Arial" w:cs="Arial"/>
                <w:b/>
                <w:bCs/>
                <w:sz w:val="20"/>
                <w:szCs w:val="20"/>
              </w:rPr>
              <w:t>ca</w:t>
            </w:r>
          </w:p>
        </w:tc>
        <w:tc>
          <w:tcPr>
            <w:tcW w:w="550" w:type="pct"/>
            <w:shd w:val="clear" w:color="auto" w:fill="FFFFFF"/>
            <w:vAlign w:val="center"/>
            <w:hideMark/>
          </w:tcPr>
          <w:p w14:paraId="4DE93741" w14:textId="4D93EAA5"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2</w:t>
            </w:r>
            <w:r w:rsidR="00F33F1E" w:rsidRPr="00F33F1E">
              <w:rPr>
                <w:rFonts w:ascii="Arial" w:hAnsi="Arial" w:cs="Arial"/>
                <w:b/>
                <w:bCs/>
                <w:sz w:val="20"/>
                <w:szCs w:val="20"/>
              </w:rPr>
              <w:t xml:space="preserve"> </w:t>
            </w:r>
            <w:r w:rsidRPr="00F33F1E">
              <w:rPr>
                <w:rFonts w:ascii="Arial" w:hAnsi="Arial" w:cs="Arial"/>
                <w:b/>
                <w:bCs/>
                <w:sz w:val="20"/>
                <w:szCs w:val="20"/>
              </w:rPr>
              <w:t>ca</w:t>
            </w:r>
          </w:p>
        </w:tc>
        <w:tc>
          <w:tcPr>
            <w:tcW w:w="550" w:type="pct"/>
            <w:shd w:val="clear" w:color="auto" w:fill="FFFFFF"/>
            <w:vAlign w:val="center"/>
            <w:hideMark/>
          </w:tcPr>
          <w:p w14:paraId="06F98E1C" w14:textId="151DDBF0"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Sản</w:t>
            </w:r>
            <w:r w:rsidR="00F33F1E" w:rsidRPr="00F33F1E">
              <w:rPr>
                <w:rFonts w:ascii="Arial" w:hAnsi="Arial" w:cs="Arial"/>
                <w:b/>
                <w:bCs/>
                <w:sz w:val="20"/>
                <w:szCs w:val="20"/>
              </w:rPr>
              <w:t xml:space="preserve"> </w:t>
            </w:r>
            <w:r w:rsidRPr="00F33F1E">
              <w:rPr>
                <w:rFonts w:ascii="Arial" w:hAnsi="Arial" w:cs="Arial"/>
                <w:b/>
                <w:bCs/>
                <w:sz w:val="20"/>
                <w:szCs w:val="20"/>
              </w:rPr>
              <w:t>xuất</w:t>
            </w:r>
            <w:r w:rsidR="00F33F1E" w:rsidRPr="00F33F1E">
              <w:rPr>
                <w:rFonts w:ascii="Arial" w:hAnsi="Arial" w:cs="Arial"/>
                <w:b/>
                <w:bCs/>
                <w:sz w:val="20"/>
                <w:szCs w:val="20"/>
              </w:rPr>
              <w:t xml:space="preserve"> </w:t>
            </w:r>
            <w:r w:rsidRPr="00F33F1E">
              <w:rPr>
                <w:rFonts w:ascii="Arial" w:hAnsi="Arial" w:cs="Arial"/>
                <w:b/>
                <w:bCs/>
                <w:sz w:val="20"/>
                <w:szCs w:val="20"/>
              </w:rPr>
              <w:t>3</w:t>
            </w:r>
            <w:r w:rsidR="00F33F1E" w:rsidRPr="00F33F1E">
              <w:rPr>
                <w:rFonts w:ascii="Arial" w:hAnsi="Arial" w:cs="Arial"/>
                <w:b/>
                <w:bCs/>
                <w:sz w:val="20"/>
                <w:szCs w:val="20"/>
              </w:rPr>
              <w:t xml:space="preserve"> </w:t>
            </w:r>
            <w:r w:rsidRPr="00F33F1E">
              <w:rPr>
                <w:rFonts w:ascii="Arial" w:hAnsi="Arial" w:cs="Arial"/>
                <w:b/>
                <w:bCs/>
                <w:sz w:val="20"/>
                <w:szCs w:val="20"/>
              </w:rPr>
              <w:t>ca</w:t>
            </w:r>
          </w:p>
        </w:tc>
      </w:tr>
      <w:tr w:rsidR="00BB7F98" w:rsidRPr="00F33F1E" w14:paraId="31A291D3" w14:textId="77777777" w:rsidTr="00162DC6">
        <w:trPr>
          <w:tblCellSpacing w:w="0" w:type="dxa"/>
        </w:trPr>
        <w:tc>
          <w:tcPr>
            <w:tcW w:w="200" w:type="pct"/>
            <w:shd w:val="clear" w:color="auto" w:fill="FFFFFF"/>
            <w:vAlign w:val="center"/>
            <w:hideMark/>
          </w:tcPr>
          <w:p w14:paraId="1D80304C" w14:textId="77777777" w:rsidR="00BB7F98" w:rsidRPr="00F33F1E" w:rsidRDefault="00BB7F98" w:rsidP="00F33F1E">
            <w:pPr>
              <w:rPr>
                <w:rFonts w:ascii="Arial" w:hAnsi="Arial" w:cs="Arial"/>
                <w:sz w:val="20"/>
                <w:szCs w:val="20"/>
              </w:rPr>
            </w:pPr>
          </w:p>
        </w:tc>
        <w:tc>
          <w:tcPr>
            <w:tcW w:w="1300" w:type="pct"/>
            <w:shd w:val="clear" w:color="auto" w:fill="FFFFFF"/>
            <w:vAlign w:val="center"/>
            <w:hideMark/>
          </w:tcPr>
          <w:p w14:paraId="59C98C1B" w14:textId="77777777" w:rsidR="00BB7F98" w:rsidRPr="00F33F1E" w:rsidRDefault="00BB7F98" w:rsidP="00F33F1E">
            <w:pPr>
              <w:rPr>
                <w:rFonts w:ascii="Arial" w:hAnsi="Arial" w:cs="Arial"/>
                <w:sz w:val="20"/>
                <w:szCs w:val="20"/>
              </w:rPr>
            </w:pPr>
          </w:p>
        </w:tc>
        <w:tc>
          <w:tcPr>
            <w:tcW w:w="3400" w:type="pct"/>
            <w:gridSpan w:val="6"/>
            <w:shd w:val="clear" w:color="auto" w:fill="FFFFFF"/>
            <w:vAlign w:val="center"/>
            <w:hideMark/>
          </w:tcPr>
          <w:p w14:paraId="2410C000" w14:textId="637FD4A2"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Thời</w:t>
            </w:r>
            <w:r w:rsidR="00F33F1E" w:rsidRPr="00F33F1E">
              <w:rPr>
                <w:rFonts w:ascii="Arial" w:hAnsi="Arial" w:cs="Arial"/>
                <w:b/>
                <w:bCs/>
                <w:sz w:val="20"/>
                <w:szCs w:val="20"/>
              </w:rPr>
              <w:t xml:space="preserve"> </w:t>
            </w:r>
            <w:r w:rsidRPr="00F33F1E">
              <w:rPr>
                <w:rFonts w:ascii="Arial" w:hAnsi="Arial" w:cs="Arial"/>
                <w:b/>
                <w:bCs/>
                <w:sz w:val="20"/>
                <w:szCs w:val="20"/>
              </w:rPr>
              <w:t>gian</w:t>
            </w:r>
            <w:r w:rsidR="00F33F1E" w:rsidRPr="00F33F1E">
              <w:rPr>
                <w:rFonts w:ascii="Arial" w:hAnsi="Arial" w:cs="Arial"/>
                <w:b/>
                <w:bCs/>
                <w:sz w:val="20"/>
                <w:szCs w:val="20"/>
              </w:rPr>
              <w:t xml:space="preserve"> </w:t>
            </w:r>
            <w:r w:rsidRPr="00F33F1E">
              <w:rPr>
                <w:rFonts w:ascii="Arial" w:hAnsi="Arial" w:cs="Arial"/>
                <w:b/>
                <w:bCs/>
                <w:sz w:val="20"/>
                <w:szCs w:val="20"/>
              </w:rPr>
              <w:t>sử</w:t>
            </w:r>
            <w:r w:rsidR="00F33F1E" w:rsidRPr="00F33F1E">
              <w:rPr>
                <w:rFonts w:ascii="Arial" w:hAnsi="Arial" w:cs="Arial"/>
                <w:b/>
                <w:bCs/>
                <w:sz w:val="20"/>
                <w:szCs w:val="20"/>
              </w:rPr>
              <w:t xml:space="preserve"> </w:t>
            </w:r>
            <w:r w:rsidRPr="00F33F1E">
              <w:rPr>
                <w:rFonts w:ascii="Arial" w:hAnsi="Arial" w:cs="Arial"/>
                <w:b/>
                <w:bCs/>
                <w:sz w:val="20"/>
                <w:szCs w:val="20"/>
              </w:rPr>
              <w:t>dụng</w:t>
            </w:r>
            <w:r w:rsidR="00F33F1E" w:rsidRPr="00F33F1E">
              <w:rPr>
                <w:rFonts w:ascii="Arial" w:hAnsi="Arial" w:cs="Arial"/>
                <w:b/>
                <w:bCs/>
                <w:sz w:val="20"/>
                <w:szCs w:val="20"/>
              </w:rPr>
              <w:t xml:space="preserve"> </w:t>
            </w:r>
            <w:r w:rsidRPr="00F33F1E">
              <w:rPr>
                <w:rFonts w:ascii="Arial" w:hAnsi="Arial" w:cs="Arial"/>
                <w:b/>
                <w:bCs/>
                <w:sz w:val="20"/>
                <w:szCs w:val="20"/>
              </w:rPr>
              <w:t>của</w:t>
            </w:r>
            <w:r w:rsidR="00F33F1E" w:rsidRPr="00F33F1E">
              <w:rPr>
                <w:rFonts w:ascii="Arial" w:hAnsi="Arial" w:cs="Arial"/>
                <w:b/>
                <w:bCs/>
                <w:sz w:val="20"/>
                <w:szCs w:val="20"/>
              </w:rPr>
              <w:t xml:space="preserve"> </w:t>
            </w:r>
            <w:r w:rsidRPr="00F33F1E">
              <w:rPr>
                <w:rFonts w:ascii="Arial" w:hAnsi="Arial" w:cs="Arial"/>
                <w:b/>
                <w:bCs/>
                <w:sz w:val="20"/>
                <w:szCs w:val="20"/>
              </w:rPr>
              <w:t>thiết</w:t>
            </w:r>
            <w:r w:rsidR="00F33F1E" w:rsidRPr="00F33F1E">
              <w:rPr>
                <w:rFonts w:ascii="Arial" w:hAnsi="Arial" w:cs="Arial"/>
                <w:b/>
                <w:bCs/>
                <w:sz w:val="20"/>
                <w:szCs w:val="20"/>
              </w:rPr>
              <w:t xml:space="preserve"> </w:t>
            </w:r>
            <w:r w:rsidRPr="00F33F1E">
              <w:rPr>
                <w:rFonts w:ascii="Arial" w:hAnsi="Arial" w:cs="Arial"/>
                <w:b/>
                <w:bCs/>
                <w:sz w:val="20"/>
                <w:szCs w:val="20"/>
              </w:rPr>
              <w:t>bị</w:t>
            </w:r>
            <w:r w:rsidR="00F33F1E" w:rsidRPr="00F33F1E">
              <w:rPr>
                <w:rFonts w:ascii="Arial" w:hAnsi="Arial" w:cs="Arial"/>
                <w:b/>
                <w:bCs/>
                <w:sz w:val="20"/>
                <w:szCs w:val="20"/>
              </w:rPr>
              <w:t xml:space="preserve"> </w:t>
            </w:r>
            <w:r w:rsidRPr="00F33F1E">
              <w:rPr>
                <w:rFonts w:ascii="Arial" w:hAnsi="Arial" w:cs="Arial"/>
                <w:b/>
                <w:bCs/>
                <w:sz w:val="20"/>
                <w:szCs w:val="20"/>
              </w:rPr>
              <w:t>điện</w:t>
            </w:r>
            <w:r w:rsidR="00F33F1E" w:rsidRPr="00F33F1E">
              <w:rPr>
                <w:rFonts w:ascii="Arial" w:hAnsi="Arial" w:cs="Arial"/>
                <w:b/>
                <w:bCs/>
                <w:sz w:val="20"/>
                <w:szCs w:val="20"/>
              </w:rPr>
              <w:t xml:space="preserve"> </w:t>
            </w:r>
            <w:r w:rsidRPr="00F33F1E">
              <w:rPr>
                <w:rFonts w:ascii="Arial" w:hAnsi="Arial" w:cs="Arial"/>
                <w:b/>
                <w:bCs/>
                <w:sz w:val="20"/>
                <w:szCs w:val="20"/>
              </w:rPr>
              <w:t>trong</w:t>
            </w:r>
            <w:r w:rsidR="00F33F1E" w:rsidRPr="00F33F1E">
              <w:rPr>
                <w:rFonts w:ascii="Arial" w:hAnsi="Arial" w:cs="Arial"/>
                <w:b/>
                <w:bCs/>
                <w:sz w:val="20"/>
                <w:szCs w:val="20"/>
              </w:rPr>
              <w:t xml:space="preserve"> </w:t>
            </w:r>
            <w:r w:rsidRPr="00F33F1E">
              <w:rPr>
                <w:rFonts w:ascii="Arial" w:hAnsi="Arial" w:cs="Arial"/>
                <w:b/>
                <w:bCs/>
                <w:sz w:val="20"/>
                <w:szCs w:val="20"/>
              </w:rPr>
              <w:t>từng</w:t>
            </w:r>
            <w:r w:rsidR="00F33F1E" w:rsidRPr="00F33F1E">
              <w:rPr>
                <w:rFonts w:ascii="Arial" w:hAnsi="Arial" w:cs="Arial"/>
                <w:b/>
                <w:bCs/>
                <w:sz w:val="20"/>
                <w:szCs w:val="20"/>
              </w:rPr>
              <w:t xml:space="preserve"> </w:t>
            </w:r>
            <w:r w:rsidRPr="00F33F1E">
              <w:rPr>
                <w:rFonts w:ascii="Arial" w:hAnsi="Arial" w:cs="Arial"/>
                <w:b/>
                <w:bCs/>
                <w:sz w:val="20"/>
                <w:szCs w:val="20"/>
              </w:rPr>
              <w:t>loại</w:t>
            </w:r>
            <w:r w:rsidR="00F33F1E" w:rsidRPr="00F33F1E">
              <w:rPr>
                <w:rFonts w:ascii="Arial" w:hAnsi="Arial" w:cs="Arial"/>
                <w:b/>
                <w:bCs/>
                <w:sz w:val="20"/>
                <w:szCs w:val="20"/>
              </w:rPr>
              <w:t xml:space="preserve"> </w:t>
            </w:r>
            <w:r w:rsidRPr="00F33F1E">
              <w:rPr>
                <w:rFonts w:ascii="Arial" w:hAnsi="Arial" w:cs="Arial"/>
                <w:b/>
                <w:bCs/>
                <w:sz w:val="20"/>
                <w:szCs w:val="20"/>
              </w:rPr>
              <w:t>hình</w:t>
            </w:r>
            <w:r w:rsidR="00F33F1E" w:rsidRPr="00F33F1E">
              <w:rPr>
                <w:rFonts w:ascii="Arial" w:hAnsi="Arial" w:cs="Arial"/>
                <w:b/>
                <w:bCs/>
                <w:sz w:val="20"/>
                <w:szCs w:val="20"/>
              </w:rPr>
              <w:t xml:space="preserve"> </w:t>
            </w:r>
            <w:r w:rsidRPr="00F33F1E">
              <w:rPr>
                <w:rFonts w:ascii="Arial" w:hAnsi="Arial" w:cs="Arial"/>
                <w:b/>
                <w:bCs/>
                <w:sz w:val="20"/>
                <w:szCs w:val="20"/>
              </w:rPr>
              <w:t>phụ</w:t>
            </w:r>
            <w:r w:rsidR="00F33F1E" w:rsidRPr="00F33F1E">
              <w:rPr>
                <w:rFonts w:ascii="Arial" w:hAnsi="Arial" w:cs="Arial"/>
                <w:b/>
                <w:bCs/>
                <w:sz w:val="20"/>
                <w:szCs w:val="20"/>
              </w:rPr>
              <w:t xml:space="preserve"> </w:t>
            </w:r>
            <w:r w:rsidRPr="00F33F1E">
              <w:rPr>
                <w:rFonts w:ascii="Arial" w:hAnsi="Arial" w:cs="Arial"/>
                <w:b/>
                <w:bCs/>
                <w:sz w:val="20"/>
                <w:szCs w:val="20"/>
              </w:rPr>
              <w:t>tải</w:t>
            </w:r>
            <w:r w:rsidR="00F33F1E" w:rsidRPr="00F33F1E">
              <w:rPr>
                <w:rFonts w:ascii="Arial" w:hAnsi="Arial" w:cs="Arial"/>
                <w:b/>
                <w:bCs/>
                <w:sz w:val="20"/>
                <w:szCs w:val="20"/>
              </w:rPr>
              <w:t xml:space="preserve"> </w:t>
            </w:r>
            <w:r w:rsidRPr="00F33F1E">
              <w:rPr>
                <w:rFonts w:ascii="Arial" w:hAnsi="Arial" w:cs="Arial"/>
                <w:b/>
                <w:bCs/>
                <w:sz w:val="20"/>
                <w:szCs w:val="20"/>
              </w:rPr>
              <w:t>(giờ/ngày)</w:t>
            </w:r>
          </w:p>
        </w:tc>
      </w:tr>
      <w:tr w:rsidR="00BB7F98" w:rsidRPr="00F33F1E" w14:paraId="557C83A8" w14:textId="77777777" w:rsidTr="00162DC6">
        <w:trPr>
          <w:tblCellSpacing w:w="0" w:type="dxa"/>
        </w:trPr>
        <w:tc>
          <w:tcPr>
            <w:tcW w:w="200" w:type="pct"/>
            <w:shd w:val="clear" w:color="auto" w:fill="FFFFFF"/>
            <w:vAlign w:val="center"/>
            <w:hideMark/>
          </w:tcPr>
          <w:p w14:paraId="44C10C9D"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w:t>
            </w:r>
          </w:p>
        </w:tc>
        <w:tc>
          <w:tcPr>
            <w:tcW w:w="1300" w:type="pct"/>
            <w:shd w:val="clear" w:color="auto" w:fill="FFFFFF"/>
            <w:vAlign w:val="center"/>
            <w:hideMark/>
          </w:tcPr>
          <w:p w14:paraId="3D0DCF62" w14:textId="3823773A"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chiếu</w:t>
            </w:r>
            <w:r w:rsidR="00F33F1E" w:rsidRPr="00F33F1E">
              <w:rPr>
                <w:rFonts w:ascii="Arial" w:hAnsi="Arial" w:cs="Arial"/>
                <w:sz w:val="20"/>
                <w:szCs w:val="20"/>
              </w:rPr>
              <w:t xml:space="preserve"> </w:t>
            </w:r>
            <w:r w:rsidRPr="00F33F1E">
              <w:rPr>
                <w:rFonts w:ascii="Arial" w:hAnsi="Arial" w:cs="Arial"/>
                <w:sz w:val="20"/>
                <w:szCs w:val="20"/>
              </w:rPr>
              <w:t>sáng</w:t>
            </w:r>
          </w:p>
        </w:tc>
        <w:tc>
          <w:tcPr>
            <w:tcW w:w="550" w:type="pct"/>
            <w:shd w:val="clear" w:color="auto" w:fill="FFFFFF"/>
            <w:vAlign w:val="center"/>
            <w:hideMark/>
          </w:tcPr>
          <w:p w14:paraId="55D9AF1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1B1F63B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1E424E10"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70B96DB6"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14B2DE46"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2D05E059"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r w:rsidR="00BB7F98" w:rsidRPr="00F33F1E" w14:paraId="1F58C70C" w14:textId="77777777" w:rsidTr="00162DC6">
        <w:trPr>
          <w:tblCellSpacing w:w="0" w:type="dxa"/>
        </w:trPr>
        <w:tc>
          <w:tcPr>
            <w:tcW w:w="200" w:type="pct"/>
            <w:shd w:val="clear" w:color="auto" w:fill="FFFFFF"/>
            <w:vAlign w:val="center"/>
            <w:hideMark/>
          </w:tcPr>
          <w:p w14:paraId="24D3AF41"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w:t>
            </w:r>
          </w:p>
        </w:tc>
        <w:tc>
          <w:tcPr>
            <w:tcW w:w="1300" w:type="pct"/>
            <w:shd w:val="clear" w:color="auto" w:fill="FFFFFF"/>
            <w:vAlign w:val="center"/>
            <w:hideMark/>
          </w:tcPr>
          <w:p w14:paraId="67F727AE" w14:textId="48179941"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tạo</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thông</w:t>
            </w:r>
            <w:r w:rsidR="00F33F1E" w:rsidRPr="00F33F1E">
              <w:rPr>
                <w:rFonts w:ascii="Arial" w:hAnsi="Arial" w:cs="Arial"/>
                <w:sz w:val="20"/>
                <w:szCs w:val="20"/>
              </w:rPr>
              <w:t xml:space="preserve"> </w:t>
            </w:r>
            <w:r w:rsidRPr="00F33F1E">
              <w:rPr>
                <w:rFonts w:ascii="Arial" w:hAnsi="Arial" w:cs="Arial"/>
                <w:sz w:val="20"/>
                <w:szCs w:val="20"/>
              </w:rPr>
              <w:t>gió</w:t>
            </w:r>
          </w:p>
        </w:tc>
        <w:tc>
          <w:tcPr>
            <w:tcW w:w="550" w:type="pct"/>
            <w:shd w:val="clear" w:color="auto" w:fill="FFFFFF"/>
            <w:vAlign w:val="center"/>
            <w:hideMark/>
          </w:tcPr>
          <w:p w14:paraId="0FBA1A9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10</w:t>
            </w:r>
          </w:p>
        </w:tc>
        <w:tc>
          <w:tcPr>
            <w:tcW w:w="550" w:type="pct"/>
            <w:shd w:val="clear" w:color="auto" w:fill="FFFFFF"/>
            <w:vAlign w:val="center"/>
            <w:hideMark/>
          </w:tcPr>
          <w:p w14:paraId="719B37F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550" w:type="pct"/>
            <w:shd w:val="clear" w:color="auto" w:fill="FFFFFF"/>
            <w:vAlign w:val="center"/>
            <w:hideMark/>
          </w:tcPr>
          <w:p w14:paraId="6AC0185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667382D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786EA6B9"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47FF11C0"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r w:rsidR="00BB7F98" w:rsidRPr="00F33F1E" w14:paraId="332D86F8" w14:textId="77777777" w:rsidTr="00162DC6">
        <w:trPr>
          <w:tblCellSpacing w:w="0" w:type="dxa"/>
        </w:trPr>
        <w:tc>
          <w:tcPr>
            <w:tcW w:w="200" w:type="pct"/>
            <w:shd w:val="clear" w:color="auto" w:fill="FFFFFF"/>
            <w:vAlign w:val="center"/>
            <w:hideMark/>
          </w:tcPr>
          <w:p w14:paraId="2BD8D819"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3</w:t>
            </w:r>
          </w:p>
        </w:tc>
        <w:tc>
          <w:tcPr>
            <w:tcW w:w="1300" w:type="pct"/>
            <w:shd w:val="clear" w:color="auto" w:fill="FFFFFF"/>
            <w:vAlign w:val="center"/>
            <w:hideMark/>
          </w:tcPr>
          <w:p w14:paraId="38E70E86" w14:textId="3A86A9B8"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lạnh</w:t>
            </w:r>
          </w:p>
        </w:tc>
        <w:tc>
          <w:tcPr>
            <w:tcW w:w="550" w:type="pct"/>
            <w:shd w:val="clear" w:color="auto" w:fill="FFFFFF"/>
            <w:vAlign w:val="center"/>
            <w:hideMark/>
          </w:tcPr>
          <w:p w14:paraId="1325038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c>
          <w:tcPr>
            <w:tcW w:w="550" w:type="pct"/>
            <w:shd w:val="clear" w:color="auto" w:fill="FFFFFF"/>
            <w:vAlign w:val="center"/>
            <w:hideMark/>
          </w:tcPr>
          <w:p w14:paraId="0E05D5A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c>
          <w:tcPr>
            <w:tcW w:w="550" w:type="pct"/>
            <w:shd w:val="clear" w:color="auto" w:fill="FFFFFF"/>
            <w:vAlign w:val="center"/>
            <w:hideMark/>
          </w:tcPr>
          <w:p w14:paraId="10E2E9B9"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20</w:t>
            </w:r>
          </w:p>
        </w:tc>
        <w:tc>
          <w:tcPr>
            <w:tcW w:w="550" w:type="pct"/>
            <w:shd w:val="clear" w:color="auto" w:fill="FFFFFF"/>
            <w:vAlign w:val="center"/>
            <w:hideMark/>
          </w:tcPr>
          <w:p w14:paraId="6C2D278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20</w:t>
            </w:r>
          </w:p>
        </w:tc>
        <w:tc>
          <w:tcPr>
            <w:tcW w:w="550" w:type="pct"/>
            <w:shd w:val="clear" w:color="auto" w:fill="FFFFFF"/>
            <w:vAlign w:val="center"/>
            <w:hideMark/>
          </w:tcPr>
          <w:p w14:paraId="1B53927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22</w:t>
            </w:r>
          </w:p>
        </w:tc>
        <w:tc>
          <w:tcPr>
            <w:tcW w:w="550" w:type="pct"/>
            <w:shd w:val="clear" w:color="auto" w:fill="FFFFFF"/>
            <w:vAlign w:val="center"/>
            <w:hideMark/>
          </w:tcPr>
          <w:p w14:paraId="70276A7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r w:rsidR="00BB7F98" w:rsidRPr="00F33F1E" w14:paraId="20BBE3AB" w14:textId="77777777" w:rsidTr="00162DC6">
        <w:trPr>
          <w:tblCellSpacing w:w="0" w:type="dxa"/>
        </w:trPr>
        <w:tc>
          <w:tcPr>
            <w:tcW w:w="200" w:type="pct"/>
            <w:shd w:val="clear" w:color="auto" w:fill="FFFFFF"/>
            <w:vAlign w:val="center"/>
            <w:hideMark/>
          </w:tcPr>
          <w:p w14:paraId="749FA33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4</w:t>
            </w:r>
          </w:p>
        </w:tc>
        <w:tc>
          <w:tcPr>
            <w:tcW w:w="1300" w:type="pct"/>
            <w:shd w:val="clear" w:color="auto" w:fill="FFFFFF"/>
            <w:vAlign w:val="center"/>
            <w:hideMark/>
          </w:tcPr>
          <w:p w14:paraId="2B4688D8" w14:textId="31E99738"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Điều</w:t>
            </w:r>
            <w:r w:rsidR="00F33F1E" w:rsidRPr="00F33F1E">
              <w:rPr>
                <w:rFonts w:ascii="Arial" w:hAnsi="Arial" w:cs="Arial"/>
                <w:sz w:val="20"/>
                <w:szCs w:val="20"/>
              </w:rPr>
              <w:t xml:space="preserve"> </w:t>
            </w:r>
            <w:r w:rsidRPr="00F33F1E">
              <w:rPr>
                <w:rFonts w:ascii="Arial" w:hAnsi="Arial" w:cs="Arial"/>
                <w:sz w:val="20"/>
                <w:szCs w:val="20"/>
              </w:rPr>
              <w:t>hoà</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khí</w:t>
            </w:r>
          </w:p>
        </w:tc>
        <w:tc>
          <w:tcPr>
            <w:tcW w:w="550" w:type="pct"/>
            <w:shd w:val="clear" w:color="auto" w:fill="FFFFFF"/>
            <w:vAlign w:val="center"/>
            <w:hideMark/>
          </w:tcPr>
          <w:p w14:paraId="4BFCA21B"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35E3C545"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7E13AB46"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539E9A0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0687290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0A3EA7E6"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r w:rsidR="00BB7F98" w:rsidRPr="00F33F1E" w14:paraId="40527AEC" w14:textId="77777777" w:rsidTr="00162DC6">
        <w:trPr>
          <w:tblCellSpacing w:w="0" w:type="dxa"/>
        </w:trPr>
        <w:tc>
          <w:tcPr>
            <w:tcW w:w="200" w:type="pct"/>
            <w:shd w:val="clear" w:color="auto" w:fill="FFFFFF"/>
            <w:vAlign w:val="center"/>
            <w:hideMark/>
          </w:tcPr>
          <w:p w14:paraId="6319EB0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5</w:t>
            </w:r>
          </w:p>
        </w:tc>
        <w:tc>
          <w:tcPr>
            <w:tcW w:w="1300" w:type="pct"/>
            <w:shd w:val="clear" w:color="auto" w:fill="FFFFFF"/>
            <w:vAlign w:val="center"/>
            <w:hideMark/>
          </w:tcPr>
          <w:p w14:paraId="745AC941" w14:textId="223FC75A"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Đồ</w:t>
            </w:r>
            <w:r w:rsidR="00F33F1E" w:rsidRPr="00F33F1E">
              <w:rPr>
                <w:rFonts w:ascii="Arial" w:hAnsi="Arial" w:cs="Arial"/>
                <w:sz w:val="20"/>
                <w:szCs w:val="20"/>
              </w:rPr>
              <w:t xml:space="preserve"> </w:t>
            </w:r>
            <w:r w:rsidRPr="00F33F1E">
              <w:rPr>
                <w:rFonts w:ascii="Arial" w:hAnsi="Arial" w:cs="Arial"/>
                <w:sz w:val="20"/>
                <w:szCs w:val="20"/>
              </w:rPr>
              <w:t>dùng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tử</w:t>
            </w:r>
            <w:r w:rsidR="00F33F1E" w:rsidRPr="00F33F1E">
              <w:rPr>
                <w:rFonts w:ascii="Arial" w:hAnsi="Arial" w:cs="Arial"/>
                <w:sz w:val="20"/>
                <w:szCs w:val="20"/>
              </w:rPr>
              <w:t xml:space="preserve"> </w:t>
            </w:r>
            <w:r w:rsidRPr="00F33F1E">
              <w:rPr>
                <w:rFonts w:ascii="Arial" w:hAnsi="Arial" w:cs="Arial"/>
                <w:sz w:val="20"/>
                <w:szCs w:val="20"/>
              </w:rPr>
              <w:t>dân</w:t>
            </w:r>
            <w:r w:rsidR="00F33F1E" w:rsidRPr="00F33F1E">
              <w:rPr>
                <w:rFonts w:ascii="Arial" w:hAnsi="Arial" w:cs="Arial"/>
                <w:sz w:val="20"/>
                <w:szCs w:val="20"/>
              </w:rPr>
              <w:t xml:space="preserve"> </w:t>
            </w:r>
            <w:r w:rsidRPr="00F33F1E">
              <w:rPr>
                <w:rFonts w:ascii="Arial" w:hAnsi="Arial" w:cs="Arial"/>
                <w:sz w:val="20"/>
                <w:szCs w:val="20"/>
              </w:rPr>
              <w:t>dụng</w:t>
            </w:r>
          </w:p>
        </w:tc>
        <w:tc>
          <w:tcPr>
            <w:tcW w:w="550" w:type="pct"/>
            <w:shd w:val="clear" w:color="auto" w:fill="FFFFFF"/>
            <w:vAlign w:val="center"/>
            <w:hideMark/>
          </w:tcPr>
          <w:p w14:paraId="59E7AEA9"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2824608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550" w:type="pct"/>
            <w:shd w:val="clear" w:color="auto" w:fill="FFFFFF"/>
            <w:vAlign w:val="center"/>
            <w:hideMark/>
          </w:tcPr>
          <w:p w14:paraId="16984B21"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6B86DEEB"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3022C479"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40D82D66" w14:textId="77777777" w:rsidR="00BB7F98" w:rsidRPr="00F33F1E" w:rsidRDefault="00BB7F98" w:rsidP="00F33F1E">
            <w:pPr>
              <w:rPr>
                <w:rFonts w:ascii="Arial" w:hAnsi="Arial" w:cs="Arial"/>
                <w:sz w:val="20"/>
                <w:szCs w:val="20"/>
              </w:rPr>
            </w:pPr>
          </w:p>
        </w:tc>
      </w:tr>
      <w:tr w:rsidR="00BB7F98" w:rsidRPr="00F33F1E" w14:paraId="7962694F" w14:textId="77777777" w:rsidTr="00162DC6">
        <w:trPr>
          <w:tblCellSpacing w:w="0" w:type="dxa"/>
        </w:trPr>
        <w:tc>
          <w:tcPr>
            <w:tcW w:w="200" w:type="pct"/>
            <w:shd w:val="clear" w:color="auto" w:fill="FFFFFF"/>
            <w:vAlign w:val="center"/>
            <w:hideMark/>
          </w:tcPr>
          <w:p w14:paraId="3742738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1300" w:type="pct"/>
            <w:shd w:val="clear" w:color="auto" w:fill="FFFFFF"/>
            <w:vAlign w:val="center"/>
            <w:hideMark/>
          </w:tcPr>
          <w:p w14:paraId="0B578419" w14:textId="1F9D348A"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gia</w:t>
            </w:r>
            <w:r w:rsidR="00F33F1E" w:rsidRPr="00F33F1E">
              <w:rPr>
                <w:rFonts w:ascii="Arial" w:hAnsi="Arial" w:cs="Arial"/>
                <w:sz w:val="20"/>
                <w:szCs w:val="20"/>
              </w:rPr>
              <w:t xml:space="preserve"> </w:t>
            </w:r>
            <w:r w:rsidRPr="00F33F1E">
              <w:rPr>
                <w:rFonts w:ascii="Arial" w:hAnsi="Arial" w:cs="Arial"/>
                <w:sz w:val="20"/>
                <w:szCs w:val="20"/>
              </w:rPr>
              <w:t>nhiệt</w:t>
            </w:r>
            <w:r w:rsidR="00F33F1E" w:rsidRPr="00F33F1E">
              <w:rPr>
                <w:rFonts w:ascii="Arial" w:hAnsi="Arial" w:cs="Arial"/>
                <w:sz w:val="20"/>
                <w:szCs w:val="20"/>
              </w:rPr>
              <w:t xml:space="preserve"> </w:t>
            </w:r>
            <w:r w:rsidRPr="00F33F1E">
              <w:rPr>
                <w:rFonts w:ascii="Arial" w:hAnsi="Arial" w:cs="Arial"/>
                <w:sz w:val="20"/>
                <w:szCs w:val="20"/>
              </w:rPr>
              <w:t>dân</w:t>
            </w:r>
            <w:r w:rsidR="00F33F1E" w:rsidRPr="00F33F1E">
              <w:rPr>
                <w:rFonts w:ascii="Arial" w:hAnsi="Arial" w:cs="Arial"/>
                <w:sz w:val="20"/>
                <w:szCs w:val="20"/>
              </w:rPr>
              <w:t xml:space="preserve"> </w:t>
            </w:r>
            <w:r w:rsidRPr="00F33F1E">
              <w:rPr>
                <w:rFonts w:ascii="Arial" w:hAnsi="Arial" w:cs="Arial"/>
                <w:sz w:val="20"/>
                <w:szCs w:val="20"/>
              </w:rPr>
              <w:t>dụng</w:t>
            </w:r>
          </w:p>
        </w:tc>
        <w:tc>
          <w:tcPr>
            <w:tcW w:w="550" w:type="pct"/>
            <w:shd w:val="clear" w:color="auto" w:fill="FFFFFF"/>
            <w:vAlign w:val="center"/>
            <w:hideMark/>
          </w:tcPr>
          <w:p w14:paraId="37737C70"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w:t>
            </w:r>
          </w:p>
        </w:tc>
        <w:tc>
          <w:tcPr>
            <w:tcW w:w="550" w:type="pct"/>
            <w:shd w:val="clear" w:color="auto" w:fill="FFFFFF"/>
            <w:vAlign w:val="center"/>
            <w:hideMark/>
          </w:tcPr>
          <w:p w14:paraId="6479A7DB"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2A296E3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4</w:t>
            </w:r>
          </w:p>
        </w:tc>
        <w:tc>
          <w:tcPr>
            <w:tcW w:w="550" w:type="pct"/>
            <w:shd w:val="clear" w:color="auto" w:fill="FFFFFF"/>
            <w:vAlign w:val="center"/>
            <w:hideMark/>
          </w:tcPr>
          <w:p w14:paraId="12766F9B"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64A43A30"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0B593C13" w14:textId="77777777" w:rsidR="00BB7F98" w:rsidRPr="00F33F1E" w:rsidRDefault="00BB7F98" w:rsidP="00F33F1E">
            <w:pPr>
              <w:rPr>
                <w:rFonts w:ascii="Arial" w:hAnsi="Arial" w:cs="Arial"/>
                <w:sz w:val="20"/>
                <w:szCs w:val="20"/>
              </w:rPr>
            </w:pPr>
          </w:p>
        </w:tc>
      </w:tr>
      <w:tr w:rsidR="00BB7F98" w:rsidRPr="00F33F1E" w14:paraId="44F7BDB3" w14:textId="77777777" w:rsidTr="00162DC6">
        <w:trPr>
          <w:tblCellSpacing w:w="0" w:type="dxa"/>
        </w:trPr>
        <w:tc>
          <w:tcPr>
            <w:tcW w:w="200" w:type="pct"/>
            <w:shd w:val="clear" w:color="auto" w:fill="FFFFFF"/>
            <w:vAlign w:val="center"/>
            <w:hideMark/>
          </w:tcPr>
          <w:p w14:paraId="4F6EF5A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7</w:t>
            </w:r>
          </w:p>
        </w:tc>
        <w:tc>
          <w:tcPr>
            <w:tcW w:w="1300" w:type="pct"/>
            <w:shd w:val="clear" w:color="auto" w:fill="FFFFFF"/>
            <w:vAlign w:val="center"/>
            <w:hideMark/>
          </w:tcPr>
          <w:p w14:paraId="6ED40952" w14:textId="1592DEA3"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động</w:t>
            </w:r>
            <w:r w:rsidR="00F33F1E" w:rsidRPr="00F33F1E">
              <w:rPr>
                <w:rFonts w:ascii="Arial" w:hAnsi="Arial" w:cs="Arial"/>
                <w:sz w:val="20"/>
                <w:szCs w:val="20"/>
              </w:rPr>
              <w:t xml:space="preserve"> </w:t>
            </w:r>
            <w:r w:rsidRPr="00F33F1E">
              <w:rPr>
                <w:rFonts w:ascii="Arial" w:hAnsi="Arial" w:cs="Arial"/>
                <w:sz w:val="20"/>
                <w:szCs w:val="20"/>
              </w:rPr>
              <w:t>cơ</w:t>
            </w:r>
            <w:r w:rsidR="00F33F1E" w:rsidRPr="00F33F1E">
              <w:rPr>
                <w:rFonts w:ascii="Arial" w:hAnsi="Arial" w:cs="Arial"/>
                <w:sz w:val="20"/>
                <w:szCs w:val="20"/>
              </w:rPr>
              <w:t xml:space="preserve"> </w:t>
            </w:r>
            <w:r w:rsidRPr="00F33F1E">
              <w:rPr>
                <w:rFonts w:ascii="Arial" w:hAnsi="Arial" w:cs="Arial"/>
                <w:sz w:val="20"/>
                <w:szCs w:val="20"/>
              </w:rPr>
              <w:t>điện</w:t>
            </w:r>
          </w:p>
        </w:tc>
        <w:tc>
          <w:tcPr>
            <w:tcW w:w="550" w:type="pct"/>
            <w:shd w:val="clear" w:color="auto" w:fill="FFFFFF"/>
            <w:vAlign w:val="center"/>
            <w:hideMark/>
          </w:tcPr>
          <w:p w14:paraId="57768B5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4</w:t>
            </w:r>
          </w:p>
        </w:tc>
        <w:tc>
          <w:tcPr>
            <w:tcW w:w="550" w:type="pct"/>
            <w:shd w:val="clear" w:color="auto" w:fill="FFFFFF"/>
            <w:vAlign w:val="center"/>
            <w:hideMark/>
          </w:tcPr>
          <w:p w14:paraId="79CB9E6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1389D368"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297FF08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2C3C652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14</w:t>
            </w:r>
          </w:p>
        </w:tc>
        <w:tc>
          <w:tcPr>
            <w:tcW w:w="550" w:type="pct"/>
            <w:shd w:val="clear" w:color="auto" w:fill="FFFFFF"/>
            <w:vAlign w:val="center"/>
            <w:hideMark/>
          </w:tcPr>
          <w:p w14:paraId="24009242"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22</w:t>
            </w:r>
          </w:p>
        </w:tc>
      </w:tr>
      <w:tr w:rsidR="00BB7F98" w:rsidRPr="00F33F1E" w14:paraId="3FA51B03" w14:textId="77777777" w:rsidTr="00162DC6">
        <w:trPr>
          <w:tblCellSpacing w:w="0" w:type="dxa"/>
        </w:trPr>
        <w:tc>
          <w:tcPr>
            <w:tcW w:w="200" w:type="pct"/>
            <w:shd w:val="clear" w:color="auto" w:fill="FFFFFF"/>
            <w:vAlign w:val="center"/>
            <w:hideMark/>
          </w:tcPr>
          <w:p w14:paraId="6F35600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1300" w:type="pct"/>
            <w:shd w:val="clear" w:color="auto" w:fill="FFFFFF"/>
            <w:vAlign w:val="center"/>
            <w:hideMark/>
          </w:tcPr>
          <w:p w14:paraId="6DB2E5BB" w14:textId="37B57F16"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Máy</w:t>
            </w:r>
            <w:r w:rsidR="00F33F1E" w:rsidRPr="00F33F1E">
              <w:rPr>
                <w:rFonts w:ascii="Arial" w:hAnsi="Arial" w:cs="Arial"/>
                <w:sz w:val="20"/>
                <w:szCs w:val="20"/>
              </w:rPr>
              <w:t xml:space="preserve"> </w:t>
            </w:r>
            <w:r w:rsidRPr="00F33F1E">
              <w:rPr>
                <w:rFonts w:ascii="Arial" w:hAnsi="Arial" w:cs="Arial"/>
                <w:sz w:val="20"/>
                <w:szCs w:val="20"/>
              </w:rPr>
              <w:t>hàn</w:t>
            </w:r>
            <w:r w:rsidR="00F33F1E" w:rsidRPr="00F33F1E">
              <w:rPr>
                <w:rFonts w:ascii="Arial" w:hAnsi="Arial" w:cs="Arial"/>
                <w:sz w:val="20"/>
                <w:szCs w:val="20"/>
              </w:rPr>
              <w:t xml:space="preserve"> </w:t>
            </w:r>
            <w:r w:rsidRPr="00F33F1E">
              <w:rPr>
                <w:rFonts w:ascii="Arial" w:hAnsi="Arial" w:cs="Arial"/>
                <w:sz w:val="20"/>
                <w:szCs w:val="20"/>
              </w:rPr>
              <w:t>điện</w:t>
            </w:r>
          </w:p>
        </w:tc>
        <w:tc>
          <w:tcPr>
            <w:tcW w:w="550" w:type="pct"/>
            <w:shd w:val="clear" w:color="auto" w:fill="FFFFFF"/>
            <w:vAlign w:val="center"/>
            <w:hideMark/>
          </w:tcPr>
          <w:p w14:paraId="03241F76"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4</w:t>
            </w:r>
          </w:p>
        </w:tc>
        <w:tc>
          <w:tcPr>
            <w:tcW w:w="550" w:type="pct"/>
            <w:shd w:val="clear" w:color="auto" w:fill="FFFFFF"/>
            <w:vAlign w:val="center"/>
            <w:hideMark/>
          </w:tcPr>
          <w:p w14:paraId="1BD7B455"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10</w:t>
            </w:r>
          </w:p>
        </w:tc>
        <w:tc>
          <w:tcPr>
            <w:tcW w:w="550" w:type="pct"/>
            <w:shd w:val="clear" w:color="auto" w:fill="FFFFFF"/>
            <w:vAlign w:val="center"/>
            <w:hideMark/>
          </w:tcPr>
          <w:p w14:paraId="3D2DD8C7"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22E2281B"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5929572B"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2201F1C7"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20</w:t>
            </w:r>
          </w:p>
        </w:tc>
      </w:tr>
      <w:tr w:rsidR="00BB7F98" w:rsidRPr="00F33F1E" w14:paraId="6C865329" w14:textId="77777777" w:rsidTr="00162DC6">
        <w:trPr>
          <w:tblCellSpacing w:w="0" w:type="dxa"/>
        </w:trPr>
        <w:tc>
          <w:tcPr>
            <w:tcW w:w="200" w:type="pct"/>
            <w:shd w:val="clear" w:color="auto" w:fill="FFFFFF"/>
            <w:vAlign w:val="center"/>
            <w:hideMark/>
          </w:tcPr>
          <w:p w14:paraId="3C0A1303"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9</w:t>
            </w:r>
          </w:p>
        </w:tc>
        <w:tc>
          <w:tcPr>
            <w:tcW w:w="1300" w:type="pct"/>
            <w:shd w:val="clear" w:color="auto" w:fill="FFFFFF"/>
            <w:vAlign w:val="center"/>
            <w:hideMark/>
          </w:tcPr>
          <w:p w14:paraId="69883A85" w14:textId="10B1B85F"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thông</w:t>
            </w:r>
            <w:r w:rsidR="00F33F1E" w:rsidRPr="00F33F1E">
              <w:rPr>
                <w:rFonts w:ascii="Arial" w:hAnsi="Arial" w:cs="Arial"/>
                <w:sz w:val="20"/>
                <w:szCs w:val="20"/>
              </w:rPr>
              <w:t xml:space="preserve"> </w:t>
            </w:r>
            <w:r w:rsidRPr="00F33F1E">
              <w:rPr>
                <w:rFonts w:ascii="Arial" w:hAnsi="Arial" w:cs="Arial"/>
                <w:sz w:val="20"/>
                <w:szCs w:val="20"/>
              </w:rPr>
              <w:t>tin</w:t>
            </w:r>
            <w:r w:rsidR="00F33F1E" w:rsidRPr="00F33F1E">
              <w:rPr>
                <w:rFonts w:ascii="Arial" w:hAnsi="Arial" w:cs="Arial"/>
                <w:sz w:val="20"/>
                <w:szCs w:val="20"/>
              </w:rPr>
              <w:t xml:space="preserve"> </w:t>
            </w:r>
            <w:r w:rsidRPr="00F33F1E">
              <w:rPr>
                <w:rFonts w:ascii="Arial" w:hAnsi="Arial" w:cs="Arial"/>
                <w:sz w:val="20"/>
                <w:szCs w:val="20"/>
              </w:rPr>
              <w:t>liên</w:t>
            </w:r>
            <w:r w:rsidR="00F33F1E" w:rsidRPr="00F33F1E">
              <w:rPr>
                <w:rFonts w:ascii="Arial" w:hAnsi="Arial" w:cs="Arial"/>
                <w:sz w:val="20"/>
                <w:szCs w:val="20"/>
              </w:rPr>
              <w:t xml:space="preserve"> </w:t>
            </w:r>
            <w:r w:rsidRPr="00F33F1E">
              <w:rPr>
                <w:rFonts w:ascii="Arial" w:hAnsi="Arial" w:cs="Arial"/>
                <w:sz w:val="20"/>
                <w:szCs w:val="20"/>
              </w:rPr>
              <w:t>lạc</w:t>
            </w:r>
          </w:p>
        </w:tc>
        <w:tc>
          <w:tcPr>
            <w:tcW w:w="550" w:type="pct"/>
            <w:shd w:val="clear" w:color="auto" w:fill="FFFFFF"/>
            <w:vAlign w:val="center"/>
            <w:hideMark/>
          </w:tcPr>
          <w:p w14:paraId="2A39F7C1"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0CE26F1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550" w:type="pct"/>
            <w:shd w:val="clear" w:color="auto" w:fill="FFFFFF"/>
            <w:vAlign w:val="center"/>
            <w:hideMark/>
          </w:tcPr>
          <w:p w14:paraId="65CDC117"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14</w:t>
            </w:r>
          </w:p>
        </w:tc>
        <w:tc>
          <w:tcPr>
            <w:tcW w:w="550" w:type="pct"/>
            <w:shd w:val="clear" w:color="auto" w:fill="FFFFFF"/>
            <w:vAlign w:val="center"/>
            <w:hideMark/>
          </w:tcPr>
          <w:p w14:paraId="21757E7A"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3381D01C"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16198815" w14:textId="77777777" w:rsidR="00BB7F98" w:rsidRPr="00F33F1E" w:rsidRDefault="00BB7F98" w:rsidP="00F33F1E">
            <w:pPr>
              <w:rPr>
                <w:rFonts w:ascii="Arial" w:hAnsi="Arial" w:cs="Arial"/>
                <w:sz w:val="20"/>
                <w:szCs w:val="20"/>
              </w:rPr>
            </w:pPr>
          </w:p>
        </w:tc>
      </w:tr>
      <w:tr w:rsidR="00BB7F98" w:rsidRPr="00F33F1E" w14:paraId="0DCD1284" w14:textId="77777777" w:rsidTr="00162DC6">
        <w:trPr>
          <w:tblCellSpacing w:w="0" w:type="dxa"/>
        </w:trPr>
        <w:tc>
          <w:tcPr>
            <w:tcW w:w="200" w:type="pct"/>
            <w:shd w:val="clear" w:color="auto" w:fill="FFFFFF"/>
            <w:vAlign w:val="center"/>
            <w:hideMark/>
          </w:tcPr>
          <w:p w14:paraId="78313B4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10</w:t>
            </w:r>
          </w:p>
        </w:tc>
        <w:tc>
          <w:tcPr>
            <w:tcW w:w="1300" w:type="pct"/>
            <w:shd w:val="clear" w:color="auto" w:fill="FFFFFF"/>
            <w:vAlign w:val="center"/>
            <w:hideMark/>
          </w:tcPr>
          <w:p w14:paraId="13BD49CD" w14:textId="06E13A60" w:rsidR="00BB7F98" w:rsidRPr="00F33F1E" w:rsidRDefault="00BB7F98" w:rsidP="00F33F1E">
            <w:pPr>
              <w:pStyle w:val="NormalWeb"/>
              <w:spacing w:before="0" w:beforeAutospacing="0" w:after="0" w:afterAutospacing="0"/>
              <w:rPr>
                <w:rFonts w:ascii="Arial" w:hAnsi="Arial" w:cs="Arial"/>
                <w:sz w:val="20"/>
                <w:szCs w:val="20"/>
              </w:rPr>
            </w:pPr>
            <w:r w:rsidRPr="00F33F1E">
              <w:rPr>
                <w:rFonts w:ascii="Arial" w:hAnsi="Arial" w:cs="Arial"/>
                <w:sz w:val="20"/>
                <w:szCs w:val="20"/>
              </w:rPr>
              <w:t>Thiết</w:t>
            </w:r>
            <w:r w:rsidR="00F33F1E" w:rsidRPr="00F33F1E">
              <w:rPr>
                <w:rFonts w:ascii="Arial" w:hAnsi="Arial" w:cs="Arial"/>
                <w:sz w:val="20"/>
                <w:szCs w:val="20"/>
              </w:rPr>
              <w:t xml:space="preserve"> </w:t>
            </w:r>
            <w:r w:rsidRPr="00F33F1E">
              <w:rPr>
                <w:rFonts w:ascii="Arial" w:hAnsi="Arial" w:cs="Arial"/>
                <w:sz w:val="20"/>
                <w:szCs w:val="20"/>
              </w:rPr>
              <w:t>bị</w:t>
            </w:r>
            <w:r w:rsidR="00F33F1E" w:rsidRPr="00F33F1E">
              <w:rPr>
                <w:rFonts w:ascii="Arial" w:hAnsi="Arial" w:cs="Arial"/>
                <w:sz w:val="20"/>
                <w:szCs w:val="20"/>
              </w:rPr>
              <w:t xml:space="preserve"> </w:t>
            </w:r>
            <w:r w:rsidRPr="00F33F1E">
              <w:rPr>
                <w:rFonts w:ascii="Arial" w:hAnsi="Arial" w:cs="Arial"/>
                <w:sz w:val="20"/>
                <w:szCs w:val="20"/>
              </w:rPr>
              <w:t>nạp</w:t>
            </w:r>
            <w:r w:rsidR="00F33F1E" w:rsidRPr="00F33F1E">
              <w:rPr>
                <w:rFonts w:ascii="Arial" w:hAnsi="Arial" w:cs="Arial"/>
                <w:sz w:val="20"/>
                <w:szCs w:val="20"/>
              </w:rPr>
              <w:t xml:space="preserve"> </w:t>
            </w:r>
            <w:r w:rsidRPr="00F33F1E">
              <w:rPr>
                <w:rFonts w:ascii="Arial" w:hAnsi="Arial" w:cs="Arial"/>
                <w:sz w:val="20"/>
                <w:szCs w:val="20"/>
              </w:rPr>
              <w:t>điện</w:t>
            </w:r>
          </w:p>
        </w:tc>
        <w:tc>
          <w:tcPr>
            <w:tcW w:w="550" w:type="pct"/>
            <w:shd w:val="clear" w:color="auto" w:fill="FFFFFF"/>
            <w:vAlign w:val="center"/>
            <w:hideMark/>
          </w:tcPr>
          <w:p w14:paraId="5FC4F9F0"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22B55C6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550" w:type="pct"/>
            <w:shd w:val="clear" w:color="auto" w:fill="FFFFFF"/>
            <w:vAlign w:val="center"/>
            <w:hideMark/>
          </w:tcPr>
          <w:p w14:paraId="22A7C58C"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195260A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0853BE5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0FBAD6BF"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r w:rsidR="00BB7F98" w:rsidRPr="00F33F1E" w14:paraId="3A7A8064" w14:textId="77777777" w:rsidTr="00162DC6">
        <w:trPr>
          <w:tblCellSpacing w:w="0" w:type="dxa"/>
        </w:trPr>
        <w:tc>
          <w:tcPr>
            <w:tcW w:w="200" w:type="pct"/>
            <w:shd w:val="clear" w:color="auto" w:fill="FFFFFF"/>
            <w:vAlign w:val="center"/>
            <w:hideMark/>
          </w:tcPr>
          <w:p w14:paraId="0F4BFD1D" w14:textId="77777777" w:rsidR="00BB7F98" w:rsidRPr="00F33F1E" w:rsidRDefault="00BB7F98" w:rsidP="00F33F1E">
            <w:pPr>
              <w:rPr>
                <w:rFonts w:ascii="Arial" w:hAnsi="Arial" w:cs="Arial"/>
                <w:sz w:val="20"/>
                <w:szCs w:val="20"/>
              </w:rPr>
            </w:pPr>
          </w:p>
        </w:tc>
        <w:tc>
          <w:tcPr>
            <w:tcW w:w="1300" w:type="pct"/>
            <w:shd w:val="clear" w:color="auto" w:fill="FFFFFF"/>
            <w:vAlign w:val="center"/>
            <w:hideMark/>
          </w:tcPr>
          <w:p w14:paraId="713A0CFC" w14:textId="77777777" w:rsidR="00BB7F98" w:rsidRPr="00F33F1E" w:rsidRDefault="00BB7F98" w:rsidP="00F33F1E">
            <w:pPr>
              <w:rPr>
                <w:rFonts w:ascii="Arial" w:hAnsi="Arial" w:cs="Arial"/>
                <w:sz w:val="20"/>
                <w:szCs w:val="20"/>
              </w:rPr>
            </w:pPr>
          </w:p>
        </w:tc>
        <w:tc>
          <w:tcPr>
            <w:tcW w:w="3400" w:type="pct"/>
            <w:gridSpan w:val="6"/>
            <w:shd w:val="clear" w:color="auto" w:fill="FFFFFF"/>
            <w:vAlign w:val="center"/>
            <w:hideMark/>
          </w:tcPr>
          <w:p w14:paraId="5B111C60" w14:textId="59367831"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b/>
                <w:bCs/>
                <w:sz w:val="20"/>
                <w:szCs w:val="20"/>
              </w:rPr>
              <w:t>Thời</w:t>
            </w:r>
            <w:r w:rsidR="00F33F1E" w:rsidRPr="00F33F1E">
              <w:rPr>
                <w:rFonts w:ascii="Arial" w:hAnsi="Arial" w:cs="Arial"/>
                <w:b/>
                <w:bCs/>
                <w:sz w:val="20"/>
                <w:szCs w:val="20"/>
              </w:rPr>
              <w:t xml:space="preserve"> </w:t>
            </w:r>
            <w:r w:rsidRPr="00F33F1E">
              <w:rPr>
                <w:rFonts w:ascii="Arial" w:hAnsi="Arial" w:cs="Arial"/>
                <w:b/>
                <w:bCs/>
                <w:sz w:val="20"/>
                <w:szCs w:val="20"/>
              </w:rPr>
              <w:t>gian</w:t>
            </w:r>
            <w:r w:rsidR="00F33F1E" w:rsidRPr="00F33F1E">
              <w:rPr>
                <w:rFonts w:ascii="Arial" w:hAnsi="Arial" w:cs="Arial"/>
                <w:b/>
                <w:bCs/>
                <w:sz w:val="20"/>
                <w:szCs w:val="20"/>
              </w:rPr>
              <w:t xml:space="preserve"> </w:t>
            </w:r>
            <w:r w:rsidRPr="00F33F1E">
              <w:rPr>
                <w:rFonts w:ascii="Arial" w:hAnsi="Arial" w:cs="Arial"/>
                <w:b/>
                <w:bCs/>
                <w:sz w:val="20"/>
                <w:szCs w:val="20"/>
              </w:rPr>
              <w:t>sử</w:t>
            </w:r>
            <w:r w:rsidR="00F33F1E" w:rsidRPr="00F33F1E">
              <w:rPr>
                <w:rFonts w:ascii="Arial" w:hAnsi="Arial" w:cs="Arial"/>
                <w:b/>
                <w:bCs/>
                <w:sz w:val="20"/>
                <w:szCs w:val="20"/>
              </w:rPr>
              <w:t xml:space="preserve"> </w:t>
            </w:r>
            <w:r w:rsidRPr="00F33F1E">
              <w:rPr>
                <w:rFonts w:ascii="Arial" w:hAnsi="Arial" w:cs="Arial"/>
                <w:b/>
                <w:bCs/>
                <w:sz w:val="20"/>
                <w:szCs w:val="20"/>
              </w:rPr>
              <w:t>dụng</w:t>
            </w:r>
            <w:r w:rsidR="00F33F1E" w:rsidRPr="00F33F1E">
              <w:rPr>
                <w:rFonts w:ascii="Arial" w:hAnsi="Arial" w:cs="Arial"/>
                <w:b/>
                <w:bCs/>
                <w:sz w:val="20"/>
                <w:szCs w:val="20"/>
              </w:rPr>
              <w:t xml:space="preserve"> </w:t>
            </w:r>
            <w:r w:rsidRPr="00F33F1E">
              <w:rPr>
                <w:rFonts w:ascii="Arial" w:hAnsi="Arial" w:cs="Arial"/>
                <w:b/>
                <w:bCs/>
                <w:sz w:val="20"/>
                <w:szCs w:val="20"/>
              </w:rPr>
              <w:t>bình</w:t>
            </w:r>
            <w:r w:rsidR="00F33F1E" w:rsidRPr="00F33F1E">
              <w:rPr>
                <w:rFonts w:ascii="Arial" w:hAnsi="Arial" w:cs="Arial"/>
                <w:b/>
                <w:bCs/>
                <w:sz w:val="20"/>
                <w:szCs w:val="20"/>
              </w:rPr>
              <w:t xml:space="preserve"> </w:t>
            </w:r>
            <w:r w:rsidRPr="00F33F1E">
              <w:rPr>
                <w:rFonts w:ascii="Arial" w:hAnsi="Arial" w:cs="Arial"/>
                <w:b/>
                <w:bCs/>
                <w:sz w:val="20"/>
                <w:szCs w:val="20"/>
              </w:rPr>
              <w:t>quân</w:t>
            </w:r>
            <w:r w:rsidR="00F33F1E" w:rsidRPr="00F33F1E">
              <w:rPr>
                <w:rFonts w:ascii="Arial" w:hAnsi="Arial" w:cs="Arial"/>
                <w:b/>
                <w:bCs/>
                <w:sz w:val="20"/>
                <w:szCs w:val="20"/>
              </w:rPr>
              <w:t xml:space="preserve"> </w:t>
            </w:r>
            <w:r w:rsidRPr="00F33F1E">
              <w:rPr>
                <w:rFonts w:ascii="Arial" w:hAnsi="Arial" w:cs="Arial"/>
                <w:b/>
                <w:bCs/>
                <w:sz w:val="20"/>
                <w:szCs w:val="20"/>
              </w:rPr>
              <w:t>của</w:t>
            </w:r>
            <w:r w:rsidR="00F33F1E" w:rsidRPr="00F33F1E">
              <w:rPr>
                <w:rFonts w:ascii="Arial" w:hAnsi="Arial" w:cs="Arial"/>
                <w:b/>
                <w:bCs/>
                <w:sz w:val="20"/>
                <w:szCs w:val="20"/>
              </w:rPr>
              <w:t xml:space="preserve"> </w:t>
            </w:r>
            <w:r w:rsidRPr="00F33F1E">
              <w:rPr>
                <w:rFonts w:ascii="Arial" w:hAnsi="Arial" w:cs="Arial"/>
                <w:b/>
                <w:bCs/>
                <w:sz w:val="20"/>
                <w:szCs w:val="20"/>
              </w:rPr>
              <w:t>các</w:t>
            </w:r>
            <w:r w:rsidR="00F33F1E" w:rsidRPr="00F33F1E">
              <w:rPr>
                <w:rFonts w:ascii="Arial" w:hAnsi="Arial" w:cs="Arial"/>
                <w:b/>
                <w:bCs/>
                <w:sz w:val="20"/>
                <w:szCs w:val="20"/>
              </w:rPr>
              <w:t xml:space="preserve"> </w:t>
            </w:r>
            <w:r w:rsidRPr="00F33F1E">
              <w:rPr>
                <w:rFonts w:ascii="Arial" w:hAnsi="Arial" w:cs="Arial"/>
                <w:b/>
                <w:bCs/>
                <w:sz w:val="20"/>
                <w:szCs w:val="20"/>
              </w:rPr>
              <w:t>thiết</w:t>
            </w:r>
            <w:r w:rsidR="00F33F1E" w:rsidRPr="00F33F1E">
              <w:rPr>
                <w:rFonts w:ascii="Arial" w:hAnsi="Arial" w:cs="Arial"/>
                <w:b/>
                <w:bCs/>
                <w:sz w:val="20"/>
                <w:szCs w:val="20"/>
              </w:rPr>
              <w:t xml:space="preserve"> </w:t>
            </w:r>
            <w:r w:rsidRPr="00F33F1E">
              <w:rPr>
                <w:rFonts w:ascii="Arial" w:hAnsi="Arial" w:cs="Arial"/>
                <w:b/>
                <w:bCs/>
                <w:sz w:val="20"/>
                <w:szCs w:val="20"/>
              </w:rPr>
              <w:t>bị</w:t>
            </w:r>
            <w:r w:rsidR="00F33F1E" w:rsidRPr="00F33F1E">
              <w:rPr>
                <w:rFonts w:ascii="Arial" w:hAnsi="Arial" w:cs="Arial"/>
                <w:b/>
                <w:bCs/>
                <w:sz w:val="20"/>
                <w:szCs w:val="20"/>
              </w:rPr>
              <w:t xml:space="preserve"> </w:t>
            </w:r>
            <w:r w:rsidRPr="00F33F1E">
              <w:rPr>
                <w:rFonts w:ascii="Arial" w:hAnsi="Arial" w:cs="Arial"/>
                <w:b/>
                <w:bCs/>
                <w:sz w:val="20"/>
                <w:szCs w:val="20"/>
              </w:rPr>
              <w:t>điện</w:t>
            </w:r>
            <w:r w:rsidR="00F33F1E" w:rsidRPr="00F33F1E">
              <w:rPr>
                <w:rFonts w:ascii="Arial" w:hAnsi="Arial" w:cs="Arial"/>
                <w:b/>
                <w:bCs/>
                <w:sz w:val="20"/>
                <w:szCs w:val="20"/>
              </w:rPr>
              <w:t xml:space="preserve"> </w:t>
            </w:r>
            <w:r w:rsidRPr="00F33F1E">
              <w:rPr>
                <w:rFonts w:ascii="Arial" w:hAnsi="Arial" w:cs="Arial"/>
                <w:b/>
                <w:bCs/>
                <w:sz w:val="20"/>
                <w:szCs w:val="20"/>
              </w:rPr>
              <w:t>(t</w:t>
            </w:r>
            <w:r w:rsidRPr="00F33F1E">
              <w:rPr>
                <w:rFonts w:ascii="Arial" w:hAnsi="Arial" w:cs="Arial"/>
                <w:b/>
                <w:bCs/>
                <w:sz w:val="20"/>
                <w:szCs w:val="20"/>
                <w:vertAlign w:val="subscript"/>
              </w:rPr>
              <w:t>tb</w:t>
            </w:r>
            <w:r w:rsidRPr="00F33F1E">
              <w:rPr>
                <w:rFonts w:ascii="Arial" w:hAnsi="Arial" w:cs="Arial"/>
                <w:b/>
                <w:bCs/>
                <w:sz w:val="20"/>
                <w:szCs w:val="20"/>
              </w:rPr>
              <w:t>),</w:t>
            </w:r>
            <w:r w:rsidR="00F33F1E" w:rsidRPr="00F33F1E">
              <w:rPr>
                <w:rFonts w:ascii="Arial" w:hAnsi="Arial" w:cs="Arial"/>
                <w:b/>
                <w:bCs/>
                <w:sz w:val="20"/>
                <w:szCs w:val="20"/>
              </w:rPr>
              <w:t xml:space="preserve"> </w:t>
            </w:r>
            <w:r w:rsidRPr="00F33F1E">
              <w:rPr>
                <w:rFonts w:ascii="Arial" w:hAnsi="Arial" w:cs="Arial"/>
                <w:b/>
                <w:bCs/>
                <w:sz w:val="20"/>
                <w:szCs w:val="20"/>
              </w:rPr>
              <w:t>(giờ/ngày)</w:t>
            </w:r>
          </w:p>
        </w:tc>
      </w:tr>
      <w:tr w:rsidR="00BB7F98" w:rsidRPr="00F33F1E" w14:paraId="757D8442" w14:textId="77777777" w:rsidTr="00162DC6">
        <w:trPr>
          <w:tblCellSpacing w:w="0" w:type="dxa"/>
        </w:trPr>
        <w:tc>
          <w:tcPr>
            <w:tcW w:w="200" w:type="pct"/>
            <w:shd w:val="clear" w:color="auto" w:fill="FFFFFF"/>
            <w:vAlign w:val="center"/>
            <w:hideMark/>
          </w:tcPr>
          <w:p w14:paraId="089C5D4A"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11</w:t>
            </w:r>
          </w:p>
        </w:tc>
        <w:tc>
          <w:tcPr>
            <w:tcW w:w="1300" w:type="pct"/>
            <w:shd w:val="clear" w:color="auto" w:fill="FFFFFF"/>
            <w:vAlign w:val="center"/>
            <w:hideMark/>
          </w:tcPr>
          <w:p w14:paraId="71B39501" w14:textId="77777777" w:rsidR="00BB7F98" w:rsidRPr="00F33F1E" w:rsidRDefault="00BB7F98" w:rsidP="00F33F1E">
            <w:pPr>
              <w:rPr>
                <w:rFonts w:ascii="Arial" w:hAnsi="Arial" w:cs="Arial"/>
                <w:sz w:val="20"/>
                <w:szCs w:val="20"/>
              </w:rPr>
            </w:pPr>
          </w:p>
        </w:tc>
        <w:tc>
          <w:tcPr>
            <w:tcW w:w="550" w:type="pct"/>
            <w:shd w:val="clear" w:color="auto" w:fill="FFFFFF"/>
            <w:vAlign w:val="center"/>
            <w:hideMark/>
          </w:tcPr>
          <w:p w14:paraId="11683F40"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6</w:t>
            </w:r>
          </w:p>
        </w:tc>
        <w:tc>
          <w:tcPr>
            <w:tcW w:w="550" w:type="pct"/>
            <w:shd w:val="clear" w:color="auto" w:fill="FFFFFF"/>
            <w:vAlign w:val="center"/>
            <w:hideMark/>
          </w:tcPr>
          <w:p w14:paraId="674F45B3"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12</w:t>
            </w:r>
          </w:p>
        </w:tc>
        <w:tc>
          <w:tcPr>
            <w:tcW w:w="550" w:type="pct"/>
            <w:shd w:val="clear" w:color="auto" w:fill="FFFFFF"/>
            <w:vAlign w:val="center"/>
            <w:hideMark/>
          </w:tcPr>
          <w:p w14:paraId="6731E0DB"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7F8C22EC"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8</w:t>
            </w:r>
          </w:p>
        </w:tc>
        <w:tc>
          <w:tcPr>
            <w:tcW w:w="550" w:type="pct"/>
            <w:shd w:val="clear" w:color="auto" w:fill="FFFFFF"/>
            <w:vAlign w:val="center"/>
            <w:hideMark/>
          </w:tcPr>
          <w:p w14:paraId="3E24B11E"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16</w:t>
            </w:r>
          </w:p>
        </w:tc>
        <w:tc>
          <w:tcPr>
            <w:tcW w:w="550" w:type="pct"/>
            <w:shd w:val="clear" w:color="auto" w:fill="FFFFFF"/>
            <w:vAlign w:val="center"/>
            <w:hideMark/>
          </w:tcPr>
          <w:p w14:paraId="20ABAFA1" w14:textId="77777777" w:rsidR="00BB7F98" w:rsidRPr="00F33F1E" w:rsidRDefault="00BB7F98" w:rsidP="00F33F1E">
            <w:pPr>
              <w:pStyle w:val="NormalWeb"/>
              <w:spacing w:before="0" w:beforeAutospacing="0" w:after="0" w:afterAutospacing="0"/>
              <w:jc w:val="center"/>
              <w:rPr>
                <w:rFonts w:ascii="Arial" w:hAnsi="Arial" w:cs="Arial"/>
                <w:sz w:val="20"/>
                <w:szCs w:val="20"/>
              </w:rPr>
            </w:pPr>
            <w:r w:rsidRPr="00F33F1E">
              <w:rPr>
                <w:rFonts w:ascii="Arial" w:hAnsi="Arial" w:cs="Arial"/>
                <w:sz w:val="20"/>
                <w:szCs w:val="20"/>
              </w:rPr>
              <w:t>24</w:t>
            </w:r>
          </w:p>
        </w:tc>
      </w:tr>
    </w:tbl>
    <w:p w14:paraId="6B47D0D5" w14:textId="2CE4C445"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xảy</w:t>
      </w:r>
      <w:r w:rsidR="00F33F1E" w:rsidRPr="00F33F1E">
        <w:rPr>
          <w:rFonts w:ascii="Arial" w:hAnsi="Arial" w:cs="Arial"/>
          <w:sz w:val="20"/>
          <w:szCs w:val="20"/>
        </w:rPr>
        <w:t xml:space="preserve"> </w:t>
      </w:r>
      <w:r w:rsidRPr="00F33F1E">
        <w:rPr>
          <w:rFonts w:ascii="Arial" w:hAnsi="Arial" w:cs="Arial"/>
          <w:sz w:val="20"/>
          <w:szCs w:val="20"/>
        </w:rPr>
        <w:t>ra</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3.</w:t>
      </w:r>
    </w:p>
    <w:p w14:paraId="3D237B22" w14:textId="4F5D0C13"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3.</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thứ</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2</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như</w:t>
      </w:r>
      <w:r w:rsidR="00F33F1E" w:rsidRPr="00F33F1E">
        <w:rPr>
          <w:rFonts w:ascii="Arial" w:hAnsi="Arial" w:cs="Arial"/>
          <w:sz w:val="20"/>
          <w:szCs w:val="20"/>
        </w:rPr>
        <w:t xml:space="preserve"> </w:t>
      </w:r>
      <w:r w:rsidRPr="00F33F1E">
        <w:rPr>
          <w:rFonts w:ascii="Arial" w:hAnsi="Arial" w:cs="Arial"/>
          <w:sz w:val="20"/>
          <w:szCs w:val="20"/>
        </w:rPr>
        <w:t>sau:</w:t>
      </w:r>
    </w:p>
    <w:p w14:paraId="153795A8" w14:textId="6954629B"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w:t>
      </w:r>
    </w:p>
    <w:p w14:paraId="1074FA64" w14:textId="28D2478E"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thực</w:t>
      </w:r>
      <w:r w:rsidR="00F33F1E" w:rsidRPr="00F33F1E">
        <w:rPr>
          <w:rFonts w:ascii="Arial" w:hAnsi="Arial" w:cs="Arial"/>
          <w:sz w:val="20"/>
          <w:szCs w:val="20"/>
        </w:rPr>
        <w:t xml:space="preserve"> </w:t>
      </w:r>
      <w:r w:rsidRPr="00F33F1E">
        <w:rPr>
          <w:rFonts w:ascii="Arial" w:hAnsi="Arial" w:cs="Arial"/>
          <w:sz w:val="20"/>
          <w:szCs w:val="20"/>
        </w:rPr>
        <w:t>hiện</w:t>
      </w:r>
      <w:r w:rsidR="00F33F1E" w:rsidRPr="00F33F1E">
        <w:rPr>
          <w:rFonts w:ascii="Arial" w:hAnsi="Arial" w:cs="Arial"/>
          <w:sz w:val="20"/>
          <w:szCs w:val="20"/>
        </w:rPr>
        <w:t xml:space="preserve"> </w:t>
      </w:r>
      <w:r w:rsidRPr="00F33F1E">
        <w:rPr>
          <w:rFonts w:ascii="Arial" w:hAnsi="Arial" w:cs="Arial"/>
          <w:sz w:val="20"/>
          <w:szCs w:val="20"/>
        </w:rPr>
        <w:t>hành</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vi</w:t>
      </w:r>
      <w:r w:rsidR="00F33F1E" w:rsidRPr="00F33F1E">
        <w:rPr>
          <w:rFonts w:ascii="Arial" w:hAnsi="Arial" w:cs="Arial"/>
          <w:sz w:val="20"/>
          <w:szCs w:val="20"/>
        </w:rPr>
        <w:t xml:space="preserve"> </w:t>
      </w:r>
      <w:r w:rsidRPr="00F33F1E">
        <w:rPr>
          <w:rFonts w:ascii="Arial" w:hAnsi="Arial" w:cs="Arial"/>
          <w:sz w:val="20"/>
          <w:szCs w:val="20"/>
        </w:rPr>
        <w:t>phạm</w:t>
      </w:r>
      <w:r w:rsidR="00F33F1E" w:rsidRPr="00F33F1E">
        <w:rPr>
          <w:rFonts w:ascii="Arial" w:hAnsi="Arial" w:cs="Arial"/>
          <w:sz w:val="20"/>
          <w:szCs w:val="20"/>
        </w:rPr>
        <w:t xml:space="preserve"> </w:t>
      </w:r>
      <w:r w:rsidRPr="00F33F1E">
        <w:rPr>
          <w:rFonts w:ascii="Arial" w:hAnsi="Arial" w:cs="Arial"/>
          <w:sz w:val="20"/>
          <w:szCs w:val="20"/>
        </w:rPr>
        <w:t>đến</w:t>
      </w:r>
      <w:r w:rsidR="00F33F1E" w:rsidRPr="00F33F1E">
        <w:rPr>
          <w:rFonts w:ascii="Arial" w:hAnsi="Arial" w:cs="Arial"/>
          <w:sz w:val="20"/>
          <w:szCs w:val="20"/>
        </w:rPr>
        <w:t xml:space="preserve"> </w:t>
      </w:r>
      <w:r w:rsidRPr="00F33F1E">
        <w:rPr>
          <w:rFonts w:ascii="Arial" w:hAnsi="Arial" w:cs="Arial"/>
          <w:sz w:val="20"/>
          <w:szCs w:val="20"/>
        </w:rPr>
        <w:t>khi</w:t>
      </w:r>
      <w:r w:rsidR="00F33F1E" w:rsidRPr="00F33F1E">
        <w:rPr>
          <w:rFonts w:ascii="Arial" w:hAnsi="Arial" w:cs="Arial"/>
          <w:sz w:val="20"/>
          <w:szCs w:val="20"/>
        </w:rPr>
        <w:t xml:space="preserve"> </w:t>
      </w:r>
      <w:r w:rsidRPr="00F33F1E">
        <w:rPr>
          <w:rFonts w:ascii="Arial" w:hAnsi="Arial" w:cs="Arial"/>
          <w:sz w:val="20"/>
          <w:szCs w:val="20"/>
        </w:rPr>
        <w:t>phát</w:t>
      </w:r>
      <w:r w:rsidR="00F33F1E" w:rsidRPr="00F33F1E">
        <w:rPr>
          <w:rFonts w:ascii="Arial" w:hAnsi="Arial" w:cs="Arial"/>
          <w:sz w:val="20"/>
          <w:szCs w:val="20"/>
        </w:rPr>
        <w:t xml:space="preserve"> </w:t>
      </w:r>
      <w:r w:rsidRPr="00F33F1E">
        <w:rPr>
          <w:rFonts w:ascii="Arial" w:hAnsi="Arial" w:cs="Arial"/>
          <w:sz w:val="20"/>
          <w:szCs w:val="20"/>
        </w:rPr>
        <w:t>hiện,</w:t>
      </w:r>
      <w:r w:rsidR="00F33F1E" w:rsidRPr="00F33F1E">
        <w:rPr>
          <w:rFonts w:ascii="Arial" w:hAnsi="Arial" w:cs="Arial"/>
          <w:sz w:val="20"/>
          <w:szCs w:val="20"/>
        </w:rPr>
        <w:t xml:space="preserve"> </w:t>
      </w:r>
      <w:r w:rsidRPr="00F33F1E">
        <w:rPr>
          <w:rFonts w:ascii="Arial" w:hAnsi="Arial" w:cs="Arial"/>
          <w:sz w:val="20"/>
          <w:szCs w:val="20"/>
        </w:rPr>
        <w:t>trừ</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ngừng</w:t>
      </w:r>
      <w:r w:rsidR="00F33F1E" w:rsidRPr="00F33F1E">
        <w:rPr>
          <w:rFonts w:ascii="Arial" w:hAnsi="Arial" w:cs="Arial"/>
          <w:sz w:val="20"/>
          <w:szCs w:val="20"/>
        </w:rPr>
        <w:t xml:space="preserve"> </w:t>
      </w:r>
      <w:r w:rsidRPr="00F33F1E">
        <w:rPr>
          <w:rFonts w:ascii="Arial" w:hAnsi="Arial" w:cs="Arial"/>
          <w:sz w:val="20"/>
          <w:szCs w:val="20"/>
        </w:rPr>
        <w:t>cấp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ngừng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lý</w:t>
      </w:r>
      <w:r w:rsidR="00F33F1E" w:rsidRPr="00F33F1E">
        <w:rPr>
          <w:rFonts w:ascii="Arial" w:hAnsi="Arial" w:cs="Arial"/>
          <w:sz w:val="20"/>
          <w:szCs w:val="20"/>
        </w:rPr>
        <w:t xml:space="preserve"> </w:t>
      </w:r>
      <w:r w:rsidRPr="00F33F1E">
        <w:rPr>
          <w:rFonts w:ascii="Arial" w:hAnsi="Arial" w:cs="Arial"/>
          <w:sz w:val="20"/>
          <w:szCs w:val="20"/>
        </w:rPr>
        <w:t>do;</w:t>
      </w:r>
    </w:p>
    <w:p w14:paraId="72B6962E" w14:textId="70C090F2" w:rsidR="00BB7F98" w:rsidRPr="00F33F1E" w:rsidRDefault="00BB7F98" w:rsidP="00F33F1E">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Trường</w:t>
      </w:r>
      <w:r w:rsidR="00F33F1E" w:rsidRPr="00F33F1E">
        <w:rPr>
          <w:rFonts w:ascii="Arial" w:hAnsi="Arial" w:cs="Arial"/>
          <w:sz w:val="20"/>
          <w:szCs w:val="20"/>
        </w:rPr>
        <w:t xml:space="preserve"> </w:t>
      </w:r>
      <w:r w:rsidRPr="00F33F1E">
        <w:rPr>
          <w:rFonts w:ascii="Arial" w:hAnsi="Arial" w:cs="Arial"/>
          <w:sz w:val="20"/>
          <w:szCs w:val="20"/>
        </w:rPr>
        <w:t>hợp</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quy</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được</w:t>
      </w:r>
      <w:r w:rsidR="00F33F1E" w:rsidRPr="00F33F1E">
        <w:rPr>
          <w:rFonts w:ascii="Arial" w:hAnsi="Arial" w:cs="Arial"/>
          <w:sz w:val="20"/>
          <w:szCs w:val="20"/>
        </w:rPr>
        <w:t xml:space="preserve"> </w:t>
      </w:r>
      <w:r w:rsidRPr="00F33F1E">
        <w:rPr>
          <w:rFonts w:ascii="Arial" w:hAnsi="Arial" w:cs="Arial"/>
          <w:sz w:val="20"/>
          <w:szCs w:val="20"/>
        </w:rPr>
        <w:t>tính</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gần</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hoặc</w:t>
      </w:r>
      <w:r w:rsidR="00F33F1E" w:rsidRPr="00F33F1E">
        <w:rPr>
          <w:rFonts w:ascii="Arial" w:hAnsi="Arial" w:cs="Arial"/>
          <w:sz w:val="20"/>
          <w:szCs w:val="20"/>
        </w:rPr>
        <w:t xml:space="preserve"> </w:t>
      </w:r>
      <w:r w:rsidRPr="00F33F1E">
        <w:rPr>
          <w:rFonts w:ascii="Arial" w:hAnsi="Arial" w:cs="Arial"/>
          <w:sz w:val="20"/>
          <w:szCs w:val="20"/>
        </w:rPr>
        <w:t>từ</w:t>
      </w:r>
      <w:r w:rsidR="00F33F1E" w:rsidRPr="00F33F1E">
        <w:rPr>
          <w:rFonts w:ascii="Arial" w:hAnsi="Arial" w:cs="Arial"/>
          <w:sz w:val="20"/>
          <w:szCs w:val="20"/>
        </w:rPr>
        <w:t xml:space="preserve"> </w:t>
      </w:r>
      <w:r w:rsidRPr="00F33F1E">
        <w:rPr>
          <w:rFonts w:ascii="Arial" w:hAnsi="Arial" w:cs="Arial"/>
          <w:sz w:val="20"/>
          <w:szCs w:val="20"/>
        </w:rPr>
        <w:t>lần</w:t>
      </w:r>
      <w:r w:rsidR="00F33F1E" w:rsidRPr="00F33F1E">
        <w:rPr>
          <w:rFonts w:ascii="Arial" w:hAnsi="Arial" w:cs="Arial"/>
          <w:sz w:val="20"/>
          <w:szCs w:val="20"/>
        </w:rPr>
        <w:t xml:space="preserve"> </w:t>
      </w:r>
      <w:r w:rsidRPr="00F33F1E">
        <w:rPr>
          <w:rFonts w:ascii="Arial" w:hAnsi="Arial" w:cs="Arial"/>
          <w:sz w:val="20"/>
          <w:szCs w:val="20"/>
        </w:rPr>
        <w:t>thay</w:t>
      </w:r>
      <w:r w:rsidR="00F33F1E" w:rsidRPr="00F33F1E">
        <w:rPr>
          <w:rFonts w:ascii="Arial" w:hAnsi="Arial" w:cs="Arial"/>
          <w:sz w:val="20"/>
          <w:szCs w:val="20"/>
        </w:rPr>
        <w:t xml:space="preserve"> </w:t>
      </w:r>
      <w:r w:rsidRPr="00F33F1E">
        <w:rPr>
          <w:rFonts w:ascii="Arial" w:hAnsi="Arial" w:cs="Arial"/>
          <w:sz w:val="20"/>
          <w:szCs w:val="20"/>
        </w:rPr>
        <w:t>thế,</w:t>
      </w:r>
      <w:r w:rsidR="00F33F1E" w:rsidRPr="00F33F1E">
        <w:rPr>
          <w:rFonts w:ascii="Arial" w:hAnsi="Arial" w:cs="Arial"/>
          <w:sz w:val="20"/>
          <w:szCs w:val="20"/>
        </w:rPr>
        <w:t xml:space="preserve"> </w:t>
      </w:r>
      <w:r w:rsidRPr="00F33F1E">
        <w:rPr>
          <w:rFonts w:ascii="Arial" w:hAnsi="Arial" w:cs="Arial"/>
          <w:sz w:val="20"/>
          <w:szCs w:val="20"/>
        </w:rPr>
        <w:t>sửa</w:t>
      </w:r>
      <w:r w:rsidR="00F33F1E" w:rsidRPr="00F33F1E">
        <w:rPr>
          <w:rFonts w:ascii="Arial" w:hAnsi="Arial" w:cs="Arial"/>
          <w:sz w:val="20"/>
          <w:szCs w:val="20"/>
        </w:rPr>
        <w:t xml:space="preserve"> </w:t>
      </w:r>
      <w:r w:rsidRPr="00F33F1E">
        <w:rPr>
          <w:rFonts w:ascii="Arial" w:hAnsi="Arial" w:cs="Arial"/>
          <w:sz w:val="20"/>
          <w:szCs w:val="20"/>
        </w:rPr>
        <w:t>chữa</w:t>
      </w:r>
      <w:r w:rsidR="00F33F1E" w:rsidRPr="00F33F1E">
        <w:rPr>
          <w:rFonts w:ascii="Arial" w:hAnsi="Arial" w:cs="Arial"/>
          <w:sz w:val="20"/>
          <w:szCs w:val="20"/>
        </w:rPr>
        <w:t xml:space="preserve"> </w:t>
      </w:r>
      <w:r w:rsidRPr="00F33F1E">
        <w:rPr>
          <w:rFonts w:ascii="Arial" w:hAnsi="Arial" w:cs="Arial"/>
          <w:sz w:val="20"/>
          <w:szCs w:val="20"/>
        </w:rPr>
        <w:t>hay</w:t>
      </w:r>
      <w:r w:rsidR="00F33F1E" w:rsidRPr="00F33F1E">
        <w:rPr>
          <w:rFonts w:ascii="Arial" w:hAnsi="Arial" w:cs="Arial"/>
          <w:sz w:val="20"/>
          <w:szCs w:val="20"/>
        </w:rPr>
        <w:t xml:space="preserve"> </w:t>
      </w:r>
      <w:r w:rsidRPr="00F33F1E">
        <w:rPr>
          <w:rFonts w:ascii="Arial" w:hAnsi="Arial" w:cs="Arial"/>
          <w:sz w:val="20"/>
          <w:szCs w:val="20"/>
        </w:rPr>
        <w:t>kiểm</w:t>
      </w:r>
      <w:r w:rsidR="00F33F1E" w:rsidRPr="00F33F1E">
        <w:rPr>
          <w:rFonts w:ascii="Arial" w:hAnsi="Arial" w:cs="Arial"/>
          <w:sz w:val="20"/>
          <w:szCs w:val="20"/>
        </w:rPr>
        <w:t xml:space="preserve"> </w:t>
      </w:r>
      <w:r w:rsidRPr="00F33F1E">
        <w:rPr>
          <w:rFonts w:ascii="Arial" w:hAnsi="Arial" w:cs="Arial"/>
          <w:sz w:val="20"/>
          <w:szCs w:val="20"/>
        </w:rPr>
        <w:t>tra</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hệ</w:t>
      </w:r>
      <w:r w:rsidR="00F33F1E" w:rsidRPr="00F33F1E">
        <w:rPr>
          <w:rFonts w:ascii="Arial" w:hAnsi="Arial" w:cs="Arial"/>
          <w:sz w:val="20"/>
          <w:szCs w:val="20"/>
        </w:rPr>
        <w:t xml:space="preserve"> </w:t>
      </w:r>
      <w:r w:rsidRPr="00F33F1E">
        <w:rPr>
          <w:rFonts w:ascii="Arial" w:hAnsi="Arial" w:cs="Arial"/>
          <w:sz w:val="20"/>
          <w:szCs w:val="20"/>
        </w:rPr>
        <w:t>thống</w:t>
      </w:r>
      <w:r w:rsidR="00F33F1E" w:rsidRPr="00F33F1E">
        <w:rPr>
          <w:rFonts w:ascii="Arial" w:hAnsi="Arial" w:cs="Arial"/>
          <w:sz w:val="20"/>
          <w:szCs w:val="20"/>
        </w:rPr>
        <w:t xml:space="preserve"> </w:t>
      </w:r>
      <w:r w:rsidRPr="00F33F1E">
        <w:rPr>
          <w:rFonts w:ascii="Arial" w:hAnsi="Arial" w:cs="Arial"/>
          <w:sz w:val="20"/>
          <w:szCs w:val="20"/>
        </w:rPr>
        <w:t>đo</w:t>
      </w:r>
      <w:r w:rsidR="00F33F1E" w:rsidRPr="00F33F1E">
        <w:rPr>
          <w:rFonts w:ascii="Arial" w:hAnsi="Arial" w:cs="Arial"/>
          <w:sz w:val="20"/>
          <w:szCs w:val="20"/>
        </w:rPr>
        <w:t xml:space="preserve"> </w:t>
      </w:r>
      <w:r w:rsidRPr="00F33F1E">
        <w:rPr>
          <w:rFonts w:ascii="Arial" w:hAnsi="Arial" w:cs="Arial"/>
          <w:sz w:val="20"/>
          <w:szCs w:val="20"/>
        </w:rPr>
        <w:t>đếm</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năng</w:t>
      </w:r>
      <w:r w:rsidR="00F33F1E" w:rsidRPr="00F33F1E">
        <w:rPr>
          <w:rFonts w:ascii="Arial" w:hAnsi="Arial" w:cs="Arial"/>
          <w:sz w:val="20"/>
          <w:szCs w:val="20"/>
        </w:rPr>
        <w:t xml:space="preserve"> </w:t>
      </w:r>
      <w:r w:rsidRPr="00F33F1E">
        <w:rPr>
          <w:rFonts w:ascii="Arial" w:hAnsi="Arial" w:cs="Arial"/>
          <w:sz w:val="20"/>
          <w:szCs w:val="20"/>
        </w:rPr>
        <w:t>gần</w:t>
      </w:r>
      <w:r w:rsidR="00F33F1E" w:rsidRPr="00F33F1E">
        <w:rPr>
          <w:rFonts w:ascii="Arial" w:hAnsi="Arial" w:cs="Arial"/>
          <w:sz w:val="20"/>
          <w:szCs w:val="20"/>
        </w:rPr>
        <w:t xml:space="preserve"> </w:t>
      </w:r>
      <w:r w:rsidRPr="00F33F1E">
        <w:rPr>
          <w:rFonts w:ascii="Arial" w:hAnsi="Arial" w:cs="Arial"/>
          <w:sz w:val="20"/>
          <w:szCs w:val="20"/>
        </w:rPr>
        <w:t>nhất</w:t>
      </w:r>
      <w:r w:rsidR="00F33F1E" w:rsidRPr="00F33F1E">
        <w:rPr>
          <w:rFonts w:ascii="Arial" w:hAnsi="Arial" w:cs="Arial"/>
          <w:sz w:val="20"/>
          <w:szCs w:val="20"/>
        </w:rPr>
        <w:t xml:space="preserve"> </w:t>
      </w:r>
      <w:r w:rsidRPr="00F33F1E">
        <w:rPr>
          <w:rFonts w:ascii="Arial" w:hAnsi="Arial" w:cs="Arial"/>
          <w:sz w:val="20"/>
          <w:szCs w:val="20"/>
        </w:rPr>
        <w:t>đến</w:t>
      </w:r>
      <w:r w:rsidR="00F33F1E" w:rsidRPr="00F33F1E">
        <w:rPr>
          <w:rFonts w:ascii="Arial" w:hAnsi="Arial" w:cs="Arial"/>
          <w:sz w:val="20"/>
          <w:szCs w:val="20"/>
        </w:rPr>
        <w:t xml:space="preserve"> </w:t>
      </w:r>
      <w:r w:rsidRPr="00F33F1E">
        <w:rPr>
          <w:rFonts w:ascii="Arial" w:hAnsi="Arial" w:cs="Arial"/>
          <w:sz w:val="20"/>
          <w:szCs w:val="20"/>
        </w:rPr>
        <w:t>khi</w:t>
      </w:r>
      <w:r w:rsidR="00F33F1E" w:rsidRPr="00F33F1E">
        <w:rPr>
          <w:rFonts w:ascii="Arial" w:hAnsi="Arial" w:cs="Arial"/>
          <w:sz w:val="20"/>
          <w:szCs w:val="20"/>
        </w:rPr>
        <w:t xml:space="preserve"> </w:t>
      </w:r>
      <w:r w:rsidRPr="00F33F1E">
        <w:rPr>
          <w:rFonts w:ascii="Arial" w:hAnsi="Arial" w:cs="Arial"/>
          <w:sz w:val="20"/>
          <w:szCs w:val="20"/>
        </w:rPr>
        <w:t>phát</w:t>
      </w:r>
      <w:r w:rsidR="00F33F1E" w:rsidRPr="00F33F1E">
        <w:rPr>
          <w:rFonts w:ascii="Arial" w:hAnsi="Arial" w:cs="Arial"/>
          <w:sz w:val="20"/>
          <w:szCs w:val="20"/>
        </w:rPr>
        <w:t xml:space="preserve"> </w:t>
      </w:r>
      <w:r w:rsidRPr="00F33F1E">
        <w:rPr>
          <w:rFonts w:ascii="Arial" w:hAnsi="Arial" w:cs="Arial"/>
          <w:sz w:val="20"/>
          <w:szCs w:val="20"/>
        </w:rPr>
        <w:t>hiện,</w:t>
      </w:r>
      <w:r w:rsidR="00F33F1E" w:rsidRPr="00F33F1E">
        <w:rPr>
          <w:rFonts w:ascii="Arial" w:hAnsi="Arial" w:cs="Arial"/>
          <w:sz w:val="20"/>
          <w:szCs w:val="20"/>
        </w:rPr>
        <w:t xml:space="preserve"> </w:t>
      </w:r>
      <w:r w:rsidRPr="00F33F1E">
        <w:rPr>
          <w:rFonts w:ascii="Arial" w:hAnsi="Arial" w:cs="Arial"/>
          <w:sz w:val="20"/>
          <w:szCs w:val="20"/>
        </w:rPr>
        <w:t>nhưng</w:t>
      </w:r>
      <w:r w:rsidR="00F33F1E" w:rsidRPr="00F33F1E">
        <w:rPr>
          <w:rFonts w:ascii="Arial" w:hAnsi="Arial" w:cs="Arial"/>
          <w:sz w:val="20"/>
          <w:szCs w:val="20"/>
        </w:rPr>
        <w:t xml:space="preserve"> </w:t>
      </w:r>
      <w:r w:rsidRPr="00F33F1E">
        <w:rPr>
          <w:rFonts w:ascii="Arial" w:hAnsi="Arial" w:cs="Arial"/>
          <w:sz w:val="20"/>
          <w:szCs w:val="20"/>
        </w:rPr>
        <w:t>không</w:t>
      </w:r>
      <w:r w:rsidR="00F33F1E" w:rsidRPr="00F33F1E">
        <w:rPr>
          <w:rFonts w:ascii="Arial" w:hAnsi="Arial" w:cs="Arial"/>
          <w:sz w:val="20"/>
          <w:szCs w:val="20"/>
        </w:rPr>
        <w:t xml:space="preserve"> </w:t>
      </w:r>
      <w:r w:rsidRPr="00F33F1E">
        <w:rPr>
          <w:rFonts w:ascii="Arial" w:hAnsi="Arial" w:cs="Arial"/>
          <w:sz w:val="20"/>
          <w:szCs w:val="20"/>
        </w:rPr>
        <w:t>quá</w:t>
      </w:r>
      <w:r w:rsidR="00F33F1E" w:rsidRPr="00F33F1E">
        <w:rPr>
          <w:rFonts w:ascii="Arial" w:hAnsi="Arial" w:cs="Arial"/>
          <w:sz w:val="20"/>
          <w:szCs w:val="20"/>
        </w:rPr>
        <w:t xml:space="preserve"> </w:t>
      </w:r>
      <w:r w:rsidRPr="00F33F1E">
        <w:rPr>
          <w:rFonts w:ascii="Arial" w:hAnsi="Arial" w:cs="Arial"/>
          <w:sz w:val="20"/>
          <w:szCs w:val="20"/>
        </w:rPr>
        <w:t>365</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trừ</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ngừng</w:t>
      </w:r>
      <w:r w:rsidR="00F33F1E" w:rsidRPr="00F33F1E">
        <w:rPr>
          <w:rFonts w:ascii="Arial" w:hAnsi="Arial" w:cs="Arial"/>
          <w:sz w:val="20"/>
          <w:szCs w:val="20"/>
        </w:rPr>
        <w:t xml:space="preserve"> </w:t>
      </w:r>
      <w:r w:rsidRPr="00F33F1E">
        <w:rPr>
          <w:rFonts w:ascii="Arial" w:hAnsi="Arial" w:cs="Arial"/>
          <w:sz w:val="20"/>
          <w:szCs w:val="20"/>
        </w:rPr>
        <w:t>cấp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ngừng</w:t>
      </w:r>
      <w:r w:rsidR="00F33F1E" w:rsidRPr="00F33F1E">
        <w:rPr>
          <w:rFonts w:ascii="Arial" w:hAnsi="Arial" w:cs="Arial"/>
          <w:sz w:val="20"/>
          <w:szCs w:val="20"/>
        </w:rPr>
        <w:t xml:space="preserve"> </w:t>
      </w:r>
      <w:r w:rsidRPr="00F33F1E">
        <w:rPr>
          <w:rFonts w:ascii="Arial" w:hAnsi="Arial" w:cs="Arial"/>
          <w:sz w:val="20"/>
          <w:szCs w:val="20"/>
        </w:rPr>
        <w:t>sử</w:t>
      </w:r>
      <w:r w:rsidR="00F33F1E" w:rsidRPr="00F33F1E">
        <w:rPr>
          <w:rFonts w:ascii="Arial" w:hAnsi="Arial" w:cs="Arial"/>
          <w:sz w:val="20"/>
          <w:szCs w:val="20"/>
        </w:rPr>
        <w:t xml:space="preserve"> </w:t>
      </w:r>
      <w:r w:rsidRPr="00F33F1E">
        <w:rPr>
          <w:rFonts w:ascii="Arial" w:hAnsi="Arial" w:cs="Arial"/>
          <w:sz w:val="20"/>
          <w:szCs w:val="20"/>
        </w:rPr>
        <w:t>dụng</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có</w:t>
      </w:r>
      <w:r w:rsidR="00F33F1E" w:rsidRPr="00F33F1E">
        <w:rPr>
          <w:rFonts w:ascii="Arial" w:hAnsi="Arial" w:cs="Arial"/>
          <w:sz w:val="20"/>
          <w:szCs w:val="20"/>
        </w:rPr>
        <w:t xml:space="preserve"> </w:t>
      </w:r>
      <w:r w:rsidRPr="00F33F1E">
        <w:rPr>
          <w:rFonts w:ascii="Arial" w:hAnsi="Arial" w:cs="Arial"/>
          <w:sz w:val="20"/>
          <w:szCs w:val="20"/>
        </w:rPr>
        <w:t>lý</w:t>
      </w:r>
      <w:r w:rsidR="00F33F1E" w:rsidRPr="00F33F1E">
        <w:rPr>
          <w:rFonts w:ascii="Arial" w:hAnsi="Arial" w:cs="Arial"/>
          <w:sz w:val="20"/>
          <w:szCs w:val="20"/>
        </w:rPr>
        <w:t xml:space="preserve"> </w:t>
      </w:r>
      <w:r w:rsidRPr="00F33F1E">
        <w:rPr>
          <w:rFonts w:ascii="Arial" w:hAnsi="Arial" w:cs="Arial"/>
          <w:sz w:val="20"/>
          <w:szCs w:val="20"/>
        </w:rPr>
        <w:t>do;</w:t>
      </w:r>
    </w:p>
    <w:p w14:paraId="4F0BAB84" w14:textId="5AD093E9" w:rsidR="00BB7F98" w:rsidRPr="00F33F1E" w:rsidRDefault="00BB7F98" w:rsidP="002F3BEF">
      <w:pPr>
        <w:pStyle w:val="NormalWeb"/>
        <w:shd w:val="clear" w:color="auto" w:fill="FFFFFF"/>
        <w:spacing w:before="0" w:beforeAutospacing="0" w:after="120" w:afterAutospacing="0"/>
        <w:ind w:firstLine="720"/>
        <w:jc w:val="both"/>
        <w:rPr>
          <w:rFonts w:ascii="Arial" w:hAnsi="Arial" w:cs="Arial"/>
          <w:sz w:val="20"/>
          <w:szCs w:val="20"/>
        </w:rPr>
      </w:pPr>
      <w:r w:rsidRPr="00F33F1E">
        <w:rPr>
          <w:rFonts w:ascii="Arial" w:hAnsi="Arial" w:cs="Arial"/>
          <w:sz w:val="20"/>
          <w:szCs w:val="20"/>
        </w:rPr>
        <w:t>b)</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số</w:t>
      </w:r>
      <w:r w:rsidR="00F33F1E" w:rsidRPr="00F33F1E">
        <w:rPr>
          <w:rFonts w:ascii="Arial" w:hAnsi="Arial" w:cs="Arial"/>
          <w:sz w:val="20"/>
          <w:szCs w:val="20"/>
        </w:rPr>
        <w:t xml:space="preserve"> </w:t>
      </w:r>
      <w:r w:rsidRPr="00F33F1E">
        <w:rPr>
          <w:rFonts w:ascii="Arial" w:hAnsi="Arial" w:cs="Arial"/>
          <w:sz w:val="20"/>
          <w:szCs w:val="20"/>
        </w:rPr>
        <w:t>ngày</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(n</w:t>
      </w:r>
      <w:r w:rsidRPr="00F33F1E">
        <w:rPr>
          <w:rFonts w:ascii="Arial" w:hAnsi="Arial" w:cs="Arial"/>
          <w:sz w:val="20"/>
          <w:szCs w:val="20"/>
          <w:vertAlign w:val="subscript"/>
        </w:rPr>
        <w:t>i</w:t>
      </w:r>
      <w:r w:rsidRPr="00F33F1E">
        <w:rPr>
          <w:rFonts w:ascii="Arial" w:hAnsi="Arial" w:cs="Arial"/>
          <w:sz w:val="20"/>
          <w:szCs w:val="20"/>
        </w:rPr>
        <w:t>)</w:t>
      </w:r>
      <w:r w:rsidR="00F33F1E" w:rsidRPr="00F33F1E">
        <w:rPr>
          <w:rFonts w:ascii="Arial" w:hAnsi="Arial" w:cs="Arial"/>
          <w:sz w:val="20"/>
          <w:szCs w:val="20"/>
        </w:rPr>
        <w:t xml:space="preserve"> </w:t>
      </w:r>
      <w:r w:rsidRPr="00F33F1E">
        <w:rPr>
          <w:rFonts w:ascii="Arial" w:hAnsi="Arial" w:cs="Arial"/>
          <w:sz w:val="20"/>
          <w:szCs w:val="20"/>
        </w:rPr>
        <w:t>bằng</w:t>
      </w:r>
      <w:r w:rsidR="00F33F1E" w:rsidRPr="00F33F1E">
        <w:rPr>
          <w:rFonts w:ascii="Arial" w:hAnsi="Arial" w:cs="Arial"/>
          <w:sz w:val="20"/>
          <w:szCs w:val="20"/>
        </w:rPr>
        <w:t xml:space="preserve"> </w:t>
      </w:r>
      <w:r w:rsidRPr="00F33F1E">
        <w:rPr>
          <w:rFonts w:ascii="Arial" w:hAnsi="Arial" w:cs="Arial"/>
          <w:sz w:val="20"/>
          <w:szCs w:val="20"/>
        </w:rPr>
        <w:t>cách</w:t>
      </w:r>
      <w:r w:rsidR="00F33F1E" w:rsidRPr="00F33F1E">
        <w:rPr>
          <w:rFonts w:ascii="Arial" w:hAnsi="Arial" w:cs="Arial"/>
          <w:sz w:val="20"/>
          <w:szCs w:val="20"/>
        </w:rPr>
        <w:t xml:space="preserve"> </w:t>
      </w:r>
      <w:r w:rsidRPr="00F33F1E">
        <w:rPr>
          <w:rFonts w:ascii="Arial" w:hAnsi="Arial" w:cs="Arial"/>
          <w:sz w:val="20"/>
          <w:szCs w:val="20"/>
        </w:rPr>
        <w:t>so</w:t>
      </w:r>
      <w:r w:rsidR="00F33F1E" w:rsidRPr="00F33F1E">
        <w:rPr>
          <w:rFonts w:ascii="Arial" w:hAnsi="Arial" w:cs="Arial"/>
          <w:sz w:val="20"/>
          <w:szCs w:val="20"/>
        </w:rPr>
        <w:t xml:space="preserve"> </w:t>
      </w:r>
      <w:r w:rsidRPr="00F33F1E">
        <w:rPr>
          <w:rFonts w:ascii="Arial" w:hAnsi="Arial" w:cs="Arial"/>
          <w:sz w:val="20"/>
          <w:szCs w:val="20"/>
        </w:rPr>
        <w:t>sánh</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của</w:t>
      </w:r>
      <w:r w:rsidR="00F33F1E" w:rsidRPr="00F33F1E">
        <w:rPr>
          <w:rFonts w:ascii="Arial" w:hAnsi="Arial" w:cs="Arial"/>
          <w:sz w:val="20"/>
          <w:szCs w:val="20"/>
        </w:rPr>
        <w:t xml:space="preserve"> </w:t>
      </w:r>
      <w:r w:rsidRPr="00F33F1E">
        <w:rPr>
          <w:rFonts w:ascii="Arial" w:hAnsi="Arial" w:cs="Arial"/>
          <w:sz w:val="20"/>
          <w:szCs w:val="20"/>
        </w:rPr>
        <w:t>chu</w:t>
      </w:r>
      <w:r w:rsidR="00F33F1E" w:rsidRPr="00F33F1E">
        <w:rPr>
          <w:rFonts w:ascii="Arial" w:hAnsi="Arial" w:cs="Arial"/>
          <w:sz w:val="20"/>
          <w:szCs w:val="20"/>
        </w:rPr>
        <w:t xml:space="preserve"> </w:t>
      </w:r>
      <w:r w:rsidRPr="00F33F1E">
        <w:rPr>
          <w:rFonts w:ascii="Arial" w:hAnsi="Arial" w:cs="Arial"/>
          <w:sz w:val="20"/>
          <w:szCs w:val="20"/>
        </w:rPr>
        <w:t>kỳ</w:t>
      </w:r>
      <w:r w:rsidR="00F33F1E" w:rsidRPr="00F33F1E">
        <w:rPr>
          <w:rFonts w:ascii="Arial" w:hAnsi="Arial" w:cs="Arial"/>
          <w:sz w:val="20"/>
          <w:szCs w:val="20"/>
        </w:rPr>
        <w:t xml:space="preserve"> </w:t>
      </w:r>
      <w:r w:rsidRPr="00F33F1E">
        <w:rPr>
          <w:rFonts w:ascii="Arial" w:hAnsi="Arial" w:cs="Arial"/>
          <w:sz w:val="20"/>
          <w:szCs w:val="20"/>
        </w:rPr>
        <w:t>hóa</w:t>
      </w:r>
      <w:r w:rsidR="00F33F1E" w:rsidRPr="00F33F1E">
        <w:rPr>
          <w:rFonts w:ascii="Arial" w:hAnsi="Arial" w:cs="Arial"/>
          <w:sz w:val="20"/>
          <w:szCs w:val="20"/>
        </w:rPr>
        <w:t xml:space="preserve"> </w:t>
      </w:r>
      <w:r w:rsidRPr="00F33F1E">
        <w:rPr>
          <w:rFonts w:ascii="Arial" w:hAnsi="Arial" w:cs="Arial"/>
          <w:sz w:val="20"/>
          <w:szCs w:val="20"/>
        </w:rPr>
        <w:t>đơn</w:t>
      </w:r>
      <w:r w:rsidR="00F33F1E" w:rsidRPr="00F33F1E">
        <w:rPr>
          <w:rFonts w:ascii="Arial" w:hAnsi="Arial" w:cs="Arial"/>
          <w:sz w:val="20"/>
          <w:szCs w:val="20"/>
        </w:rPr>
        <w:t xml:space="preserve"> </w:t>
      </w:r>
      <w:r w:rsidRPr="00F33F1E">
        <w:rPr>
          <w:rFonts w:ascii="Arial" w:hAnsi="Arial" w:cs="Arial"/>
          <w:sz w:val="20"/>
          <w:szCs w:val="20"/>
        </w:rPr>
        <w:t>i</w:t>
      </w:r>
      <w:r w:rsidR="00F33F1E" w:rsidRPr="00F33F1E">
        <w:rPr>
          <w:rFonts w:ascii="Arial" w:hAnsi="Arial" w:cs="Arial"/>
          <w:sz w:val="20"/>
          <w:szCs w:val="20"/>
        </w:rPr>
        <w:t xml:space="preserve"> </w:t>
      </w:r>
      <w:r w:rsidRPr="00F33F1E">
        <w:rPr>
          <w:rFonts w:ascii="Arial" w:hAnsi="Arial" w:cs="Arial"/>
          <w:sz w:val="20"/>
          <w:szCs w:val="20"/>
        </w:rPr>
        <w:t>với</w:t>
      </w:r>
      <w:r w:rsidR="00F33F1E" w:rsidRPr="00F33F1E">
        <w:rPr>
          <w:rFonts w:ascii="Arial" w:hAnsi="Arial" w:cs="Arial"/>
          <w:sz w:val="20"/>
          <w:szCs w:val="20"/>
        </w:rPr>
        <w:t xml:space="preserve"> </w:t>
      </w:r>
      <w:r w:rsidRPr="00F33F1E">
        <w:rPr>
          <w:rFonts w:ascii="Arial" w:hAnsi="Arial" w:cs="Arial"/>
          <w:sz w:val="20"/>
          <w:szCs w:val="20"/>
        </w:rPr>
        <w:t>thời</w:t>
      </w:r>
      <w:r w:rsidR="00F33F1E" w:rsidRPr="00F33F1E">
        <w:rPr>
          <w:rFonts w:ascii="Arial" w:hAnsi="Arial" w:cs="Arial"/>
          <w:sz w:val="20"/>
          <w:szCs w:val="20"/>
        </w:rPr>
        <w:t xml:space="preserve"> </w:t>
      </w:r>
      <w:r w:rsidRPr="00F33F1E">
        <w:rPr>
          <w:rFonts w:ascii="Arial" w:hAnsi="Arial" w:cs="Arial"/>
          <w:sz w:val="20"/>
          <w:szCs w:val="20"/>
        </w:rPr>
        <w:t>gian</w:t>
      </w:r>
      <w:r w:rsidR="00F33F1E" w:rsidRPr="00F33F1E">
        <w:rPr>
          <w:rFonts w:ascii="Arial" w:hAnsi="Arial" w:cs="Arial"/>
          <w:sz w:val="20"/>
          <w:szCs w:val="20"/>
        </w:rPr>
        <w:t xml:space="preserve"> </w:t>
      </w:r>
      <w:r w:rsidRPr="00F33F1E">
        <w:rPr>
          <w:rFonts w:ascii="Arial" w:hAnsi="Arial" w:cs="Arial"/>
          <w:sz w:val="20"/>
          <w:szCs w:val="20"/>
        </w:rPr>
        <w:t>trộm</w:t>
      </w:r>
      <w:r w:rsidR="00F33F1E" w:rsidRPr="00F33F1E">
        <w:rPr>
          <w:rFonts w:ascii="Arial" w:hAnsi="Arial" w:cs="Arial"/>
          <w:sz w:val="20"/>
          <w:szCs w:val="20"/>
        </w:rPr>
        <w:t xml:space="preserve"> </w:t>
      </w:r>
      <w:r w:rsidRPr="00F33F1E">
        <w:rPr>
          <w:rFonts w:ascii="Arial" w:hAnsi="Arial" w:cs="Arial"/>
          <w:sz w:val="20"/>
          <w:szCs w:val="20"/>
        </w:rPr>
        <w:t>cắp</w:t>
      </w:r>
      <w:r w:rsidR="00F33F1E" w:rsidRPr="00F33F1E">
        <w:rPr>
          <w:rFonts w:ascii="Arial" w:hAnsi="Arial" w:cs="Arial"/>
          <w:sz w:val="20"/>
          <w:szCs w:val="20"/>
        </w:rPr>
        <w:t xml:space="preserve"> </w:t>
      </w:r>
      <w:r w:rsidRPr="00F33F1E">
        <w:rPr>
          <w:rFonts w:ascii="Arial" w:hAnsi="Arial" w:cs="Arial"/>
          <w:sz w:val="20"/>
          <w:szCs w:val="20"/>
        </w:rPr>
        <w:t>điện</w:t>
      </w:r>
      <w:r w:rsidR="00F33F1E" w:rsidRPr="00F33F1E">
        <w:rPr>
          <w:rFonts w:ascii="Arial" w:hAnsi="Arial" w:cs="Arial"/>
          <w:sz w:val="20"/>
          <w:szCs w:val="20"/>
        </w:rPr>
        <w:t xml:space="preserve"> </w:t>
      </w:r>
      <w:r w:rsidRPr="00F33F1E">
        <w:rPr>
          <w:rFonts w:ascii="Arial" w:hAnsi="Arial" w:cs="Arial"/>
          <w:sz w:val="20"/>
          <w:szCs w:val="20"/>
        </w:rPr>
        <w:t>đã</w:t>
      </w:r>
      <w:r w:rsidR="00F33F1E" w:rsidRPr="00F33F1E">
        <w:rPr>
          <w:rFonts w:ascii="Arial" w:hAnsi="Arial" w:cs="Arial"/>
          <w:sz w:val="20"/>
          <w:szCs w:val="20"/>
        </w:rPr>
        <w:t xml:space="preserve"> </w:t>
      </w:r>
      <w:r w:rsidRPr="00F33F1E">
        <w:rPr>
          <w:rFonts w:ascii="Arial" w:hAnsi="Arial" w:cs="Arial"/>
          <w:sz w:val="20"/>
          <w:szCs w:val="20"/>
        </w:rPr>
        <w:t>xác</w:t>
      </w:r>
      <w:r w:rsidR="00F33F1E" w:rsidRPr="00F33F1E">
        <w:rPr>
          <w:rFonts w:ascii="Arial" w:hAnsi="Arial" w:cs="Arial"/>
          <w:sz w:val="20"/>
          <w:szCs w:val="20"/>
        </w:rPr>
        <w:t xml:space="preserve"> </w:t>
      </w:r>
      <w:r w:rsidRPr="00F33F1E">
        <w:rPr>
          <w:rFonts w:ascii="Arial" w:hAnsi="Arial" w:cs="Arial"/>
          <w:sz w:val="20"/>
          <w:szCs w:val="20"/>
        </w:rPr>
        <w:t>định</w:t>
      </w:r>
      <w:r w:rsidR="00F33F1E" w:rsidRPr="00F33F1E">
        <w:rPr>
          <w:rFonts w:ascii="Arial" w:hAnsi="Arial" w:cs="Arial"/>
          <w:sz w:val="20"/>
          <w:szCs w:val="20"/>
        </w:rPr>
        <w:t xml:space="preserve"> </w:t>
      </w:r>
      <w:r w:rsidRPr="00F33F1E">
        <w:rPr>
          <w:rFonts w:ascii="Arial" w:hAnsi="Arial" w:cs="Arial"/>
          <w:sz w:val="20"/>
          <w:szCs w:val="20"/>
        </w:rPr>
        <w:t>tại</w:t>
      </w:r>
      <w:r w:rsidR="00F33F1E" w:rsidRPr="00F33F1E">
        <w:rPr>
          <w:rFonts w:ascii="Arial" w:hAnsi="Arial" w:cs="Arial"/>
          <w:sz w:val="20"/>
          <w:szCs w:val="20"/>
        </w:rPr>
        <w:t xml:space="preserve"> </w:t>
      </w:r>
      <w:r w:rsidRPr="00F33F1E">
        <w:rPr>
          <w:rFonts w:ascii="Arial" w:hAnsi="Arial" w:cs="Arial"/>
          <w:sz w:val="20"/>
          <w:szCs w:val="20"/>
        </w:rPr>
        <w:t>điểm</w:t>
      </w:r>
      <w:r w:rsidR="00F33F1E" w:rsidRPr="00F33F1E">
        <w:rPr>
          <w:rFonts w:ascii="Arial" w:hAnsi="Arial" w:cs="Arial"/>
          <w:sz w:val="20"/>
          <w:szCs w:val="20"/>
        </w:rPr>
        <w:t xml:space="preserve"> </w:t>
      </w:r>
      <w:r w:rsidRPr="00F33F1E">
        <w:rPr>
          <w:rFonts w:ascii="Arial" w:hAnsi="Arial" w:cs="Arial"/>
          <w:sz w:val="20"/>
          <w:szCs w:val="20"/>
        </w:rPr>
        <w:t>a</w:t>
      </w:r>
      <w:r w:rsidR="00F33F1E" w:rsidRPr="00F33F1E">
        <w:rPr>
          <w:rFonts w:ascii="Arial" w:hAnsi="Arial" w:cs="Arial"/>
          <w:sz w:val="20"/>
          <w:szCs w:val="20"/>
        </w:rPr>
        <w:t xml:space="preserve"> </w:t>
      </w:r>
      <w:r w:rsidRPr="00F33F1E">
        <w:rPr>
          <w:rFonts w:ascii="Arial" w:hAnsi="Arial" w:cs="Arial"/>
          <w:sz w:val="20"/>
          <w:szCs w:val="20"/>
        </w:rPr>
        <w:t>khoản</w:t>
      </w:r>
      <w:r w:rsidR="00F33F1E" w:rsidRPr="00F33F1E">
        <w:rPr>
          <w:rFonts w:ascii="Arial" w:hAnsi="Arial" w:cs="Arial"/>
          <w:sz w:val="20"/>
          <w:szCs w:val="20"/>
        </w:rPr>
        <w:t xml:space="preserve"> </w:t>
      </w:r>
      <w:r w:rsidRPr="00F33F1E">
        <w:rPr>
          <w:rFonts w:ascii="Arial" w:hAnsi="Arial" w:cs="Arial"/>
          <w:sz w:val="20"/>
          <w:szCs w:val="20"/>
        </w:rPr>
        <w:t>này</w:t>
      </w:r>
      <w:r w:rsidR="00F33F1E" w:rsidRPr="00F33F1E">
        <w:rPr>
          <w:rFonts w:ascii="Arial" w:hAnsi="Arial" w:cs="Arial"/>
          <w:sz w:val="20"/>
          <w:szCs w:val="20"/>
        </w:rPr>
        <w:t xml:space="preserve"> </w:t>
      </w:r>
      <w:r w:rsidRPr="00F33F1E">
        <w:rPr>
          <w:rFonts w:ascii="Arial" w:hAnsi="Arial" w:cs="Arial"/>
          <w:sz w:val="20"/>
          <w:szCs w:val="20"/>
        </w:rPr>
        <w:t>và</w:t>
      </w:r>
      <w:r w:rsidR="00F33F1E" w:rsidRPr="00F33F1E">
        <w:rPr>
          <w:rFonts w:ascii="Arial" w:hAnsi="Arial" w:cs="Arial"/>
          <w:sz w:val="20"/>
          <w:szCs w:val="20"/>
        </w:rPr>
        <w:t xml:space="preserve"> </w:t>
      </w:r>
      <w:r w:rsidRPr="00F33F1E">
        <w:rPr>
          <w:rFonts w:ascii="Arial" w:hAnsi="Arial" w:cs="Arial"/>
          <w:sz w:val="20"/>
          <w:szCs w:val="20"/>
        </w:rPr>
        <w:t>đảm</w:t>
      </w:r>
      <w:r w:rsidR="00F33F1E" w:rsidRPr="00F33F1E">
        <w:rPr>
          <w:rFonts w:ascii="Arial" w:hAnsi="Arial" w:cs="Arial"/>
          <w:sz w:val="20"/>
          <w:szCs w:val="20"/>
        </w:rPr>
        <w:t xml:space="preserve"> </w:t>
      </w:r>
      <w:r w:rsidRPr="00F33F1E">
        <w:rPr>
          <w:rFonts w:ascii="Arial" w:hAnsi="Arial" w:cs="Arial"/>
          <w:sz w:val="20"/>
          <w:szCs w:val="20"/>
        </w:rPr>
        <w:t>bảo</w:t>
      </w:r>
      <w:r w:rsidR="00F33F1E" w:rsidRPr="00F33F1E">
        <w:rPr>
          <w:rFonts w:ascii="Arial" w:hAnsi="Arial" w:cs="Arial"/>
          <w:sz w:val="20"/>
          <w:szCs w:val="20"/>
        </w:rPr>
        <w:t xml:space="preserve"> </w:t>
      </w:r>
      <w:r w:rsidRPr="00F33F1E">
        <w:rPr>
          <w:rFonts w:ascii="Arial" w:hAnsi="Arial" w:cs="Arial"/>
          <w:sz w:val="20"/>
          <w:szCs w:val="20"/>
        </w:rPr>
        <w:t>theo</w:t>
      </w:r>
      <w:r w:rsidR="00F33F1E" w:rsidRPr="00F33F1E">
        <w:rPr>
          <w:rFonts w:ascii="Arial" w:hAnsi="Arial" w:cs="Arial"/>
          <w:sz w:val="20"/>
          <w:szCs w:val="20"/>
        </w:rPr>
        <w:t xml:space="preserve"> </w:t>
      </w:r>
      <w:r w:rsidRPr="00F33F1E">
        <w:rPr>
          <w:rFonts w:ascii="Arial" w:hAnsi="Arial" w:cs="Arial"/>
          <w:sz w:val="20"/>
          <w:szCs w:val="20"/>
        </w:rPr>
        <w:t>công</w:t>
      </w:r>
      <w:r w:rsidR="00F33F1E" w:rsidRPr="00F33F1E">
        <w:rPr>
          <w:rFonts w:ascii="Arial" w:hAnsi="Arial" w:cs="Arial"/>
          <w:sz w:val="20"/>
          <w:szCs w:val="20"/>
        </w:rPr>
        <w:t xml:space="preserve"> </w:t>
      </w:r>
      <w:r w:rsidRPr="00F33F1E">
        <w:rPr>
          <w:rFonts w:ascii="Arial" w:hAnsi="Arial" w:cs="Arial"/>
          <w:sz w:val="20"/>
          <w:szCs w:val="20"/>
        </w:rPr>
        <w:t>thức</w:t>
      </w:r>
      <w:r w:rsidR="00F33F1E" w:rsidRPr="00F33F1E">
        <w:rPr>
          <w:rFonts w:ascii="Arial" w:hAnsi="Arial" w:cs="Arial"/>
          <w:sz w:val="20"/>
          <w:szCs w:val="20"/>
        </w:rPr>
        <w:t xml:space="preserve"> </w:t>
      </w:r>
      <w:r w:rsidRPr="00F33F1E">
        <w:rPr>
          <w:rFonts w:ascii="Arial" w:hAnsi="Arial" w:cs="Arial"/>
          <w:sz w:val="20"/>
          <w:szCs w:val="20"/>
        </w:rPr>
        <w:t>sau:</w:t>
      </w:r>
      <w:r w:rsidR="00F33F1E" w:rsidRPr="00F33F1E">
        <w:rPr>
          <w:rFonts w:ascii="Arial" w:hAnsi="Arial" w:cs="Arial"/>
          <w:sz w:val="20"/>
          <w:szCs w:val="20"/>
        </w:rPr>
        <w:t xml:space="preserve"> </w:t>
      </w:r>
      <w:r w:rsidRPr="00F33F1E">
        <w:rPr>
          <w:rFonts w:ascii="Arial" w:hAnsi="Arial" w:cs="Arial"/>
          <w:noProof/>
          <w:sz w:val="20"/>
          <w:szCs w:val="20"/>
          <w:lang w:val="vi-VN" w:eastAsia="vi-VN"/>
        </w:rPr>
        <w:drawing>
          <wp:inline distT="0" distB="0" distL="0" distR="0" wp14:anchorId="0B58FEEA" wp14:editId="7038169F">
            <wp:extent cx="605790" cy="20193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Pr="00F33F1E">
        <w:rPr>
          <w:rFonts w:ascii="Arial" w:hAnsi="Arial" w:cs="Arial"/>
          <w:sz w:val="20"/>
          <w:szCs w:val="20"/>
        </w:rPr>
        <w:t>.</w:t>
      </w:r>
    </w:p>
    <w:p w14:paraId="6A3BBAFD" w14:textId="77777777" w:rsidR="007A4750" w:rsidRPr="00F33F1E" w:rsidRDefault="007A4750" w:rsidP="00F33F1E">
      <w:pPr>
        <w:pStyle w:val="NormalWeb"/>
        <w:widowControl w:val="0"/>
        <w:spacing w:before="0" w:beforeAutospacing="0" w:after="0" w:afterAutospacing="0"/>
        <w:ind w:firstLine="567"/>
        <w:jc w:val="both"/>
        <w:rPr>
          <w:rFonts w:ascii="Arial" w:hAnsi="Arial" w:cs="Arial"/>
          <w:sz w:val="20"/>
          <w:szCs w:val="20"/>
        </w:rPr>
      </w:pPr>
    </w:p>
    <w:sectPr w:rsidR="007A4750" w:rsidRPr="00F33F1E" w:rsidSect="00F33F1E">
      <w:pgSz w:w="11906" w:h="16838" w:code="9"/>
      <w:pgMar w:top="1418" w:right="1134" w:bottom="1418" w:left="1701" w:header="56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B05DE" w14:textId="77777777" w:rsidR="00E162B9" w:rsidRDefault="00E162B9" w:rsidP="00A66890">
      <w:r>
        <w:separator/>
      </w:r>
    </w:p>
  </w:endnote>
  <w:endnote w:type="continuationSeparator" w:id="0">
    <w:p w14:paraId="3D85E7E6" w14:textId="77777777" w:rsidR="00E162B9" w:rsidRDefault="00E162B9" w:rsidP="00A66890">
      <w:r>
        <w:continuationSeparator/>
      </w:r>
    </w:p>
  </w:endnote>
  <w:endnote w:type="continuationNotice" w:id="1">
    <w:p w14:paraId="036D26F6" w14:textId="77777777" w:rsidR="00E162B9" w:rsidRDefault="00E16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D90EF" w14:textId="77777777" w:rsidR="00E162B9" w:rsidRDefault="00E162B9" w:rsidP="00A66890">
      <w:r>
        <w:separator/>
      </w:r>
    </w:p>
  </w:footnote>
  <w:footnote w:type="continuationSeparator" w:id="0">
    <w:p w14:paraId="4E9964E0" w14:textId="77777777" w:rsidR="00E162B9" w:rsidRDefault="00E162B9" w:rsidP="00A66890">
      <w:r>
        <w:continuationSeparator/>
      </w:r>
    </w:p>
  </w:footnote>
  <w:footnote w:type="continuationNotice" w:id="1">
    <w:p w14:paraId="6EAA6313" w14:textId="77777777" w:rsidR="00E162B9" w:rsidRDefault="00E16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541B"/>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57004"/>
    <w:multiLevelType w:val="hybridMultilevel"/>
    <w:tmpl w:val="805E1D10"/>
    <w:lvl w:ilvl="0" w:tplc="56989F06">
      <w:start w:val="40"/>
      <w:numFmt w:val="decimal"/>
      <w:lvlText w:val="Điều %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4DF3"/>
    <w:multiLevelType w:val="hybridMultilevel"/>
    <w:tmpl w:val="388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1C90"/>
    <w:multiLevelType w:val="hybridMultilevel"/>
    <w:tmpl w:val="798A18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A81C12"/>
    <w:multiLevelType w:val="hybridMultilevel"/>
    <w:tmpl w:val="E946D6A2"/>
    <w:lvl w:ilvl="0" w:tplc="8DDEFD32">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07D8077E"/>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8920AC0"/>
    <w:multiLevelType w:val="hybridMultilevel"/>
    <w:tmpl w:val="47423854"/>
    <w:lvl w:ilvl="0" w:tplc="CC9E736C">
      <w:start w:val="1"/>
      <w:numFmt w:val="decimal"/>
      <w:lvlText w:val="Điều %1."/>
      <w:lvlJc w:val="left"/>
      <w:pPr>
        <w:ind w:left="4330" w:hanging="360"/>
      </w:pPr>
      <w:rPr>
        <w:rFonts w:hint="default"/>
      </w:rPr>
    </w:lvl>
    <w:lvl w:ilvl="1" w:tplc="04090019" w:tentative="1">
      <w:start w:val="1"/>
      <w:numFmt w:val="lowerLetter"/>
      <w:lvlText w:val="%2."/>
      <w:lvlJc w:val="left"/>
      <w:pPr>
        <w:ind w:left="459" w:hanging="360"/>
      </w:pPr>
    </w:lvl>
    <w:lvl w:ilvl="2" w:tplc="0409001B" w:tentative="1">
      <w:start w:val="1"/>
      <w:numFmt w:val="lowerRoman"/>
      <w:lvlText w:val="%3."/>
      <w:lvlJc w:val="right"/>
      <w:pPr>
        <w:ind w:left="1179" w:hanging="180"/>
      </w:pPr>
    </w:lvl>
    <w:lvl w:ilvl="3" w:tplc="0409000F" w:tentative="1">
      <w:start w:val="1"/>
      <w:numFmt w:val="decimal"/>
      <w:lvlText w:val="%4."/>
      <w:lvlJc w:val="left"/>
      <w:pPr>
        <w:ind w:left="1899" w:hanging="360"/>
      </w:pPr>
    </w:lvl>
    <w:lvl w:ilvl="4" w:tplc="04090019" w:tentative="1">
      <w:start w:val="1"/>
      <w:numFmt w:val="lowerLetter"/>
      <w:lvlText w:val="%5."/>
      <w:lvlJc w:val="left"/>
      <w:pPr>
        <w:ind w:left="2619" w:hanging="360"/>
      </w:pPr>
    </w:lvl>
    <w:lvl w:ilvl="5" w:tplc="0409001B" w:tentative="1">
      <w:start w:val="1"/>
      <w:numFmt w:val="lowerRoman"/>
      <w:lvlText w:val="%6."/>
      <w:lvlJc w:val="right"/>
      <w:pPr>
        <w:ind w:left="3339" w:hanging="180"/>
      </w:pPr>
    </w:lvl>
    <w:lvl w:ilvl="6" w:tplc="0409000F" w:tentative="1">
      <w:start w:val="1"/>
      <w:numFmt w:val="decimal"/>
      <w:lvlText w:val="%7."/>
      <w:lvlJc w:val="left"/>
      <w:pPr>
        <w:ind w:left="4059" w:hanging="360"/>
      </w:pPr>
    </w:lvl>
    <w:lvl w:ilvl="7" w:tplc="04090019" w:tentative="1">
      <w:start w:val="1"/>
      <w:numFmt w:val="lowerLetter"/>
      <w:lvlText w:val="%8."/>
      <w:lvlJc w:val="left"/>
      <w:pPr>
        <w:ind w:left="4779" w:hanging="360"/>
      </w:pPr>
    </w:lvl>
    <w:lvl w:ilvl="8" w:tplc="0409001B" w:tentative="1">
      <w:start w:val="1"/>
      <w:numFmt w:val="lowerRoman"/>
      <w:lvlText w:val="%9."/>
      <w:lvlJc w:val="right"/>
      <w:pPr>
        <w:ind w:left="5499" w:hanging="180"/>
      </w:pPr>
    </w:lvl>
  </w:abstractNum>
  <w:abstractNum w:abstractNumId="7" w15:restartNumberingAfterBreak="0">
    <w:nsid w:val="08E605AF"/>
    <w:multiLevelType w:val="hybridMultilevel"/>
    <w:tmpl w:val="C7F492D8"/>
    <w:lvl w:ilvl="0" w:tplc="E584A1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482572"/>
    <w:multiLevelType w:val="hybridMultilevel"/>
    <w:tmpl w:val="E7E27348"/>
    <w:lvl w:ilvl="0" w:tplc="C360D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0105B0"/>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1036FB"/>
    <w:multiLevelType w:val="hybridMultilevel"/>
    <w:tmpl w:val="33EC5EF2"/>
    <w:lvl w:ilvl="0" w:tplc="0AA829B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9132B41"/>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B0E100F"/>
    <w:multiLevelType w:val="hybridMultilevel"/>
    <w:tmpl w:val="7916BCDC"/>
    <w:lvl w:ilvl="0" w:tplc="9C9C9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C2C732B"/>
    <w:multiLevelType w:val="hybridMultilevel"/>
    <w:tmpl w:val="5194F484"/>
    <w:lvl w:ilvl="0" w:tplc="883AB7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C3C4D55"/>
    <w:multiLevelType w:val="hybridMultilevel"/>
    <w:tmpl w:val="0B6C6E0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10C51"/>
    <w:multiLevelType w:val="hybridMultilevel"/>
    <w:tmpl w:val="11CAD596"/>
    <w:lvl w:ilvl="0" w:tplc="959AD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39B3B5F"/>
    <w:multiLevelType w:val="hybridMultilevel"/>
    <w:tmpl w:val="385690DE"/>
    <w:lvl w:ilvl="0" w:tplc="668EC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D64297"/>
    <w:multiLevelType w:val="hybridMultilevel"/>
    <w:tmpl w:val="9104EDEE"/>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B92B3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2257A9A"/>
    <w:multiLevelType w:val="hybridMultilevel"/>
    <w:tmpl w:val="9DCE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33B8E"/>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D19256C"/>
    <w:multiLevelType w:val="hybridMultilevel"/>
    <w:tmpl w:val="098A757C"/>
    <w:lvl w:ilvl="0" w:tplc="141E0354">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36314C"/>
    <w:multiLevelType w:val="hybridMultilevel"/>
    <w:tmpl w:val="EF0ADAB8"/>
    <w:lvl w:ilvl="0" w:tplc="B5E4676A">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2149B8"/>
    <w:multiLevelType w:val="hybridMultilevel"/>
    <w:tmpl w:val="626C596A"/>
    <w:lvl w:ilvl="0" w:tplc="9800C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07974EE"/>
    <w:multiLevelType w:val="hybridMultilevel"/>
    <w:tmpl w:val="F9F4D022"/>
    <w:lvl w:ilvl="0" w:tplc="660C6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0CC6B46"/>
    <w:multiLevelType w:val="hybridMultilevel"/>
    <w:tmpl w:val="495CE262"/>
    <w:lvl w:ilvl="0" w:tplc="95A2045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6287769"/>
    <w:multiLevelType w:val="hybridMultilevel"/>
    <w:tmpl w:val="27EE1D84"/>
    <w:lvl w:ilvl="0" w:tplc="E9E238C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47903"/>
    <w:multiLevelType w:val="hybridMultilevel"/>
    <w:tmpl w:val="47423854"/>
    <w:lvl w:ilvl="0" w:tplc="CC9E736C">
      <w:start w:val="1"/>
      <w:numFmt w:val="decimal"/>
      <w:lvlText w:val="Điều %1."/>
      <w:lvlJc w:val="left"/>
      <w:pPr>
        <w:ind w:left="319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ED2F76"/>
    <w:multiLevelType w:val="hybridMultilevel"/>
    <w:tmpl w:val="33C42F4E"/>
    <w:lvl w:ilvl="0" w:tplc="73108B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B2E338D"/>
    <w:multiLevelType w:val="hybridMultilevel"/>
    <w:tmpl w:val="AA3E7712"/>
    <w:lvl w:ilvl="0" w:tplc="7C4606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07B0CC1"/>
    <w:multiLevelType w:val="hybridMultilevel"/>
    <w:tmpl w:val="17044AFA"/>
    <w:lvl w:ilvl="0" w:tplc="1ABCEB44">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2064D03"/>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2417"/>
        </w:tabs>
        <w:ind w:left="2417"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33943BF"/>
    <w:multiLevelType w:val="hybridMultilevel"/>
    <w:tmpl w:val="94A04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8A5952"/>
    <w:multiLevelType w:val="hybridMultilevel"/>
    <w:tmpl w:val="EE40D4F6"/>
    <w:lvl w:ilvl="0" w:tplc="97CCEC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D369A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FA5B0B"/>
    <w:multiLevelType w:val="hybridMultilevel"/>
    <w:tmpl w:val="CEEA78A8"/>
    <w:lvl w:ilvl="0" w:tplc="07C0B4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C66952"/>
    <w:multiLevelType w:val="hybridMultilevel"/>
    <w:tmpl w:val="675CBC90"/>
    <w:lvl w:ilvl="0" w:tplc="A3687B72">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B0792D"/>
    <w:multiLevelType w:val="hybridMultilevel"/>
    <w:tmpl w:val="C3762036"/>
    <w:lvl w:ilvl="0" w:tplc="D77C70CC">
      <w:start w:val="35"/>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CD03B9"/>
    <w:multiLevelType w:val="hybridMultilevel"/>
    <w:tmpl w:val="F818642C"/>
    <w:lvl w:ilvl="0" w:tplc="141E0354">
      <w:start w:val="1"/>
      <w:numFmt w:val="lowerLetter"/>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770099"/>
    <w:multiLevelType w:val="hybridMultilevel"/>
    <w:tmpl w:val="0A9EC0E2"/>
    <w:lvl w:ilvl="0" w:tplc="D668E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5A05F64"/>
    <w:multiLevelType w:val="hybridMultilevel"/>
    <w:tmpl w:val="77D482C2"/>
    <w:lvl w:ilvl="0" w:tplc="9DE62C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9C00BFA"/>
    <w:multiLevelType w:val="hybridMultilevel"/>
    <w:tmpl w:val="E70445CA"/>
    <w:lvl w:ilvl="0" w:tplc="8146B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D1A11EA"/>
    <w:multiLevelType w:val="hybridMultilevel"/>
    <w:tmpl w:val="07E896C2"/>
    <w:lvl w:ilvl="0" w:tplc="E362E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CC0A4D"/>
    <w:multiLevelType w:val="hybridMultilevel"/>
    <w:tmpl w:val="B296D47A"/>
    <w:lvl w:ilvl="0" w:tplc="14E613B6">
      <w:start w:val="3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2"/>
  </w:num>
  <w:num w:numId="3">
    <w:abstractNumId w:val="3"/>
  </w:num>
  <w:num w:numId="4">
    <w:abstractNumId w:val="23"/>
  </w:num>
  <w:num w:numId="5">
    <w:abstractNumId w:val="2"/>
  </w:num>
  <w:num w:numId="6">
    <w:abstractNumId w:val="42"/>
  </w:num>
  <w:num w:numId="7">
    <w:abstractNumId w:val="10"/>
  </w:num>
  <w:num w:numId="8">
    <w:abstractNumId w:val="19"/>
  </w:num>
  <w:num w:numId="9">
    <w:abstractNumId w:val="1"/>
  </w:num>
  <w:num w:numId="10">
    <w:abstractNumId w:val="6"/>
  </w:num>
  <w:num w:numId="11">
    <w:abstractNumId w:val="11"/>
  </w:num>
  <w:num w:numId="12">
    <w:abstractNumId w:val="31"/>
  </w:num>
  <w:num w:numId="13">
    <w:abstractNumId w:val="41"/>
  </w:num>
  <w:num w:numId="14">
    <w:abstractNumId w:val="8"/>
  </w:num>
  <w:num w:numId="15">
    <w:abstractNumId w:val="30"/>
  </w:num>
  <w:num w:numId="16">
    <w:abstractNumId w:val="12"/>
  </w:num>
  <w:num w:numId="17">
    <w:abstractNumId w:val="35"/>
  </w:num>
  <w:num w:numId="18">
    <w:abstractNumId w:val="7"/>
  </w:num>
  <w:num w:numId="19">
    <w:abstractNumId w:val="25"/>
  </w:num>
  <w:num w:numId="20">
    <w:abstractNumId w:val="39"/>
  </w:num>
  <w:num w:numId="21">
    <w:abstractNumId w:val="16"/>
  </w:num>
  <w:num w:numId="22">
    <w:abstractNumId w:val="0"/>
  </w:num>
  <w:num w:numId="23">
    <w:abstractNumId w:val="26"/>
  </w:num>
  <w:num w:numId="24">
    <w:abstractNumId w:val="21"/>
  </w:num>
  <w:num w:numId="25">
    <w:abstractNumId w:val="4"/>
  </w:num>
  <w:num w:numId="26">
    <w:abstractNumId w:val="38"/>
  </w:num>
  <w:num w:numId="27">
    <w:abstractNumId w:val="34"/>
  </w:num>
  <w:num w:numId="28">
    <w:abstractNumId w:val="18"/>
  </w:num>
  <w:num w:numId="29">
    <w:abstractNumId w:val="33"/>
  </w:num>
  <w:num w:numId="30">
    <w:abstractNumId w:val="17"/>
  </w:num>
  <w:num w:numId="31">
    <w:abstractNumId w:val="27"/>
  </w:num>
  <w:num w:numId="32">
    <w:abstractNumId w:val="29"/>
  </w:num>
  <w:num w:numId="33">
    <w:abstractNumId w:val="40"/>
  </w:num>
  <w:num w:numId="34">
    <w:abstractNumId w:val="9"/>
  </w:num>
  <w:num w:numId="35">
    <w:abstractNumId w:val="15"/>
  </w:num>
  <w:num w:numId="36">
    <w:abstractNumId w:val="13"/>
  </w:num>
  <w:num w:numId="37">
    <w:abstractNumId w:val="22"/>
  </w:num>
  <w:num w:numId="38">
    <w:abstractNumId w:val="43"/>
  </w:num>
  <w:num w:numId="39">
    <w:abstractNumId w:val="20"/>
  </w:num>
  <w:num w:numId="40">
    <w:abstractNumId w:val="37"/>
  </w:num>
  <w:num w:numId="41">
    <w:abstractNumId w:val="36"/>
  </w:num>
  <w:num w:numId="42">
    <w:abstractNumId w:val="24"/>
  </w:num>
  <w:num w:numId="43">
    <w:abstractNumId w:val="14"/>
  </w:num>
  <w:num w:numId="4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D"/>
    <w:rsid w:val="00000A64"/>
    <w:rsid w:val="00002121"/>
    <w:rsid w:val="0000479B"/>
    <w:rsid w:val="00005765"/>
    <w:rsid w:val="00005DF1"/>
    <w:rsid w:val="000064F0"/>
    <w:rsid w:val="000107AF"/>
    <w:rsid w:val="00010CA4"/>
    <w:rsid w:val="0001196B"/>
    <w:rsid w:val="00011A9A"/>
    <w:rsid w:val="000136FC"/>
    <w:rsid w:val="00014A1D"/>
    <w:rsid w:val="000160A1"/>
    <w:rsid w:val="000204EB"/>
    <w:rsid w:val="00020670"/>
    <w:rsid w:val="0002090F"/>
    <w:rsid w:val="00021D99"/>
    <w:rsid w:val="00022210"/>
    <w:rsid w:val="0002228C"/>
    <w:rsid w:val="00023396"/>
    <w:rsid w:val="00030922"/>
    <w:rsid w:val="00031124"/>
    <w:rsid w:val="0003389B"/>
    <w:rsid w:val="00036279"/>
    <w:rsid w:val="00041E5F"/>
    <w:rsid w:val="00043A56"/>
    <w:rsid w:val="00043F21"/>
    <w:rsid w:val="0005009E"/>
    <w:rsid w:val="00050D86"/>
    <w:rsid w:val="000514A2"/>
    <w:rsid w:val="000515E4"/>
    <w:rsid w:val="000518AE"/>
    <w:rsid w:val="00051D45"/>
    <w:rsid w:val="00053377"/>
    <w:rsid w:val="00055DE1"/>
    <w:rsid w:val="000562CF"/>
    <w:rsid w:val="00056896"/>
    <w:rsid w:val="000568CE"/>
    <w:rsid w:val="000576DA"/>
    <w:rsid w:val="00061490"/>
    <w:rsid w:val="00061A0A"/>
    <w:rsid w:val="00062325"/>
    <w:rsid w:val="00063C43"/>
    <w:rsid w:val="00063E57"/>
    <w:rsid w:val="000650DE"/>
    <w:rsid w:val="00070743"/>
    <w:rsid w:val="00073811"/>
    <w:rsid w:val="000764B6"/>
    <w:rsid w:val="00077E93"/>
    <w:rsid w:val="000804F0"/>
    <w:rsid w:val="0008085F"/>
    <w:rsid w:val="0008136D"/>
    <w:rsid w:val="0008240A"/>
    <w:rsid w:val="00082F1C"/>
    <w:rsid w:val="00083A0C"/>
    <w:rsid w:val="000841A6"/>
    <w:rsid w:val="00085455"/>
    <w:rsid w:val="000855F0"/>
    <w:rsid w:val="00085E18"/>
    <w:rsid w:val="00087433"/>
    <w:rsid w:val="000906D6"/>
    <w:rsid w:val="00091BA9"/>
    <w:rsid w:val="0009245D"/>
    <w:rsid w:val="00093154"/>
    <w:rsid w:val="000936B6"/>
    <w:rsid w:val="000940AD"/>
    <w:rsid w:val="00094AD2"/>
    <w:rsid w:val="0009614F"/>
    <w:rsid w:val="000962AA"/>
    <w:rsid w:val="0009783A"/>
    <w:rsid w:val="000A2B67"/>
    <w:rsid w:val="000A2D72"/>
    <w:rsid w:val="000A440B"/>
    <w:rsid w:val="000A5A0F"/>
    <w:rsid w:val="000A5A15"/>
    <w:rsid w:val="000A5E13"/>
    <w:rsid w:val="000A5E6E"/>
    <w:rsid w:val="000A6145"/>
    <w:rsid w:val="000A6865"/>
    <w:rsid w:val="000A73A6"/>
    <w:rsid w:val="000B1086"/>
    <w:rsid w:val="000B12FB"/>
    <w:rsid w:val="000B2AA3"/>
    <w:rsid w:val="000B34F6"/>
    <w:rsid w:val="000B3745"/>
    <w:rsid w:val="000B48B2"/>
    <w:rsid w:val="000B77D3"/>
    <w:rsid w:val="000C0429"/>
    <w:rsid w:val="000C20CB"/>
    <w:rsid w:val="000C31BE"/>
    <w:rsid w:val="000C3662"/>
    <w:rsid w:val="000C41EB"/>
    <w:rsid w:val="000C4540"/>
    <w:rsid w:val="000C53C5"/>
    <w:rsid w:val="000C5684"/>
    <w:rsid w:val="000C696D"/>
    <w:rsid w:val="000D2075"/>
    <w:rsid w:val="000D2E8A"/>
    <w:rsid w:val="000D2FE9"/>
    <w:rsid w:val="000D31E0"/>
    <w:rsid w:val="000D46BF"/>
    <w:rsid w:val="000D582E"/>
    <w:rsid w:val="000E091F"/>
    <w:rsid w:val="000E1517"/>
    <w:rsid w:val="000E1688"/>
    <w:rsid w:val="000E25BB"/>
    <w:rsid w:val="000E3D26"/>
    <w:rsid w:val="000E4845"/>
    <w:rsid w:val="000E59F8"/>
    <w:rsid w:val="000E60AB"/>
    <w:rsid w:val="000F1D45"/>
    <w:rsid w:val="000F3453"/>
    <w:rsid w:val="000F3B10"/>
    <w:rsid w:val="000F4EF8"/>
    <w:rsid w:val="000F5C45"/>
    <w:rsid w:val="000F6411"/>
    <w:rsid w:val="00100555"/>
    <w:rsid w:val="00101A7B"/>
    <w:rsid w:val="0010255C"/>
    <w:rsid w:val="00106246"/>
    <w:rsid w:val="00106DC7"/>
    <w:rsid w:val="00106EBC"/>
    <w:rsid w:val="001075BB"/>
    <w:rsid w:val="00107A01"/>
    <w:rsid w:val="001111C7"/>
    <w:rsid w:val="00111D00"/>
    <w:rsid w:val="00111E4F"/>
    <w:rsid w:val="0011524B"/>
    <w:rsid w:val="0011570C"/>
    <w:rsid w:val="001157CF"/>
    <w:rsid w:val="001157DB"/>
    <w:rsid w:val="00116018"/>
    <w:rsid w:val="001165CA"/>
    <w:rsid w:val="00116DF6"/>
    <w:rsid w:val="00116EF0"/>
    <w:rsid w:val="001201E6"/>
    <w:rsid w:val="00121073"/>
    <w:rsid w:val="0012433F"/>
    <w:rsid w:val="001247A1"/>
    <w:rsid w:val="00124B3B"/>
    <w:rsid w:val="001261E4"/>
    <w:rsid w:val="00127610"/>
    <w:rsid w:val="00130A0B"/>
    <w:rsid w:val="001323D0"/>
    <w:rsid w:val="00132F50"/>
    <w:rsid w:val="00133583"/>
    <w:rsid w:val="001358A3"/>
    <w:rsid w:val="00135B9C"/>
    <w:rsid w:val="0014140B"/>
    <w:rsid w:val="00141B87"/>
    <w:rsid w:val="00143DD9"/>
    <w:rsid w:val="00145012"/>
    <w:rsid w:val="001461ED"/>
    <w:rsid w:val="0014706D"/>
    <w:rsid w:val="00152506"/>
    <w:rsid w:val="00152AC5"/>
    <w:rsid w:val="001541B3"/>
    <w:rsid w:val="00154935"/>
    <w:rsid w:val="001554EA"/>
    <w:rsid w:val="001563D2"/>
    <w:rsid w:val="00157173"/>
    <w:rsid w:val="001571A6"/>
    <w:rsid w:val="00157ACE"/>
    <w:rsid w:val="00161309"/>
    <w:rsid w:val="00161F75"/>
    <w:rsid w:val="00163374"/>
    <w:rsid w:val="0016348D"/>
    <w:rsid w:val="00163C9D"/>
    <w:rsid w:val="001654CD"/>
    <w:rsid w:val="00165509"/>
    <w:rsid w:val="0016558F"/>
    <w:rsid w:val="00167118"/>
    <w:rsid w:val="001679AA"/>
    <w:rsid w:val="001714E3"/>
    <w:rsid w:val="001728A0"/>
    <w:rsid w:val="001776F3"/>
    <w:rsid w:val="0018074C"/>
    <w:rsid w:val="00182E55"/>
    <w:rsid w:val="00183961"/>
    <w:rsid w:val="0018558A"/>
    <w:rsid w:val="00186576"/>
    <w:rsid w:val="001870E0"/>
    <w:rsid w:val="001903E9"/>
    <w:rsid w:val="00192AA2"/>
    <w:rsid w:val="00193430"/>
    <w:rsid w:val="0019601B"/>
    <w:rsid w:val="0019766C"/>
    <w:rsid w:val="001A02CF"/>
    <w:rsid w:val="001A1F4E"/>
    <w:rsid w:val="001A2ADD"/>
    <w:rsid w:val="001A5987"/>
    <w:rsid w:val="001A5F83"/>
    <w:rsid w:val="001A697F"/>
    <w:rsid w:val="001A7EB2"/>
    <w:rsid w:val="001B0080"/>
    <w:rsid w:val="001B34DB"/>
    <w:rsid w:val="001B3FE7"/>
    <w:rsid w:val="001B5FFC"/>
    <w:rsid w:val="001B6479"/>
    <w:rsid w:val="001B6772"/>
    <w:rsid w:val="001B76BC"/>
    <w:rsid w:val="001C0BBE"/>
    <w:rsid w:val="001C16D6"/>
    <w:rsid w:val="001C1A36"/>
    <w:rsid w:val="001C267D"/>
    <w:rsid w:val="001C3010"/>
    <w:rsid w:val="001C3633"/>
    <w:rsid w:val="001C4A42"/>
    <w:rsid w:val="001C4EBF"/>
    <w:rsid w:val="001C5873"/>
    <w:rsid w:val="001C6450"/>
    <w:rsid w:val="001C6457"/>
    <w:rsid w:val="001C6B5B"/>
    <w:rsid w:val="001C6B7C"/>
    <w:rsid w:val="001C7CAB"/>
    <w:rsid w:val="001D03D9"/>
    <w:rsid w:val="001D1B30"/>
    <w:rsid w:val="001D3134"/>
    <w:rsid w:val="001D4703"/>
    <w:rsid w:val="001D4921"/>
    <w:rsid w:val="001D4CF1"/>
    <w:rsid w:val="001D552D"/>
    <w:rsid w:val="001D5B89"/>
    <w:rsid w:val="001D5D33"/>
    <w:rsid w:val="001D5DF6"/>
    <w:rsid w:val="001D631A"/>
    <w:rsid w:val="001D7082"/>
    <w:rsid w:val="001E08F8"/>
    <w:rsid w:val="001E36BC"/>
    <w:rsid w:val="001E3C6F"/>
    <w:rsid w:val="001E3F2A"/>
    <w:rsid w:val="001E5223"/>
    <w:rsid w:val="001E5A1F"/>
    <w:rsid w:val="001E6108"/>
    <w:rsid w:val="001E7C67"/>
    <w:rsid w:val="001E7D0B"/>
    <w:rsid w:val="001F1596"/>
    <w:rsid w:val="001F299C"/>
    <w:rsid w:val="001F3817"/>
    <w:rsid w:val="001F4546"/>
    <w:rsid w:val="001F45FF"/>
    <w:rsid w:val="001F4D13"/>
    <w:rsid w:val="001F642C"/>
    <w:rsid w:val="001F645A"/>
    <w:rsid w:val="001F6489"/>
    <w:rsid w:val="002004F4"/>
    <w:rsid w:val="00202C54"/>
    <w:rsid w:val="00203980"/>
    <w:rsid w:val="00203F3F"/>
    <w:rsid w:val="002041BA"/>
    <w:rsid w:val="00204BAA"/>
    <w:rsid w:val="00204ECE"/>
    <w:rsid w:val="00205367"/>
    <w:rsid w:val="00210DE5"/>
    <w:rsid w:val="00212C86"/>
    <w:rsid w:val="00212FF8"/>
    <w:rsid w:val="0021341B"/>
    <w:rsid w:val="00213E79"/>
    <w:rsid w:val="002156D4"/>
    <w:rsid w:val="00217AFE"/>
    <w:rsid w:val="002200F1"/>
    <w:rsid w:val="00220CAC"/>
    <w:rsid w:val="002234D3"/>
    <w:rsid w:val="002246CA"/>
    <w:rsid w:val="00224EC3"/>
    <w:rsid w:val="00225D06"/>
    <w:rsid w:val="0022650B"/>
    <w:rsid w:val="00230419"/>
    <w:rsid w:val="002309D2"/>
    <w:rsid w:val="00230D25"/>
    <w:rsid w:val="00232750"/>
    <w:rsid w:val="00234E49"/>
    <w:rsid w:val="00234F5C"/>
    <w:rsid w:val="00235395"/>
    <w:rsid w:val="002358D0"/>
    <w:rsid w:val="00236E92"/>
    <w:rsid w:val="00236FC2"/>
    <w:rsid w:val="002400E6"/>
    <w:rsid w:val="00242A5E"/>
    <w:rsid w:val="0024528F"/>
    <w:rsid w:val="00245440"/>
    <w:rsid w:val="002473CD"/>
    <w:rsid w:val="00250143"/>
    <w:rsid w:val="00251D7B"/>
    <w:rsid w:val="00252A20"/>
    <w:rsid w:val="00252FFF"/>
    <w:rsid w:val="00253586"/>
    <w:rsid w:val="00253ADC"/>
    <w:rsid w:val="00253C92"/>
    <w:rsid w:val="00253F20"/>
    <w:rsid w:val="00255624"/>
    <w:rsid w:val="00255C6E"/>
    <w:rsid w:val="00255FD2"/>
    <w:rsid w:val="00256322"/>
    <w:rsid w:val="00260111"/>
    <w:rsid w:val="002645CC"/>
    <w:rsid w:val="00270B58"/>
    <w:rsid w:val="0027143F"/>
    <w:rsid w:val="00272625"/>
    <w:rsid w:val="00275A9D"/>
    <w:rsid w:val="00276DCB"/>
    <w:rsid w:val="00277A11"/>
    <w:rsid w:val="00280343"/>
    <w:rsid w:val="002816AC"/>
    <w:rsid w:val="0028287A"/>
    <w:rsid w:val="00282DD2"/>
    <w:rsid w:val="00284296"/>
    <w:rsid w:val="00285000"/>
    <w:rsid w:val="002856DF"/>
    <w:rsid w:val="00290712"/>
    <w:rsid w:val="00291234"/>
    <w:rsid w:val="0029147B"/>
    <w:rsid w:val="00292979"/>
    <w:rsid w:val="00293AAE"/>
    <w:rsid w:val="002942B3"/>
    <w:rsid w:val="00295B24"/>
    <w:rsid w:val="002A228E"/>
    <w:rsid w:val="002A5387"/>
    <w:rsid w:val="002A5993"/>
    <w:rsid w:val="002A63F8"/>
    <w:rsid w:val="002B09CD"/>
    <w:rsid w:val="002B1DB0"/>
    <w:rsid w:val="002B1ECB"/>
    <w:rsid w:val="002B2C9E"/>
    <w:rsid w:val="002B2F7C"/>
    <w:rsid w:val="002B3E46"/>
    <w:rsid w:val="002B4166"/>
    <w:rsid w:val="002B57C8"/>
    <w:rsid w:val="002B58B1"/>
    <w:rsid w:val="002C0ABE"/>
    <w:rsid w:val="002C3108"/>
    <w:rsid w:val="002C36C6"/>
    <w:rsid w:val="002C4437"/>
    <w:rsid w:val="002C5785"/>
    <w:rsid w:val="002C5C41"/>
    <w:rsid w:val="002C639A"/>
    <w:rsid w:val="002D0F0C"/>
    <w:rsid w:val="002D1A51"/>
    <w:rsid w:val="002D202A"/>
    <w:rsid w:val="002D22E3"/>
    <w:rsid w:val="002D3DCB"/>
    <w:rsid w:val="002D4D7F"/>
    <w:rsid w:val="002D4FA6"/>
    <w:rsid w:val="002D51EF"/>
    <w:rsid w:val="002D6C10"/>
    <w:rsid w:val="002D7DD0"/>
    <w:rsid w:val="002E2555"/>
    <w:rsid w:val="002E4855"/>
    <w:rsid w:val="002E509A"/>
    <w:rsid w:val="002E68C3"/>
    <w:rsid w:val="002E6A0F"/>
    <w:rsid w:val="002E6AC2"/>
    <w:rsid w:val="002E7108"/>
    <w:rsid w:val="002E7633"/>
    <w:rsid w:val="002F12A8"/>
    <w:rsid w:val="002F16C8"/>
    <w:rsid w:val="002F25D4"/>
    <w:rsid w:val="002F3BEF"/>
    <w:rsid w:val="002F4DFD"/>
    <w:rsid w:val="002F7915"/>
    <w:rsid w:val="002F7AB0"/>
    <w:rsid w:val="003005E3"/>
    <w:rsid w:val="00301C7D"/>
    <w:rsid w:val="00302A01"/>
    <w:rsid w:val="00302EB4"/>
    <w:rsid w:val="0030411A"/>
    <w:rsid w:val="003056E2"/>
    <w:rsid w:val="0030688D"/>
    <w:rsid w:val="003078B1"/>
    <w:rsid w:val="00311805"/>
    <w:rsid w:val="003122EC"/>
    <w:rsid w:val="0031309C"/>
    <w:rsid w:val="00313CA4"/>
    <w:rsid w:val="00314C48"/>
    <w:rsid w:val="00314D40"/>
    <w:rsid w:val="00317AA8"/>
    <w:rsid w:val="00320C3E"/>
    <w:rsid w:val="003217FC"/>
    <w:rsid w:val="0032285F"/>
    <w:rsid w:val="003228BD"/>
    <w:rsid w:val="00322C9F"/>
    <w:rsid w:val="00323ADE"/>
    <w:rsid w:val="00324907"/>
    <w:rsid w:val="003249F7"/>
    <w:rsid w:val="003253E8"/>
    <w:rsid w:val="0032617C"/>
    <w:rsid w:val="0032641C"/>
    <w:rsid w:val="00326DBA"/>
    <w:rsid w:val="00327931"/>
    <w:rsid w:val="003301BE"/>
    <w:rsid w:val="00331383"/>
    <w:rsid w:val="00331EBA"/>
    <w:rsid w:val="00331FEE"/>
    <w:rsid w:val="00332CC0"/>
    <w:rsid w:val="00332DF0"/>
    <w:rsid w:val="003347FB"/>
    <w:rsid w:val="00334889"/>
    <w:rsid w:val="00334F35"/>
    <w:rsid w:val="00337099"/>
    <w:rsid w:val="00337231"/>
    <w:rsid w:val="003414FA"/>
    <w:rsid w:val="0034159C"/>
    <w:rsid w:val="00342B92"/>
    <w:rsid w:val="00344C25"/>
    <w:rsid w:val="00344E8A"/>
    <w:rsid w:val="00344F32"/>
    <w:rsid w:val="00344F44"/>
    <w:rsid w:val="0034630F"/>
    <w:rsid w:val="00346FA8"/>
    <w:rsid w:val="00347325"/>
    <w:rsid w:val="00347473"/>
    <w:rsid w:val="00351B2A"/>
    <w:rsid w:val="00351C56"/>
    <w:rsid w:val="003531EB"/>
    <w:rsid w:val="00353286"/>
    <w:rsid w:val="0035445B"/>
    <w:rsid w:val="003551F7"/>
    <w:rsid w:val="00355654"/>
    <w:rsid w:val="0035798A"/>
    <w:rsid w:val="00360682"/>
    <w:rsid w:val="00361E67"/>
    <w:rsid w:val="00362B6E"/>
    <w:rsid w:val="003640AB"/>
    <w:rsid w:val="003647FE"/>
    <w:rsid w:val="00365242"/>
    <w:rsid w:val="00365942"/>
    <w:rsid w:val="00365BE2"/>
    <w:rsid w:val="0036620A"/>
    <w:rsid w:val="0036738E"/>
    <w:rsid w:val="00367B42"/>
    <w:rsid w:val="0037151A"/>
    <w:rsid w:val="00373076"/>
    <w:rsid w:val="00375264"/>
    <w:rsid w:val="0037533C"/>
    <w:rsid w:val="00375443"/>
    <w:rsid w:val="003758D6"/>
    <w:rsid w:val="0037673C"/>
    <w:rsid w:val="0038063E"/>
    <w:rsid w:val="0038078D"/>
    <w:rsid w:val="0038269E"/>
    <w:rsid w:val="003826ED"/>
    <w:rsid w:val="0038291D"/>
    <w:rsid w:val="00382B1C"/>
    <w:rsid w:val="00384EA2"/>
    <w:rsid w:val="00384FA1"/>
    <w:rsid w:val="003851CC"/>
    <w:rsid w:val="003860DA"/>
    <w:rsid w:val="003861EA"/>
    <w:rsid w:val="00386508"/>
    <w:rsid w:val="00391330"/>
    <w:rsid w:val="003915AA"/>
    <w:rsid w:val="0039176C"/>
    <w:rsid w:val="00391AF2"/>
    <w:rsid w:val="0039380F"/>
    <w:rsid w:val="00394F92"/>
    <w:rsid w:val="00395380"/>
    <w:rsid w:val="0039611C"/>
    <w:rsid w:val="0039642A"/>
    <w:rsid w:val="0039710B"/>
    <w:rsid w:val="003A0891"/>
    <w:rsid w:val="003A0DBF"/>
    <w:rsid w:val="003A17F1"/>
    <w:rsid w:val="003A1B03"/>
    <w:rsid w:val="003A2409"/>
    <w:rsid w:val="003A2570"/>
    <w:rsid w:val="003A3D6E"/>
    <w:rsid w:val="003A5486"/>
    <w:rsid w:val="003A5C8D"/>
    <w:rsid w:val="003A6991"/>
    <w:rsid w:val="003A6E92"/>
    <w:rsid w:val="003A7652"/>
    <w:rsid w:val="003A7C78"/>
    <w:rsid w:val="003B0A93"/>
    <w:rsid w:val="003B1336"/>
    <w:rsid w:val="003B145F"/>
    <w:rsid w:val="003B2D31"/>
    <w:rsid w:val="003B76E0"/>
    <w:rsid w:val="003C079D"/>
    <w:rsid w:val="003C0E32"/>
    <w:rsid w:val="003C23E9"/>
    <w:rsid w:val="003C2B9C"/>
    <w:rsid w:val="003C3856"/>
    <w:rsid w:val="003C46A3"/>
    <w:rsid w:val="003C4866"/>
    <w:rsid w:val="003C5431"/>
    <w:rsid w:val="003C6A3D"/>
    <w:rsid w:val="003C6BBF"/>
    <w:rsid w:val="003C70A0"/>
    <w:rsid w:val="003C752C"/>
    <w:rsid w:val="003D0C9B"/>
    <w:rsid w:val="003D0CD9"/>
    <w:rsid w:val="003D168A"/>
    <w:rsid w:val="003D1BA0"/>
    <w:rsid w:val="003D3645"/>
    <w:rsid w:val="003D3D2B"/>
    <w:rsid w:val="003D5ECB"/>
    <w:rsid w:val="003D63DA"/>
    <w:rsid w:val="003D7F5E"/>
    <w:rsid w:val="003E0370"/>
    <w:rsid w:val="003E0A9D"/>
    <w:rsid w:val="003E105E"/>
    <w:rsid w:val="003E1FF7"/>
    <w:rsid w:val="003E2E72"/>
    <w:rsid w:val="003E2F7B"/>
    <w:rsid w:val="003E43F0"/>
    <w:rsid w:val="003E55CE"/>
    <w:rsid w:val="003E66A8"/>
    <w:rsid w:val="003E6A2E"/>
    <w:rsid w:val="003E706D"/>
    <w:rsid w:val="003F0558"/>
    <w:rsid w:val="003F2778"/>
    <w:rsid w:val="003F34F3"/>
    <w:rsid w:val="003F680A"/>
    <w:rsid w:val="003F6E95"/>
    <w:rsid w:val="003F71F2"/>
    <w:rsid w:val="00400D8F"/>
    <w:rsid w:val="004010A4"/>
    <w:rsid w:val="004012F5"/>
    <w:rsid w:val="00402B1D"/>
    <w:rsid w:val="00402E4F"/>
    <w:rsid w:val="00403AC5"/>
    <w:rsid w:val="00405B85"/>
    <w:rsid w:val="00407B53"/>
    <w:rsid w:val="004107C4"/>
    <w:rsid w:val="00410E85"/>
    <w:rsid w:val="00410F5D"/>
    <w:rsid w:val="00411444"/>
    <w:rsid w:val="004118E0"/>
    <w:rsid w:val="0041247B"/>
    <w:rsid w:val="00414A23"/>
    <w:rsid w:val="004159A9"/>
    <w:rsid w:val="004178D0"/>
    <w:rsid w:val="004179C1"/>
    <w:rsid w:val="004224F1"/>
    <w:rsid w:val="004228AD"/>
    <w:rsid w:val="00422D4B"/>
    <w:rsid w:val="004247EB"/>
    <w:rsid w:val="00424943"/>
    <w:rsid w:val="00431F3E"/>
    <w:rsid w:val="00434ACD"/>
    <w:rsid w:val="004357E2"/>
    <w:rsid w:val="00435C20"/>
    <w:rsid w:val="00437E33"/>
    <w:rsid w:val="0044187F"/>
    <w:rsid w:val="00441F93"/>
    <w:rsid w:val="00443521"/>
    <w:rsid w:val="004437FC"/>
    <w:rsid w:val="0044551E"/>
    <w:rsid w:val="00445DFA"/>
    <w:rsid w:val="0044638E"/>
    <w:rsid w:val="00446661"/>
    <w:rsid w:val="004469C4"/>
    <w:rsid w:val="004506BF"/>
    <w:rsid w:val="00452C44"/>
    <w:rsid w:val="00454784"/>
    <w:rsid w:val="00454FDF"/>
    <w:rsid w:val="00455069"/>
    <w:rsid w:val="00455E4F"/>
    <w:rsid w:val="004564B6"/>
    <w:rsid w:val="00456C8B"/>
    <w:rsid w:val="00457542"/>
    <w:rsid w:val="00460C9A"/>
    <w:rsid w:val="00461139"/>
    <w:rsid w:val="00461707"/>
    <w:rsid w:val="004629AE"/>
    <w:rsid w:val="00462F71"/>
    <w:rsid w:val="004631FA"/>
    <w:rsid w:val="004647FA"/>
    <w:rsid w:val="00465704"/>
    <w:rsid w:val="0046610F"/>
    <w:rsid w:val="00467392"/>
    <w:rsid w:val="0046791D"/>
    <w:rsid w:val="004720FB"/>
    <w:rsid w:val="00472398"/>
    <w:rsid w:val="00472782"/>
    <w:rsid w:val="00473709"/>
    <w:rsid w:val="00473E38"/>
    <w:rsid w:val="00474113"/>
    <w:rsid w:val="00474369"/>
    <w:rsid w:val="004765C1"/>
    <w:rsid w:val="00477052"/>
    <w:rsid w:val="004775FB"/>
    <w:rsid w:val="00477D37"/>
    <w:rsid w:val="004822C7"/>
    <w:rsid w:val="00482475"/>
    <w:rsid w:val="004826E6"/>
    <w:rsid w:val="004837BE"/>
    <w:rsid w:val="004847F9"/>
    <w:rsid w:val="00484F96"/>
    <w:rsid w:val="004865AD"/>
    <w:rsid w:val="004872D9"/>
    <w:rsid w:val="004900DD"/>
    <w:rsid w:val="00491013"/>
    <w:rsid w:val="00491AF7"/>
    <w:rsid w:val="0049349E"/>
    <w:rsid w:val="004935E9"/>
    <w:rsid w:val="004946B5"/>
    <w:rsid w:val="00497561"/>
    <w:rsid w:val="004A175E"/>
    <w:rsid w:val="004A2881"/>
    <w:rsid w:val="004A2EB8"/>
    <w:rsid w:val="004A44D3"/>
    <w:rsid w:val="004A4DC6"/>
    <w:rsid w:val="004A53F7"/>
    <w:rsid w:val="004A61C2"/>
    <w:rsid w:val="004A705E"/>
    <w:rsid w:val="004A79EE"/>
    <w:rsid w:val="004B15F3"/>
    <w:rsid w:val="004B1EEA"/>
    <w:rsid w:val="004B283B"/>
    <w:rsid w:val="004B28B4"/>
    <w:rsid w:val="004B4EA4"/>
    <w:rsid w:val="004B6D75"/>
    <w:rsid w:val="004B71C3"/>
    <w:rsid w:val="004C23E1"/>
    <w:rsid w:val="004C31A0"/>
    <w:rsid w:val="004C4D55"/>
    <w:rsid w:val="004C50D9"/>
    <w:rsid w:val="004C72B0"/>
    <w:rsid w:val="004C780E"/>
    <w:rsid w:val="004D110F"/>
    <w:rsid w:val="004D1E47"/>
    <w:rsid w:val="004D1FDA"/>
    <w:rsid w:val="004D2D89"/>
    <w:rsid w:val="004D3CF5"/>
    <w:rsid w:val="004D46FA"/>
    <w:rsid w:val="004D50AF"/>
    <w:rsid w:val="004D5B93"/>
    <w:rsid w:val="004D5C85"/>
    <w:rsid w:val="004D631F"/>
    <w:rsid w:val="004E16F1"/>
    <w:rsid w:val="004E1DB1"/>
    <w:rsid w:val="004F00D0"/>
    <w:rsid w:val="004F0EB3"/>
    <w:rsid w:val="004F1DFF"/>
    <w:rsid w:val="004F2653"/>
    <w:rsid w:val="004F2DED"/>
    <w:rsid w:val="004F49DA"/>
    <w:rsid w:val="004F6AA2"/>
    <w:rsid w:val="004F7426"/>
    <w:rsid w:val="004F7EFF"/>
    <w:rsid w:val="005064D1"/>
    <w:rsid w:val="0050682D"/>
    <w:rsid w:val="0050747A"/>
    <w:rsid w:val="005076E5"/>
    <w:rsid w:val="00507D9B"/>
    <w:rsid w:val="00507FF8"/>
    <w:rsid w:val="00510A2B"/>
    <w:rsid w:val="00510A7D"/>
    <w:rsid w:val="0051145F"/>
    <w:rsid w:val="00516610"/>
    <w:rsid w:val="00521112"/>
    <w:rsid w:val="00523599"/>
    <w:rsid w:val="00523D1C"/>
    <w:rsid w:val="005244FA"/>
    <w:rsid w:val="005244FC"/>
    <w:rsid w:val="00525F93"/>
    <w:rsid w:val="0052668E"/>
    <w:rsid w:val="00526D70"/>
    <w:rsid w:val="00527520"/>
    <w:rsid w:val="005275E0"/>
    <w:rsid w:val="00527889"/>
    <w:rsid w:val="00527ADA"/>
    <w:rsid w:val="005304D6"/>
    <w:rsid w:val="00530FB8"/>
    <w:rsid w:val="005314BA"/>
    <w:rsid w:val="0053150C"/>
    <w:rsid w:val="005323C9"/>
    <w:rsid w:val="00533D58"/>
    <w:rsid w:val="00540C03"/>
    <w:rsid w:val="00540DBE"/>
    <w:rsid w:val="00541597"/>
    <w:rsid w:val="00541615"/>
    <w:rsid w:val="005417ED"/>
    <w:rsid w:val="0054438B"/>
    <w:rsid w:val="00544A94"/>
    <w:rsid w:val="00544E6A"/>
    <w:rsid w:val="005452A3"/>
    <w:rsid w:val="0054644E"/>
    <w:rsid w:val="005534E1"/>
    <w:rsid w:val="00553BDF"/>
    <w:rsid w:val="00553F8C"/>
    <w:rsid w:val="00554AF2"/>
    <w:rsid w:val="00555AD4"/>
    <w:rsid w:val="00556CE4"/>
    <w:rsid w:val="00556E52"/>
    <w:rsid w:val="0055741F"/>
    <w:rsid w:val="005579BD"/>
    <w:rsid w:val="0056083A"/>
    <w:rsid w:val="005622D1"/>
    <w:rsid w:val="005632E0"/>
    <w:rsid w:val="0056393E"/>
    <w:rsid w:val="00563966"/>
    <w:rsid w:val="00563E85"/>
    <w:rsid w:val="00565921"/>
    <w:rsid w:val="00565F3B"/>
    <w:rsid w:val="005664FF"/>
    <w:rsid w:val="00570419"/>
    <w:rsid w:val="00571491"/>
    <w:rsid w:val="00573D2A"/>
    <w:rsid w:val="00573D65"/>
    <w:rsid w:val="00575135"/>
    <w:rsid w:val="0057590F"/>
    <w:rsid w:val="00575E12"/>
    <w:rsid w:val="00576290"/>
    <w:rsid w:val="005768F4"/>
    <w:rsid w:val="00577CCD"/>
    <w:rsid w:val="00577EEB"/>
    <w:rsid w:val="00580927"/>
    <w:rsid w:val="00580F1C"/>
    <w:rsid w:val="0058134B"/>
    <w:rsid w:val="00581CE6"/>
    <w:rsid w:val="0058214E"/>
    <w:rsid w:val="00582A56"/>
    <w:rsid w:val="0058338B"/>
    <w:rsid w:val="0058480F"/>
    <w:rsid w:val="005864D8"/>
    <w:rsid w:val="0058657A"/>
    <w:rsid w:val="00586A31"/>
    <w:rsid w:val="00587B74"/>
    <w:rsid w:val="00587EA9"/>
    <w:rsid w:val="0059269A"/>
    <w:rsid w:val="00592E9C"/>
    <w:rsid w:val="00596B6A"/>
    <w:rsid w:val="005A0FF4"/>
    <w:rsid w:val="005A1CA7"/>
    <w:rsid w:val="005A2375"/>
    <w:rsid w:val="005A3320"/>
    <w:rsid w:val="005A4025"/>
    <w:rsid w:val="005A4D1B"/>
    <w:rsid w:val="005A6473"/>
    <w:rsid w:val="005A7877"/>
    <w:rsid w:val="005B01C7"/>
    <w:rsid w:val="005B1A9A"/>
    <w:rsid w:val="005B2BA2"/>
    <w:rsid w:val="005B5914"/>
    <w:rsid w:val="005B5C72"/>
    <w:rsid w:val="005B65CE"/>
    <w:rsid w:val="005B69AE"/>
    <w:rsid w:val="005B7A1C"/>
    <w:rsid w:val="005C36AD"/>
    <w:rsid w:val="005C3DC7"/>
    <w:rsid w:val="005C4488"/>
    <w:rsid w:val="005C758C"/>
    <w:rsid w:val="005D0CA0"/>
    <w:rsid w:val="005D2086"/>
    <w:rsid w:val="005D4025"/>
    <w:rsid w:val="005E18C1"/>
    <w:rsid w:val="005E1CF2"/>
    <w:rsid w:val="005E3E48"/>
    <w:rsid w:val="005E46EA"/>
    <w:rsid w:val="005E5D3F"/>
    <w:rsid w:val="005E5EA0"/>
    <w:rsid w:val="005F09D2"/>
    <w:rsid w:val="005F1246"/>
    <w:rsid w:val="005F20F0"/>
    <w:rsid w:val="005F2C22"/>
    <w:rsid w:val="005F38F5"/>
    <w:rsid w:val="005F5ED6"/>
    <w:rsid w:val="00601561"/>
    <w:rsid w:val="00603AA2"/>
    <w:rsid w:val="00603F37"/>
    <w:rsid w:val="006048C3"/>
    <w:rsid w:val="006104DD"/>
    <w:rsid w:val="0061238A"/>
    <w:rsid w:val="00612C69"/>
    <w:rsid w:val="00614EA8"/>
    <w:rsid w:val="00615E97"/>
    <w:rsid w:val="00616721"/>
    <w:rsid w:val="006179F7"/>
    <w:rsid w:val="00620CE2"/>
    <w:rsid w:val="00622B9C"/>
    <w:rsid w:val="006233D3"/>
    <w:rsid w:val="006250A2"/>
    <w:rsid w:val="00625BB8"/>
    <w:rsid w:val="00625D30"/>
    <w:rsid w:val="0062617D"/>
    <w:rsid w:val="00626D29"/>
    <w:rsid w:val="006279F0"/>
    <w:rsid w:val="006300C0"/>
    <w:rsid w:val="00631356"/>
    <w:rsid w:val="00633A98"/>
    <w:rsid w:val="00633CFC"/>
    <w:rsid w:val="00634B5D"/>
    <w:rsid w:val="00634BA9"/>
    <w:rsid w:val="00634EA0"/>
    <w:rsid w:val="00636EBB"/>
    <w:rsid w:val="00636F78"/>
    <w:rsid w:val="00637783"/>
    <w:rsid w:val="0064016A"/>
    <w:rsid w:val="00640629"/>
    <w:rsid w:val="00641979"/>
    <w:rsid w:val="00641F78"/>
    <w:rsid w:val="00642CDD"/>
    <w:rsid w:val="00643A22"/>
    <w:rsid w:val="00644184"/>
    <w:rsid w:val="006446F4"/>
    <w:rsid w:val="006454ED"/>
    <w:rsid w:val="006464DD"/>
    <w:rsid w:val="00647EDF"/>
    <w:rsid w:val="006513C9"/>
    <w:rsid w:val="00652944"/>
    <w:rsid w:val="00652F7F"/>
    <w:rsid w:val="00653722"/>
    <w:rsid w:val="00653E65"/>
    <w:rsid w:val="00654264"/>
    <w:rsid w:val="00654EDD"/>
    <w:rsid w:val="00654F04"/>
    <w:rsid w:val="006559B3"/>
    <w:rsid w:val="00655CBF"/>
    <w:rsid w:val="0065618F"/>
    <w:rsid w:val="006605D8"/>
    <w:rsid w:val="0066240C"/>
    <w:rsid w:val="006626C5"/>
    <w:rsid w:val="00662D56"/>
    <w:rsid w:val="0066331D"/>
    <w:rsid w:val="006668E6"/>
    <w:rsid w:val="006700FB"/>
    <w:rsid w:val="00670104"/>
    <w:rsid w:val="00671DCF"/>
    <w:rsid w:val="0067680B"/>
    <w:rsid w:val="00676BEB"/>
    <w:rsid w:val="00677D4F"/>
    <w:rsid w:val="006806C4"/>
    <w:rsid w:val="00682E71"/>
    <w:rsid w:val="0068439B"/>
    <w:rsid w:val="006843CC"/>
    <w:rsid w:val="006857EA"/>
    <w:rsid w:val="006876EF"/>
    <w:rsid w:val="00690544"/>
    <w:rsid w:val="006933DB"/>
    <w:rsid w:val="006943C1"/>
    <w:rsid w:val="00694606"/>
    <w:rsid w:val="00694870"/>
    <w:rsid w:val="006951B8"/>
    <w:rsid w:val="0069530A"/>
    <w:rsid w:val="006969DD"/>
    <w:rsid w:val="00697D32"/>
    <w:rsid w:val="00697F36"/>
    <w:rsid w:val="006A0189"/>
    <w:rsid w:val="006A5E91"/>
    <w:rsid w:val="006A6517"/>
    <w:rsid w:val="006A7043"/>
    <w:rsid w:val="006B288F"/>
    <w:rsid w:val="006B2F1D"/>
    <w:rsid w:val="006B344C"/>
    <w:rsid w:val="006B5B47"/>
    <w:rsid w:val="006B626C"/>
    <w:rsid w:val="006B669F"/>
    <w:rsid w:val="006C0609"/>
    <w:rsid w:val="006C1A9C"/>
    <w:rsid w:val="006C2B2F"/>
    <w:rsid w:val="006C329F"/>
    <w:rsid w:val="006C38F0"/>
    <w:rsid w:val="006C3B14"/>
    <w:rsid w:val="006D0BAE"/>
    <w:rsid w:val="006D1740"/>
    <w:rsid w:val="006D409B"/>
    <w:rsid w:val="006D49B8"/>
    <w:rsid w:val="006D4C97"/>
    <w:rsid w:val="006D5AAA"/>
    <w:rsid w:val="006D629F"/>
    <w:rsid w:val="006D6CEB"/>
    <w:rsid w:val="006D74F5"/>
    <w:rsid w:val="006E112C"/>
    <w:rsid w:val="006E2063"/>
    <w:rsid w:val="006E3DB6"/>
    <w:rsid w:val="006E581A"/>
    <w:rsid w:val="006E5820"/>
    <w:rsid w:val="006E5CE6"/>
    <w:rsid w:val="006F0887"/>
    <w:rsid w:val="006F20A5"/>
    <w:rsid w:val="006F2123"/>
    <w:rsid w:val="006F4085"/>
    <w:rsid w:val="006F4920"/>
    <w:rsid w:val="006F4995"/>
    <w:rsid w:val="006F4F51"/>
    <w:rsid w:val="006F61AD"/>
    <w:rsid w:val="006F6327"/>
    <w:rsid w:val="006F65EB"/>
    <w:rsid w:val="00700BD6"/>
    <w:rsid w:val="00701746"/>
    <w:rsid w:val="00702D7F"/>
    <w:rsid w:val="007031E2"/>
    <w:rsid w:val="00705FFD"/>
    <w:rsid w:val="007068B7"/>
    <w:rsid w:val="00706AD9"/>
    <w:rsid w:val="00711623"/>
    <w:rsid w:val="007136B8"/>
    <w:rsid w:val="0071445F"/>
    <w:rsid w:val="007157D0"/>
    <w:rsid w:val="00717EF3"/>
    <w:rsid w:val="00717F8B"/>
    <w:rsid w:val="007200F1"/>
    <w:rsid w:val="00720CD3"/>
    <w:rsid w:val="00720EE6"/>
    <w:rsid w:val="00723FCD"/>
    <w:rsid w:val="0072518E"/>
    <w:rsid w:val="00725D49"/>
    <w:rsid w:val="0072643E"/>
    <w:rsid w:val="00727E20"/>
    <w:rsid w:val="00734408"/>
    <w:rsid w:val="00735B1A"/>
    <w:rsid w:val="00736C70"/>
    <w:rsid w:val="007379AC"/>
    <w:rsid w:val="00737F97"/>
    <w:rsid w:val="007413EC"/>
    <w:rsid w:val="00741555"/>
    <w:rsid w:val="00741871"/>
    <w:rsid w:val="007418E4"/>
    <w:rsid w:val="00743639"/>
    <w:rsid w:val="00743E2A"/>
    <w:rsid w:val="00743EA6"/>
    <w:rsid w:val="00744BBC"/>
    <w:rsid w:val="007451D2"/>
    <w:rsid w:val="00751A39"/>
    <w:rsid w:val="00753265"/>
    <w:rsid w:val="00753AD6"/>
    <w:rsid w:val="00754BEF"/>
    <w:rsid w:val="00755D72"/>
    <w:rsid w:val="00757048"/>
    <w:rsid w:val="0075729B"/>
    <w:rsid w:val="00762CAF"/>
    <w:rsid w:val="0076345A"/>
    <w:rsid w:val="00764C86"/>
    <w:rsid w:val="00764FBE"/>
    <w:rsid w:val="00765EAE"/>
    <w:rsid w:val="00765F14"/>
    <w:rsid w:val="007662B0"/>
    <w:rsid w:val="00766375"/>
    <w:rsid w:val="00770E6F"/>
    <w:rsid w:val="00771CCC"/>
    <w:rsid w:val="00771DC8"/>
    <w:rsid w:val="0077230F"/>
    <w:rsid w:val="007730A1"/>
    <w:rsid w:val="007736A8"/>
    <w:rsid w:val="0077430D"/>
    <w:rsid w:val="0077479D"/>
    <w:rsid w:val="00774A6C"/>
    <w:rsid w:val="00774B1D"/>
    <w:rsid w:val="007755E7"/>
    <w:rsid w:val="00775B9B"/>
    <w:rsid w:val="00776540"/>
    <w:rsid w:val="0078211E"/>
    <w:rsid w:val="00782F8B"/>
    <w:rsid w:val="0078373B"/>
    <w:rsid w:val="00787188"/>
    <w:rsid w:val="007915DB"/>
    <w:rsid w:val="00791F0A"/>
    <w:rsid w:val="007923CC"/>
    <w:rsid w:val="00793130"/>
    <w:rsid w:val="00794C92"/>
    <w:rsid w:val="00795025"/>
    <w:rsid w:val="00795810"/>
    <w:rsid w:val="0079718D"/>
    <w:rsid w:val="007A002D"/>
    <w:rsid w:val="007A0242"/>
    <w:rsid w:val="007A0D29"/>
    <w:rsid w:val="007A11CC"/>
    <w:rsid w:val="007A1452"/>
    <w:rsid w:val="007A28AE"/>
    <w:rsid w:val="007A2F16"/>
    <w:rsid w:val="007A4750"/>
    <w:rsid w:val="007A5927"/>
    <w:rsid w:val="007B07B9"/>
    <w:rsid w:val="007B11B7"/>
    <w:rsid w:val="007B3C70"/>
    <w:rsid w:val="007B3F3F"/>
    <w:rsid w:val="007B4842"/>
    <w:rsid w:val="007B50A4"/>
    <w:rsid w:val="007C0F57"/>
    <w:rsid w:val="007C1877"/>
    <w:rsid w:val="007C28CB"/>
    <w:rsid w:val="007C3FF6"/>
    <w:rsid w:val="007C3FF9"/>
    <w:rsid w:val="007D065C"/>
    <w:rsid w:val="007D1300"/>
    <w:rsid w:val="007D253A"/>
    <w:rsid w:val="007D429E"/>
    <w:rsid w:val="007D47F0"/>
    <w:rsid w:val="007D798A"/>
    <w:rsid w:val="007E034A"/>
    <w:rsid w:val="007E15FF"/>
    <w:rsid w:val="007E4C98"/>
    <w:rsid w:val="007E7532"/>
    <w:rsid w:val="007E79F8"/>
    <w:rsid w:val="007F0A17"/>
    <w:rsid w:val="007F0FBD"/>
    <w:rsid w:val="007F1A85"/>
    <w:rsid w:val="007F2767"/>
    <w:rsid w:val="007F2DC8"/>
    <w:rsid w:val="007F34FD"/>
    <w:rsid w:val="007F447A"/>
    <w:rsid w:val="007F49A8"/>
    <w:rsid w:val="007F62CB"/>
    <w:rsid w:val="007F6693"/>
    <w:rsid w:val="007F6B0B"/>
    <w:rsid w:val="007F7D0E"/>
    <w:rsid w:val="00800975"/>
    <w:rsid w:val="00800CD8"/>
    <w:rsid w:val="00802120"/>
    <w:rsid w:val="0080250B"/>
    <w:rsid w:val="00803B10"/>
    <w:rsid w:val="0080425C"/>
    <w:rsid w:val="00805FAF"/>
    <w:rsid w:val="00807509"/>
    <w:rsid w:val="00807D6E"/>
    <w:rsid w:val="008110A5"/>
    <w:rsid w:val="00813228"/>
    <w:rsid w:val="0081421D"/>
    <w:rsid w:val="008148CD"/>
    <w:rsid w:val="008149DB"/>
    <w:rsid w:val="008161A6"/>
    <w:rsid w:val="00816340"/>
    <w:rsid w:val="0081654C"/>
    <w:rsid w:val="0082015A"/>
    <w:rsid w:val="008208AD"/>
    <w:rsid w:val="008220A7"/>
    <w:rsid w:val="008230AC"/>
    <w:rsid w:val="00823948"/>
    <w:rsid w:val="00823F9C"/>
    <w:rsid w:val="00825370"/>
    <w:rsid w:val="008255D0"/>
    <w:rsid w:val="00826531"/>
    <w:rsid w:val="0083256A"/>
    <w:rsid w:val="00832A64"/>
    <w:rsid w:val="00833F7F"/>
    <w:rsid w:val="0083497F"/>
    <w:rsid w:val="00836A17"/>
    <w:rsid w:val="00840796"/>
    <w:rsid w:val="008439F4"/>
    <w:rsid w:val="008445DC"/>
    <w:rsid w:val="00846431"/>
    <w:rsid w:val="00850634"/>
    <w:rsid w:val="008511FB"/>
    <w:rsid w:val="00851D01"/>
    <w:rsid w:val="00851DE2"/>
    <w:rsid w:val="00852ED3"/>
    <w:rsid w:val="00854218"/>
    <w:rsid w:val="00855E57"/>
    <w:rsid w:val="008574F2"/>
    <w:rsid w:val="00857530"/>
    <w:rsid w:val="00857B80"/>
    <w:rsid w:val="00857CEE"/>
    <w:rsid w:val="008601B1"/>
    <w:rsid w:val="00860899"/>
    <w:rsid w:val="00862590"/>
    <w:rsid w:val="00862B7F"/>
    <w:rsid w:val="008634EC"/>
    <w:rsid w:val="00863780"/>
    <w:rsid w:val="00863EC9"/>
    <w:rsid w:val="00863EFA"/>
    <w:rsid w:val="00864458"/>
    <w:rsid w:val="008662C4"/>
    <w:rsid w:val="008669FE"/>
    <w:rsid w:val="0086758B"/>
    <w:rsid w:val="00867F2A"/>
    <w:rsid w:val="00870167"/>
    <w:rsid w:val="00870A24"/>
    <w:rsid w:val="00871563"/>
    <w:rsid w:val="008715D7"/>
    <w:rsid w:val="00872277"/>
    <w:rsid w:val="00872AE3"/>
    <w:rsid w:val="0087384C"/>
    <w:rsid w:val="00875857"/>
    <w:rsid w:val="00876AD5"/>
    <w:rsid w:val="00877A13"/>
    <w:rsid w:val="00881BCA"/>
    <w:rsid w:val="00881E7B"/>
    <w:rsid w:val="00882B59"/>
    <w:rsid w:val="008844A5"/>
    <w:rsid w:val="008851AC"/>
    <w:rsid w:val="008865C7"/>
    <w:rsid w:val="00887305"/>
    <w:rsid w:val="00887FFB"/>
    <w:rsid w:val="00890F08"/>
    <w:rsid w:val="00891577"/>
    <w:rsid w:val="00893A81"/>
    <w:rsid w:val="00894D62"/>
    <w:rsid w:val="00894DC6"/>
    <w:rsid w:val="00897040"/>
    <w:rsid w:val="00897B19"/>
    <w:rsid w:val="008A01FA"/>
    <w:rsid w:val="008A0F3B"/>
    <w:rsid w:val="008A11BC"/>
    <w:rsid w:val="008A2B1D"/>
    <w:rsid w:val="008A2DC2"/>
    <w:rsid w:val="008A3B66"/>
    <w:rsid w:val="008A3FCA"/>
    <w:rsid w:val="008A5E7D"/>
    <w:rsid w:val="008A6605"/>
    <w:rsid w:val="008A6E50"/>
    <w:rsid w:val="008A785A"/>
    <w:rsid w:val="008A7DF0"/>
    <w:rsid w:val="008B0343"/>
    <w:rsid w:val="008B0F96"/>
    <w:rsid w:val="008B34E1"/>
    <w:rsid w:val="008B3B9F"/>
    <w:rsid w:val="008B3FFC"/>
    <w:rsid w:val="008B4C89"/>
    <w:rsid w:val="008B6E94"/>
    <w:rsid w:val="008B6F85"/>
    <w:rsid w:val="008C08C6"/>
    <w:rsid w:val="008C168D"/>
    <w:rsid w:val="008C22E8"/>
    <w:rsid w:val="008C2A3D"/>
    <w:rsid w:val="008C34C9"/>
    <w:rsid w:val="008C3614"/>
    <w:rsid w:val="008C5465"/>
    <w:rsid w:val="008C5A8A"/>
    <w:rsid w:val="008C70E4"/>
    <w:rsid w:val="008C7F99"/>
    <w:rsid w:val="008D0F45"/>
    <w:rsid w:val="008D142A"/>
    <w:rsid w:val="008D1CB4"/>
    <w:rsid w:val="008D2C14"/>
    <w:rsid w:val="008D4800"/>
    <w:rsid w:val="008D4839"/>
    <w:rsid w:val="008D4AFB"/>
    <w:rsid w:val="008D6181"/>
    <w:rsid w:val="008D63D8"/>
    <w:rsid w:val="008D65F0"/>
    <w:rsid w:val="008D67A1"/>
    <w:rsid w:val="008D7390"/>
    <w:rsid w:val="008D7A76"/>
    <w:rsid w:val="008E08F0"/>
    <w:rsid w:val="008E45E6"/>
    <w:rsid w:val="008E4908"/>
    <w:rsid w:val="008E5E6C"/>
    <w:rsid w:val="008E5F18"/>
    <w:rsid w:val="008E68C6"/>
    <w:rsid w:val="008E7A1B"/>
    <w:rsid w:val="008F2C27"/>
    <w:rsid w:val="008F2F4C"/>
    <w:rsid w:val="008F3142"/>
    <w:rsid w:val="008F4E77"/>
    <w:rsid w:val="008F6A3A"/>
    <w:rsid w:val="009003EB"/>
    <w:rsid w:val="00900428"/>
    <w:rsid w:val="00901A63"/>
    <w:rsid w:val="00901B68"/>
    <w:rsid w:val="00902570"/>
    <w:rsid w:val="00902F2F"/>
    <w:rsid w:val="00906843"/>
    <w:rsid w:val="0091026E"/>
    <w:rsid w:val="0091028B"/>
    <w:rsid w:val="00910F2B"/>
    <w:rsid w:val="00910F3F"/>
    <w:rsid w:val="00912E61"/>
    <w:rsid w:val="00913640"/>
    <w:rsid w:val="00920F31"/>
    <w:rsid w:val="00922715"/>
    <w:rsid w:val="00922B88"/>
    <w:rsid w:val="00923E6F"/>
    <w:rsid w:val="00923FDC"/>
    <w:rsid w:val="009245EF"/>
    <w:rsid w:val="00924C35"/>
    <w:rsid w:val="00926B52"/>
    <w:rsid w:val="00927795"/>
    <w:rsid w:val="009304DB"/>
    <w:rsid w:val="00930ABD"/>
    <w:rsid w:val="0093337D"/>
    <w:rsid w:val="009335FE"/>
    <w:rsid w:val="0093394D"/>
    <w:rsid w:val="00934320"/>
    <w:rsid w:val="00936A82"/>
    <w:rsid w:val="0094132C"/>
    <w:rsid w:val="00941652"/>
    <w:rsid w:val="0094233C"/>
    <w:rsid w:val="0094408F"/>
    <w:rsid w:val="009443D3"/>
    <w:rsid w:val="0094470F"/>
    <w:rsid w:val="009474B2"/>
    <w:rsid w:val="00950A16"/>
    <w:rsid w:val="0095108D"/>
    <w:rsid w:val="00951225"/>
    <w:rsid w:val="00952842"/>
    <w:rsid w:val="009529B4"/>
    <w:rsid w:val="00952EBF"/>
    <w:rsid w:val="00953B94"/>
    <w:rsid w:val="009545BF"/>
    <w:rsid w:val="009558CC"/>
    <w:rsid w:val="00955EA1"/>
    <w:rsid w:val="00956031"/>
    <w:rsid w:val="00961065"/>
    <w:rsid w:val="0096133C"/>
    <w:rsid w:val="00961829"/>
    <w:rsid w:val="009626ED"/>
    <w:rsid w:val="009630CD"/>
    <w:rsid w:val="00964ECE"/>
    <w:rsid w:val="00965787"/>
    <w:rsid w:val="009660A7"/>
    <w:rsid w:val="00967519"/>
    <w:rsid w:val="00967E89"/>
    <w:rsid w:val="009739AF"/>
    <w:rsid w:val="00973F3A"/>
    <w:rsid w:val="00975077"/>
    <w:rsid w:val="009765C4"/>
    <w:rsid w:val="00977636"/>
    <w:rsid w:val="00977FC4"/>
    <w:rsid w:val="00980D5E"/>
    <w:rsid w:val="009820EB"/>
    <w:rsid w:val="009827B8"/>
    <w:rsid w:val="009850FC"/>
    <w:rsid w:val="00985944"/>
    <w:rsid w:val="00985BE9"/>
    <w:rsid w:val="00986AB0"/>
    <w:rsid w:val="009872D9"/>
    <w:rsid w:val="00987B1E"/>
    <w:rsid w:val="00990044"/>
    <w:rsid w:val="0099019C"/>
    <w:rsid w:val="0099294E"/>
    <w:rsid w:val="0099426C"/>
    <w:rsid w:val="00996BD9"/>
    <w:rsid w:val="00997D56"/>
    <w:rsid w:val="009A01B5"/>
    <w:rsid w:val="009A0C7A"/>
    <w:rsid w:val="009A0F85"/>
    <w:rsid w:val="009A44CC"/>
    <w:rsid w:val="009A45D8"/>
    <w:rsid w:val="009A5008"/>
    <w:rsid w:val="009A6C8B"/>
    <w:rsid w:val="009A6CA3"/>
    <w:rsid w:val="009B0677"/>
    <w:rsid w:val="009B0FB3"/>
    <w:rsid w:val="009B1D31"/>
    <w:rsid w:val="009B347C"/>
    <w:rsid w:val="009B3E11"/>
    <w:rsid w:val="009B4216"/>
    <w:rsid w:val="009B5CA6"/>
    <w:rsid w:val="009B5EA6"/>
    <w:rsid w:val="009B638E"/>
    <w:rsid w:val="009B6997"/>
    <w:rsid w:val="009B6F34"/>
    <w:rsid w:val="009B7F73"/>
    <w:rsid w:val="009C0AC5"/>
    <w:rsid w:val="009C10AA"/>
    <w:rsid w:val="009C35BB"/>
    <w:rsid w:val="009C4AA4"/>
    <w:rsid w:val="009C56CB"/>
    <w:rsid w:val="009C573A"/>
    <w:rsid w:val="009C7DC4"/>
    <w:rsid w:val="009D0C6B"/>
    <w:rsid w:val="009D155A"/>
    <w:rsid w:val="009D64A7"/>
    <w:rsid w:val="009D6639"/>
    <w:rsid w:val="009D7938"/>
    <w:rsid w:val="009E0234"/>
    <w:rsid w:val="009E0A2C"/>
    <w:rsid w:val="009E186B"/>
    <w:rsid w:val="009E27E4"/>
    <w:rsid w:val="009E2DD4"/>
    <w:rsid w:val="009E2E04"/>
    <w:rsid w:val="009E3546"/>
    <w:rsid w:val="009E40EC"/>
    <w:rsid w:val="009E4133"/>
    <w:rsid w:val="009E4E68"/>
    <w:rsid w:val="009E50D9"/>
    <w:rsid w:val="009E53D3"/>
    <w:rsid w:val="009E64CB"/>
    <w:rsid w:val="009F109A"/>
    <w:rsid w:val="009F1E16"/>
    <w:rsid w:val="009F203E"/>
    <w:rsid w:val="009F267B"/>
    <w:rsid w:val="009F3946"/>
    <w:rsid w:val="009F3E65"/>
    <w:rsid w:val="009F5E25"/>
    <w:rsid w:val="009F7BCB"/>
    <w:rsid w:val="00A02A2C"/>
    <w:rsid w:val="00A034F2"/>
    <w:rsid w:val="00A0438C"/>
    <w:rsid w:val="00A04AF4"/>
    <w:rsid w:val="00A10D6F"/>
    <w:rsid w:val="00A10E23"/>
    <w:rsid w:val="00A112F3"/>
    <w:rsid w:val="00A12095"/>
    <w:rsid w:val="00A12B79"/>
    <w:rsid w:val="00A12FD5"/>
    <w:rsid w:val="00A14F7C"/>
    <w:rsid w:val="00A152C8"/>
    <w:rsid w:val="00A15FE0"/>
    <w:rsid w:val="00A16E54"/>
    <w:rsid w:val="00A204C5"/>
    <w:rsid w:val="00A20B9F"/>
    <w:rsid w:val="00A24063"/>
    <w:rsid w:val="00A24CE7"/>
    <w:rsid w:val="00A26AAD"/>
    <w:rsid w:val="00A26FC0"/>
    <w:rsid w:val="00A27CD8"/>
    <w:rsid w:val="00A3144A"/>
    <w:rsid w:val="00A34461"/>
    <w:rsid w:val="00A34533"/>
    <w:rsid w:val="00A34DF0"/>
    <w:rsid w:val="00A351E4"/>
    <w:rsid w:val="00A362FE"/>
    <w:rsid w:val="00A40031"/>
    <w:rsid w:val="00A4028A"/>
    <w:rsid w:val="00A416E5"/>
    <w:rsid w:val="00A43117"/>
    <w:rsid w:val="00A448C6"/>
    <w:rsid w:val="00A45622"/>
    <w:rsid w:val="00A463BE"/>
    <w:rsid w:val="00A50705"/>
    <w:rsid w:val="00A51ACD"/>
    <w:rsid w:val="00A51C43"/>
    <w:rsid w:val="00A53A10"/>
    <w:rsid w:val="00A5650A"/>
    <w:rsid w:val="00A56524"/>
    <w:rsid w:val="00A569DD"/>
    <w:rsid w:val="00A569DF"/>
    <w:rsid w:val="00A57872"/>
    <w:rsid w:val="00A57A38"/>
    <w:rsid w:val="00A602F1"/>
    <w:rsid w:val="00A60C70"/>
    <w:rsid w:val="00A62675"/>
    <w:rsid w:val="00A62A89"/>
    <w:rsid w:val="00A64ACE"/>
    <w:rsid w:val="00A64FAB"/>
    <w:rsid w:val="00A66051"/>
    <w:rsid w:val="00A66890"/>
    <w:rsid w:val="00A6712A"/>
    <w:rsid w:val="00A725C2"/>
    <w:rsid w:val="00A7541B"/>
    <w:rsid w:val="00A7599D"/>
    <w:rsid w:val="00A77978"/>
    <w:rsid w:val="00A80D73"/>
    <w:rsid w:val="00A81713"/>
    <w:rsid w:val="00A82158"/>
    <w:rsid w:val="00A830A1"/>
    <w:rsid w:val="00A849C0"/>
    <w:rsid w:val="00A85194"/>
    <w:rsid w:val="00A86030"/>
    <w:rsid w:val="00A86A6C"/>
    <w:rsid w:val="00A87BFF"/>
    <w:rsid w:val="00A90F46"/>
    <w:rsid w:val="00A91E74"/>
    <w:rsid w:val="00A92BA4"/>
    <w:rsid w:val="00A95138"/>
    <w:rsid w:val="00A95292"/>
    <w:rsid w:val="00A95431"/>
    <w:rsid w:val="00A955BA"/>
    <w:rsid w:val="00A959C4"/>
    <w:rsid w:val="00A97E3E"/>
    <w:rsid w:val="00AA0475"/>
    <w:rsid w:val="00AA1E38"/>
    <w:rsid w:val="00AA589C"/>
    <w:rsid w:val="00AA58F3"/>
    <w:rsid w:val="00AA5B4D"/>
    <w:rsid w:val="00AA7B19"/>
    <w:rsid w:val="00AB234C"/>
    <w:rsid w:val="00AB3591"/>
    <w:rsid w:val="00AB3DC1"/>
    <w:rsid w:val="00AB4C63"/>
    <w:rsid w:val="00AB6645"/>
    <w:rsid w:val="00AB788A"/>
    <w:rsid w:val="00AC123A"/>
    <w:rsid w:val="00AC13C5"/>
    <w:rsid w:val="00AC155C"/>
    <w:rsid w:val="00AC1D21"/>
    <w:rsid w:val="00AC4FFE"/>
    <w:rsid w:val="00AC5A1B"/>
    <w:rsid w:val="00AC5E84"/>
    <w:rsid w:val="00AC7AA7"/>
    <w:rsid w:val="00AD0DC4"/>
    <w:rsid w:val="00AD2A5D"/>
    <w:rsid w:val="00AD366F"/>
    <w:rsid w:val="00AD5CD7"/>
    <w:rsid w:val="00AD63FB"/>
    <w:rsid w:val="00AE16C9"/>
    <w:rsid w:val="00AE1EDD"/>
    <w:rsid w:val="00AE2B48"/>
    <w:rsid w:val="00AE2D4E"/>
    <w:rsid w:val="00AE4D66"/>
    <w:rsid w:val="00AE583B"/>
    <w:rsid w:val="00AE5897"/>
    <w:rsid w:val="00AE753A"/>
    <w:rsid w:val="00AE7BB1"/>
    <w:rsid w:val="00AE7F25"/>
    <w:rsid w:val="00AF044B"/>
    <w:rsid w:val="00AF1E33"/>
    <w:rsid w:val="00AF2CD5"/>
    <w:rsid w:val="00AF30B3"/>
    <w:rsid w:val="00AF60CF"/>
    <w:rsid w:val="00B008B2"/>
    <w:rsid w:val="00B01DF1"/>
    <w:rsid w:val="00B02E96"/>
    <w:rsid w:val="00B04E0D"/>
    <w:rsid w:val="00B10A8A"/>
    <w:rsid w:val="00B140CE"/>
    <w:rsid w:val="00B162FB"/>
    <w:rsid w:val="00B16522"/>
    <w:rsid w:val="00B17484"/>
    <w:rsid w:val="00B2086A"/>
    <w:rsid w:val="00B20CA2"/>
    <w:rsid w:val="00B21620"/>
    <w:rsid w:val="00B21CC0"/>
    <w:rsid w:val="00B22ADD"/>
    <w:rsid w:val="00B249BB"/>
    <w:rsid w:val="00B24F7D"/>
    <w:rsid w:val="00B2797E"/>
    <w:rsid w:val="00B27CB6"/>
    <w:rsid w:val="00B3003F"/>
    <w:rsid w:val="00B30626"/>
    <w:rsid w:val="00B31155"/>
    <w:rsid w:val="00B3407A"/>
    <w:rsid w:val="00B35CC3"/>
    <w:rsid w:val="00B369B1"/>
    <w:rsid w:val="00B37DF9"/>
    <w:rsid w:val="00B41476"/>
    <w:rsid w:val="00B43B17"/>
    <w:rsid w:val="00B43C81"/>
    <w:rsid w:val="00B449A0"/>
    <w:rsid w:val="00B4572A"/>
    <w:rsid w:val="00B45ED1"/>
    <w:rsid w:val="00B46628"/>
    <w:rsid w:val="00B47132"/>
    <w:rsid w:val="00B47FAF"/>
    <w:rsid w:val="00B504F0"/>
    <w:rsid w:val="00B5059F"/>
    <w:rsid w:val="00B50C4D"/>
    <w:rsid w:val="00B519AC"/>
    <w:rsid w:val="00B522D1"/>
    <w:rsid w:val="00B5495F"/>
    <w:rsid w:val="00B567C7"/>
    <w:rsid w:val="00B56B6E"/>
    <w:rsid w:val="00B56D69"/>
    <w:rsid w:val="00B60209"/>
    <w:rsid w:val="00B63E8B"/>
    <w:rsid w:val="00B64A6C"/>
    <w:rsid w:val="00B65219"/>
    <w:rsid w:val="00B6556E"/>
    <w:rsid w:val="00B67D88"/>
    <w:rsid w:val="00B7277F"/>
    <w:rsid w:val="00B73CEB"/>
    <w:rsid w:val="00B75CC0"/>
    <w:rsid w:val="00B75F1B"/>
    <w:rsid w:val="00B76B63"/>
    <w:rsid w:val="00B76C37"/>
    <w:rsid w:val="00B775AC"/>
    <w:rsid w:val="00B8095A"/>
    <w:rsid w:val="00B817AA"/>
    <w:rsid w:val="00B81E72"/>
    <w:rsid w:val="00B82E9D"/>
    <w:rsid w:val="00B834DC"/>
    <w:rsid w:val="00B83E85"/>
    <w:rsid w:val="00B842DD"/>
    <w:rsid w:val="00B84D95"/>
    <w:rsid w:val="00B8670A"/>
    <w:rsid w:val="00B87B82"/>
    <w:rsid w:val="00B90450"/>
    <w:rsid w:val="00B90851"/>
    <w:rsid w:val="00B920A5"/>
    <w:rsid w:val="00B92454"/>
    <w:rsid w:val="00B92A31"/>
    <w:rsid w:val="00B9322A"/>
    <w:rsid w:val="00B93436"/>
    <w:rsid w:val="00B94216"/>
    <w:rsid w:val="00B94E04"/>
    <w:rsid w:val="00B95383"/>
    <w:rsid w:val="00B967E7"/>
    <w:rsid w:val="00BA0563"/>
    <w:rsid w:val="00BA0A15"/>
    <w:rsid w:val="00BA0BC9"/>
    <w:rsid w:val="00BA0BDC"/>
    <w:rsid w:val="00BA0C98"/>
    <w:rsid w:val="00BA18F0"/>
    <w:rsid w:val="00BA1DC0"/>
    <w:rsid w:val="00BA3904"/>
    <w:rsid w:val="00BA656D"/>
    <w:rsid w:val="00BB0031"/>
    <w:rsid w:val="00BB1936"/>
    <w:rsid w:val="00BB2ECC"/>
    <w:rsid w:val="00BB3262"/>
    <w:rsid w:val="00BB4D72"/>
    <w:rsid w:val="00BB5856"/>
    <w:rsid w:val="00BB7302"/>
    <w:rsid w:val="00BB745F"/>
    <w:rsid w:val="00BB7F98"/>
    <w:rsid w:val="00BC1832"/>
    <w:rsid w:val="00BC274C"/>
    <w:rsid w:val="00BC2886"/>
    <w:rsid w:val="00BC29D3"/>
    <w:rsid w:val="00BC490A"/>
    <w:rsid w:val="00BC51A5"/>
    <w:rsid w:val="00BC5401"/>
    <w:rsid w:val="00BC5D3A"/>
    <w:rsid w:val="00BC5E06"/>
    <w:rsid w:val="00BC6022"/>
    <w:rsid w:val="00BC63D9"/>
    <w:rsid w:val="00BC7831"/>
    <w:rsid w:val="00BC7868"/>
    <w:rsid w:val="00BD0010"/>
    <w:rsid w:val="00BD04AE"/>
    <w:rsid w:val="00BD36C2"/>
    <w:rsid w:val="00BD4300"/>
    <w:rsid w:val="00BD4D48"/>
    <w:rsid w:val="00BD6741"/>
    <w:rsid w:val="00BD79B5"/>
    <w:rsid w:val="00BD7E00"/>
    <w:rsid w:val="00BE302F"/>
    <w:rsid w:val="00BE35D9"/>
    <w:rsid w:val="00BE4492"/>
    <w:rsid w:val="00BE4891"/>
    <w:rsid w:val="00BE5CCA"/>
    <w:rsid w:val="00BF0995"/>
    <w:rsid w:val="00BF0B20"/>
    <w:rsid w:val="00BF0BAD"/>
    <w:rsid w:val="00BF5873"/>
    <w:rsid w:val="00BF677B"/>
    <w:rsid w:val="00BF68C9"/>
    <w:rsid w:val="00BF7D54"/>
    <w:rsid w:val="00C03035"/>
    <w:rsid w:val="00C030ED"/>
    <w:rsid w:val="00C03BE4"/>
    <w:rsid w:val="00C04AE5"/>
    <w:rsid w:val="00C04E28"/>
    <w:rsid w:val="00C04F7E"/>
    <w:rsid w:val="00C056F2"/>
    <w:rsid w:val="00C05B66"/>
    <w:rsid w:val="00C07105"/>
    <w:rsid w:val="00C135BE"/>
    <w:rsid w:val="00C13F1C"/>
    <w:rsid w:val="00C14572"/>
    <w:rsid w:val="00C14741"/>
    <w:rsid w:val="00C15211"/>
    <w:rsid w:val="00C15E73"/>
    <w:rsid w:val="00C16008"/>
    <w:rsid w:val="00C16CC1"/>
    <w:rsid w:val="00C20382"/>
    <w:rsid w:val="00C213D8"/>
    <w:rsid w:val="00C2158F"/>
    <w:rsid w:val="00C22D04"/>
    <w:rsid w:val="00C22E19"/>
    <w:rsid w:val="00C23E5A"/>
    <w:rsid w:val="00C2459B"/>
    <w:rsid w:val="00C246C5"/>
    <w:rsid w:val="00C2622D"/>
    <w:rsid w:val="00C27A09"/>
    <w:rsid w:val="00C30728"/>
    <w:rsid w:val="00C319E4"/>
    <w:rsid w:val="00C32D0B"/>
    <w:rsid w:val="00C32E96"/>
    <w:rsid w:val="00C34CDA"/>
    <w:rsid w:val="00C34F92"/>
    <w:rsid w:val="00C36306"/>
    <w:rsid w:val="00C36FDF"/>
    <w:rsid w:val="00C41275"/>
    <w:rsid w:val="00C414CC"/>
    <w:rsid w:val="00C42770"/>
    <w:rsid w:val="00C4351C"/>
    <w:rsid w:val="00C436D1"/>
    <w:rsid w:val="00C45A4D"/>
    <w:rsid w:val="00C45DDD"/>
    <w:rsid w:val="00C46415"/>
    <w:rsid w:val="00C56651"/>
    <w:rsid w:val="00C57B52"/>
    <w:rsid w:val="00C6260F"/>
    <w:rsid w:val="00C635A5"/>
    <w:rsid w:val="00C63A31"/>
    <w:rsid w:val="00C63CBF"/>
    <w:rsid w:val="00C64769"/>
    <w:rsid w:val="00C65140"/>
    <w:rsid w:val="00C6519A"/>
    <w:rsid w:val="00C654AC"/>
    <w:rsid w:val="00C65AE1"/>
    <w:rsid w:val="00C6657B"/>
    <w:rsid w:val="00C675C9"/>
    <w:rsid w:val="00C6769A"/>
    <w:rsid w:val="00C67811"/>
    <w:rsid w:val="00C70F91"/>
    <w:rsid w:val="00C71448"/>
    <w:rsid w:val="00C72387"/>
    <w:rsid w:val="00C725A3"/>
    <w:rsid w:val="00C74399"/>
    <w:rsid w:val="00C74E0E"/>
    <w:rsid w:val="00C75DBB"/>
    <w:rsid w:val="00C76931"/>
    <w:rsid w:val="00C76CAA"/>
    <w:rsid w:val="00C77527"/>
    <w:rsid w:val="00C81200"/>
    <w:rsid w:val="00C82853"/>
    <w:rsid w:val="00C85B7E"/>
    <w:rsid w:val="00C86F81"/>
    <w:rsid w:val="00C87C3B"/>
    <w:rsid w:val="00C9081E"/>
    <w:rsid w:val="00C92667"/>
    <w:rsid w:val="00C95CBA"/>
    <w:rsid w:val="00CA133E"/>
    <w:rsid w:val="00CA1577"/>
    <w:rsid w:val="00CA194D"/>
    <w:rsid w:val="00CA1FC4"/>
    <w:rsid w:val="00CA3698"/>
    <w:rsid w:val="00CA3FBB"/>
    <w:rsid w:val="00CA428C"/>
    <w:rsid w:val="00CA50E6"/>
    <w:rsid w:val="00CA5319"/>
    <w:rsid w:val="00CA5C3A"/>
    <w:rsid w:val="00CA6D8E"/>
    <w:rsid w:val="00CA715E"/>
    <w:rsid w:val="00CB03F0"/>
    <w:rsid w:val="00CB0B66"/>
    <w:rsid w:val="00CB141E"/>
    <w:rsid w:val="00CB15DB"/>
    <w:rsid w:val="00CB2D39"/>
    <w:rsid w:val="00CB2EF3"/>
    <w:rsid w:val="00CB40BF"/>
    <w:rsid w:val="00CB70B0"/>
    <w:rsid w:val="00CC09AE"/>
    <w:rsid w:val="00CC09D4"/>
    <w:rsid w:val="00CC1C24"/>
    <w:rsid w:val="00CC1F39"/>
    <w:rsid w:val="00CC255E"/>
    <w:rsid w:val="00CC5A54"/>
    <w:rsid w:val="00CC724F"/>
    <w:rsid w:val="00CD00C3"/>
    <w:rsid w:val="00CD0249"/>
    <w:rsid w:val="00CD1329"/>
    <w:rsid w:val="00CD3B33"/>
    <w:rsid w:val="00CE277B"/>
    <w:rsid w:val="00CE3BB2"/>
    <w:rsid w:val="00CE4955"/>
    <w:rsid w:val="00CE4ADE"/>
    <w:rsid w:val="00CE4E99"/>
    <w:rsid w:val="00CE733B"/>
    <w:rsid w:val="00CE7645"/>
    <w:rsid w:val="00CE7ACA"/>
    <w:rsid w:val="00CF00CC"/>
    <w:rsid w:val="00CF0315"/>
    <w:rsid w:val="00CF123F"/>
    <w:rsid w:val="00CF32B7"/>
    <w:rsid w:val="00CF36D5"/>
    <w:rsid w:val="00CF437F"/>
    <w:rsid w:val="00CF613B"/>
    <w:rsid w:val="00CF6157"/>
    <w:rsid w:val="00CF6A19"/>
    <w:rsid w:val="00CF76E9"/>
    <w:rsid w:val="00D0076E"/>
    <w:rsid w:val="00D00942"/>
    <w:rsid w:val="00D00977"/>
    <w:rsid w:val="00D0232C"/>
    <w:rsid w:val="00D02C28"/>
    <w:rsid w:val="00D047AF"/>
    <w:rsid w:val="00D065F1"/>
    <w:rsid w:val="00D06C12"/>
    <w:rsid w:val="00D06D8E"/>
    <w:rsid w:val="00D06FF0"/>
    <w:rsid w:val="00D072CD"/>
    <w:rsid w:val="00D079EA"/>
    <w:rsid w:val="00D123C8"/>
    <w:rsid w:val="00D12B37"/>
    <w:rsid w:val="00D14629"/>
    <w:rsid w:val="00D16298"/>
    <w:rsid w:val="00D172C0"/>
    <w:rsid w:val="00D175A7"/>
    <w:rsid w:val="00D2227D"/>
    <w:rsid w:val="00D23FF6"/>
    <w:rsid w:val="00D2471E"/>
    <w:rsid w:val="00D261D4"/>
    <w:rsid w:val="00D30762"/>
    <w:rsid w:val="00D31B82"/>
    <w:rsid w:val="00D3497C"/>
    <w:rsid w:val="00D34A91"/>
    <w:rsid w:val="00D360F9"/>
    <w:rsid w:val="00D378A6"/>
    <w:rsid w:val="00D4095C"/>
    <w:rsid w:val="00D41241"/>
    <w:rsid w:val="00D41B81"/>
    <w:rsid w:val="00D423B8"/>
    <w:rsid w:val="00D436E9"/>
    <w:rsid w:val="00D44BF1"/>
    <w:rsid w:val="00D461CB"/>
    <w:rsid w:val="00D469F9"/>
    <w:rsid w:val="00D46AE7"/>
    <w:rsid w:val="00D50D11"/>
    <w:rsid w:val="00D5101F"/>
    <w:rsid w:val="00D5299D"/>
    <w:rsid w:val="00D52FD7"/>
    <w:rsid w:val="00D53027"/>
    <w:rsid w:val="00D53821"/>
    <w:rsid w:val="00D53EA6"/>
    <w:rsid w:val="00D5614D"/>
    <w:rsid w:val="00D5636C"/>
    <w:rsid w:val="00D57226"/>
    <w:rsid w:val="00D57E4C"/>
    <w:rsid w:val="00D60A8E"/>
    <w:rsid w:val="00D60D4D"/>
    <w:rsid w:val="00D61158"/>
    <w:rsid w:val="00D61BDF"/>
    <w:rsid w:val="00D61D71"/>
    <w:rsid w:val="00D62766"/>
    <w:rsid w:val="00D631AC"/>
    <w:rsid w:val="00D640B6"/>
    <w:rsid w:val="00D647C3"/>
    <w:rsid w:val="00D659F7"/>
    <w:rsid w:val="00D663FE"/>
    <w:rsid w:val="00D67606"/>
    <w:rsid w:val="00D67C96"/>
    <w:rsid w:val="00D71D3C"/>
    <w:rsid w:val="00D72440"/>
    <w:rsid w:val="00D72519"/>
    <w:rsid w:val="00D72E27"/>
    <w:rsid w:val="00D75163"/>
    <w:rsid w:val="00D75734"/>
    <w:rsid w:val="00D7616A"/>
    <w:rsid w:val="00D775CE"/>
    <w:rsid w:val="00D80F78"/>
    <w:rsid w:val="00D85FC1"/>
    <w:rsid w:val="00D86DCC"/>
    <w:rsid w:val="00D91A76"/>
    <w:rsid w:val="00D921FF"/>
    <w:rsid w:val="00D92684"/>
    <w:rsid w:val="00D92717"/>
    <w:rsid w:val="00D92A92"/>
    <w:rsid w:val="00D934D0"/>
    <w:rsid w:val="00D9362F"/>
    <w:rsid w:val="00D936D3"/>
    <w:rsid w:val="00D93C4F"/>
    <w:rsid w:val="00D95B54"/>
    <w:rsid w:val="00D95EF6"/>
    <w:rsid w:val="00D963EF"/>
    <w:rsid w:val="00D9702B"/>
    <w:rsid w:val="00D97E5A"/>
    <w:rsid w:val="00DA01CF"/>
    <w:rsid w:val="00DA12D6"/>
    <w:rsid w:val="00DA195A"/>
    <w:rsid w:val="00DA1CB6"/>
    <w:rsid w:val="00DA46C2"/>
    <w:rsid w:val="00DA5A88"/>
    <w:rsid w:val="00DA6210"/>
    <w:rsid w:val="00DB076B"/>
    <w:rsid w:val="00DB0D72"/>
    <w:rsid w:val="00DB2086"/>
    <w:rsid w:val="00DB5956"/>
    <w:rsid w:val="00DC1942"/>
    <w:rsid w:val="00DC1B1E"/>
    <w:rsid w:val="00DC20A2"/>
    <w:rsid w:val="00DC304C"/>
    <w:rsid w:val="00DC3689"/>
    <w:rsid w:val="00DC4955"/>
    <w:rsid w:val="00DC7F9D"/>
    <w:rsid w:val="00DD02F5"/>
    <w:rsid w:val="00DD288D"/>
    <w:rsid w:val="00DD4434"/>
    <w:rsid w:val="00DD4E51"/>
    <w:rsid w:val="00DD7012"/>
    <w:rsid w:val="00DD7C0B"/>
    <w:rsid w:val="00DE05C6"/>
    <w:rsid w:val="00DE0A35"/>
    <w:rsid w:val="00DE218F"/>
    <w:rsid w:val="00DE2BE2"/>
    <w:rsid w:val="00DE35F1"/>
    <w:rsid w:val="00DE3AE3"/>
    <w:rsid w:val="00DE4615"/>
    <w:rsid w:val="00DE7D3A"/>
    <w:rsid w:val="00DF09E7"/>
    <w:rsid w:val="00DF1241"/>
    <w:rsid w:val="00DF1AE8"/>
    <w:rsid w:val="00DF25A8"/>
    <w:rsid w:val="00DF36E5"/>
    <w:rsid w:val="00DF401E"/>
    <w:rsid w:val="00DF4652"/>
    <w:rsid w:val="00DF4C10"/>
    <w:rsid w:val="00DF4F2B"/>
    <w:rsid w:val="00DF641A"/>
    <w:rsid w:val="00E0022D"/>
    <w:rsid w:val="00E00D1A"/>
    <w:rsid w:val="00E01D2E"/>
    <w:rsid w:val="00E0225F"/>
    <w:rsid w:val="00E03A34"/>
    <w:rsid w:val="00E0671C"/>
    <w:rsid w:val="00E075F6"/>
    <w:rsid w:val="00E12B18"/>
    <w:rsid w:val="00E1470C"/>
    <w:rsid w:val="00E14C7C"/>
    <w:rsid w:val="00E14FF4"/>
    <w:rsid w:val="00E15357"/>
    <w:rsid w:val="00E155B4"/>
    <w:rsid w:val="00E162B9"/>
    <w:rsid w:val="00E17AAA"/>
    <w:rsid w:val="00E241DC"/>
    <w:rsid w:val="00E245FE"/>
    <w:rsid w:val="00E24B09"/>
    <w:rsid w:val="00E24B2B"/>
    <w:rsid w:val="00E26741"/>
    <w:rsid w:val="00E27123"/>
    <w:rsid w:val="00E275F0"/>
    <w:rsid w:val="00E27B78"/>
    <w:rsid w:val="00E31896"/>
    <w:rsid w:val="00E34645"/>
    <w:rsid w:val="00E3472B"/>
    <w:rsid w:val="00E34772"/>
    <w:rsid w:val="00E3591F"/>
    <w:rsid w:val="00E3796E"/>
    <w:rsid w:val="00E40FCA"/>
    <w:rsid w:val="00E410C4"/>
    <w:rsid w:val="00E44992"/>
    <w:rsid w:val="00E44DA7"/>
    <w:rsid w:val="00E45A38"/>
    <w:rsid w:val="00E505C6"/>
    <w:rsid w:val="00E5389C"/>
    <w:rsid w:val="00E54CC2"/>
    <w:rsid w:val="00E56BC5"/>
    <w:rsid w:val="00E5701B"/>
    <w:rsid w:val="00E5768E"/>
    <w:rsid w:val="00E57C01"/>
    <w:rsid w:val="00E57D86"/>
    <w:rsid w:val="00E57DBD"/>
    <w:rsid w:val="00E6009F"/>
    <w:rsid w:val="00E620B3"/>
    <w:rsid w:val="00E624E4"/>
    <w:rsid w:val="00E62984"/>
    <w:rsid w:val="00E62D59"/>
    <w:rsid w:val="00E62EC4"/>
    <w:rsid w:val="00E63893"/>
    <w:rsid w:val="00E66763"/>
    <w:rsid w:val="00E67666"/>
    <w:rsid w:val="00E7040C"/>
    <w:rsid w:val="00E71399"/>
    <w:rsid w:val="00E75772"/>
    <w:rsid w:val="00E7589F"/>
    <w:rsid w:val="00E807B5"/>
    <w:rsid w:val="00E8534D"/>
    <w:rsid w:val="00E8569A"/>
    <w:rsid w:val="00E87CDB"/>
    <w:rsid w:val="00E909AB"/>
    <w:rsid w:val="00E9570E"/>
    <w:rsid w:val="00E9675F"/>
    <w:rsid w:val="00EA007F"/>
    <w:rsid w:val="00EA0280"/>
    <w:rsid w:val="00EA0D38"/>
    <w:rsid w:val="00EA1DFA"/>
    <w:rsid w:val="00EA209A"/>
    <w:rsid w:val="00EA2190"/>
    <w:rsid w:val="00EA2BB1"/>
    <w:rsid w:val="00EA2FF8"/>
    <w:rsid w:val="00EA4240"/>
    <w:rsid w:val="00EA5FDD"/>
    <w:rsid w:val="00EA625B"/>
    <w:rsid w:val="00EA7C21"/>
    <w:rsid w:val="00EB0B5D"/>
    <w:rsid w:val="00EB0BEB"/>
    <w:rsid w:val="00EB0ED2"/>
    <w:rsid w:val="00EB1C32"/>
    <w:rsid w:val="00EB3332"/>
    <w:rsid w:val="00EB42A9"/>
    <w:rsid w:val="00EB5AC5"/>
    <w:rsid w:val="00EB6A20"/>
    <w:rsid w:val="00EB783F"/>
    <w:rsid w:val="00EC116A"/>
    <w:rsid w:val="00EC1CF3"/>
    <w:rsid w:val="00EC2348"/>
    <w:rsid w:val="00EC2D85"/>
    <w:rsid w:val="00EC3332"/>
    <w:rsid w:val="00EC34EB"/>
    <w:rsid w:val="00EC3BF8"/>
    <w:rsid w:val="00EC4B95"/>
    <w:rsid w:val="00EC578C"/>
    <w:rsid w:val="00EC6AC3"/>
    <w:rsid w:val="00ED0C28"/>
    <w:rsid w:val="00ED1759"/>
    <w:rsid w:val="00ED2D9C"/>
    <w:rsid w:val="00ED3F2B"/>
    <w:rsid w:val="00ED3FE4"/>
    <w:rsid w:val="00ED4686"/>
    <w:rsid w:val="00ED498A"/>
    <w:rsid w:val="00EE1B01"/>
    <w:rsid w:val="00EE292D"/>
    <w:rsid w:val="00EE2EB3"/>
    <w:rsid w:val="00EE46E5"/>
    <w:rsid w:val="00EE4F5D"/>
    <w:rsid w:val="00EE721C"/>
    <w:rsid w:val="00EF0962"/>
    <w:rsid w:val="00EF10E5"/>
    <w:rsid w:val="00EF1468"/>
    <w:rsid w:val="00EF20D1"/>
    <w:rsid w:val="00EF24A0"/>
    <w:rsid w:val="00EF39D9"/>
    <w:rsid w:val="00EF42A6"/>
    <w:rsid w:val="00EF490C"/>
    <w:rsid w:val="00EF49B6"/>
    <w:rsid w:val="00EF4EC6"/>
    <w:rsid w:val="00EF4F51"/>
    <w:rsid w:val="00EF6066"/>
    <w:rsid w:val="00EF664B"/>
    <w:rsid w:val="00EF6A47"/>
    <w:rsid w:val="00EF7381"/>
    <w:rsid w:val="00F00354"/>
    <w:rsid w:val="00F018BE"/>
    <w:rsid w:val="00F01AFC"/>
    <w:rsid w:val="00F0232A"/>
    <w:rsid w:val="00F03310"/>
    <w:rsid w:val="00F03345"/>
    <w:rsid w:val="00F03748"/>
    <w:rsid w:val="00F04C9E"/>
    <w:rsid w:val="00F04D1B"/>
    <w:rsid w:val="00F06128"/>
    <w:rsid w:val="00F06DFB"/>
    <w:rsid w:val="00F07541"/>
    <w:rsid w:val="00F10B91"/>
    <w:rsid w:val="00F11AE3"/>
    <w:rsid w:val="00F1593A"/>
    <w:rsid w:val="00F20B46"/>
    <w:rsid w:val="00F210DE"/>
    <w:rsid w:val="00F21756"/>
    <w:rsid w:val="00F21D80"/>
    <w:rsid w:val="00F22EA7"/>
    <w:rsid w:val="00F24648"/>
    <w:rsid w:val="00F2661B"/>
    <w:rsid w:val="00F278C5"/>
    <w:rsid w:val="00F303CD"/>
    <w:rsid w:val="00F30787"/>
    <w:rsid w:val="00F31855"/>
    <w:rsid w:val="00F31B98"/>
    <w:rsid w:val="00F322A3"/>
    <w:rsid w:val="00F32744"/>
    <w:rsid w:val="00F33858"/>
    <w:rsid w:val="00F33F1E"/>
    <w:rsid w:val="00F409F8"/>
    <w:rsid w:val="00F40EF9"/>
    <w:rsid w:val="00F44637"/>
    <w:rsid w:val="00F4491A"/>
    <w:rsid w:val="00F45DA5"/>
    <w:rsid w:val="00F50D4D"/>
    <w:rsid w:val="00F515CC"/>
    <w:rsid w:val="00F54BEC"/>
    <w:rsid w:val="00F63693"/>
    <w:rsid w:val="00F63F8A"/>
    <w:rsid w:val="00F643DE"/>
    <w:rsid w:val="00F648EA"/>
    <w:rsid w:val="00F665A4"/>
    <w:rsid w:val="00F6662E"/>
    <w:rsid w:val="00F72665"/>
    <w:rsid w:val="00F7366A"/>
    <w:rsid w:val="00F744C4"/>
    <w:rsid w:val="00F744D3"/>
    <w:rsid w:val="00F75667"/>
    <w:rsid w:val="00F77718"/>
    <w:rsid w:val="00F813C2"/>
    <w:rsid w:val="00F83974"/>
    <w:rsid w:val="00F85FDD"/>
    <w:rsid w:val="00F86CFF"/>
    <w:rsid w:val="00F91235"/>
    <w:rsid w:val="00F92985"/>
    <w:rsid w:val="00F9424B"/>
    <w:rsid w:val="00F95275"/>
    <w:rsid w:val="00F95451"/>
    <w:rsid w:val="00F96161"/>
    <w:rsid w:val="00F97B3A"/>
    <w:rsid w:val="00F97D51"/>
    <w:rsid w:val="00FA0837"/>
    <w:rsid w:val="00FA08AC"/>
    <w:rsid w:val="00FA135F"/>
    <w:rsid w:val="00FA1C04"/>
    <w:rsid w:val="00FA424F"/>
    <w:rsid w:val="00FA493C"/>
    <w:rsid w:val="00FA6135"/>
    <w:rsid w:val="00FA6950"/>
    <w:rsid w:val="00FA6F11"/>
    <w:rsid w:val="00FB1512"/>
    <w:rsid w:val="00FB191C"/>
    <w:rsid w:val="00FB1A42"/>
    <w:rsid w:val="00FB2C6C"/>
    <w:rsid w:val="00FB2E00"/>
    <w:rsid w:val="00FB3C20"/>
    <w:rsid w:val="00FB4350"/>
    <w:rsid w:val="00FB4E83"/>
    <w:rsid w:val="00FB54FD"/>
    <w:rsid w:val="00FB59B2"/>
    <w:rsid w:val="00FB6F94"/>
    <w:rsid w:val="00FC419A"/>
    <w:rsid w:val="00FC5C27"/>
    <w:rsid w:val="00FC6CFB"/>
    <w:rsid w:val="00FC7593"/>
    <w:rsid w:val="00FD0AF8"/>
    <w:rsid w:val="00FD0DB0"/>
    <w:rsid w:val="00FD0DF7"/>
    <w:rsid w:val="00FD1684"/>
    <w:rsid w:val="00FD1AD4"/>
    <w:rsid w:val="00FD4690"/>
    <w:rsid w:val="00FD4A6D"/>
    <w:rsid w:val="00FD5462"/>
    <w:rsid w:val="00FD5C39"/>
    <w:rsid w:val="00FD628E"/>
    <w:rsid w:val="00FD63A1"/>
    <w:rsid w:val="00FD65C7"/>
    <w:rsid w:val="00FD691C"/>
    <w:rsid w:val="00FD7F36"/>
    <w:rsid w:val="00FE0696"/>
    <w:rsid w:val="00FE292A"/>
    <w:rsid w:val="00FE2B64"/>
    <w:rsid w:val="00FE2BA4"/>
    <w:rsid w:val="00FE39CB"/>
    <w:rsid w:val="00FE3FB2"/>
    <w:rsid w:val="00FE5446"/>
    <w:rsid w:val="00FE577F"/>
    <w:rsid w:val="00FE7203"/>
    <w:rsid w:val="00FF227B"/>
    <w:rsid w:val="00FF2633"/>
    <w:rsid w:val="00FF2BCF"/>
    <w:rsid w:val="00FF30DB"/>
    <w:rsid w:val="00FF44E6"/>
    <w:rsid w:val="00FF5167"/>
    <w:rsid w:val="00FF66EE"/>
    <w:rsid w:val="00FF6A48"/>
    <w:rsid w:val="00FF77FF"/>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6893"/>
  <w15:docId w15:val="{1AC53DAC-79FE-4212-A0DD-170D1C0F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E489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E4891"/>
    <w:pPr>
      <w:keepNext/>
      <w:ind w:left="720"/>
      <w:jc w:val="center"/>
      <w:outlineLvl w:val="1"/>
    </w:pPr>
    <w:rPr>
      <w:rFonts w:ascii=".VnTimeH" w:hAnsi=".VnTimeH"/>
      <w:b/>
      <w:szCs w:val="20"/>
    </w:rPr>
  </w:style>
  <w:style w:type="paragraph" w:styleId="Heading3">
    <w:name w:val="heading 3"/>
    <w:basedOn w:val="Normal"/>
    <w:next w:val="Normal"/>
    <w:link w:val="Heading3Char"/>
    <w:qFormat/>
    <w:rsid w:val="00BE4891"/>
    <w:pPr>
      <w:keepNext/>
      <w:ind w:left="720"/>
      <w:outlineLvl w:val="2"/>
    </w:pPr>
    <w:rPr>
      <w:rFonts w:ascii=".VnTimeH" w:hAnsi=".VnTimeH"/>
      <w:b/>
      <w:szCs w:val="20"/>
    </w:rPr>
  </w:style>
  <w:style w:type="paragraph" w:styleId="Heading7">
    <w:name w:val="heading 7"/>
    <w:basedOn w:val="Normal"/>
    <w:next w:val="Normal"/>
    <w:link w:val="Heading7Char"/>
    <w:uiPriority w:val="9"/>
    <w:qFormat/>
    <w:rsid w:val="00402E4F"/>
    <w:pPr>
      <w:keepNext/>
      <w:spacing w:line="440" w:lineRule="exact"/>
      <w:jc w:val="center"/>
      <w:outlineLvl w:val="6"/>
    </w:pPr>
    <w:rPr>
      <w:rFonts w:ascii=".VnTimeH" w:hAnsi=".VnTimeH"/>
      <w:b/>
      <w:sz w:val="26"/>
    </w:rPr>
  </w:style>
  <w:style w:type="paragraph" w:styleId="Heading8">
    <w:name w:val="heading 8"/>
    <w:basedOn w:val="Normal"/>
    <w:next w:val="Normal"/>
    <w:link w:val="Heading8Char"/>
    <w:qFormat/>
    <w:rsid w:val="00BE4891"/>
    <w:pPr>
      <w:spacing w:before="240" w:after="60"/>
      <w:outlineLvl w:val="7"/>
    </w:pPr>
    <w:rPr>
      <w:i/>
      <w:iCs/>
    </w:rPr>
  </w:style>
  <w:style w:type="paragraph" w:styleId="Heading9">
    <w:name w:val="heading 9"/>
    <w:basedOn w:val="Normal"/>
    <w:next w:val="Normal"/>
    <w:link w:val="Heading9Char"/>
    <w:qFormat/>
    <w:rsid w:val="00C76931"/>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Normal (Web) Char Char Char Char Char, Char Char Char, Char Char,Char Char Char Char Char Char Char Char Char Char Char Char Char Char Char,Char Cha,Char C"/>
    <w:basedOn w:val="Normal"/>
    <w:link w:val="NormalWebChar"/>
    <w:uiPriority w:val="99"/>
    <w:unhideWhenUsed/>
    <w:qFormat/>
    <w:rsid w:val="00BE4891"/>
    <w:pPr>
      <w:spacing w:before="100" w:beforeAutospacing="1" w:after="100" w:afterAutospacing="1"/>
    </w:pPr>
  </w:style>
  <w:style w:type="paragraph" w:styleId="Header">
    <w:name w:val="header"/>
    <w:basedOn w:val="Normal"/>
    <w:link w:val="HeaderChar"/>
    <w:uiPriority w:val="99"/>
    <w:unhideWhenUsed/>
    <w:rsid w:val="00BE4891"/>
    <w:pPr>
      <w:tabs>
        <w:tab w:val="center" w:pos="4680"/>
        <w:tab w:val="right" w:pos="9360"/>
      </w:tabs>
    </w:pPr>
  </w:style>
  <w:style w:type="character" w:customStyle="1" w:styleId="HeaderChar">
    <w:name w:val="Header Char"/>
    <w:link w:val="Header"/>
    <w:uiPriority w:val="99"/>
    <w:rsid w:val="00A66890"/>
    <w:rPr>
      <w:sz w:val="24"/>
      <w:szCs w:val="24"/>
    </w:rPr>
  </w:style>
  <w:style w:type="paragraph" w:styleId="Footer">
    <w:name w:val="footer"/>
    <w:basedOn w:val="Normal"/>
    <w:link w:val="FooterChar"/>
    <w:uiPriority w:val="99"/>
    <w:unhideWhenUsed/>
    <w:rsid w:val="00BE4891"/>
    <w:pPr>
      <w:tabs>
        <w:tab w:val="center" w:pos="4680"/>
        <w:tab w:val="right" w:pos="9360"/>
      </w:tabs>
    </w:pPr>
  </w:style>
  <w:style w:type="character" w:customStyle="1" w:styleId="FooterChar">
    <w:name w:val="Footer Char"/>
    <w:link w:val="Footer"/>
    <w:uiPriority w:val="99"/>
    <w:rsid w:val="00A66890"/>
    <w:rPr>
      <w:sz w:val="24"/>
      <w:szCs w:val="24"/>
    </w:rPr>
  </w:style>
  <w:style w:type="character" w:customStyle="1" w:styleId="Heading9Char">
    <w:name w:val="Heading 9 Char"/>
    <w:link w:val="Heading9"/>
    <w:rsid w:val="00C76931"/>
    <w:rPr>
      <w:rFonts w:ascii="Arial" w:hAnsi="Arial"/>
      <w:sz w:val="22"/>
      <w:szCs w:val="22"/>
      <w:lang w:val="x-none" w:eastAsia="x-none"/>
    </w:rPr>
  </w:style>
  <w:style w:type="paragraph" w:styleId="FootnoteText">
    <w:name w:val="footnote text"/>
    <w:basedOn w:val="Normal"/>
    <w:link w:val="FootnoteTextChar"/>
    <w:uiPriority w:val="99"/>
    <w:semiHidden/>
    <w:unhideWhenUsed/>
    <w:rsid w:val="00862590"/>
    <w:rPr>
      <w:sz w:val="20"/>
      <w:szCs w:val="20"/>
    </w:rPr>
  </w:style>
  <w:style w:type="character" w:customStyle="1" w:styleId="FootnoteTextChar">
    <w:name w:val="Footnote Text Char"/>
    <w:basedOn w:val="DefaultParagraphFont"/>
    <w:link w:val="FootnoteText"/>
    <w:uiPriority w:val="99"/>
    <w:semiHidden/>
    <w:rsid w:val="00862590"/>
  </w:style>
  <w:style w:type="character" w:styleId="FootnoteReference">
    <w:name w:val="footnote reference"/>
    <w:uiPriority w:val="99"/>
    <w:unhideWhenUsed/>
    <w:rsid w:val="00862590"/>
    <w:rPr>
      <w:vertAlign w:val="superscript"/>
    </w:rPr>
  </w:style>
  <w:style w:type="character" w:customStyle="1" w:styleId="Heading1Char">
    <w:name w:val="Heading 1 Char"/>
    <w:link w:val="Heading1"/>
    <w:uiPriority w:val="9"/>
    <w:rsid w:val="002B09CD"/>
    <w:rPr>
      <w:rFonts w:ascii="Calibri Light" w:hAnsi="Calibri Light"/>
      <w:b/>
      <w:bCs/>
      <w:kern w:val="32"/>
      <w:sz w:val="32"/>
      <w:szCs w:val="32"/>
    </w:rPr>
  </w:style>
  <w:style w:type="character" w:customStyle="1" w:styleId="NormalWebChar">
    <w:name w:val="Normal (Web) Char"/>
    <w:aliases w:val="Обычный (веб)1 Char,Обычный (веб) Знак Char,Обычный (веб) Знак1 Char,Обычный (веб) Знак Знак Char,Normal (Web) Char Char Char Char Char Char, Char Char Char Char, Char Char Char1,Char Cha Char,Char C Char"/>
    <w:link w:val="NormalWeb"/>
    <w:uiPriority w:val="99"/>
    <w:rsid w:val="002B09CD"/>
    <w:rPr>
      <w:sz w:val="24"/>
      <w:szCs w:val="24"/>
    </w:rPr>
  </w:style>
  <w:style w:type="character" w:customStyle="1" w:styleId="Vnbnnidung">
    <w:name w:val="Văn bản nội dung_"/>
    <w:link w:val="Vnbnnidung0"/>
    <w:uiPriority w:val="99"/>
    <w:locked/>
    <w:rsid w:val="002B09CD"/>
    <w:rPr>
      <w:sz w:val="28"/>
      <w:szCs w:val="28"/>
    </w:rPr>
  </w:style>
  <w:style w:type="paragraph" w:customStyle="1" w:styleId="Vnbnnidung0">
    <w:name w:val="Văn bản nội dung"/>
    <w:basedOn w:val="Normal"/>
    <w:link w:val="Vnbnnidung"/>
    <w:uiPriority w:val="99"/>
    <w:rsid w:val="002B09CD"/>
    <w:pPr>
      <w:widowControl w:val="0"/>
      <w:spacing w:after="220"/>
      <w:ind w:firstLine="400"/>
    </w:pPr>
    <w:rPr>
      <w:sz w:val="28"/>
      <w:szCs w:val="28"/>
    </w:rPr>
  </w:style>
  <w:style w:type="character" w:styleId="Hyperlink">
    <w:name w:val="Hyperlink"/>
    <w:uiPriority w:val="99"/>
    <w:semiHidden/>
    <w:unhideWhenUsed/>
    <w:rsid w:val="00CE733B"/>
    <w:rPr>
      <w:color w:val="0000FF"/>
      <w:u w:val="single"/>
    </w:rPr>
  </w:style>
  <w:style w:type="paragraph" w:customStyle="1" w:styleId="Normal1">
    <w:name w:val="Normal1"/>
    <w:rsid w:val="00F04D1B"/>
    <w:rPr>
      <w:rFonts w:ascii="Arial" w:eastAsia="Arial" w:hAnsi="Arial" w:cs="Arial"/>
      <w:lang w:val="vi-VN"/>
    </w:rPr>
  </w:style>
  <w:style w:type="paragraph" w:styleId="BodyText">
    <w:name w:val="Body Text"/>
    <w:basedOn w:val="Normal"/>
    <w:link w:val="BodyTextChar"/>
    <w:rsid w:val="00BE4891"/>
    <w:pPr>
      <w:jc w:val="both"/>
    </w:pPr>
    <w:rPr>
      <w:sz w:val="28"/>
      <w:szCs w:val="28"/>
    </w:rPr>
  </w:style>
  <w:style w:type="character" w:customStyle="1" w:styleId="BodyTextChar">
    <w:name w:val="Body Text Char"/>
    <w:link w:val="BodyText"/>
    <w:rsid w:val="00256322"/>
    <w:rPr>
      <w:sz w:val="28"/>
      <w:szCs w:val="28"/>
    </w:rPr>
  </w:style>
  <w:style w:type="character" w:customStyle="1" w:styleId="BodyTextChar1">
    <w:name w:val="Body Text Char1"/>
    <w:uiPriority w:val="99"/>
    <w:rsid w:val="00256322"/>
    <w:rPr>
      <w:rFonts w:ascii="Times New Roman" w:hAnsi="Times New Roman" w:cs="Times New Roman"/>
      <w:sz w:val="28"/>
      <w:szCs w:val="28"/>
      <w:u w:val="none"/>
    </w:rPr>
  </w:style>
  <w:style w:type="character" w:customStyle="1" w:styleId="Heading2Char">
    <w:name w:val="Heading 2 Char"/>
    <w:basedOn w:val="DefaultParagraphFont"/>
    <w:link w:val="Heading2"/>
    <w:rsid w:val="00BE4891"/>
    <w:rPr>
      <w:rFonts w:ascii=".VnTimeH" w:hAnsi=".VnTimeH"/>
      <w:b/>
      <w:sz w:val="24"/>
    </w:rPr>
  </w:style>
  <w:style w:type="character" w:customStyle="1" w:styleId="Heading3Char">
    <w:name w:val="Heading 3 Char"/>
    <w:basedOn w:val="DefaultParagraphFont"/>
    <w:link w:val="Heading3"/>
    <w:rsid w:val="00BE4891"/>
    <w:rPr>
      <w:rFonts w:ascii=".VnTimeH" w:hAnsi=".VnTimeH"/>
      <w:b/>
      <w:sz w:val="24"/>
    </w:rPr>
  </w:style>
  <w:style w:type="character" w:customStyle="1" w:styleId="Heading8Char">
    <w:name w:val="Heading 8 Char"/>
    <w:basedOn w:val="DefaultParagraphFont"/>
    <w:link w:val="Heading8"/>
    <w:rsid w:val="00BE4891"/>
    <w:rPr>
      <w:i/>
      <w:iCs/>
      <w:sz w:val="24"/>
      <w:szCs w:val="24"/>
    </w:rPr>
  </w:style>
  <w:style w:type="paragraph" w:styleId="BodyText2">
    <w:name w:val="Body Text 2"/>
    <w:basedOn w:val="Normal"/>
    <w:link w:val="BodyText2Char"/>
    <w:rsid w:val="00BE4891"/>
    <w:pPr>
      <w:jc w:val="both"/>
    </w:pPr>
    <w:rPr>
      <w:rFonts w:ascii=".VnTime" w:hAnsi=".VnTime"/>
      <w:sz w:val="28"/>
      <w:szCs w:val="20"/>
    </w:rPr>
  </w:style>
  <w:style w:type="character" w:customStyle="1" w:styleId="BodyText2Char">
    <w:name w:val="Body Text 2 Char"/>
    <w:basedOn w:val="DefaultParagraphFont"/>
    <w:link w:val="BodyText2"/>
    <w:rsid w:val="00BE4891"/>
    <w:rPr>
      <w:rFonts w:ascii=".VnTime" w:hAnsi=".VnTime"/>
      <w:sz w:val="28"/>
    </w:rPr>
  </w:style>
  <w:style w:type="paragraph" w:styleId="BodyTextIndent">
    <w:name w:val="Body Text Indent"/>
    <w:basedOn w:val="Normal"/>
    <w:link w:val="BodyTextIndentChar"/>
    <w:rsid w:val="00BE4891"/>
    <w:pPr>
      <w:spacing w:after="120"/>
      <w:ind w:left="360"/>
    </w:pPr>
    <w:rPr>
      <w:rFonts w:ascii=".VnTime" w:hAnsi=".VnTime"/>
      <w:sz w:val="28"/>
      <w:szCs w:val="20"/>
    </w:rPr>
  </w:style>
  <w:style w:type="character" w:customStyle="1" w:styleId="BodyTextIndentChar">
    <w:name w:val="Body Text Indent Char"/>
    <w:basedOn w:val="DefaultParagraphFont"/>
    <w:link w:val="BodyTextIndent"/>
    <w:rsid w:val="00BE4891"/>
    <w:rPr>
      <w:rFonts w:ascii=".VnTime" w:hAnsi=".VnTime"/>
      <w:sz w:val="28"/>
    </w:rPr>
  </w:style>
  <w:style w:type="paragraph" w:customStyle="1" w:styleId="Char">
    <w:name w:val="Char"/>
    <w:basedOn w:val="Normal"/>
    <w:autoRedefine/>
    <w:rsid w:val="00BE48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BE4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91"/>
    <w:rPr>
      <w:rFonts w:ascii="Segoe UI" w:hAnsi="Segoe UI" w:cs="Segoe UI"/>
      <w:sz w:val="18"/>
      <w:szCs w:val="18"/>
    </w:rPr>
  </w:style>
  <w:style w:type="paragraph" w:styleId="Revision">
    <w:name w:val="Revision"/>
    <w:hidden/>
    <w:uiPriority w:val="99"/>
    <w:semiHidden/>
    <w:rsid w:val="008E4908"/>
    <w:rPr>
      <w:sz w:val="24"/>
      <w:szCs w:val="24"/>
    </w:rPr>
  </w:style>
  <w:style w:type="paragraph" w:styleId="ListParagraph">
    <w:name w:val="List Paragraph"/>
    <w:aliases w:val="06. Ý,B1,Body Bullet,Bullet List,Bullet Number,Bulleted Text,Figure_name,FooterText,List Bullet1,List Paragraph 1,List Paragraph Char Char,List bullet,Paragraphe de liste,RSB 2,Ref,Requirements,Use Case List Paragraph,bu1,d_bodyb"/>
    <w:basedOn w:val="Normal"/>
    <w:link w:val="ListParagraphChar"/>
    <w:uiPriority w:val="34"/>
    <w:qFormat/>
    <w:rsid w:val="00530FB8"/>
    <w:pPr>
      <w:ind w:left="720"/>
      <w:contextualSpacing/>
    </w:pPr>
  </w:style>
  <w:style w:type="paragraph" w:styleId="CommentText">
    <w:name w:val="annotation text"/>
    <w:basedOn w:val="Normal"/>
    <w:link w:val="CommentTextChar"/>
    <w:uiPriority w:val="99"/>
    <w:unhideWhenUsed/>
    <w:rsid w:val="001C16D6"/>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1C16D6"/>
    <w:rPr>
      <w:rFonts w:ascii="Calibri" w:eastAsia="Calibri" w:hAnsi="Calibri"/>
    </w:rPr>
  </w:style>
  <w:style w:type="paragraph" w:customStyle="1" w:styleId="Char1">
    <w:name w:val="Char1"/>
    <w:basedOn w:val="Normal"/>
    <w:autoRedefine/>
    <w:rsid w:val="00BC5E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EndnoteText">
    <w:name w:val="endnote text"/>
    <w:basedOn w:val="Normal"/>
    <w:link w:val="EndnoteTextChar"/>
    <w:uiPriority w:val="99"/>
    <w:semiHidden/>
    <w:unhideWhenUsed/>
    <w:rsid w:val="00592E9C"/>
    <w:rPr>
      <w:sz w:val="20"/>
      <w:szCs w:val="20"/>
    </w:rPr>
  </w:style>
  <w:style w:type="character" w:customStyle="1" w:styleId="EndnoteTextChar">
    <w:name w:val="Endnote Text Char"/>
    <w:basedOn w:val="DefaultParagraphFont"/>
    <w:link w:val="EndnoteText"/>
    <w:uiPriority w:val="99"/>
    <w:semiHidden/>
    <w:rsid w:val="00592E9C"/>
  </w:style>
  <w:style w:type="character" w:styleId="EndnoteReference">
    <w:name w:val="endnote reference"/>
    <w:basedOn w:val="DefaultParagraphFont"/>
    <w:uiPriority w:val="99"/>
    <w:semiHidden/>
    <w:unhideWhenUsed/>
    <w:rsid w:val="00592E9C"/>
    <w:rPr>
      <w:vertAlign w:val="superscript"/>
    </w:rPr>
  </w:style>
  <w:style w:type="character" w:customStyle="1" w:styleId="Heading7Char">
    <w:name w:val="Heading 7 Char"/>
    <w:basedOn w:val="DefaultParagraphFont"/>
    <w:link w:val="Heading7"/>
    <w:uiPriority w:val="9"/>
    <w:rsid w:val="00402E4F"/>
    <w:rPr>
      <w:rFonts w:ascii=".VnTimeH" w:hAnsi=".VnTimeH"/>
      <w:b/>
      <w:sz w:val="26"/>
      <w:szCs w:val="24"/>
      <w:lang w:val="en-US"/>
    </w:rPr>
  </w:style>
  <w:style w:type="paragraph" w:customStyle="1" w:styleId="1Normal">
    <w:name w:val="1Normal"/>
    <w:basedOn w:val="Normal"/>
    <w:link w:val="1NormalChar"/>
    <w:qFormat/>
    <w:rsid w:val="00DF36E5"/>
    <w:pPr>
      <w:widowControl w:val="0"/>
      <w:spacing w:before="120" w:after="120"/>
      <w:ind w:firstLine="709"/>
      <w:jc w:val="both"/>
    </w:pPr>
    <w:rPr>
      <w:rFonts w:eastAsia="SimSun"/>
      <w:color w:val="000000"/>
      <w:sz w:val="28"/>
      <w:szCs w:val="28"/>
      <w:shd w:val="clear" w:color="auto" w:fill="FFFFFF"/>
      <w:lang w:val="vi-VN"/>
    </w:rPr>
  </w:style>
  <w:style w:type="character" w:customStyle="1" w:styleId="1NormalChar">
    <w:name w:val="1Normal Char"/>
    <w:link w:val="1Normal"/>
    <w:rsid w:val="00DF36E5"/>
    <w:rPr>
      <w:rFonts w:eastAsia="SimSun"/>
      <w:color w:val="000000"/>
      <w:sz w:val="28"/>
      <w:szCs w:val="28"/>
      <w:lang w:val="vi-VN"/>
    </w:rPr>
  </w:style>
  <w:style w:type="character" w:styleId="CommentReference">
    <w:name w:val="annotation reference"/>
    <w:basedOn w:val="DefaultParagraphFont"/>
    <w:uiPriority w:val="99"/>
    <w:semiHidden/>
    <w:unhideWhenUsed/>
    <w:rsid w:val="00DC304C"/>
    <w:rPr>
      <w:sz w:val="16"/>
      <w:szCs w:val="16"/>
    </w:rPr>
  </w:style>
  <w:style w:type="paragraph" w:styleId="CommentSubject">
    <w:name w:val="annotation subject"/>
    <w:basedOn w:val="CommentText"/>
    <w:next w:val="CommentText"/>
    <w:link w:val="CommentSubjectChar"/>
    <w:uiPriority w:val="99"/>
    <w:semiHidden/>
    <w:unhideWhenUsed/>
    <w:rsid w:val="00DC304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C304C"/>
    <w:rPr>
      <w:rFonts w:ascii="Calibri" w:eastAsia="Calibri" w:hAnsi="Calibri"/>
      <w:b/>
      <w:bCs/>
    </w:rPr>
  </w:style>
  <w:style w:type="character" w:customStyle="1" w:styleId="ListParagraphChar">
    <w:name w:val="List Paragraph Char"/>
    <w:aliases w:val="06. Ý Char,B1 Char,Body Bullet Char,Bullet List Char,Bullet Number Char,Bulleted Text Char,Figure_name Char,FooterText Char,List Bullet1 Char,List Paragraph 1 Char,List Paragraph Char Char Char,List bullet Char,RSB 2 Char,Ref Char"/>
    <w:link w:val="ListParagraph"/>
    <w:uiPriority w:val="1"/>
    <w:qFormat/>
    <w:locked/>
    <w:rsid w:val="002246CA"/>
    <w:rPr>
      <w:sz w:val="24"/>
      <w:szCs w:val="24"/>
    </w:rPr>
  </w:style>
  <w:style w:type="paragraph" w:customStyle="1" w:styleId="Char2">
    <w:name w:val="Char2"/>
    <w:basedOn w:val="Normal"/>
    <w:rsid w:val="009B347C"/>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62749">
      <w:bodyDiv w:val="1"/>
      <w:marLeft w:val="0"/>
      <w:marRight w:val="0"/>
      <w:marTop w:val="0"/>
      <w:marBottom w:val="0"/>
      <w:divBdr>
        <w:top w:val="none" w:sz="0" w:space="0" w:color="auto"/>
        <w:left w:val="none" w:sz="0" w:space="0" w:color="auto"/>
        <w:bottom w:val="none" w:sz="0" w:space="0" w:color="auto"/>
        <w:right w:val="none" w:sz="0" w:space="0" w:color="auto"/>
      </w:divBdr>
    </w:div>
    <w:div w:id="201601914">
      <w:bodyDiv w:val="1"/>
      <w:marLeft w:val="0"/>
      <w:marRight w:val="0"/>
      <w:marTop w:val="0"/>
      <w:marBottom w:val="0"/>
      <w:divBdr>
        <w:top w:val="none" w:sz="0" w:space="0" w:color="auto"/>
        <w:left w:val="none" w:sz="0" w:space="0" w:color="auto"/>
        <w:bottom w:val="none" w:sz="0" w:space="0" w:color="auto"/>
        <w:right w:val="none" w:sz="0" w:space="0" w:color="auto"/>
      </w:divBdr>
    </w:div>
    <w:div w:id="332028973">
      <w:bodyDiv w:val="1"/>
      <w:marLeft w:val="0"/>
      <w:marRight w:val="0"/>
      <w:marTop w:val="0"/>
      <w:marBottom w:val="0"/>
      <w:divBdr>
        <w:top w:val="none" w:sz="0" w:space="0" w:color="auto"/>
        <w:left w:val="none" w:sz="0" w:space="0" w:color="auto"/>
        <w:bottom w:val="none" w:sz="0" w:space="0" w:color="auto"/>
        <w:right w:val="none" w:sz="0" w:space="0" w:color="auto"/>
      </w:divBdr>
    </w:div>
    <w:div w:id="345014123">
      <w:bodyDiv w:val="1"/>
      <w:marLeft w:val="0"/>
      <w:marRight w:val="0"/>
      <w:marTop w:val="0"/>
      <w:marBottom w:val="0"/>
      <w:divBdr>
        <w:top w:val="none" w:sz="0" w:space="0" w:color="auto"/>
        <w:left w:val="none" w:sz="0" w:space="0" w:color="auto"/>
        <w:bottom w:val="none" w:sz="0" w:space="0" w:color="auto"/>
        <w:right w:val="none" w:sz="0" w:space="0" w:color="auto"/>
      </w:divBdr>
    </w:div>
    <w:div w:id="396125878">
      <w:bodyDiv w:val="1"/>
      <w:marLeft w:val="0"/>
      <w:marRight w:val="0"/>
      <w:marTop w:val="0"/>
      <w:marBottom w:val="0"/>
      <w:divBdr>
        <w:top w:val="none" w:sz="0" w:space="0" w:color="auto"/>
        <w:left w:val="none" w:sz="0" w:space="0" w:color="auto"/>
        <w:bottom w:val="none" w:sz="0" w:space="0" w:color="auto"/>
        <w:right w:val="none" w:sz="0" w:space="0" w:color="auto"/>
      </w:divBdr>
    </w:div>
    <w:div w:id="499974853">
      <w:bodyDiv w:val="1"/>
      <w:marLeft w:val="0"/>
      <w:marRight w:val="0"/>
      <w:marTop w:val="0"/>
      <w:marBottom w:val="0"/>
      <w:divBdr>
        <w:top w:val="none" w:sz="0" w:space="0" w:color="auto"/>
        <w:left w:val="none" w:sz="0" w:space="0" w:color="auto"/>
        <w:bottom w:val="none" w:sz="0" w:space="0" w:color="auto"/>
        <w:right w:val="none" w:sz="0" w:space="0" w:color="auto"/>
      </w:divBdr>
    </w:div>
    <w:div w:id="536359391">
      <w:bodyDiv w:val="1"/>
      <w:marLeft w:val="0"/>
      <w:marRight w:val="0"/>
      <w:marTop w:val="0"/>
      <w:marBottom w:val="0"/>
      <w:divBdr>
        <w:top w:val="none" w:sz="0" w:space="0" w:color="auto"/>
        <w:left w:val="none" w:sz="0" w:space="0" w:color="auto"/>
        <w:bottom w:val="none" w:sz="0" w:space="0" w:color="auto"/>
        <w:right w:val="none" w:sz="0" w:space="0" w:color="auto"/>
      </w:divBdr>
    </w:div>
    <w:div w:id="594752600">
      <w:bodyDiv w:val="1"/>
      <w:marLeft w:val="0"/>
      <w:marRight w:val="0"/>
      <w:marTop w:val="0"/>
      <w:marBottom w:val="0"/>
      <w:divBdr>
        <w:top w:val="none" w:sz="0" w:space="0" w:color="auto"/>
        <w:left w:val="none" w:sz="0" w:space="0" w:color="auto"/>
        <w:bottom w:val="none" w:sz="0" w:space="0" w:color="auto"/>
        <w:right w:val="none" w:sz="0" w:space="0" w:color="auto"/>
      </w:divBdr>
    </w:div>
    <w:div w:id="747575488">
      <w:bodyDiv w:val="1"/>
      <w:marLeft w:val="0"/>
      <w:marRight w:val="0"/>
      <w:marTop w:val="0"/>
      <w:marBottom w:val="0"/>
      <w:divBdr>
        <w:top w:val="none" w:sz="0" w:space="0" w:color="auto"/>
        <w:left w:val="none" w:sz="0" w:space="0" w:color="auto"/>
        <w:bottom w:val="none" w:sz="0" w:space="0" w:color="auto"/>
        <w:right w:val="none" w:sz="0" w:space="0" w:color="auto"/>
      </w:divBdr>
    </w:div>
    <w:div w:id="885025777">
      <w:bodyDiv w:val="1"/>
      <w:marLeft w:val="0"/>
      <w:marRight w:val="0"/>
      <w:marTop w:val="0"/>
      <w:marBottom w:val="0"/>
      <w:divBdr>
        <w:top w:val="none" w:sz="0" w:space="0" w:color="auto"/>
        <w:left w:val="none" w:sz="0" w:space="0" w:color="auto"/>
        <w:bottom w:val="none" w:sz="0" w:space="0" w:color="auto"/>
        <w:right w:val="none" w:sz="0" w:space="0" w:color="auto"/>
      </w:divBdr>
    </w:div>
    <w:div w:id="931668237">
      <w:bodyDiv w:val="1"/>
      <w:marLeft w:val="0"/>
      <w:marRight w:val="0"/>
      <w:marTop w:val="0"/>
      <w:marBottom w:val="0"/>
      <w:divBdr>
        <w:top w:val="none" w:sz="0" w:space="0" w:color="auto"/>
        <w:left w:val="none" w:sz="0" w:space="0" w:color="auto"/>
        <w:bottom w:val="none" w:sz="0" w:space="0" w:color="auto"/>
        <w:right w:val="none" w:sz="0" w:space="0" w:color="auto"/>
      </w:divBdr>
    </w:div>
    <w:div w:id="979771699">
      <w:bodyDiv w:val="1"/>
      <w:marLeft w:val="0"/>
      <w:marRight w:val="0"/>
      <w:marTop w:val="0"/>
      <w:marBottom w:val="0"/>
      <w:divBdr>
        <w:top w:val="none" w:sz="0" w:space="0" w:color="auto"/>
        <w:left w:val="none" w:sz="0" w:space="0" w:color="auto"/>
        <w:bottom w:val="none" w:sz="0" w:space="0" w:color="auto"/>
        <w:right w:val="none" w:sz="0" w:space="0" w:color="auto"/>
      </w:divBdr>
    </w:div>
    <w:div w:id="987899457">
      <w:bodyDiv w:val="1"/>
      <w:marLeft w:val="0"/>
      <w:marRight w:val="0"/>
      <w:marTop w:val="0"/>
      <w:marBottom w:val="0"/>
      <w:divBdr>
        <w:top w:val="none" w:sz="0" w:space="0" w:color="auto"/>
        <w:left w:val="none" w:sz="0" w:space="0" w:color="auto"/>
        <w:bottom w:val="none" w:sz="0" w:space="0" w:color="auto"/>
        <w:right w:val="none" w:sz="0" w:space="0" w:color="auto"/>
      </w:divBdr>
    </w:div>
    <w:div w:id="994144763">
      <w:bodyDiv w:val="1"/>
      <w:marLeft w:val="0"/>
      <w:marRight w:val="0"/>
      <w:marTop w:val="0"/>
      <w:marBottom w:val="0"/>
      <w:divBdr>
        <w:top w:val="none" w:sz="0" w:space="0" w:color="auto"/>
        <w:left w:val="none" w:sz="0" w:space="0" w:color="auto"/>
        <w:bottom w:val="none" w:sz="0" w:space="0" w:color="auto"/>
        <w:right w:val="none" w:sz="0" w:space="0" w:color="auto"/>
      </w:divBdr>
    </w:div>
    <w:div w:id="1039164058">
      <w:bodyDiv w:val="1"/>
      <w:marLeft w:val="0"/>
      <w:marRight w:val="0"/>
      <w:marTop w:val="0"/>
      <w:marBottom w:val="0"/>
      <w:divBdr>
        <w:top w:val="none" w:sz="0" w:space="0" w:color="auto"/>
        <w:left w:val="none" w:sz="0" w:space="0" w:color="auto"/>
        <w:bottom w:val="none" w:sz="0" w:space="0" w:color="auto"/>
        <w:right w:val="none" w:sz="0" w:space="0" w:color="auto"/>
      </w:divBdr>
    </w:div>
    <w:div w:id="1183589514">
      <w:bodyDiv w:val="1"/>
      <w:marLeft w:val="0"/>
      <w:marRight w:val="0"/>
      <w:marTop w:val="0"/>
      <w:marBottom w:val="0"/>
      <w:divBdr>
        <w:top w:val="none" w:sz="0" w:space="0" w:color="auto"/>
        <w:left w:val="none" w:sz="0" w:space="0" w:color="auto"/>
        <w:bottom w:val="none" w:sz="0" w:space="0" w:color="auto"/>
        <w:right w:val="none" w:sz="0" w:space="0" w:color="auto"/>
      </w:divBdr>
    </w:div>
    <w:div w:id="1204752355">
      <w:bodyDiv w:val="1"/>
      <w:marLeft w:val="0"/>
      <w:marRight w:val="0"/>
      <w:marTop w:val="0"/>
      <w:marBottom w:val="0"/>
      <w:divBdr>
        <w:top w:val="none" w:sz="0" w:space="0" w:color="auto"/>
        <w:left w:val="none" w:sz="0" w:space="0" w:color="auto"/>
        <w:bottom w:val="none" w:sz="0" w:space="0" w:color="auto"/>
        <w:right w:val="none" w:sz="0" w:space="0" w:color="auto"/>
      </w:divBdr>
    </w:div>
    <w:div w:id="1216502705">
      <w:bodyDiv w:val="1"/>
      <w:marLeft w:val="0"/>
      <w:marRight w:val="0"/>
      <w:marTop w:val="0"/>
      <w:marBottom w:val="0"/>
      <w:divBdr>
        <w:top w:val="none" w:sz="0" w:space="0" w:color="auto"/>
        <w:left w:val="none" w:sz="0" w:space="0" w:color="auto"/>
        <w:bottom w:val="none" w:sz="0" w:space="0" w:color="auto"/>
        <w:right w:val="none" w:sz="0" w:space="0" w:color="auto"/>
      </w:divBdr>
    </w:div>
    <w:div w:id="1235823906">
      <w:bodyDiv w:val="1"/>
      <w:marLeft w:val="0"/>
      <w:marRight w:val="0"/>
      <w:marTop w:val="0"/>
      <w:marBottom w:val="0"/>
      <w:divBdr>
        <w:top w:val="none" w:sz="0" w:space="0" w:color="auto"/>
        <w:left w:val="none" w:sz="0" w:space="0" w:color="auto"/>
        <w:bottom w:val="none" w:sz="0" w:space="0" w:color="auto"/>
        <w:right w:val="none" w:sz="0" w:space="0" w:color="auto"/>
      </w:divBdr>
    </w:div>
    <w:div w:id="1257400400">
      <w:bodyDiv w:val="1"/>
      <w:marLeft w:val="0"/>
      <w:marRight w:val="0"/>
      <w:marTop w:val="0"/>
      <w:marBottom w:val="0"/>
      <w:divBdr>
        <w:top w:val="none" w:sz="0" w:space="0" w:color="auto"/>
        <w:left w:val="none" w:sz="0" w:space="0" w:color="auto"/>
        <w:bottom w:val="none" w:sz="0" w:space="0" w:color="auto"/>
        <w:right w:val="none" w:sz="0" w:space="0" w:color="auto"/>
      </w:divBdr>
    </w:div>
    <w:div w:id="1363046135">
      <w:bodyDiv w:val="1"/>
      <w:marLeft w:val="0"/>
      <w:marRight w:val="0"/>
      <w:marTop w:val="0"/>
      <w:marBottom w:val="0"/>
      <w:divBdr>
        <w:top w:val="none" w:sz="0" w:space="0" w:color="auto"/>
        <w:left w:val="none" w:sz="0" w:space="0" w:color="auto"/>
        <w:bottom w:val="none" w:sz="0" w:space="0" w:color="auto"/>
        <w:right w:val="none" w:sz="0" w:space="0" w:color="auto"/>
      </w:divBdr>
    </w:div>
    <w:div w:id="1458067973">
      <w:bodyDiv w:val="1"/>
      <w:marLeft w:val="0"/>
      <w:marRight w:val="0"/>
      <w:marTop w:val="0"/>
      <w:marBottom w:val="0"/>
      <w:divBdr>
        <w:top w:val="none" w:sz="0" w:space="0" w:color="auto"/>
        <w:left w:val="none" w:sz="0" w:space="0" w:color="auto"/>
        <w:bottom w:val="none" w:sz="0" w:space="0" w:color="auto"/>
        <w:right w:val="none" w:sz="0" w:space="0" w:color="auto"/>
      </w:divBdr>
    </w:div>
    <w:div w:id="1523589628">
      <w:bodyDiv w:val="1"/>
      <w:marLeft w:val="0"/>
      <w:marRight w:val="0"/>
      <w:marTop w:val="0"/>
      <w:marBottom w:val="0"/>
      <w:divBdr>
        <w:top w:val="none" w:sz="0" w:space="0" w:color="auto"/>
        <w:left w:val="none" w:sz="0" w:space="0" w:color="auto"/>
        <w:bottom w:val="none" w:sz="0" w:space="0" w:color="auto"/>
        <w:right w:val="none" w:sz="0" w:space="0" w:color="auto"/>
      </w:divBdr>
    </w:div>
    <w:div w:id="1524787799">
      <w:bodyDiv w:val="1"/>
      <w:marLeft w:val="0"/>
      <w:marRight w:val="0"/>
      <w:marTop w:val="0"/>
      <w:marBottom w:val="0"/>
      <w:divBdr>
        <w:top w:val="none" w:sz="0" w:space="0" w:color="auto"/>
        <w:left w:val="none" w:sz="0" w:space="0" w:color="auto"/>
        <w:bottom w:val="none" w:sz="0" w:space="0" w:color="auto"/>
        <w:right w:val="none" w:sz="0" w:space="0" w:color="auto"/>
      </w:divBdr>
    </w:div>
    <w:div w:id="1599100379">
      <w:bodyDiv w:val="1"/>
      <w:marLeft w:val="0"/>
      <w:marRight w:val="0"/>
      <w:marTop w:val="0"/>
      <w:marBottom w:val="0"/>
      <w:divBdr>
        <w:top w:val="none" w:sz="0" w:space="0" w:color="auto"/>
        <w:left w:val="none" w:sz="0" w:space="0" w:color="auto"/>
        <w:bottom w:val="none" w:sz="0" w:space="0" w:color="auto"/>
        <w:right w:val="none" w:sz="0" w:space="0" w:color="auto"/>
      </w:divBdr>
    </w:div>
    <w:div w:id="1765950617">
      <w:bodyDiv w:val="1"/>
      <w:marLeft w:val="0"/>
      <w:marRight w:val="0"/>
      <w:marTop w:val="0"/>
      <w:marBottom w:val="0"/>
      <w:divBdr>
        <w:top w:val="none" w:sz="0" w:space="0" w:color="auto"/>
        <w:left w:val="none" w:sz="0" w:space="0" w:color="auto"/>
        <w:bottom w:val="none" w:sz="0" w:space="0" w:color="auto"/>
        <w:right w:val="none" w:sz="0" w:space="0" w:color="auto"/>
      </w:divBdr>
    </w:div>
    <w:div w:id="1791166906">
      <w:bodyDiv w:val="1"/>
      <w:marLeft w:val="0"/>
      <w:marRight w:val="0"/>
      <w:marTop w:val="0"/>
      <w:marBottom w:val="0"/>
      <w:divBdr>
        <w:top w:val="none" w:sz="0" w:space="0" w:color="auto"/>
        <w:left w:val="none" w:sz="0" w:space="0" w:color="auto"/>
        <w:bottom w:val="none" w:sz="0" w:space="0" w:color="auto"/>
        <w:right w:val="none" w:sz="0" w:space="0" w:color="auto"/>
      </w:divBdr>
    </w:div>
    <w:div w:id="1831363897">
      <w:bodyDiv w:val="1"/>
      <w:marLeft w:val="0"/>
      <w:marRight w:val="0"/>
      <w:marTop w:val="0"/>
      <w:marBottom w:val="0"/>
      <w:divBdr>
        <w:top w:val="none" w:sz="0" w:space="0" w:color="auto"/>
        <w:left w:val="none" w:sz="0" w:space="0" w:color="auto"/>
        <w:bottom w:val="none" w:sz="0" w:space="0" w:color="auto"/>
        <w:right w:val="none" w:sz="0" w:space="0" w:color="auto"/>
      </w:divBdr>
    </w:div>
    <w:div w:id="1905797450">
      <w:bodyDiv w:val="1"/>
      <w:marLeft w:val="0"/>
      <w:marRight w:val="0"/>
      <w:marTop w:val="0"/>
      <w:marBottom w:val="0"/>
      <w:divBdr>
        <w:top w:val="none" w:sz="0" w:space="0" w:color="auto"/>
        <w:left w:val="none" w:sz="0" w:space="0" w:color="auto"/>
        <w:bottom w:val="none" w:sz="0" w:space="0" w:color="auto"/>
        <w:right w:val="none" w:sz="0" w:space="0" w:color="auto"/>
      </w:divBdr>
    </w:div>
    <w:div w:id="2041781815">
      <w:bodyDiv w:val="1"/>
      <w:marLeft w:val="0"/>
      <w:marRight w:val="0"/>
      <w:marTop w:val="0"/>
      <w:marBottom w:val="0"/>
      <w:divBdr>
        <w:top w:val="none" w:sz="0" w:space="0" w:color="auto"/>
        <w:left w:val="none" w:sz="0" w:space="0" w:color="auto"/>
        <w:bottom w:val="none" w:sz="0" w:space="0" w:color="auto"/>
        <w:right w:val="none" w:sz="0" w:space="0" w:color="auto"/>
      </w:divBdr>
    </w:div>
    <w:div w:id="2062514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gi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gif"/><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gi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image" Target="media/image1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89BEB-601D-45DD-8934-FF06A9F0F1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F0DAB-DBD0-43FC-A310-4AA8374B0F51}">
  <ds:schemaRefs>
    <ds:schemaRef ds:uri="http://schemas.openxmlformats.org/officeDocument/2006/bibliography"/>
  </ds:schemaRefs>
</ds:datastoreItem>
</file>

<file path=customXml/itemProps3.xml><?xml version="1.0" encoding="utf-8"?>
<ds:datastoreItem xmlns:ds="http://schemas.openxmlformats.org/officeDocument/2006/customXml" ds:itemID="{5B0527EA-E2EF-4782-8647-83850FD8C492}">
  <ds:schemaRefs>
    <ds:schemaRef ds:uri="http://schemas.microsoft.com/sharepoint/v3/contenttype/forms"/>
  </ds:schemaRefs>
</ds:datastoreItem>
</file>

<file path=customXml/itemProps4.xml><?xml version="1.0" encoding="utf-8"?>
<ds:datastoreItem xmlns:ds="http://schemas.openxmlformats.org/officeDocument/2006/customXml" ds:itemID="{92B1F02E-D636-4359-A058-AE7FE14A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13701</Words>
  <Characters>78099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 (Phan Do Thu Ngan)</dc:creator>
  <cp:lastModifiedBy>Hải Yến</cp:lastModifiedBy>
  <cp:revision>3</cp:revision>
  <cp:lastPrinted>2026-04-07T01:12:00Z</cp:lastPrinted>
  <dcterms:created xsi:type="dcterms:W3CDTF">2026-04-08T02:31:00Z</dcterms:created>
  <dcterms:modified xsi:type="dcterms:W3CDTF">2026-04-08T03:33:00Z</dcterms:modified>
</cp:coreProperties>
</file>