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CD2A87" w:rsidRPr="00CD2A87" w14:paraId="10CD20B3" w14:textId="77777777" w:rsidTr="00CD2A87">
        <w:tc>
          <w:tcPr>
            <w:tcW w:w="2116" w:type="pct"/>
          </w:tcPr>
          <w:p w14:paraId="555E8A56" w14:textId="51ED04D8" w:rsidR="00B748CF" w:rsidRPr="00CD2A87" w:rsidRDefault="00AA5FB7" w:rsidP="00354D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t>363/2025/NĐ-CP</w:t>
            </w:r>
          </w:p>
        </w:tc>
        <w:tc>
          <w:tcPr>
            <w:tcW w:w="2884" w:type="pct"/>
          </w:tcPr>
          <w:p w14:paraId="26EDEDEB" w14:textId="7DD08E20" w:rsidR="00B748CF" w:rsidRPr="00CD2A87" w:rsidRDefault="00AA5FB7" w:rsidP="00354D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354D98"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354D98"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354D98"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31</w:t>
            </w:r>
            <w:r w:rsidR="00354D98"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354D98"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354D98"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354D98"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3317BB2B" w14:textId="77777777" w:rsidR="00354D98" w:rsidRPr="00CD2A87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2C61723" w14:textId="77777777" w:rsidR="00354D98" w:rsidRPr="00CD2A87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6C1BB7" w14:textId="30742542" w:rsidR="00B748CF" w:rsidRPr="00CD2A87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6700728" w14:textId="77777777" w:rsidR="00B748CF" w:rsidRPr="00CD2A87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nh chính sách thu hút, tr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nhân tài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br/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Quân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2803E6AC" w14:textId="77777777" w:rsidR="00354D98" w:rsidRPr="00CD2A87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CF74E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0BC4A6ED" w14:textId="3CCD763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 phòng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22/2018/QH14 đư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354D98"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98/2025/QH15;</w:t>
      </w:r>
    </w:p>
    <w:p w14:paraId="12447FE2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Sĩ quan Quân 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Nam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16/1999/QH10 đư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i các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19/2008/QH12,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72/2014/QH13,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52/2024/QH15 và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98/2025/QH15;</w:t>
      </w:r>
    </w:p>
    <w:p w14:paraId="68EAB3E7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Quân nhân chuyên nghi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p, công nhân và viên ch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 phòng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98/2015/QH13 đư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98/2025/QH15;</w:t>
      </w:r>
    </w:p>
    <w:p w14:paraId="0F04849B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Công nghi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 phòng, an ninh và 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ng viên côn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g nghi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38/2024/QH15;</w:t>
      </w:r>
    </w:p>
    <w:p w14:paraId="3B5FE01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 phòng;</w:t>
      </w:r>
    </w:p>
    <w:p w14:paraId="682390AA" w14:textId="77777777" w:rsidR="00B748CF" w:rsidRPr="00CD2A87" w:rsidRDefault="00AA5FB7" w:rsidP="00354D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nh chính sách thu hút, tr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ng nhân tài 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i Quân đ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i/>
          <w:color w:val="000000" w:themeColor="text1"/>
          <w:sz w:val="20"/>
          <w:szCs w:val="20"/>
        </w:rPr>
        <w:t>t Nam.</w:t>
      </w:r>
    </w:p>
    <w:p w14:paraId="19999982" w14:textId="77777777" w:rsidR="00354D98" w:rsidRPr="00CD2A87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55660F" w14:textId="77777777" w:rsidR="00354D98" w:rsidRPr="00CD2A87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3771B535" w14:textId="60393C57" w:rsidR="00B748CF" w:rsidRPr="00CD2A87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6570E895" w14:textId="77777777" w:rsidR="00354D98" w:rsidRPr="00CD2A87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04177DD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AA0295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nh này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và chính sách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trong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D5D953D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A332152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thu hút</w:t>
      </w:r>
    </w:p>
    <w:p w14:paraId="269230AA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thu hút vào biên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trong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Nam,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m: Cán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 cá nhân là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và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không là cán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161B67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thu hút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ký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quan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Nam,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m: Cá nhân là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không là cán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nh cư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ngoài;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2CA28CE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</w:t>
      </w:r>
    </w:p>
    <w:p w14:paraId="7303B222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a) Sĩ quan, quân nhân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chuyên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công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phòng, công nhân và viên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đang công tác trong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FD5C21A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viên đào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ngoài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và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phong quân hàm sĩ quan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lương và phong quân hàm quân nhân chuyên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684541B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Cá nhân, cơ quan, đơn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D9B88F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3. Nguyên t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2E260FE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trương,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chính sách,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là thành viên.</w:t>
      </w:r>
    </w:p>
    <w:p w14:paraId="21AFD461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đúng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công khai, minh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ch, dân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khách quan,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thi trong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chính sách; phát huy vai trò trách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 các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các ngành, các cơ quan, đơn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trong phát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tài.</w:t>
      </w:r>
      <w:bookmarkStart w:id="0" w:name="_GoBack"/>
      <w:bookmarkEnd w:id="0"/>
    </w:p>
    <w:p w14:paraId="71735A7D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lastRenderedPageBreak/>
        <w:t>3.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tương x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đóng góp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cá nhân, thông qua đánh giá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m, công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c.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tài,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án mà không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năm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thôi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tài.</w:t>
      </w:r>
    </w:p>
    <w:p w14:paraId="716351A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cá nhân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chính sách,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khác nhau thì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chính sách,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t. Chính sách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tăng thêm q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 không dùng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tính đóng,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40C219" w14:textId="77777777" w:rsidR="00B748CF" w:rsidRPr="00CD2A87" w:rsidRDefault="00AA5FB7" w:rsidP="00354D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5. Các doanh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chính sách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 cho phù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nhưng không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hơn các chính sách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Chương III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này. Chi phí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quân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tính vào giá thành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m,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khi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đánh giá x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94ADB00" w14:textId="77777777" w:rsidR="00354D98" w:rsidRPr="00B516A5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62FCBD" w14:textId="313CEC88" w:rsidR="00B748CF" w:rsidRPr="00CD2A87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3A4034AF" w14:textId="0C855806" w:rsidR="00B748CF" w:rsidRPr="00B516A5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TIÊU CHÍ, TIÊU CHU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N, 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354D98" w:rsidRPr="00CD2A87">
        <w:rPr>
          <w:rFonts w:ascii="Arial" w:hAnsi="Arial" w:cs="Arial"/>
          <w:color w:val="000000" w:themeColor="text1"/>
          <w:sz w:val="20"/>
          <w:szCs w:val="20"/>
        </w:rPr>
        <w:br/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ÁP D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CHÍNH SÁCH THU HÚT, TR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NHÂN TÀI</w:t>
      </w:r>
    </w:p>
    <w:p w14:paraId="47893F8F" w14:textId="77777777" w:rsidR="00354D98" w:rsidRPr="00B516A5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C31FE02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4. Tiêu chí, tiêu chu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áp d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chính sách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thu hút vào biên ch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trong Quân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4EA63CD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Cán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1F03777B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tiêu chí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8 và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231/2025/NĐ-CP ngày 26 tháng 8 năm 2025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công trình sư,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630B728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tiêu chí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 chuyên gia,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ngành,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công trình sư trong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công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3, 4 và 5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12/2025/QĐ-TTg ngày 26 tháng 4 nă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2025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tiêu chí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 chuyên gia,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ngành,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công trình sư trong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công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phòng, an ninh;</w:t>
      </w:r>
    </w:p>
    <w:p w14:paraId="4934FAB5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tiêu chí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sinh viên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chuyên gia,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ngành, nhà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lý, nhà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082D9E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tiêu chí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chuyên gia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249/2025/NĐ-CP ngày 19 tháng 9 năm 2025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chính sách thu hút chuyên gia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6EE5F31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tiêu chí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nhân tài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54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o;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tài năng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39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263/2025/NĐ-CP ngày 14 tháng 10 năm 2025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nhân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nhân tài và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o;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sư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tài năng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263/2025/NĐ-CP;</w:t>
      </w:r>
    </w:p>
    <w:p w14:paraId="01C6A057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e) Cán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không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a, b, c, d và đ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trong các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sau: Có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các công trình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óp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phát tri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phương,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thành tích công tác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vư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so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m;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sáng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ra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m,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cao, đóng góp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quan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cho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phương,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C01CC4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và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không là cán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công trình sư,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chuyên gia, nhà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lý, nhà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ngành, sinh viên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nhân tài,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sư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tài năng,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có trình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chuyên môn cao, tương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thu hút thì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này;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thì không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C075D46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5. Tiêu chí, tiêu chu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thu hút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ký 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nhi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quan tr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ng, chi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a Quân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i nhân 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dân Vi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19212D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1. Cá nhân ngoài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chí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theo hình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8 và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231/2025/NĐ-CP ngày 26 tháng 8 năm 2025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công trình sư,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BEA3FE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Cá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ân ngoài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chí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 chuyên gia,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ngành,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công trình sư trong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công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theo hình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3,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4,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5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12/20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25/QĐ-TTg ngày 26 tháng 4 năm 2025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tiêu chí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 chuyên gia,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ngành,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công trình sư trong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công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4A1C99E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Cá nhân là sinh viên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chuyên gia,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ngành, nhà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lý, nhà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theo hình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ng ngoài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DC0B0A6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4. Cá nhân ngoài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tiêu chí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chuyên gia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theo hình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249/2025/NĐ-CP ngày 19 tháng 9 năm 2025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chính sách thu hút chuyên gia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445D30D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5. Cá nhân ngoài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chí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nhân tài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54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o; nhà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tài năng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39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263/2025/NĐ-CP ngày 14 tháng 10 năm 2025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nhân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nhân tài và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o;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sư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tài năng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263/2025/NĐ-CP,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5BE989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6. Các cá nhân không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1, 2, 3, 4 và 5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BF02D1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Không có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hành vi tuyên truy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xuyên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trương,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chính sách,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phá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đoàn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toàn dân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gây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chính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phá cách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7FEEEED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Có mong mu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phòng, an ninh cho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Nam; có lý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 rõ 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àng;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e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 tâm 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công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A20C19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c) Không vi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Nam;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quân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bí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5AF2F8B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d) Trình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chuyên môn, năng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i; có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năng tư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hành,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cao trong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ngành phù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tác. Có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chuyên môn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các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có uy tín công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CBFCD2D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đ) Có uy tín, kinh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m, tiêu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trong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chuyên môn; có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năng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p; có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52EFD7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e) Có các công trình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u, phát minh, sáng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thành công vào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có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tích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nên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và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6BF322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g)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nh cư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ngoài,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ngoài, ngoài các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nêu trên còn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FF2B251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6. Tiêu chí, tiêu chu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áp d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chính sách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nhân tài</w:t>
      </w:r>
    </w:p>
    <w:p w14:paraId="5CAFAC35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lastRenderedPageBreak/>
        <w:t>1.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chung</w:t>
      </w:r>
    </w:p>
    <w:p w14:paraId="5A6E64D7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lĩnh chính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kiên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vàng; yêu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tôn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bó Nhân dân,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trung thành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Nam;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sàng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u, hy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sinh vì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 có khát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Nhân dân;</w:t>
      </w:r>
    </w:p>
    <w:p w14:paraId="581F620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Kiên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nghĩa Mác - Lênin, tư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Chí Minh,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 chính sách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Nam; năng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o, dám nghĩ, dám nói, dám làm, dám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trá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m, dám đương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khó khăn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thách và dám hành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vì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ích chung; có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năng, năng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trong môi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tích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tham gia quá trình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phòng;</w:t>
      </w:r>
    </w:p>
    <w:p w14:paraId="47014D5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t;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m, liêm,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ính, chí công vô tư; gương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u, thương yêu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p;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 trách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tranh ngăn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 lùi các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suy thoái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tư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hành nghiêm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7FFBF92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huy,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lý</w:t>
      </w:r>
    </w:p>
    <w:p w14:paraId="4964FEC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Có tư duy và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nhìn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phát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mâu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thách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cơ,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các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khó,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p; có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năng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trong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báo chính xác xu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phát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theo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vi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công tác; có năng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trong lãnh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; có uy tín cao,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sâu 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là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nhân đoàn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quy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8F2815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Thành tích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có tác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tích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vi toàn quân; có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mô hình,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pháp, cách làm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o, mang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ích;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cao trong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thi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ngành,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90176EA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 tham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mưu,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huy các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p, Quân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 Trung ương,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các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trương,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có tính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 mang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bư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quân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xây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i; có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công trình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mang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cao, có tính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phá, bư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83B94D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nhân viên chuyên môn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</w:p>
    <w:p w14:paraId="40CA1842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Năng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u,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i; là chuyên gia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trong tham mưu,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chuyên môn; thành tích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cá nhân có tác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tích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vi toà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quân, toàn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4116422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Có công trình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phát minh, sáng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ích có tính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m, quan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rãi trong toàn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toàn quân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mang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cao,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phá, bư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t;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cao trong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thi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ngành,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3B431E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4.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viên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ngoài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và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5E8ABCC6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B78E0D5" w14:textId="77777777" w:rsidR="00B748CF" w:rsidRPr="00CD2A87" w:rsidRDefault="00AA5FB7" w:rsidP="00354D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cao trong các cu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thi uy tín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gian đào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8429395" w14:textId="77777777" w:rsidR="00354D98" w:rsidRPr="00B516A5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560A3F" w14:textId="6B99D9BA" w:rsidR="00B748CF" w:rsidRPr="00CD2A87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AD3D592" w14:textId="5D0BBC8F" w:rsidR="00B748CF" w:rsidRPr="00B516A5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CHÍNH SÁCH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THU HÚT, TR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="00354D98" w:rsidRPr="00B516A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NHÂN TÀI TRONG QUÂN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48F69DB2" w14:textId="77777777" w:rsidR="00354D98" w:rsidRPr="00B516A5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BB53535" w14:textId="77777777" w:rsidR="00B748CF" w:rsidRPr="00CD2A87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61C6ECC5" w14:textId="264D966A" w:rsidR="00B748CF" w:rsidRPr="00B516A5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CHÍNH SÁCH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TƯ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THU HÚT VÀO BIÊN CH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54D98" w:rsidRPr="00B516A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TRONG QUÂN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VÀ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NHÂN TÀI</w:t>
      </w:r>
    </w:p>
    <w:p w14:paraId="7B8B6CC5" w14:textId="77777777" w:rsidR="00354D98" w:rsidRPr="00B516A5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7763C7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7. Chính sách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DF9DD6B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quân trang, trang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ăn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thù, nhu 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ngoài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hành khi làm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B0434F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lastRenderedPageBreak/>
        <w:t>2.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ng chính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sách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 tích phòng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phòng làm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năng trong cơ quan, đơn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huy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đoàn và tương đương.</w:t>
      </w:r>
    </w:p>
    <w:p w14:paraId="06132E35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05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cao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quân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binh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chí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sinh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02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cao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phi công,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nhái.</w:t>
      </w:r>
    </w:p>
    <w:p w14:paraId="28E04826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8. Chính sách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nhà 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ở</w:t>
      </w:r>
    </w:p>
    <w:p w14:paraId="3F3CA9AE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thuê nhà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ưu tiên cao hơn so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cùng nhóm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11/2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024/QĐ-TTg ngày 24 tháng 7 năm 2024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tích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trang 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t nhà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;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54643D1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Di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tích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trang 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đoàn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Chính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viên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đoàn và tương đương;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m, Chính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Tư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nh, Chính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 Quân khu, Quân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Biên phòng, Phó Đô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Đô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quân và tương đương;</w:t>
      </w:r>
    </w:p>
    <w:p w14:paraId="43A466F7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căn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lươn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g,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danh, thành tích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đang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và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án nhà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cho phù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50EFAD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p chưa có nhà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mà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thuê nhà thì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thuê nhà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; căn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danh, thành tích,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xem xét,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cho phù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ABA775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ưu tiên mua nhà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ưu tiên cao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trong nhóm cán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mua nhà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E80AE3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4.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ưu tiên vay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 ưu đãi mua nhà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A7CEE5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9. Chính sách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thư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ng, thu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thu nh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p cá nhân và b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05B8DE0B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202AFDFA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g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01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06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trình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sáng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ích, nhãn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u,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dáng công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vào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quân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mang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 nhưng không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là thương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hóa;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tương x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mang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quân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phòng;</w:t>
      </w:r>
    </w:p>
    <w:p w14:paraId="2C5E193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thu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thu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cho thuê, bán,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giao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khai thác,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;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khi góp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tác, liên doanh, liên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t, kinh doanh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theo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30FA3211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chính sách ưu đãi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cá nhân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cá nhân.</w:t>
      </w:r>
    </w:p>
    <w:p w14:paraId="095F7CE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tài,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án có ý nghĩa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quân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bí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2F47BC1B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10. Chính sách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p tăng thêm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thu hút vào biên ch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trong Quân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E0819E5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sinh viên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tăng thêm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tháng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250%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(bao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m: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theo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quân hàm,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danh, ng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các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lương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t)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gian 05 năm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7D647F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Các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khác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tăng thêm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tháng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350%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(bao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m: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theo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quân hàm,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danh, ng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và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các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lương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t) trong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gian 05 năm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293F6F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tăng thêm cao hơn,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1757371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lastRenderedPageBreak/>
        <w:t>a)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giáo sư, phó giáo sư khi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 tham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ưu,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trương,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công trình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tính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các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tâm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vào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cao;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500%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1DA5B25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có trình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sĩ, bác sĩ chuyên khoa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II,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sĩ chuyên khoa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II, chuyên gia, nhà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lý, nhà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khi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 tham mưu,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trương,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công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tính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các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tâm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vào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450%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0E7618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có trình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sĩ, bác sĩ chuyên khoa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I,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sĩ chuyên khoa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I khi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 tham mưu,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trương,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công trình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tính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các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tâm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vào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400%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795E6A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thu hút vào làm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mà không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này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tăng thêm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400%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CBF23F7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4. Ngoài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tăng thêm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này,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căn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đánh giá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năm thông qua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tăng thêm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50%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100%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 nhân có thành tích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BD39D3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11. Chính sách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p tăng thêm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nhân tài</w:t>
      </w:r>
    </w:p>
    <w:p w14:paraId="704207D6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viên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ngoài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và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phong quâ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hàm sĩ quan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lương và phong quân hàm quân nhân chuyên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tháng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tăng thêm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250%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(bao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m: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theo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quân hàm,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danh, ng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các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p lương theo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t) trong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05 năm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ngày có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tài.</w:t>
      </w:r>
    </w:p>
    <w:p w14:paraId="30338EEF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Sĩ quan, quân nhân chuyên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công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phòng, công nhân và viên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ngày có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tài,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tháng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tăng thêm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400%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(bao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m: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theo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quân hàm,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danh, ng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các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lương theo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44FF39C5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tăng thêm cao hơn,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E581755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giáo sư, phó giáo sư khi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 tham mưu,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trương,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công trình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tính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các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tâm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vào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cao;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trúc sư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án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550%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483C66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có trình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sĩ, bác sĩ chuyên khoa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II,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sĩ chuyên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hoa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II, chuyên gia, nhà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lý, nhà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khi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 tham mưu,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trương,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công trình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tính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các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tâm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vào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500%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E5F7C44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có trình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sĩ, bác sĩ chuyên khoa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I,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sĩ chuyên khoa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I khi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 tham mưu,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các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trương,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có công trình nghiên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có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tính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phá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các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tâm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vào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cao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450%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2F198B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đang làm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mà không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này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tăng thêm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450%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9F39EFF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4. Ngoài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tăng thêm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này,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căn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đánh giá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ng năm thông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qua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tăng thêm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50%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100%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 nhân có thành tích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2276AA4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12. Chính sách ti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lương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chuyên gia, t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công trình sư, nhà khoa 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ngành làm vi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cơ s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công nghi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phòng nòng c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D32CC6D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103/2025/NĐ-CP ngày 15 tháng 5 năm 2025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chính sách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nòng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trong cơ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nghi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nòng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0D949F1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lương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tháng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so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10 và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 thì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10 và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AF65BF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13. M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chính sách khác</w:t>
      </w:r>
    </w:p>
    <w:p w14:paraId="4832320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 x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lương, phong, thăng quân hàm, nâng lương; quy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m, luân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n; môi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trang 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và nhân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làm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phương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i;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an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chăm sóc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e; tôn vinh, khen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48B4FC3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năm,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thân và cha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nuôi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pháp; cha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nuôi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con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con nuôi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kinh phí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gian 07 ngày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Đoàn an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i;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căn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danh,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lương,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cho phù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cá nhân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1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ăn,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623D5DDD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thu hút</w:t>
      </w:r>
    </w:p>
    <w:p w14:paraId="6746DFD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thân và gia đình (v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con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con nuôi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p pháp) đang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cư trú thì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chi phí vé máy bay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Nam;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cơ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làm phù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cho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con;</w:t>
      </w:r>
    </w:p>
    <w:p w14:paraId="25064546" w14:textId="77777777" w:rsidR="00B748CF" w:rsidRPr="00CD2A87" w:rsidRDefault="00AA5FB7" w:rsidP="00354D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thông qua xét tuy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80C1574" w14:textId="77777777" w:rsidR="00354D98" w:rsidRPr="00B516A5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9C662B" w14:textId="380CA469" w:rsidR="00B748CF" w:rsidRPr="00CD2A87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473D2703" w14:textId="250C7D00" w:rsidR="00B748CF" w:rsidRPr="00B516A5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CHÍNH SÁCH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THU HÚT</w:t>
      </w:r>
      <w:r w:rsidR="00354D98" w:rsidRPr="00CD2A87">
        <w:rPr>
          <w:rFonts w:ascii="Arial" w:hAnsi="Arial" w:cs="Arial"/>
          <w:color w:val="000000" w:themeColor="text1"/>
          <w:sz w:val="20"/>
          <w:szCs w:val="20"/>
        </w:rPr>
        <w:br/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KÝ 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NHI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928BA" w:rsidRPr="00B516A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QUAN TR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NG,</w:t>
      </w:r>
      <w:r w:rsidR="001928BA" w:rsidRPr="00B516A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A QUÂN 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A0739B1" w14:textId="77777777" w:rsidR="00354D98" w:rsidRPr="00B516A5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0E777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14. Chính sách ti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lương, ti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 thư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60A77E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Chính sách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lương</w:t>
      </w:r>
    </w:p>
    <w:p w14:paraId="2AA6F166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tháng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lương theo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trên cơ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t, yêu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lĩnh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lương tương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trên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187A20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Chính sách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2B5FEDCA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năm, trên cơ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đánh giá k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giao,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05 tháng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lương ghi trong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A3232E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 nhân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tương x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công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trình khoa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phát minh,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pháp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trong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quan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2D79D9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15. Chính sách 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nhà 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, thu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thu nh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p cá nhân và m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chính sách khác</w:t>
      </w:r>
    </w:p>
    <w:p w14:paraId="74C4686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trí nhà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theo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phòng,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chưa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trí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nhà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thuê nhà. Căn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quan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cho phù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DE59E52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chính sách ưu đãi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cá nhân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cá nhân.</w:t>
      </w:r>
    </w:p>
    <w:p w14:paraId="5CF7691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Chăm sóc y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1A882F4A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gói chăm sóc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e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không quá 1%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lương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năm theo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58AF4BC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lastRenderedPageBreak/>
        <w:t>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)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năm,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thân và cha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nuôi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pháp; cha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nuôi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con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con nuôi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kinh phí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gian 07 ngày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Đoàn an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i.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căn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t, yêu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và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cho phù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01 tháng lương ghi trong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EDBBBBE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con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con nu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ôi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cùng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ký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chưa có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gói chăm sóc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e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cho gia đình theo năm không quá 1%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lương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năm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lương ghi trong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ng lao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EBE5424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phép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t;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p, gia đình cư trú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kinh phí phương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giao thông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01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n/năm cho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thân và thành viên gia đình (v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con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con nuôi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i)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nơi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(nơi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i)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nơi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 là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kinh phí vé máy bay kh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01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n/năm cho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thân và thành viên gia đình (v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con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con nuôi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i)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6AEED7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4. Cá nhân là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và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có nguy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thì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xem xét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vào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công tác 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u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phòng;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xem xét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lý,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huy phù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không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đã qua, quy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ch và các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cơ quan, đơn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có nhu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FD939A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5.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ban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01 tháng lương theo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di chuy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mua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B85E82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6. Cá nhân khi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nh cư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ngoài,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trú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B27FF4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7. Thành viên gia đình (v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con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con nuôi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pháp) là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nh cư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ngoài,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cùng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ký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78275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tìm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cho con và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phí cho con dư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trong các cơ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công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48A46CB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cơ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 làm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phù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và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khác có liên quan;</w:t>
      </w:r>
    </w:p>
    <w:p w14:paraId="17CA9BD6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trú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t, tương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2C91C29" w14:textId="77777777" w:rsidR="00B748CF" w:rsidRPr="00CD2A87" w:rsidRDefault="00AA5FB7" w:rsidP="00354D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8. Cá nhân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còn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xem xét 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trang 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và nhân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 tôn vinh, khen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578C7D68" w14:textId="77777777" w:rsidR="00354D98" w:rsidRPr="00B516A5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4A2C50" w14:textId="0CE21000" w:rsidR="00B748CF" w:rsidRPr="00CD2A87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20929D41" w14:textId="77777777" w:rsidR="00B748CF" w:rsidRPr="00B516A5" w:rsidRDefault="00AA5FB7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5F75884" w14:textId="77777777" w:rsidR="00354D98" w:rsidRPr="00B516A5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3A7963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16. Kinh phí th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F398588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Kinh phí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 chính sách thu hút,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chi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xuyên cho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năm; các ngu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CC480EF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tài.</w:t>
      </w:r>
    </w:p>
    <w:p w14:paraId="39931216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17. Trách nhi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A29B7D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</w:t>
      </w:r>
    </w:p>
    <w:p w14:paraId="0D7EE237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7B91E6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ngành,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 ưu tiên thu hút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vào biên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trong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ký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quan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3D09874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lastRenderedPageBreak/>
        <w:t>c)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các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khác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4 và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5;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các tiêu chí, tiêu chu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cho phù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theo các lĩnh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4759314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d)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dung, hình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sơ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và các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thôi áp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chính sách thu hút,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tài;</w:t>
      </w:r>
    </w:p>
    <w:p w14:paraId="4D982056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năm,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ngân sách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chính sách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Nam,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Tài chính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báo cáo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01D545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e) Thanh tra,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chính sách thu hút,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0386F6E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giao và cơ quan có liên quan tri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khai làm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trú, thư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trú cho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nh cư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ngoài,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và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đình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và sinh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017BE27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khai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nh cư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và ngư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9E6CD49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Tài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t, trình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ngân sách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năm cho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thu hút,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nhân tài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Quân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65E51C0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5. Trên cơ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giao cung c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phòng thông tin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tìm ki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m, gi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thu hút ký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quan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B72D943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18. 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3005C71E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ngày 31 tháng 12 năm 2025.</w:t>
      </w:r>
    </w:p>
    <w:p w14:paraId="68B49367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287B786" w14:textId="77777777" w:rsidR="00B748CF" w:rsidRPr="00CD2A87" w:rsidRDefault="00AA5FB7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u 19. Trách nhi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5B98791A" w14:textId="1DDC3971" w:rsidR="00B748CF" w:rsidRPr="00CD2A87" w:rsidRDefault="00AA5FB7" w:rsidP="00354D9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2A87">
        <w:rPr>
          <w:rFonts w:ascii="Arial" w:hAnsi="Arial" w:cs="Arial"/>
          <w:color w:val="000000" w:themeColor="text1"/>
          <w:sz w:val="20"/>
          <w:szCs w:val="20"/>
        </w:rPr>
        <w:t>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54D98" w:rsidRPr="00CD2A87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, thành ph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 trung ương và các cơ quan, t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D2A8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B75789" w14:textId="77777777" w:rsidR="00354D98" w:rsidRPr="00CD2A87" w:rsidRDefault="00354D98" w:rsidP="00354D9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CD2A87" w:rsidRPr="00CD2A87" w14:paraId="0B52443D" w14:textId="77777777" w:rsidTr="00CD2A87">
        <w:tc>
          <w:tcPr>
            <w:tcW w:w="2500" w:type="pct"/>
          </w:tcPr>
          <w:p w14:paraId="32DA806E" w14:textId="4FDA079C" w:rsidR="00B748CF" w:rsidRPr="00FD055C" w:rsidRDefault="00AA5FB7" w:rsidP="00354D9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2A8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354D98" w:rsidRPr="00CD2A8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CD2A8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CD2A8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354D98" w:rsidRPr="002C424A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</w:t>
            </w:r>
            <w:r w:rsidR="002C424A" w:rsidRPr="002C42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ương;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VPCP: BTCN, các PCN, Trợ lý TTg, TGĐ cổng TTĐT, các Vụ, Cục, đơn vị trực thuộc, Công báo; </w:t>
            </w:r>
            <w:r w:rsidR="00354D98"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TCCV (2)</w:t>
            </w:r>
            <w:r w:rsidR="00FD055C" w:rsidRPr="00FD055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037DC745" w14:textId="7123529E" w:rsidR="00B748CF" w:rsidRPr="00CD2A87" w:rsidRDefault="00AA5FB7" w:rsidP="00354D9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354D98"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D2A8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Trà</w:t>
            </w:r>
          </w:p>
        </w:tc>
      </w:tr>
    </w:tbl>
    <w:p w14:paraId="4C3A0F67" w14:textId="27138DE4" w:rsidR="00B748CF" w:rsidRPr="00B516A5" w:rsidRDefault="00B748CF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142C33" w14:textId="77777777" w:rsidR="00354D98" w:rsidRPr="00B516A5" w:rsidRDefault="00354D98" w:rsidP="00354D9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354D98" w:rsidRPr="00B516A5" w:rsidSect="00354D98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84F20" w14:textId="77777777" w:rsidR="00AA5FB7" w:rsidRDefault="00AA5FB7">
      <w:pPr>
        <w:spacing w:after="0" w:line="240" w:lineRule="auto"/>
      </w:pPr>
      <w:r>
        <w:separator/>
      </w:r>
    </w:p>
  </w:endnote>
  <w:endnote w:type="continuationSeparator" w:id="0">
    <w:p w14:paraId="40B54D00" w14:textId="77777777" w:rsidR="00AA5FB7" w:rsidRDefault="00AA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40FEA" w14:textId="77777777" w:rsidR="00AA5FB7" w:rsidRDefault="00AA5FB7">
      <w:pPr>
        <w:spacing w:after="0" w:line="240" w:lineRule="auto"/>
      </w:pPr>
      <w:r>
        <w:separator/>
      </w:r>
    </w:p>
  </w:footnote>
  <w:footnote w:type="continuationSeparator" w:id="0">
    <w:p w14:paraId="61FD3B7E" w14:textId="77777777" w:rsidR="00AA5FB7" w:rsidRDefault="00AA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CF"/>
    <w:rsid w:val="001928BA"/>
    <w:rsid w:val="001D1C95"/>
    <w:rsid w:val="002C424A"/>
    <w:rsid w:val="00354D98"/>
    <w:rsid w:val="00484E33"/>
    <w:rsid w:val="005835B5"/>
    <w:rsid w:val="00911DCF"/>
    <w:rsid w:val="009C01F2"/>
    <w:rsid w:val="009F03FD"/>
    <w:rsid w:val="00AA5FB7"/>
    <w:rsid w:val="00B516A5"/>
    <w:rsid w:val="00B748CF"/>
    <w:rsid w:val="00CD2A87"/>
    <w:rsid w:val="00DE5250"/>
    <w:rsid w:val="00DF733E"/>
    <w:rsid w:val="00F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0414"/>
  <w15:docId w15:val="{B3888975-4A97-4A47-89C0-FE24DA27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D98"/>
  </w:style>
  <w:style w:type="paragraph" w:styleId="Footer">
    <w:name w:val="footer"/>
    <w:basedOn w:val="Normal"/>
    <w:link w:val="FooterChar"/>
    <w:uiPriority w:val="99"/>
    <w:unhideWhenUsed/>
    <w:rsid w:val="00354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4863</Words>
  <Characters>27724</Characters>
  <Application>Microsoft Office Word</Application>
  <DocSecurity>0</DocSecurity>
  <Lines>231</Lines>
  <Paragraphs>65</Paragraphs>
  <ScaleCrop>false</ScaleCrop>
  <Company/>
  <LinksUpToDate>false</LinksUpToDate>
  <CharactersWithSpaces>32522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16</cp:revision>
  <dcterms:created xsi:type="dcterms:W3CDTF">2026-01-02T15:56:00Z</dcterms:created>
  <dcterms:modified xsi:type="dcterms:W3CDTF">2026-01-05T02:23:00Z</dcterms:modified>
</cp:coreProperties>
</file>