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1E0" w:firstRow="1" w:lastRow="1" w:firstColumn="1" w:lastColumn="1" w:noHBand="0" w:noVBand="0"/>
      </w:tblPr>
      <w:tblGrid>
        <w:gridCol w:w="3412"/>
        <w:gridCol w:w="5614"/>
      </w:tblGrid>
      <w:tr w:rsidR="009E16D9" w:rsidRPr="009E16D9" w:rsidTr="00CE3190">
        <w:tc>
          <w:tcPr>
            <w:tcW w:w="3348" w:type="dxa"/>
            <w:shd w:val="clear" w:color="auto" w:fill="auto"/>
          </w:tcPr>
          <w:p w:rsidR="00196F04" w:rsidRPr="009E16D9" w:rsidRDefault="00196F04" w:rsidP="009E16D9">
            <w:pPr>
              <w:jc w:val="center"/>
              <w:rPr>
                <w:rFonts w:ascii="Arial" w:hAnsi="Arial" w:cs="Arial"/>
                <w:b/>
                <w:color w:val="000000" w:themeColor="text1"/>
                <w:sz w:val="20"/>
                <w:szCs w:val="20"/>
              </w:rPr>
            </w:pPr>
            <w:r w:rsidRPr="009E16D9">
              <w:rPr>
                <w:rFonts w:ascii="Arial" w:hAnsi="Arial" w:cs="Arial"/>
                <w:b/>
                <w:color w:val="000000" w:themeColor="text1"/>
                <w:sz w:val="20"/>
                <w:szCs w:val="20"/>
                <w:lang w:val="nl-NL"/>
              </w:rPr>
              <w:t>BỘ TÀI CHÍNH</w:t>
            </w:r>
            <w:r w:rsidRPr="009E16D9">
              <w:rPr>
                <w:rFonts w:ascii="Arial" w:hAnsi="Arial" w:cs="Arial"/>
                <w:b/>
                <w:color w:val="000000" w:themeColor="text1"/>
                <w:sz w:val="20"/>
                <w:szCs w:val="20"/>
              </w:rPr>
              <w:br/>
            </w:r>
            <w:r w:rsidR="009E16D9">
              <w:rPr>
                <w:rFonts w:ascii="Arial" w:hAnsi="Arial" w:cs="Arial"/>
                <w:color w:val="000000" w:themeColor="text1"/>
                <w:sz w:val="20"/>
                <w:szCs w:val="20"/>
                <w:vertAlign w:val="superscript"/>
              </w:rPr>
              <w:t>________</w:t>
            </w:r>
          </w:p>
        </w:tc>
        <w:tc>
          <w:tcPr>
            <w:tcW w:w="5508" w:type="dxa"/>
            <w:shd w:val="clear" w:color="auto" w:fill="auto"/>
          </w:tcPr>
          <w:p w:rsidR="00196F04" w:rsidRPr="009E16D9" w:rsidRDefault="00196F04" w:rsidP="009E16D9">
            <w:pPr>
              <w:jc w:val="center"/>
              <w:rPr>
                <w:rFonts w:ascii="Arial" w:hAnsi="Arial" w:cs="Arial"/>
                <w:color w:val="000000" w:themeColor="text1"/>
                <w:sz w:val="20"/>
                <w:szCs w:val="20"/>
              </w:rPr>
            </w:pPr>
            <w:r w:rsidRPr="009E16D9">
              <w:rPr>
                <w:rFonts w:ascii="Arial" w:hAnsi="Arial" w:cs="Arial"/>
                <w:b/>
                <w:color w:val="000000" w:themeColor="text1"/>
                <w:sz w:val="20"/>
                <w:szCs w:val="20"/>
              </w:rPr>
              <w:t>CỘNG HÒA XÃ HỘI CHỦ NGHĨA VIỆT NAM</w:t>
            </w:r>
            <w:r w:rsidRPr="009E16D9">
              <w:rPr>
                <w:rFonts w:ascii="Arial" w:hAnsi="Arial" w:cs="Arial"/>
                <w:b/>
                <w:color w:val="000000" w:themeColor="text1"/>
                <w:sz w:val="20"/>
                <w:szCs w:val="20"/>
              </w:rPr>
              <w:br/>
              <w:t xml:space="preserve">Độc lập - Tự do - Hạnh phúc </w:t>
            </w:r>
            <w:r w:rsidRPr="009E16D9">
              <w:rPr>
                <w:rFonts w:ascii="Arial" w:hAnsi="Arial" w:cs="Arial"/>
                <w:b/>
                <w:color w:val="000000" w:themeColor="text1"/>
                <w:sz w:val="20"/>
                <w:szCs w:val="20"/>
              </w:rPr>
              <w:br/>
            </w:r>
            <w:r w:rsidR="009E16D9">
              <w:rPr>
                <w:rFonts w:ascii="Arial" w:hAnsi="Arial" w:cs="Arial"/>
                <w:color w:val="000000" w:themeColor="text1"/>
                <w:sz w:val="20"/>
                <w:szCs w:val="20"/>
                <w:vertAlign w:val="superscript"/>
              </w:rPr>
              <w:t>________</w:t>
            </w:r>
            <w:r w:rsidR="009E16D9">
              <w:rPr>
                <w:rFonts w:ascii="Arial" w:hAnsi="Arial" w:cs="Arial"/>
                <w:color w:val="000000" w:themeColor="text1"/>
                <w:sz w:val="20"/>
                <w:szCs w:val="20"/>
                <w:vertAlign w:val="superscript"/>
              </w:rPr>
              <w:t>___________________</w:t>
            </w:r>
          </w:p>
        </w:tc>
      </w:tr>
      <w:tr w:rsidR="009E16D9" w:rsidRPr="009E16D9" w:rsidTr="00CE3190">
        <w:tc>
          <w:tcPr>
            <w:tcW w:w="3348" w:type="dxa"/>
            <w:shd w:val="clear" w:color="auto" w:fill="auto"/>
          </w:tcPr>
          <w:p w:rsidR="00196F04" w:rsidRPr="009E16D9" w:rsidRDefault="00196F04" w:rsidP="009E16D9">
            <w:pPr>
              <w:jc w:val="center"/>
              <w:rPr>
                <w:rFonts w:ascii="Arial" w:hAnsi="Arial" w:cs="Arial"/>
                <w:color w:val="000000" w:themeColor="text1"/>
                <w:sz w:val="20"/>
                <w:szCs w:val="20"/>
              </w:rPr>
            </w:pPr>
            <w:r w:rsidRPr="009E16D9">
              <w:rPr>
                <w:rFonts w:ascii="Arial" w:hAnsi="Arial" w:cs="Arial"/>
                <w:color w:val="000000" w:themeColor="text1"/>
                <w:sz w:val="20"/>
                <w:szCs w:val="20"/>
                <w:lang w:val="nl-NL"/>
              </w:rPr>
              <w:t>Số: 36/2024/TT-BTC</w:t>
            </w:r>
          </w:p>
        </w:tc>
        <w:tc>
          <w:tcPr>
            <w:tcW w:w="5508" w:type="dxa"/>
            <w:shd w:val="clear" w:color="auto" w:fill="auto"/>
          </w:tcPr>
          <w:p w:rsidR="00196F04" w:rsidRPr="009E16D9" w:rsidRDefault="00196F04" w:rsidP="009E16D9">
            <w:pPr>
              <w:jc w:val="center"/>
              <w:rPr>
                <w:rFonts w:ascii="Arial" w:hAnsi="Arial" w:cs="Arial"/>
                <w:i/>
                <w:color w:val="000000" w:themeColor="text1"/>
                <w:sz w:val="20"/>
                <w:szCs w:val="20"/>
              </w:rPr>
            </w:pPr>
            <w:r w:rsidRPr="009E16D9">
              <w:rPr>
                <w:rFonts w:ascii="Arial" w:hAnsi="Arial" w:cs="Arial"/>
                <w:i/>
                <w:color w:val="000000" w:themeColor="text1"/>
                <w:sz w:val="20"/>
                <w:szCs w:val="20"/>
                <w:lang w:val="nl-NL"/>
              </w:rPr>
              <w:t>Hà Nội, ngày 16 tháng 5 năm 2024</w:t>
            </w:r>
          </w:p>
        </w:tc>
      </w:tr>
    </w:tbl>
    <w:p w:rsidR="00196F04" w:rsidRDefault="00196F04" w:rsidP="009E16D9">
      <w:pPr>
        <w:rPr>
          <w:rFonts w:ascii="Arial" w:hAnsi="Arial" w:cs="Arial"/>
          <w:color w:val="000000" w:themeColor="text1"/>
          <w:sz w:val="20"/>
          <w:szCs w:val="20"/>
        </w:rPr>
      </w:pPr>
    </w:p>
    <w:p w:rsidR="009E16D9" w:rsidRPr="009E16D9" w:rsidRDefault="009E16D9" w:rsidP="009E16D9">
      <w:pPr>
        <w:rPr>
          <w:rFonts w:ascii="Arial" w:hAnsi="Arial" w:cs="Arial"/>
          <w:color w:val="000000" w:themeColor="text1"/>
          <w:sz w:val="20"/>
          <w:szCs w:val="20"/>
        </w:rPr>
      </w:pPr>
    </w:p>
    <w:p w:rsidR="00F165A7" w:rsidRPr="009E16D9" w:rsidRDefault="00455F04" w:rsidP="009E16D9">
      <w:pPr>
        <w:jc w:val="center"/>
        <w:rPr>
          <w:rFonts w:ascii="Arial" w:hAnsi="Arial" w:cs="Arial"/>
          <w:b/>
          <w:color w:val="000000" w:themeColor="text1"/>
          <w:sz w:val="20"/>
          <w:szCs w:val="20"/>
        </w:rPr>
      </w:pPr>
      <w:bookmarkStart w:id="0" w:name="loai_1"/>
      <w:r w:rsidRPr="009E16D9">
        <w:rPr>
          <w:rFonts w:ascii="Arial" w:hAnsi="Arial" w:cs="Arial"/>
          <w:b/>
          <w:color w:val="000000" w:themeColor="text1"/>
          <w:sz w:val="20"/>
          <w:szCs w:val="20"/>
        </w:rPr>
        <w:t>THÔNG TƯ</w:t>
      </w:r>
      <w:bookmarkEnd w:id="0"/>
    </w:p>
    <w:p w:rsidR="009E16D9" w:rsidRDefault="009E16D9" w:rsidP="009E16D9">
      <w:pPr>
        <w:jc w:val="center"/>
        <w:rPr>
          <w:rFonts w:ascii="Arial" w:hAnsi="Arial" w:cs="Arial"/>
          <w:b/>
          <w:color w:val="000000" w:themeColor="text1"/>
          <w:sz w:val="20"/>
          <w:szCs w:val="20"/>
        </w:rPr>
      </w:pPr>
      <w:bookmarkStart w:id="1" w:name="loai_1_name"/>
      <w:r w:rsidRPr="009E16D9">
        <w:rPr>
          <w:rFonts w:ascii="Arial" w:hAnsi="Arial" w:cs="Arial"/>
          <w:b/>
          <w:color w:val="000000" w:themeColor="text1"/>
          <w:sz w:val="20"/>
          <w:szCs w:val="20"/>
        </w:rPr>
        <w:t>Ba</w:t>
      </w:r>
      <w:r>
        <w:rPr>
          <w:rFonts w:ascii="Arial" w:hAnsi="Arial" w:cs="Arial"/>
          <w:b/>
          <w:color w:val="000000" w:themeColor="text1"/>
          <w:sz w:val="20"/>
          <w:szCs w:val="20"/>
        </w:rPr>
        <w:t>n hành Chuẩn mực thẩm định giá Việt N</w:t>
      </w:r>
      <w:r w:rsidRPr="009E16D9">
        <w:rPr>
          <w:rFonts w:ascii="Arial" w:hAnsi="Arial" w:cs="Arial"/>
          <w:b/>
          <w:color w:val="000000" w:themeColor="text1"/>
          <w:sz w:val="20"/>
          <w:szCs w:val="20"/>
        </w:rPr>
        <w:t>am về</w:t>
      </w:r>
    </w:p>
    <w:p w:rsidR="00F165A7" w:rsidRDefault="009E16D9" w:rsidP="009E16D9">
      <w:pPr>
        <w:jc w:val="center"/>
        <w:rPr>
          <w:rFonts w:ascii="Arial" w:hAnsi="Arial" w:cs="Arial"/>
          <w:b/>
          <w:color w:val="000000" w:themeColor="text1"/>
          <w:sz w:val="20"/>
          <w:szCs w:val="20"/>
        </w:rPr>
      </w:pPr>
      <w:r>
        <w:rPr>
          <w:rFonts w:ascii="Arial" w:hAnsi="Arial" w:cs="Arial"/>
          <w:b/>
          <w:color w:val="000000" w:themeColor="text1"/>
          <w:sz w:val="20"/>
          <w:szCs w:val="20"/>
        </w:rPr>
        <w:t xml:space="preserve"> T</w:t>
      </w:r>
      <w:r w:rsidRPr="009E16D9">
        <w:rPr>
          <w:rFonts w:ascii="Arial" w:hAnsi="Arial" w:cs="Arial"/>
          <w:b/>
          <w:color w:val="000000" w:themeColor="text1"/>
          <w:sz w:val="20"/>
          <w:szCs w:val="20"/>
        </w:rPr>
        <w:t>hẩm định giá doanh nghiệp</w:t>
      </w:r>
      <w:bookmarkEnd w:id="1"/>
    </w:p>
    <w:p w:rsidR="009E16D9" w:rsidRDefault="009E16D9" w:rsidP="009E16D9">
      <w:pPr>
        <w:jc w:val="center"/>
        <w:rPr>
          <w:rFonts w:ascii="Arial" w:hAnsi="Arial" w:cs="Arial"/>
          <w:color w:val="000000" w:themeColor="text1"/>
          <w:sz w:val="20"/>
          <w:szCs w:val="20"/>
          <w:vertAlign w:val="superscript"/>
        </w:rPr>
      </w:pPr>
      <w:r>
        <w:rPr>
          <w:rFonts w:ascii="Arial" w:hAnsi="Arial" w:cs="Arial"/>
          <w:color w:val="000000" w:themeColor="text1"/>
          <w:sz w:val="20"/>
          <w:szCs w:val="20"/>
          <w:vertAlign w:val="superscript"/>
        </w:rPr>
        <w:t>________</w:t>
      </w:r>
      <w:r>
        <w:rPr>
          <w:rFonts w:ascii="Arial" w:hAnsi="Arial" w:cs="Arial"/>
          <w:color w:val="000000" w:themeColor="text1"/>
          <w:sz w:val="20"/>
          <w:szCs w:val="20"/>
          <w:vertAlign w:val="superscript"/>
        </w:rPr>
        <w:t>_______</w:t>
      </w:r>
    </w:p>
    <w:p w:rsidR="009E16D9" w:rsidRPr="009E16D9" w:rsidRDefault="009E16D9" w:rsidP="009E16D9">
      <w:pPr>
        <w:jc w:val="center"/>
        <w:rPr>
          <w:rFonts w:ascii="Arial" w:hAnsi="Arial" w:cs="Arial"/>
          <w:b/>
          <w:i/>
          <w:color w:val="000000" w:themeColor="text1"/>
          <w:sz w:val="20"/>
          <w:szCs w:val="20"/>
          <w:lang w:val="nl-NL"/>
        </w:rPr>
      </w:pPr>
    </w:p>
    <w:p w:rsidR="00F165A7" w:rsidRPr="009E16D9" w:rsidRDefault="00F165A7" w:rsidP="009E16D9">
      <w:pPr>
        <w:spacing w:after="120"/>
        <w:ind w:firstLine="720"/>
        <w:rPr>
          <w:rFonts w:ascii="Arial" w:hAnsi="Arial" w:cs="Arial"/>
          <w:i/>
          <w:color w:val="000000" w:themeColor="text1"/>
          <w:sz w:val="20"/>
          <w:szCs w:val="20"/>
          <w:lang w:val="nl-NL"/>
        </w:rPr>
      </w:pPr>
      <w:r w:rsidRPr="009E16D9">
        <w:rPr>
          <w:rFonts w:ascii="Arial" w:hAnsi="Arial" w:cs="Arial"/>
          <w:i/>
          <w:color w:val="000000" w:themeColor="text1"/>
          <w:sz w:val="20"/>
          <w:szCs w:val="20"/>
          <w:lang w:val="nl-NL"/>
        </w:rPr>
        <w:t>Căn cứ Luật Giá ngày 19 tháng 6 năm 2023;</w:t>
      </w:r>
    </w:p>
    <w:p w:rsidR="00F165A7" w:rsidRPr="009E16D9" w:rsidRDefault="00F165A7" w:rsidP="009E16D9">
      <w:pPr>
        <w:spacing w:after="120"/>
        <w:ind w:firstLine="720"/>
        <w:rPr>
          <w:rFonts w:ascii="Arial" w:hAnsi="Arial" w:cs="Arial"/>
          <w:i/>
          <w:color w:val="000000" w:themeColor="text1"/>
          <w:sz w:val="20"/>
          <w:szCs w:val="20"/>
          <w:lang w:val="nl-NL"/>
        </w:rPr>
      </w:pPr>
      <w:r w:rsidRPr="009E16D9">
        <w:rPr>
          <w:rFonts w:ascii="Arial" w:hAnsi="Arial" w:cs="Arial"/>
          <w:i/>
          <w:color w:val="000000" w:themeColor="text1"/>
          <w:sz w:val="20"/>
          <w:szCs w:val="20"/>
          <w:lang w:val="nl-NL"/>
        </w:rPr>
        <w:t>Căn cứ Nghị định số 14/2023/NĐ-CP ngày 20 tháng 04 năm 2023 của Chính phủ quy định chức năng, nhiệm vụ, quyền hạn và cơ cấu tổ chức của Bộ Tài chính;</w:t>
      </w:r>
    </w:p>
    <w:p w:rsidR="00F165A7" w:rsidRPr="009E16D9" w:rsidRDefault="00F165A7" w:rsidP="009E16D9">
      <w:pPr>
        <w:spacing w:after="120"/>
        <w:ind w:firstLine="720"/>
        <w:rPr>
          <w:rFonts w:ascii="Arial" w:hAnsi="Arial" w:cs="Arial"/>
          <w:i/>
          <w:color w:val="000000" w:themeColor="text1"/>
          <w:sz w:val="20"/>
          <w:szCs w:val="20"/>
          <w:lang w:val="nl-NL"/>
        </w:rPr>
      </w:pPr>
      <w:r w:rsidRPr="009E16D9">
        <w:rPr>
          <w:rFonts w:ascii="Arial" w:hAnsi="Arial" w:cs="Arial"/>
          <w:i/>
          <w:color w:val="000000" w:themeColor="text1"/>
          <w:sz w:val="20"/>
          <w:szCs w:val="20"/>
          <w:lang w:val="nl-NL"/>
        </w:rPr>
        <w:t>Theo đề nghị của Cục trưởng Cục Quản lý giá;</w:t>
      </w:r>
    </w:p>
    <w:p w:rsidR="00F165A7" w:rsidRDefault="00F165A7" w:rsidP="00D16F8A">
      <w:pPr>
        <w:ind w:firstLine="720"/>
        <w:rPr>
          <w:rFonts w:ascii="Arial" w:hAnsi="Arial" w:cs="Arial"/>
          <w:i/>
          <w:color w:val="000000" w:themeColor="text1"/>
          <w:sz w:val="20"/>
          <w:szCs w:val="20"/>
          <w:lang w:val="nl-NL"/>
        </w:rPr>
      </w:pPr>
      <w:r w:rsidRPr="009E16D9">
        <w:rPr>
          <w:rFonts w:ascii="Arial" w:hAnsi="Arial" w:cs="Arial"/>
          <w:i/>
          <w:color w:val="000000" w:themeColor="text1"/>
          <w:sz w:val="20"/>
          <w:szCs w:val="20"/>
          <w:lang w:val="nl-NL"/>
        </w:rPr>
        <w:t>Bộ trưởng Bộ Tài chính ban hành Thông tư ban hành Chuẩn mực thẩm định giá Việt Nam về Thẩm định giá doanh nghiệp.</w:t>
      </w:r>
      <w:bookmarkStart w:id="2" w:name="_GoBack"/>
      <w:bookmarkEnd w:id="2"/>
    </w:p>
    <w:p w:rsidR="00D16F8A" w:rsidRPr="009E16D9" w:rsidRDefault="00D16F8A" w:rsidP="00D16F8A">
      <w:pPr>
        <w:ind w:firstLine="720"/>
        <w:rPr>
          <w:rFonts w:ascii="Arial" w:hAnsi="Arial" w:cs="Arial"/>
          <w:i/>
          <w:color w:val="000000" w:themeColor="text1"/>
          <w:sz w:val="20"/>
          <w:szCs w:val="20"/>
          <w:lang w:val="nl-NL"/>
        </w:rPr>
      </w:pPr>
    </w:p>
    <w:p w:rsidR="00F165A7" w:rsidRPr="009E16D9" w:rsidRDefault="00120F6A" w:rsidP="009E16D9">
      <w:pPr>
        <w:spacing w:after="120"/>
        <w:ind w:firstLine="720"/>
        <w:rPr>
          <w:rFonts w:ascii="Arial" w:hAnsi="Arial" w:cs="Arial"/>
          <w:color w:val="000000" w:themeColor="text1"/>
          <w:sz w:val="20"/>
          <w:szCs w:val="20"/>
          <w:lang w:val="nl-NL"/>
        </w:rPr>
      </w:pPr>
      <w:bookmarkStart w:id="3" w:name="dieu_1"/>
      <w:r w:rsidRPr="009E16D9">
        <w:rPr>
          <w:rFonts w:ascii="Arial" w:hAnsi="Arial" w:cs="Arial"/>
          <w:b/>
          <w:color w:val="000000" w:themeColor="text1"/>
          <w:sz w:val="20"/>
          <w:szCs w:val="20"/>
          <w:lang w:val="nl-NL"/>
        </w:rPr>
        <w:t>Điều</w:t>
      </w:r>
      <w:r w:rsidR="00455F04" w:rsidRPr="009E16D9">
        <w:rPr>
          <w:rFonts w:ascii="Arial" w:hAnsi="Arial" w:cs="Arial"/>
          <w:b/>
          <w:color w:val="000000" w:themeColor="text1"/>
          <w:sz w:val="20"/>
          <w:szCs w:val="20"/>
          <w:lang w:val="nl-NL"/>
        </w:rPr>
        <w:t xml:space="preserve"> 1.</w:t>
      </w:r>
      <w:bookmarkEnd w:id="3"/>
      <w:r w:rsidR="00F165A7" w:rsidRPr="009E16D9">
        <w:rPr>
          <w:rFonts w:ascii="Arial" w:hAnsi="Arial" w:cs="Arial"/>
          <w:b/>
          <w:color w:val="000000" w:themeColor="text1"/>
          <w:sz w:val="20"/>
          <w:szCs w:val="20"/>
          <w:lang w:val="nl-NL"/>
        </w:rPr>
        <w:t xml:space="preserve"> </w:t>
      </w:r>
      <w:bookmarkStart w:id="4" w:name="dieu_1_name"/>
      <w:r w:rsidR="00455F04" w:rsidRPr="009E16D9">
        <w:rPr>
          <w:rFonts w:ascii="Arial" w:hAnsi="Arial" w:cs="Arial"/>
          <w:color w:val="000000" w:themeColor="text1"/>
          <w:sz w:val="20"/>
          <w:szCs w:val="20"/>
          <w:lang w:val="nl-NL"/>
        </w:rPr>
        <w:t>Ban hành kèm theo Thông tư này Chuẩn mực thẩm định giá Việt Nam về Thẩm định giá doanh nghiệp.</w:t>
      </w:r>
      <w:bookmarkEnd w:id="4"/>
    </w:p>
    <w:p w:rsidR="00F165A7" w:rsidRPr="009E16D9" w:rsidRDefault="00120F6A" w:rsidP="009E16D9">
      <w:pPr>
        <w:spacing w:after="120"/>
        <w:ind w:firstLine="720"/>
        <w:rPr>
          <w:rFonts w:ascii="Arial" w:hAnsi="Arial" w:cs="Arial"/>
          <w:b/>
          <w:color w:val="000000" w:themeColor="text1"/>
          <w:sz w:val="20"/>
          <w:szCs w:val="20"/>
          <w:lang w:val="nl-NL"/>
        </w:rPr>
      </w:pPr>
      <w:bookmarkStart w:id="5" w:name="dieu_2"/>
      <w:r w:rsidRPr="009E16D9">
        <w:rPr>
          <w:rFonts w:ascii="Arial" w:hAnsi="Arial" w:cs="Arial"/>
          <w:b/>
          <w:color w:val="000000" w:themeColor="text1"/>
          <w:sz w:val="20"/>
          <w:szCs w:val="20"/>
          <w:lang w:val="nl-NL"/>
        </w:rPr>
        <w:t>Điều</w:t>
      </w:r>
      <w:r w:rsidR="00455F04" w:rsidRPr="009E16D9">
        <w:rPr>
          <w:rFonts w:ascii="Arial" w:hAnsi="Arial" w:cs="Arial"/>
          <w:b/>
          <w:color w:val="000000" w:themeColor="text1"/>
          <w:sz w:val="20"/>
          <w:szCs w:val="20"/>
          <w:lang w:val="nl-NL"/>
        </w:rPr>
        <w:t xml:space="preserve"> 2. Hiệu lực thi hành</w:t>
      </w:r>
      <w:bookmarkEnd w:id="5"/>
      <w:r w:rsidR="00F165A7" w:rsidRPr="009E16D9">
        <w:rPr>
          <w:rFonts w:ascii="Arial" w:hAnsi="Arial" w:cs="Arial"/>
          <w:b/>
          <w:color w:val="000000" w:themeColor="text1"/>
          <w:sz w:val="20"/>
          <w:szCs w:val="20"/>
          <w:lang w:val="nl-NL"/>
        </w:rPr>
        <w:t xml:space="preserve"> </w:t>
      </w:r>
    </w:p>
    <w:p w:rsidR="00F165A7" w:rsidRPr="009E16D9" w:rsidRDefault="00F165A7" w:rsidP="009E16D9">
      <w:pPr>
        <w:spacing w:after="120"/>
        <w:ind w:firstLine="720"/>
        <w:rPr>
          <w:rFonts w:ascii="Arial" w:hAnsi="Arial" w:cs="Arial"/>
          <w:color w:val="000000" w:themeColor="text1"/>
          <w:sz w:val="20"/>
          <w:szCs w:val="20"/>
          <w:lang w:val="nl-NL"/>
        </w:rPr>
      </w:pPr>
      <w:r w:rsidRPr="009E16D9">
        <w:rPr>
          <w:rFonts w:ascii="Arial" w:hAnsi="Arial" w:cs="Arial"/>
          <w:color w:val="000000" w:themeColor="text1"/>
          <w:sz w:val="20"/>
          <w:szCs w:val="20"/>
          <w:lang w:val="nl-NL"/>
        </w:rPr>
        <w:t>1. Thông tư này có hiệu lực thi hành kể từ ngày 01 tháng 7 năm 2024</w:t>
      </w:r>
      <w:r w:rsidR="0049443A" w:rsidRPr="009E16D9">
        <w:rPr>
          <w:rFonts w:ascii="Arial" w:hAnsi="Arial" w:cs="Arial"/>
          <w:color w:val="000000" w:themeColor="text1"/>
          <w:sz w:val="20"/>
          <w:szCs w:val="20"/>
          <w:lang w:val="nl-NL"/>
        </w:rPr>
        <w:t>.</w:t>
      </w:r>
    </w:p>
    <w:p w:rsidR="00F165A7" w:rsidRPr="009E16D9" w:rsidRDefault="00F165A7" w:rsidP="009E16D9">
      <w:pPr>
        <w:spacing w:after="120"/>
        <w:ind w:firstLine="720"/>
        <w:rPr>
          <w:rFonts w:ascii="Arial" w:hAnsi="Arial" w:cs="Arial"/>
          <w:color w:val="000000" w:themeColor="text1"/>
          <w:sz w:val="20"/>
          <w:szCs w:val="20"/>
          <w:lang w:val="nl-NL"/>
        </w:rPr>
      </w:pPr>
      <w:r w:rsidRPr="009E16D9">
        <w:rPr>
          <w:rFonts w:ascii="Arial" w:hAnsi="Arial" w:cs="Arial"/>
          <w:color w:val="000000" w:themeColor="text1"/>
          <w:sz w:val="20"/>
          <w:szCs w:val="20"/>
          <w:lang w:val="nl-NL"/>
        </w:rPr>
        <w:t xml:space="preserve">2. Thông tư số </w:t>
      </w:r>
      <w:r w:rsidRPr="009E16D9">
        <w:rPr>
          <w:rFonts w:ascii="Arial" w:hAnsi="Arial" w:cs="Arial"/>
          <w:color w:val="000000" w:themeColor="text1"/>
          <w:sz w:val="20"/>
          <w:szCs w:val="20"/>
          <w:lang w:val="vi-VN"/>
        </w:rPr>
        <w:t>28</w:t>
      </w:r>
      <w:r w:rsidRPr="009E16D9">
        <w:rPr>
          <w:rFonts w:ascii="Arial" w:hAnsi="Arial" w:cs="Arial"/>
          <w:color w:val="000000" w:themeColor="text1"/>
          <w:sz w:val="20"/>
          <w:szCs w:val="20"/>
          <w:lang w:val="nl-NL"/>
        </w:rPr>
        <w:t>/2021/TT-BTC ngày 27/04/2021 của Bộ trưởng Bộ Tài chính ban hành Tiêu chuẩn thẩm định giá Việt Nam số 12 hết hiệu lực kể từ ngày Thông tư này có hiệu lực thi hành.</w:t>
      </w:r>
    </w:p>
    <w:p w:rsidR="00F165A7" w:rsidRPr="009E16D9" w:rsidRDefault="00120F6A" w:rsidP="009E16D9">
      <w:pPr>
        <w:spacing w:after="120"/>
        <w:ind w:firstLine="720"/>
        <w:rPr>
          <w:rFonts w:ascii="Arial" w:hAnsi="Arial" w:cs="Arial"/>
          <w:b/>
          <w:bCs/>
          <w:color w:val="000000" w:themeColor="text1"/>
          <w:sz w:val="20"/>
          <w:szCs w:val="20"/>
          <w:lang w:val="nl-NL"/>
        </w:rPr>
      </w:pPr>
      <w:bookmarkStart w:id="6" w:name="dieu_3"/>
      <w:r w:rsidRPr="009E16D9">
        <w:rPr>
          <w:rFonts w:ascii="Arial" w:hAnsi="Arial" w:cs="Arial"/>
          <w:b/>
          <w:bCs/>
          <w:color w:val="000000" w:themeColor="text1"/>
          <w:sz w:val="20"/>
          <w:szCs w:val="20"/>
          <w:lang w:val="nl-NL"/>
        </w:rPr>
        <w:t>Điều</w:t>
      </w:r>
      <w:r w:rsidR="00455F04" w:rsidRPr="009E16D9">
        <w:rPr>
          <w:rFonts w:ascii="Arial" w:hAnsi="Arial" w:cs="Arial"/>
          <w:b/>
          <w:bCs/>
          <w:color w:val="000000" w:themeColor="text1"/>
          <w:sz w:val="20"/>
          <w:szCs w:val="20"/>
          <w:lang w:val="nl-NL"/>
        </w:rPr>
        <w:t xml:space="preserve"> 3. Tổ chức thực hiện</w:t>
      </w:r>
      <w:bookmarkEnd w:id="6"/>
    </w:p>
    <w:p w:rsidR="00F165A7" w:rsidRPr="009E16D9" w:rsidRDefault="00F165A7" w:rsidP="009E16D9">
      <w:pPr>
        <w:spacing w:after="120"/>
        <w:ind w:firstLine="720"/>
        <w:rPr>
          <w:rFonts w:ascii="Arial" w:hAnsi="Arial" w:cs="Arial"/>
          <w:color w:val="000000" w:themeColor="text1"/>
          <w:sz w:val="20"/>
          <w:szCs w:val="20"/>
          <w:lang w:val="nl-NL"/>
        </w:rPr>
      </w:pPr>
      <w:r w:rsidRPr="009E16D9">
        <w:rPr>
          <w:rFonts w:ascii="Arial" w:hAnsi="Arial" w:cs="Arial"/>
          <w:color w:val="000000" w:themeColor="text1"/>
          <w:sz w:val="20"/>
          <w:szCs w:val="20"/>
          <w:lang w:val="nl-NL"/>
        </w:rPr>
        <w:t>1. Các tổ chức, cá nhân có liên quan chịu trách nhiệm thực hiện Chuẩn mực thẩm định giá Việt Nam ban hành kèm theo Thông tư này.</w:t>
      </w:r>
    </w:p>
    <w:p w:rsidR="00F165A7" w:rsidRPr="009E16D9" w:rsidRDefault="00F165A7" w:rsidP="009E16D9">
      <w:pPr>
        <w:ind w:firstLine="720"/>
        <w:rPr>
          <w:rFonts w:ascii="Arial" w:hAnsi="Arial" w:cs="Arial"/>
          <w:color w:val="000000" w:themeColor="text1"/>
          <w:sz w:val="20"/>
          <w:szCs w:val="20"/>
          <w:lang w:val="nl-NL"/>
        </w:rPr>
      </w:pPr>
      <w:r w:rsidRPr="009E16D9">
        <w:rPr>
          <w:rFonts w:ascii="Arial" w:hAnsi="Arial" w:cs="Arial"/>
          <w:color w:val="000000" w:themeColor="text1"/>
          <w:sz w:val="20"/>
          <w:szCs w:val="20"/>
          <w:lang w:val="nl-NL"/>
        </w:rPr>
        <w:t>2. Trong quá trình thực hiện, nếu có vướng mắc, đề nghị các tổ chức, cá nhân phản ánh kịp thời về Bộ Tài chính để nghiên cứu, giải quyết./.</w:t>
      </w:r>
    </w:p>
    <w:p w:rsidR="00F165A7" w:rsidRPr="009E16D9" w:rsidRDefault="00F165A7" w:rsidP="009E16D9">
      <w:pPr>
        <w:jc w:val="left"/>
        <w:rPr>
          <w:rFonts w:ascii="Arial" w:hAnsi="Arial" w:cs="Arial"/>
          <w:color w:val="000000" w:themeColor="text1"/>
          <w:sz w:val="20"/>
          <w:szCs w:val="20"/>
          <w:lang w:val="nl-NL"/>
        </w:rPr>
      </w:pPr>
    </w:p>
    <w:tbl>
      <w:tblPr>
        <w:tblW w:w="5000" w:type="pct"/>
        <w:tblLook w:val="01E0" w:firstRow="1" w:lastRow="1" w:firstColumn="1" w:lastColumn="1" w:noHBand="0" w:noVBand="0"/>
      </w:tblPr>
      <w:tblGrid>
        <w:gridCol w:w="5670"/>
        <w:gridCol w:w="3356"/>
      </w:tblGrid>
      <w:tr w:rsidR="009E16D9" w:rsidRPr="009E16D9" w:rsidTr="009E16D9">
        <w:tc>
          <w:tcPr>
            <w:tcW w:w="3141" w:type="pct"/>
            <w:shd w:val="clear" w:color="auto" w:fill="auto"/>
          </w:tcPr>
          <w:p w:rsidR="005D5D7F" w:rsidRPr="009E16D9" w:rsidRDefault="005D5D7F" w:rsidP="009E16D9">
            <w:pPr>
              <w:jc w:val="left"/>
              <w:rPr>
                <w:rFonts w:ascii="Arial" w:hAnsi="Arial" w:cs="Arial"/>
                <w:color w:val="000000" w:themeColor="text1"/>
                <w:sz w:val="20"/>
                <w:szCs w:val="20"/>
                <w:lang w:val="nl-NL"/>
              </w:rPr>
            </w:pPr>
            <w:r w:rsidRPr="009E16D9">
              <w:rPr>
                <w:rFonts w:ascii="Arial" w:hAnsi="Arial" w:cs="Arial"/>
                <w:b/>
                <w:i/>
                <w:color w:val="000000" w:themeColor="text1"/>
                <w:sz w:val="20"/>
                <w:szCs w:val="20"/>
                <w:lang w:val="nl-NL"/>
              </w:rPr>
              <w:t>Nơi nhận:</w:t>
            </w:r>
            <w:r w:rsidRPr="009E16D9">
              <w:rPr>
                <w:rFonts w:ascii="Arial" w:hAnsi="Arial" w:cs="Arial"/>
                <w:b/>
                <w:i/>
                <w:color w:val="000000" w:themeColor="text1"/>
                <w:sz w:val="20"/>
                <w:szCs w:val="20"/>
                <w:lang w:val="nl-NL"/>
              </w:rPr>
              <w:br/>
            </w:r>
            <w:r w:rsidRPr="009E16D9">
              <w:rPr>
                <w:rFonts w:ascii="Arial" w:hAnsi="Arial" w:cs="Arial"/>
                <w:bCs/>
                <w:color w:val="000000" w:themeColor="text1"/>
                <w:sz w:val="20"/>
                <w:szCs w:val="20"/>
                <w:lang w:val="pt-BR"/>
              </w:rPr>
              <w:t>- Ban Bí thư Trung ương Đảng;</w:t>
            </w:r>
            <w:r w:rsidRPr="009E16D9">
              <w:rPr>
                <w:rFonts w:ascii="Arial" w:hAnsi="Arial" w:cs="Arial"/>
                <w:bCs/>
                <w:color w:val="000000" w:themeColor="text1"/>
                <w:sz w:val="20"/>
                <w:szCs w:val="20"/>
                <w:lang w:val="pt-BR"/>
              </w:rPr>
              <w:br/>
              <w:t>- Thủ tướng, các Phó Thủ tướng Chính phủ;</w:t>
            </w:r>
            <w:r w:rsidRPr="009E16D9">
              <w:rPr>
                <w:rFonts w:ascii="Arial" w:hAnsi="Arial" w:cs="Arial"/>
                <w:bCs/>
                <w:color w:val="000000" w:themeColor="text1"/>
                <w:sz w:val="20"/>
                <w:szCs w:val="20"/>
                <w:lang w:val="pt-BR"/>
              </w:rPr>
              <w:br/>
              <w:t>- Văn phòng Trung ương Đảng và các Ban của Đảng;</w:t>
            </w:r>
            <w:r w:rsidRPr="009E16D9">
              <w:rPr>
                <w:rFonts w:ascii="Arial" w:hAnsi="Arial" w:cs="Arial"/>
                <w:bCs/>
                <w:color w:val="000000" w:themeColor="text1"/>
                <w:sz w:val="20"/>
                <w:szCs w:val="20"/>
                <w:lang w:val="pt-BR"/>
              </w:rPr>
              <w:br/>
              <w:t>- Văn phòng Tổng Bí thư;</w:t>
            </w:r>
            <w:r w:rsidRPr="009E16D9">
              <w:rPr>
                <w:rFonts w:ascii="Arial" w:hAnsi="Arial" w:cs="Arial"/>
                <w:bCs/>
                <w:color w:val="000000" w:themeColor="text1"/>
                <w:sz w:val="20"/>
                <w:szCs w:val="20"/>
                <w:lang w:val="pt-BR"/>
              </w:rPr>
              <w:br/>
              <w:t xml:space="preserve">- </w:t>
            </w:r>
            <w:r w:rsidR="00D75415" w:rsidRPr="009E16D9">
              <w:rPr>
                <w:rFonts w:ascii="Arial" w:hAnsi="Arial" w:cs="Arial"/>
                <w:bCs/>
                <w:color w:val="000000" w:themeColor="text1"/>
                <w:sz w:val="20"/>
                <w:szCs w:val="20"/>
                <w:lang w:val="pt-BR"/>
              </w:rPr>
              <w:t xml:space="preserve">Văn </w:t>
            </w:r>
            <w:r w:rsidRPr="009E16D9">
              <w:rPr>
                <w:rFonts w:ascii="Arial" w:hAnsi="Arial" w:cs="Arial"/>
                <w:bCs/>
                <w:color w:val="000000" w:themeColor="text1"/>
                <w:sz w:val="20"/>
                <w:szCs w:val="20"/>
                <w:lang w:val="pt-BR"/>
              </w:rPr>
              <w:t xml:space="preserve">phòng </w:t>
            </w:r>
            <w:r w:rsidR="00D75415" w:rsidRPr="009E16D9">
              <w:rPr>
                <w:rFonts w:ascii="Arial" w:hAnsi="Arial" w:cs="Arial"/>
                <w:bCs/>
                <w:color w:val="000000" w:themeColor="text1"/>
                <w:sz w:val="20"/>
                <w:szCs w:val="20"/>
                <w:lang w:val="pt-BR"/>
              </w:rPr>
              <w:t xml:space="preserve">Quốc </w:t>
            </w:r>
            <w:r w:rsidRPr="009E16D9">
              <w:rPr>
                <w:rFonts w:ascii="Arial" w:hAnsi="Arial" w:cs="Arial"/>
                <w:bCs/>
                <w:color w:val="000000" w:themeColor="text1"/>
                <w:sz w:val="20"/>
                <w:szCs w:val="20"/>
                <w:lang w:val="pt-BR"/>
              </w:rPr>
              <w:t xml:space="preserve">hội, </w:t>
            </w:r>
            <w:r w:rsidR="00D75415" w:rsidRPr="009E16D9">
              <w:rPr>
                <w:rFonts w:ascii="Arial" w:hAnsi="Arial" w:cs="Arial"/>
                <w:bCs/>
                <w:color w:val="000000" w:themeColor="text1"/>
                <w:sz w:val="20"/>
                <w:szCs w:val="20"/>
                <w:lang w:val="pt-BR"/>
              </w:rPr>
              <w:t xml:space="preserve">Hội </w:t>
            </w:r>
            <w:r w:rsidRPr="009E16D9">
              <w:rPr>
                <w:rFonts w:ascii="Arial" w:hAnsi="Arial" w:cs="Arial"/>
                <w:bCs/>
                <w:color w:val="000000" w:themeColor="text1"/>
                <w:sz w:val="20"/>
                <w:szCs w:val="20"/>
                <w:lang w:val="pt-BR"/>
              </w:rPr>
              <w:t>đồng dân tộc;</w:t>
            </w:r>
            <w:r w:rsidRPr="009E16D9">
              <w:rPr>
                <w:rFonts w:ascii="Arial" w:hAnsi="Arial" w:cs="Arial"/>
                <w:bCs/>
                <w:color w:val="000000" w:themeColor="text1"/>
                <w:sz w:val="20"/>
                <w:szCs w:val="20"/>
                <w:lang w:val="pt-BR"/>
              </w:rPr>
              <w:br/>
              <w:t xml:space="preserve">- </w:t>
            </w:r>
            <w:r w:rsidR="00D75415" w:rsidRPr="009E16D9">
              <w:rPr>
                <w:rFonts w:ascii="Arial" w:hAnsi="Arial" w:cs="Arial"/>
                <w:bCs/>
                <w:color w:val="000000" w:themeColor="text1"/>
                <w:sz w:val="20"/>
                <w:szCs w:val="20"/>
                <w:lang w:val="pt-BR"/>
              </w:rPr>
              <w:t xml:space="preserve">Các Ủy </w:t>
            </w:r>
            <w:r w:rsidRPr="009E16D9">
              <w:rPr>
                <w:rFonts w:ascii="Arial" w:hAnsi="Arial" w:cs="Arial"/>
                <w:bCs/>
                <w:color w:val="000000" w:themeColor="text1"/>
                <w:sz w:val="20"/>
                <w:szCs w:val="20"/>
                <w:lang w:val="pt-BR"/>
              </w:rPr>
              <w:t xml:space="preserve">ban của </w:t>
            </w:r>
            <w:r w:rsidR="00D75415" w:rsidRPr="009E16D9">
              <w:rPr>
                <w:rFonts w:ascii="Arial" w:hAnsi="Arial" w:cs="Arial"/>
                <w:bCs/>
                <w:color w:val="000000" w:themeColor="text1"/>
                <w:sz w:val="20"/>
                <w:szCs w:val="20"/>
                <w:lang w:val="pt-BR"/>
              </w:rPr>
              <w:t xml:space="preserve">Quốc </w:t>
            </w:r>
            <w:r w:rsidRPr="009E16D9">
              <w:rPr>
                <w:rFonts w:ascii="Arial" w:hAnsi="Arial" w:cs="Arial"/>
                <w:bCs/>
                <w:color w:val="000000" w:themeColor="text1"/>
                <w:sz w:val="20"/>
                <w:szCs w:val="20"/>
                <w:lang w:val="pt-BR"/>
              </w:rPr>
              <w:t>hội;</w:t>
            </w:r>
            <w:r w:rsidRPr="009E16D9">
              <w:rPr>
                <w:rFonts w:ascii="Arial" w:hAnsi="Arial" w:cs="Arial"/>
                <w:bCs/>
                <w:color w:val="000000" w:themeColor="text1"/>
                <w:sz w:val="20"/>
                <w:szCs w:val="20"/>
                <w:lang w:val="pt-BR"/>
              </w:rPr>
              <w:br/>
              <w:t>- Văn phòng Chủ tịch nước;</w:t>
            </w:r>
            <w:r w:rsidRPr="009E16D9">
              <w:rPr>
                <w:rFonts w:ascii="Arial" w:hAnsi="Arial" w:cs="Arial"/>
                <w:bCs/>
                <w:color w:val="000000" w:themeColor="text1"/>
                <w:sz w:val="20"/>
                <w:szCs w:val="20"/>
                <w:lang w:val="pt-BR"/>
              </w:rPr>
              <w:br/>
              <w:t>- Văn phòng Chính phủ;</w:t>
            </w:r>
            <w:r w:rsidRPr="009E16D9">
              <w:rPr>
                <w:rFonts w:ascii="Arial" w:hAnsi="Arial" w:cs="Arial"/>
                <w:bCs/>
                <w:color w:val="000000" w:themeColor="text1"/>
                <w:sz w:val="20"/>
                <w:szCs w:val="20"/>
                <w:lang w:val="pt-BR"/>
              </w:rPr>
              <w:br/>
              <w:t xml:space="preserve">- </w:t>
            </w:r>
            <w:r w:rsidR="00D75415" w:rsidRPr="009E16D9">
              <w:rPr>
                <w:rFonts w:ascii="Arial" w:hAnsi="Arial" w:cs="Arial"/>
                <w:bCs/>
                <w:color w:val="000000" w:themeColor="text1"/>
                <w:sz w:val="20"/>
                <w:szCs w:val="20"/>
                <w:lang w:val="pt-BR"/>
              </w:rPr>
              <w:t xml:space="preserve">Ủy </w:t>
            </w:r>
            <w:r w:rsidRPr="009E16D9">
              <w:rPr>
                <w:rFonts w:ascii="Arial" w:hAnsi="Arial" w:cs="Arial"/>
                <w:bCs/>
                <w:color w:val="000000" w:themeColor="text1"/>
                <w:sz w:val="20"/>
                <w:szCs w:val="20"/>
                <w:lang w:val="pt-BR"/>
              </w:rPr>
              <w:t xml:space="preserve">ban </w:t>
            </w:r>
            <w:r w:rsidR="00D75415" w:rsidRPr="009E16D9">
              <w:rPr>
                <w:rFonts w:ascii="Arial" w:hAnsi="Arial" w:cs="Arial"/>
                <w:bCs/>
                <w:color w:val="000000" w:themeColor="text1"/>
                <w:sz w:val="20"/>
                <w:szCs w:val="20"/>
                <w:lang w:val="pt-BR"/>
              </w:rPr>
              <w:t xml:space="preserve">Trung </w:t>
            </w:r>
            <w:r w:rsidRPr="009E16D9">
              <w:rPr>
                <w:rFonts w:ascii="Arial" w:hAnsi="Arial" w:cs="Arial"/>
                <w:bCs/>
                <w:color w:val="000000" w:themeColor="text1"/>
                <w:sz w:val="20"/>
                <w:szCs w:val="20"/>
                <w:lang w:val="pt-BR"/>
              </w:rPr>
              <w:t>ương Mặt trận Tổ quốc Việt Nam;</w:t>
            </w:r>
            <w:r w:rsidRPr="009E16D9">
              <w:rPr>
                <w:rFonts w:ascii="Arial" w:hAnsi="Arial" w:cs="Arial"/>
                <w:bCs/>
                <w:color w:val="000000" w:themeColor="text1"/>
                <w:sz w:val="20"/>
                <w:szCs w:val="20"/>
                <w:lang w:val="pt-BR"/>
              </w:rPr>
              <w:br/>
              <w:t>- Viện Kiểm sát nhân dân tối cao;</w:t>
            </w:r>
            <w:r w:rsidRPr="009E16D9">
              <w:rPr>
                <w:rFonts w:ascii="Arial" w:hAnsi="Arial" w:cs="Arial"/>
                <w:bCs/>
                <w:color w:val="000000" w:themeColor="text1"/>
                <w:sz w:val="20"/>
                <w:szCs w:val="20"/>
                <w:lang w:val="pt-BR"/>
              </w:rPr>
              <w:br/>
              <w:t>- Toà án nhân dân tối cao;</w:t>
            </w:r>
            <w:r w:rsidRPr="009E16D9">
              <w:rPr>
                <w:rFonts w:ascii="Arial" w:hAnsi="Arial" w:cs="Arial"/>
                <w:bCs/>
                <w:color w:val="000000" w:themeColor="text1"/>
                <w:sz w:val="20"/>
                <w:szCs w:val="20"/>
                <w:lang w:val="pt-BR"/>
              </w:rPr>
              <w:br/>
              <w:t>- Kiểm toán nhà nước;</w:t>
            </w:r>
            <w:r w:rsidRPr="009E16D9">
              <w:rPr>
                <w:rFonts w:ascii="Arial" w:hAnsi="Arial" w:cs="Arial"/>
                <w:bCs/>
                <w:color w:val="000000" w:themeColor="text1"/>
                <w:sz w:val="20"/>
                <w:szCs w:val="20"/>
                <w:lang w:val="pt-BR"/>
              </w:rPr>
              <w:br/>
              <w:t xml:space="preserve">- </w:t>
            </w:r>
            <w:r w:rsidR="00D75415" w:rsidRPr="009E16D9">
              <w:rPr>
                <w:rFonts w:ascii="Arial" w:hAnsi="Arial" w:cs="Arial"/>
                <w:bCs/>
                <w:color w:val="000000" w:themeColor="text1"/>
                <w:sz w:val="20"/>
                <w:szCs w:val="20"/>
                <w:lang w:val="pt-BR"/>
              </w:rPr>
              <w:t xml:space="preserve">Các </w:t>
            </w:r>
            <w:r w:rsidRPr="009E16D9">
              <w:rPr>
                <w:rFonts w:ascii="Arial" w:hAnsi="Arial" w:cs="Arial"/>
                <w:bCs/>
                <w:color w:val="000000" w:themeColor="text1"/>
                <w:sz w:val="20"/>
                <w:szCs w:val="20"/>
                <w:lang w:val="pt-BR"/>
              </w:rPr>
              <w:t>Bộ, cơ quan ngang Bộ, cơ quan thuộc Chính phủ;</w:t>
            </w:r>
            <w:r w:rsidRPr="009E16D9">
              <w:rPr>
                <w:rFonts w:ascii="Arial" w:hAnsi="Arial" w:cs="Arial"/>
                <w:bCs/>
                <w:color w:val="000000" w:themeColor="text1"/>
                <w:sz w:val="20"/>
                <w:szCs w:val="20"/>
                <w:lang w:val="pt-BR"/>
              </w:rPr>
              <w:br/>
              <w:t xml:space="preserve">- Cơ quan Trung ương của các </w:t>
            </w:r>
            <w:r w:rsidR="00D75415" w:rsidRPr="009E16D9">
              <w:rPr>
                <w:rFonts w:ascii="Arial" w:hAnsi="Arial" w:cs="Arial"/>
                <w:bCs/>
                <w:color w:val="000000" w:themeColor="text1"/>
                <w:sz w:val="20"/>
                <w:szCs w:val="20"/>
                <w:lang w:val="pt-BR"/>
              </w:rPr>
              <w:t>Hội, Đoàn thể</w:t>
            </w:r>
            <w:r w:rsidRPr="009E16D9">
              <w:rPr>
                <w:rFonts w:ascii="Arial" w:hAnsi="Arial" w:cs="Arial"/>
                <w:bCs/>
                <w:color w:val="000000" w:themeColor="text1"/>
                <w:sz w:val="20"/>
                <w:szCs w:val="20"/>
                <w:lang w:val="pt-BR"/>
              </w:rPr>
              <w:t>;</w:t>
            </w:r>
            <w:r w:rsidRPr="009E16D9">
              <w:rPr>
                <w:rFonts w:ascii="Arial" w:hAnsi="Arial" w:cs="Arial"/>
                <w:bCs/>
                <w:color w:val="000000" w:themeColor="text1"/>
                <w:sz w:val="20"/>
                <w:szCs w:val="20"/>
                <w:lang w:val="pt-BR"/>
              </w:rPr>
              <w:br/>
              <w:t xml:space="preserve">- HĐND, UBND các tỉnh, thành phố trực thuộc </w:t>
            </w:r>
            <w:r w:rsidR="00D75415" w:rsidRPr="009E16D9">
              <w:rPr>
                <w:rFonts w:ascii="Arial" w:hAnsi="Arial" w:cs="Arial"/>
                <w:bCs/>
                <w:color w:val="000000" w:themeColor="text1"/>
                <w:sz w:val="20"/>
                <w:szCs w:val="20"/>
                <w:lang w:val="pt-BR"/>
              </w:rPr>
              <w:t xml:space="preserve">trung </w:t>
            </w:r>
            <w:r w:rsidRPr="009E16D9">
              <w:rPr>
                <w:rFonts w:ascii="Arial" w:hAnsi="Arial" w:cs="Arial"/>
                <w:bCs/>
                <w:color w:val="000000" w:themeColor="text1"/>
                <w:sz w:val="20"/>
                <w:szCs w:val="20"/>
                <w:lang w:val="pt-BR"/>
              </w:rPr>
              <w:t>ương;</w:t>
            </w:r>
            <w:r w:rsidRPr="009E16D9">
              <w:rPr>
                <w:rFonts w:ascii="Arial" w:hAnsi="Arial" w:cs="Arial"/>
                <w:bCs/>
                <w:color w:val="000000" w:themeColor="text1"/>
                <w:sz w:val="20"/>
                <w:szCs w:val="20"/>
                <w:lang w:val="pt-BR"/>
              </w:rPr>
              <w:br/>
              <w:t>- Sở Tài chính các tỉnh, thành phố trực thuộc trung ương;</w:t>
            </w:r>
            <w:r w:rsidRPr="009E16D9">
              <w:rPr>
                <w:rFonts w:ascii="Arial" w:hAnsi="Arial" w:cs="Arial"/>
                <w:bCs/>
                <w:color w:val="000000" w:themeColor="text1"/>
                <w:sz w:val="20"/>
                <w:szCs w:val="20"/>
                <w:lang w:val="pt-BR"/>
              </w:rPr>
              <w:br/>
              <w:t>- Cục Kiểm</w:t>
            </w:r>
            <w:r w:rsidR="00D75415" w:rsidRPr="009E16D9">
              <w:rPr>
                <w:rFonts w:ascii="Arial" w:hAnsi="Arial" w:cs="Arial"/>
                <w:bCs/>
                <w:color w:val="000000" w:themeColor="text1"/>
                <w:sz w:val="20"/>
                <w:szCs w:val="20"/>
                <w:lang w:val="pt-BR"/>
              </w:rPr>
              <w:t xml:space="preserve"> tra văn bản quy phạm pháp luật,</w:t>
            </w:r>
            <w:r w:rsidRPr="009E16D9">
              <w:rPr>
                <w:rFonts w:ascii="Arial" w:hAnsi="Arial" w:cs="Arial"/>
                <w:bCs/>
                <w:color w:val="000000" w:themeColor="text1"/>
                <w:sz w:val="20"/>
                <w:szCs w:val="20"/>
                <w:lang w:val="pt-BR"/>
              </w:rPr>
              <w:t xml:space="preserve"> Bộ Tư pháp;</w:t>
            </w:r>
            <w:r w:rsidR="00D75415" w:rsidRPr="009E16D9">
              <w:rPr>
                <w:rFonts w:ascii="Arial" w:hAnsi="Arial" w:cs="Arial"/>
                <w:bCs/>
                <w:color w:val="000000" w:themeColor="text1"/>
                <w:sz w:val="20"/>
                <w:szCs w:val="20"/>
                <w:lang w:val="pt-BR"/>
              </w:rPr>
              <w:br/>
              <w:t>- Công báo;</w:t>
            </w:r>
            <w:r w:rsidR="00D75415" w:rsidRPr="009E16D9">
              <w:rPr>
                <w:rFonts w:ascii="Arial" w:hAnsi="Arial" w:cs="Arial"/>
                <w:bCs/>
                <w:color w:val="000000" w:themeColor="text1"/>
                <w:sz w:val="20"/>
                <w:szCs w:val="20"/>
                <w:lang w:val="pt-BR"/>
              </w:rPr>
              <w:br/>
              <w:t>- Cổng thông tin điện tử Chính phủ;</w:t>
            </w:r>
            <w:r w:rsidR="00D75415" w:rsidRPr="009E16D9">
              <w:rPr>
                <w:rFonts w:ascii="Arial" w:hAnsi="Arial" w:cs="Arial"/>
                <w:bCs/>
                <w:color w:val="000000" w:themeColor="text1"/>
                <w:sz w:val="20"/>
                <w:szCs w:val="20"/>
                <w:lang w:val="pt-BR"/>
              </w:rPr>
              <w:br/>
              <w:t>- Cổng thông tin điện tử Bộ Tài chính;</w:t>
            </w:r>
            <w:r w:rsidR="00D75415" w:rsidRPr="009E16D9">
              <w:rPr>
                <w:rFonts w:ascii="Arial" w:hAnsi="Arial" w:cs="Arial"/>
                <w:bCs/>
                <w:color w:val="000000" w:themeColor="text1"/>
                <w:sz w:val="20"/>
                <w:szCs w:val="20"/>
                <w:lang w:val="pt-BR"/>
              </w:rPr>
              <w:br/>
            </w:r>
            <w:r w:rsidRPr="009E16D9">
              <w:rPr>
                <w:rFonts w:ascii="Arial" w:hAnsi="Arial" w:cs="Arial"/>
                <w:bCs/>
                <w:color w:val="000000" w:themeColor="text1"/>
                <w:sz w:val="20"/>
                <w:szCs w:val="20"/>
                <w:lang w:val="pt-BR"/>
              </w:rPr>
              <w:t>- Liên đoàn Thương mại và Công nghiệp Việt Nam;</w:t>
            </w:r>
            <w:r w:rsidRPr="009E16D9">
              <w:rPr>
                <w:rFonts w:ascii="Arial" w:hAnsi="Arial" w:cs="Arial"/>
                <w:bCs/>
                <w:color w:val="000000" w:themeColor="text1"/>
                <w:sz w:val="20"/>
                <w:szCs w:val="20"/>
                <w:lang w:val="pt-BR"/>
              </w:rPr>
              <w:br/>
              <w:t>- Hội Thẩm định giá Việt Nam;</w:t>
            </w:r>
            <w:r w:rsidRPr="009E16D9">
              <w:rPr>
                <w:rFonts w:ascii="Arial" w:hAnsi="Arial" w:cs="Arial"/>
                <w:bCs/>
                <w:color w:val="000000" w:themeColor="text1"/>
                <w:sz w:val="20"/>
                <w:szCs w:val="20"/>
                <w:lang w:val="pt-BR"/>
              </w:rPr>
              <w:br/>
              <w:t>- Các đơn vị thuộc Bộ Tài chính;</w:t>
            </w:r>
            <w:r w:rsidRPr="009E16D9">
              <w:rPr>
                <w:rFonts w:ascii="Arial" w:hAnsi="Arial" w:cs="Arial"/>
                <w:bCs/>
                <w:color w:val="000000" w:themeColor="text1"/>
                <w:sz w:val="20"/>
                <w:szCs w:val="20"/>
                <w:lang w:val="pt-BR"/>
              </w:rPr>
              <w:br/>
            </w:r>
            <w:r w:rsidR="00D75415" w:rsidRPr="009E16D9">
              <w:rPr>
                <w:rFonts w:ascii="Arial" w:hAnsi="Arial" w:cs="Arial"/>
                <w:color w:val="000000" w:themeColor="text1"/>
                <w:sz w:val="20"/>
                <w:szCs w:val="20"/>
                <w:lang w:val="vi-VN"/>
              </w:rPr>
              <w:t>- Lưu: VT</w:t>
            </w:r>
            <w:r w:rsidR="00D75415" w:rsidRPr="009E16D9">
              <w:rPr>
                <w:rFonts w:ascii="Arial" w:hAnsi="Arial" w:cs="Arial"/>
                <w:color w:val="000000" w:themeColor="text1"/>
                <w:sz w:val="20"/>
                <w:szCs w:val="20"/>
                <w:lang w:val="nl-NL"/>
              </w:rPr>
              <w:t>,</w:t>
            </w:r>
            <w:r w:rsidR="00D75415" w:rsidRPr="009E16D9">
              <w:rPr>
                <w:rFonts w:ascii="Arial" w:hAnsi="Arial" w:cs="Arial"/>
                <w:color w:val="000000" w:themeColor="text1"/>
                <w:sz w:val="20"/>
                <w:szCs w:val="20"/>
                <w:lang w:val="vi-VN"/>
              </w:rPr>
              <w:t xml:space="preserve"> QLG (</w:t>
            </w:r>
            <w:r w:rsidR="00D75415" w:rsidRPr="009E16D9">
              <w:rPr>
                <w:rFonts w:ascii="Arial" w:hAnsi="Arial" w:cs="Arial"/>
                <w:color w:val="000000" w:themeColor="text1"/>
                <w:sz w:val="20"/>
                <w:szCs w:val="20"/>
                <w:lang w:val="nl-NL"/>
              </w:rPr>
              <w:t>400b</w:t>
            </w:r>
            <w:r w:rsidRPr="009E16D9">
              <w:rPr>
                <w:rFonts w:ascii="Arial" w:hAnsi="Arial" w:cs="Arial"/>
                <w:color w:val="000000" w:themeColor="text1"/>
                <w:sz w:val="20"/>
                <w:szCs w:val="20"/>
                <w:lang w:val="vi-VN"/>
              </w:rPr>
              <w:t>).</w:t>
            </w:r>
          </w:p>
        </w:tc>
        <w:tc>
          <w:tcPr>
            <w:tcW w:w="1859" w:type="pct"/>
            <w:shd w:val="clear" w:color="auto" w:fill="auto"/>
          </w:tcPr>
          <w:p w:rsidR="009E16D9" w:rsidRDefault="005D5D7F" w:rsidP="009E16D9">
            <w:pPr>
              <w:jc w:val="center"/>
              <w:rPr>
                <w:rFonts w:ascii="Arial" w:hAnsi="Arial" w:cs="Arial"/>
                <w:b/>
                <w:color w:val="000000" w:themeColor="text1"/>
                <w:sz w:val="20"/>
                <w:szCs w:val="20"/>
                <w:lang w:val="nl-NL"/>
              </w:rPr>
            </w:pPr>
            <w:r w:rsidRPr="009E16D9">
              <w:rPr>
                <w:rFonts w:ascii="Arial" w:hAnsi="Arial" w:cs="Arial"/>
                <w:b/>
                <w:color w:val="000000" w:themeColor="text1"/>
                <w:sz w:val="20"/>
                <w:szCs w:val="20"/>
                <w:lang w:val="nl-NL"/>
              </w:rPr>
              <w:t>KT. BỘ TRƯỞNG</w:t>
            </w:r>
            <w:r w:rsidRPr="009E16D9">
              <w:rPr>
                <w:rFonts w:ascii="Arial" w:hAnsi="Arial" w:cs="Arial"/>
                <w:b/>
                <w:color w:val="000000" w:themeColor="text1"/>
                <w:sz w:val="20"/>
                <w:szCs w:val="20"/>
                <w:lang w:val="nl-NL"/>
              </w:rPr>
              <w:br/>
              <w:t xml:space="preserve"> THỨ TRƯỞNG</w:t>
            </w:r>
            <w:r w:rsidRPr="009E16D9">
              <w:rPr>
                <w:rFonts w:ascii="Arial" w:hAnsi="Arial" w:cs="Arial"/>
                <w:b/>
                <w:color w:val="000000" w:themeColor="text1"/>
                <w:sz w:val="20"/>
                <w:szCs w:val="20"/>
                <w:lang w:val="nl-NL"/>
              </w:rPr>
              <w:br/>
            </w:r>
            <w:r w:rsidRPr="009E16D9">
              <w:rPr>
                <w:rFonts w:ascii="Arial" w:hAnsi="Arial" w:cs="Arial"/>
                <w:b/>
                <w:color w:val="000000" w:themeColor="text1"/>
                <w:sz w:val="20"/>
                <w:szCs w:val="20"/>
                <w:lang w:val="nl-NL"/>
              </w:rPr>
              <w:br/>
            </w:r>
          </w:p>
          <w:p w:rsidR="005D5D7F" w:rsidRPr="009E16D9" w:rsidRDefault="005D5D7F" w:rsidP="009E16D9">
            <w:pPr>
              <w:jc w:val="center"/>
              <w:rPr>
                <w:rFonts w:ascii="Arial" w:hAnsi="Arial" w:cs="Arial"/>
                <w:b/>
                <w:color w:val="000000" w:themeColor="text1"/>
                <w:sz w:val="20"/>
                <w:szCs w:val="20"/>
                <w:lang w:val="nl-NL"/>
              </w:rPr>
            </w:pPr>
            <w:r w:rsidRPr="009E16D9">
              <w:rPr>
                <w:rFonts w:ascii="Arial" w:hAnsi="Arial" w:cs="Arial"/>
                <w:b/>
                <w:color w:val="000000" w:themeColor="text1"/>
                <w:sz w:val="20"/>
                <w:szCs w:val="20"/>
                <w:lang w:val="nl-NL"/>
              </w:rPr>
              <w:br/>
            </w:r>
            <w:r w:rsidRPr="009E16D9">
              <w:rPr>
                <w:rFonts w:ascii="Arial" w:hAnsi="Arial" w:cs="Arial"/>
                <w:b/>
                <w:color w:val="000000" w:themeColor="text1"/>
                <w:sz w:val="20"/>
                <w:szCs w:val="20"/>
                <w:lang w:val="nl-NL"/>
              </w:rPr>
              <w:br/>
            </w:r>
            <w:r w:rsidRPr="009E16D9">
              <w:rPr>
                <w:rFonts w:ascii="Arial" w:hAnsi="Arial" w:cs="Arial"/>
                <w:b/>
                <w:color w:val="000000" w:themeColor="text1"/>
                <w:sz w:val="20"/>
                <w:szCs w:val="20"/>
                <w:lang w:val="nl-NL"/>
              </w:rPr>
              <w:br/>
              <w:t xml:space="preserve"> Lê Tấn Cận</w:t>
            </w:r>
          </w:p>
        </w:tc>
      </w:tr>
    </w:tbl>
    <w:p w:rsidR="005D5D7F" w:rsidRPr="009E16D9" w:rsidRDefault="005D5D7F" w:rsidP="009E16D9">
      <w:pPr>
        <w:jc w:val="left"/>
        <w:rPr>
          <w:rFonts w:ascii="Arial" w:hAnsi="Arial" w:cs="Arial"/>
          <w:color w:val="000000" w:themeColor="text1"/>
          <w:sz w:val="20"/>
          <w:szCs w:val="20"/>
          <w:lang w:val="nl-NL"/>
        </w:rPr>
      </w:pPr>
    </w:p>
    <w:tbl>
      <w:tblPr>
        <w:tblW w:w="5000" w:type="pct"/>
        <w:tblLook w:val="01E0" w:firstRow="1" w:lastRow="1" w:firstColumn="1" w:lastColumn="1" w:noHBand="0" w:noVBand="0"/>
      </w:tblPr>
      <w:tblGrid>
        <w:gridCol w:w="3412"/>
        <w:gridCol w:w="5614"/>
      </w:tblGrid>
      <w:tr w:rsidR="009E16D9" w:rsidRPr="009E16D9" w:rsidTr="008548D6">
        <w:tc>
          <w:tcPr>
            <w:tcW w:w="3348" w:type="dxa"/>
            <w:shd w:val="clear" w:color="auto" w:fill="auto"/>
          </w:tcPr>
          <w:p w:rsidR="009E16D9" w:rsidRPr="009E16D9" w:rsidRDefault="009E16D9" w:rsidP="008548D6">
            <w:pPr>
              <w:jc w:val="center"/>
              <w:rPr>
                <w:rFonts w:ascii="Arial" w:hAnsi="Arial" w:cs="Arial"/>
                <w:b/>
                <w:color w:val="000000" w:themeColor="text1"/>
                <w:sz w:val="20"/>
                <w:szCs w:val="20"/>
              </w:rPr>
            </w:pPr>
            <w:bookmarkStart w:id="7" w:name="loai_2"/>
            <w:r w:rsidRPr="009E16D9">
              <w:rPr>
                <w:rFonts w:ascii="Arial" w:hAnsi="Arial" w:cs="Arial"/>
                <w:b/>
                <w:color w:val="000000" w:themeColor="text1"/>
                <w:sz w:val="20"/>
                <w:szCs w:val="20"/>
                <w:lang w:val="nl-NL"/>
              </w:rPr>
              <w:t>BỘ TÀI CHÍNH</w:t>
            </w:r>
            <w:r w:rsidRPr="009E16D9">
              <w:rPr>
                <w:rFonts w:ascii="Arial" w:hAnsi="Arial" w:cs="Arial"/>
                <w:b/>
                <w:color w:val="000000" w:themeColor="text1"/>
                <w:sz w:val="20"/>
                <w:szCs w:val="20"/>
              </w:rPr>
              <w:br/>
            </w:r>
            <w:r>
              <w:rPr>
                <w:rFonts w:ascii="Arial" w:hAnsi="Arial" w:cs="Arial"/>
                <w:color w:val="000000" w:themeColor="text1"/>
                <w:sz w:val="20"/>
                <w:szCs w:val="20"/>
                <w:vertAlign w:val="superscript"/>
              </w:rPr>
              <w:t>________</w:t>
            </w:r>
          </w:p>
        </w:tc>
        <w:tc>
          <w:tcPr>
            <w:tcW w:w="5508" w:type="dxa"/>
            <w:shd w:val="clear" w:color="auto" w:fill="auto"/>
          </w:tcPr>
          <w:p w:rsidR="009E16D9" w:rsidRPr="009E16D9" w:rsidRDefault="009E16D9" w:rsidP="008548D6">
            <w:pPr>
              <w:jc w:val="center"/>
              <w:rPr>
                <w:rFonts w:ascii="Arial" w:hAnsi="Arial" w:cs="Arial"/>
                <w:color w:val="000000" w:themeColor="text1"/>
                <w:sz w:val="20"/>
                <w:szCs w:val="20"/>
              </w:rPr>
            </w:pPr>
            <w:r w:rsidRPr="009E16D9">
              <w:rPr>
                <w:rFonts w:ascii="Arial" w:hAnsi="Arial" w:cs="Arial"/>
                <w:b/>
                <w:color w:val="000000" w:themeColor="text1"/>
                <w:sz w:val="20"/>
                <w:szCs w:val="20"/>
              </w:rPr>
              <w:t>CỘNG HÒA XÃ HỘI CHỦ NGHĨA VIỆT NAM</w:t>
            </w:r>
            <w:r w:rsidRPr="009E16D9">
              <w:rPr>
                <w:rFonts w:ascii="Arial" w:hAnsi="Arial" w:cs="Arial"/>
                <w:b/>
                <w:color w:val="000000" w:themeColor="text1"/>
                <w:sz w:val="20"/>
                <w:szCs w:val="20"/>
              </w:rPr>
              <w:br/>
              <w:t xml:space="preserve">Độc lập - Tự do - Hạnh phúc </w:t>
            </w:r>
            <w:r w:rsidRPr="009E16D9">
              <w:rPr>
                <w:rFonts w:ascii="Arial" w:hAnsi="Arial" w:cs="Arial"/>
                <w:b/>
                <w:color w:val="000000" w:themeColor="text1"/>
                <w:sz w:val="20"/>
                <w:szCs w:val="20"/>
              </w:rPr>
              <w:br/>
            </w:r>
            <w:r>
              <w:rPr>
                <w:rFonts w:ascii="Arial" w:hAnsi="Arial" w:cs="Arial"/>
                <w:color w:val="000000" w:themeColor="text1"/>
                <w:sz w:val="20"/>
                <w:szCs w:val="20"/>
                <w:vertAlign w:val="superscript"/>
              </w:rPr>
              <w:t>___________________________</w:t>
            </w:r>
          </w:p>
        </w:tc>
      </w:tr>
    </w:tbl>
    <w:p w:rsidR="009E16D9" w:rsidRPr="009E16D9" w:rsidRDefault="009E16D9" w:rsidP="009E16D9">
      <w:pPr>
        <w:jc w:val="center"/>
        <w:rPr>
          <w:rFonts w:ascii="Arial" w:hAnsi="Arial" w:cs="Arial"/>
          <w:b/>
          <w:noProof/>
          <w:color w:val="000000" w:themeColor="text1"/>
          <w:sz w:val="20"/>
          <w:szCs w:val="20"/>
        </w:rPr>
      </w:pPr>
    </w:p>
    <w:p w:rsidR="009E16D9" w:rsidRDefault="009E16D9" w:rsidP="009E16D9">
      <w:pPr>
        <w:jc w:val="center"/>
        <w:rPr>
          <w:rFonts w:ascii="Arial" w:hAnsi="Arial" w:cs="Arial"/>
          <w:b/>
          <w:noProof/>
          <w:color w:val="000000" w:themeColor="text1"/>
          <w:sz w:val="20"/>
          <w:szCs w:val="20"/>
          <w:lang w:val="nl-NL"/>
        </w:rPr>
      </w:pPr>
    </w:p>
    <w:p w:rsidR="00196F04" w:rsidRPr="009E16D9" w:rsidRDefault="00455F04" w:rsidP="009E16D9">
      <w:pPr>
        <w:jc w:val="center"/>
        <w:rPr>
          <w:rFonts w:ascii="Arial" w:hAnsi="Arial" w:cs="Arial"/>
          <w:b/>
          <w:noProof/>
          <w:color w:val="000000" w:themeColor="text1"/>
          <w:sz w:val="20"/>
          <w:szCs w:val="20"/>
          <w:lang w:val="nl-NL"/>
        </w:rPr>
      </w:pPr>
      <w:r w:rsidRPr="009E16D9">
        <w:rPr>
          <w:rFonts w:ascii="Arial" w:hAnsi="Arial" w:cs="Arial"/>
          <w:b/>
          <w:noProof/>
          <w:color w:val="000000" w:themeColor="text1"/>
          <w:sz w:val="20"/>
          <w:szCs w:val="20"/>
          <w:lang w:val="nl-NL"/>
        </w:rPr>
        <w:t>CHUẨN MỰC THẨM ĐỊNH GIÁ VIỆT NAM</w:t>
      </w:r>
      <w:bookmarkEnd w:id="7"/>
      <w:r w:rsidR="0049443A" w:rsidRPr="009E16D9">
        <w:rPr>
          <w:rFonts w:ascii="Arial" w:hAnsi="Arial" w:cs="Arial"/>
          <w:b/>
          <w:noProof/>
          <w:color w:val="000000" w:themeColor="text1"/>
          <w:sz w:val="20"/>
          <w:szCs w:val="20"/>
          <w:lang w:val="nl-NL"/>
        </w:rPr>
        <w:t xml:space="preserve"> </w:t>
      </w:r>
    </w:p>
    <w:p w:rsidR="009E16D9" w:rsidRDefault="00455F04" w:rsidP="009E16D9">
      <w:pPr>
        <w:jc w:val="center"/>
        <w:rPr>
          <w:rFonts w:ascii="Arial" w:hAnsi="Arial" w:cs="Arial"/>
          <w:b/>
          <w:noProof/>
          <w:color w:val="000000" w:themeColor="text1"/>
          <w:sz w:val="20"/>
          <w:szCs w:val="20"/>
          <w:lang w:val="nl-NL"/>
        </w:rPr>
      </w:pPr>
      <w:bookmarkStart w:id="8" w:name="loai_2_name"/>
      <w:r w:rsidRPr="009E16D9">
        <w:rPr>
          <w:rFonts w:ascii="Arial" w:hAnsi="Arial" w:cs="Arial"/>
          <w:b/>
          <w:noProof/>
          <w:color w:val="000000" w:themeColor="text1"/>
          <w:sz w:val="20"/>
          <w:szCs w:val="20"/>
          <w:lang w:val="nl-NL"/>
        </w:rPr>
        <w:t>VỀ THẨM ĐỊNH GIÁ DOANH NGHIỆP</w:t>
      </w:r>
      <w:bookmarkEnd w:id="8"/>
    </w:p>
    <w:p w:rsidR="009E16D9" w:rsidRDefault="00F165A7" w:rsidP="009E16D9">
      <w:pPr>
        <w:jc w:val="center"/>
        <w:rPr>
          <w:rFonts w:ascii="Arial" w:hAnsi="Arial" w:cs="Arial"/>
          <w:i/>
          <w:noProof/>
          <w:color w:val="000000" w:themeColor="text1"/>
          <w:sz w:val="20"/>
          <w:szCs w:val="20"/>
          <w:lang w:val="nl-NL"/>
        </w:rPr>
      </w:pPr>
      <w:r w:rsidRPr="009E16D9">
        <w:rPr>
          <w:rFonts w:ascii="Arial" w:hAnsi="Arial" w:cs="Arial"/>
          <w:i/>
          <w:noProof/>
          <w:color w:val="000000" w:themeColor="text1"/>
          <w:sz w:val="20"/>
          <w:szCs w:val="20"/>
          <w:lang w:val="vi-VN"/>
        </w:rPr>
        <w:t>(</w:t>
      </w:r>
      <w:r w:rsidR="00D75415" w:rsidRPr="009E16D9">
        <w:rPr>
          <w:rFonts w:ascii="Arial" w:hAnsi="Arial" w:cs="Arial"/>
          <w:i/>
          <w:noProof/>
          <w:color w:val="000000" w:themeColor="text1"/>
          <w:sz w:val="20"/>
          <w:szCs w:val="20"/>
          <w:lang w:val="vi-VN"/>
        </w:rPr>
        <w:t xml:space="preserve">Kèm </w:t>
      </w:r>
      <w:r w:rsidRPr="009E16D9">
        <w:rPr>
          <w:rFonts w:ascii="Arial" w:hAnsi="Arial" w:cs="Arial"/>
          <w:i/>
          <w:noProof/>
          <w:color w:val="000000" w:themeColor="text1"/>
          <w:sz w:val="20"/>
          <w:szCs w:val="20"/>
          <w:lang w:val="vi-VN"/>
        </w:rPr>
        <w:t xml:space="preserve">theo Thông tư số </w:t>
      </w:r>
      <w:r w:rsidR="00D75415" w:rsidRPr="009E16D9">
        <w:rPr>
          <w:rFonts w:ascii="Arial" w:hAnsi="Arial" w:cs="Arial"/>
          <w:i/>
          <w:noProof/>
          <w:color w:val="000000" w:themeColor="text1"/>
          <w:sz w:val="20"/>
          <w:szCs w:val="20"/>
          <w:lang w:val="nl-NL"/>
        </w:rPr>
        <w:t>36/</w:t>
      </w:r>
      <w:r w:rsidRPr="009E16D9">
        <w:rPr>
          <w:rFonts w:ascii="Arial" w:hAnsi="Arial" w:cs="Arial"/>
          <w:i/>
          <w:noProof/>
          <w:color w:val="000000" w:themeColor="text1"/>
          <w:sz w:val="20"/>
          <w:szCs w:val="20"/>
          <w:lang w:val="nl-NL"/>
        </w:rPr>
        <w:t>2024/TT-BTC ngày</w:t>
      </w:r>
      <w:r w:rsidR="00D75415" w:rsidRPr="009E16D9">
        <w:rPr>
          <w:rFonts w:ascii="Arial" w:hAnsi="Arial" w:cs="Arial"/>
          <w:i/>
          <w:noProof/>
          <w:color w:val="000000" w:themeColor="text1"/>
          <w:sz w:val="20"/>
          <w:szCs w:val="20"/>
          <w:lang w:val="nl-NL"/>
        </w:rPr>
        <w:t xml:space="preserve"> 16</w:t>
      </w:r>
      <w:r w:rsidRPr="009E16D9">
        <w:rPr>
          <w:rFonts w:ascii="Arial" w:hAnsi="Arial" w:cs="Arial"/>
          <w:i/>
          <w:noProof/>
          <w:color w:val="000000" w:themeColor="text1"/>
          <w:sz w:val="20"/>
          <w:szCs w:val="20"/>
          <w:lang w:val="nl-NL"/>
        </w:rPr>
        <w:t xml:space="preserve"> tháng</w:t>
      </w:r>
      <w:r w:rsidR="004A5318" w:rsidRPr="009E16D9">
        <w:rPr>
          <w:rFonts w:ascii="Arial" w:hAnsi="Arial" w:cs="Arial"/>
          <w:i/>
          <w:noProof/>
          <w:color w:val="000000" w:themeColor="text1"/>
          <w:sz w:val="20"/>
          <w:szCs w:val="20"/>
          <w:lang w:val="nl-NL"/>
        </w:rPr>
        <w:t xml:space="preserve"> </w:t>
      </w:r>
      <w:r w:rsidR="00D75415" w:rsidRPr="009E16D9">
        <w:rPr>
          <w:rFonts w:ascii="Arial" w:hAnsi="Arial" w:cs="Arial"/>
          <w:i/>
          <w:noProof/>
          <w:color w:val="000000" w:themeColor="text1"/>
          <w:sz w:val="20"/>
          <w:szCs w:val="20"/>
          <w:lang w:val="nl-NL"/>
        </w:rPr>
        <w:t xml:space="preserve">5 </w:t>
      </w:r>
      <w:r w:rsidRPr="009E16D9">
        <w:rPr>
          <w:rFonts w:ascii="Arial" w:hAnsi="Arial" w:cs="Arial"/>
          <w:i/>
          <w:noProof/>
          <w:color w:val="000000" w:themeColor="text1"/>
          <w:sz w:val="20"/>
          <w:szCs w:val="20"/>
          <w:lang w:val="nl-NL"/>
        </w:rPr>
        <w:t>năm 2024</w:t>
      </w:r>
    </w:p>
    <w:p w:rsidR="00F165A7" w:rsidRPr="009E16D9" w:rsidRDefault="00F165A7" w:rsidP="009E16D9">
      <w:pPr>
        <w:jc w:val="center"/>
        <w:rPr>
          <w:rFonts w:ascii="Arial" w:hAnsi="Arial" w:cs="Arial"/>
          <w:i/>
          <w:noProof/>
          <w:color w:val="000000" w:themeColor="text1"/>
          <w:sz w:val="20"/>
          <w:szCs w:val="20"/>
          <w:lang w:val="vi-VN"/>
        </w:rPr>
      </w:pPr>
      <w:r w:rsidRPr="009E16D9">
        <w:rPr>
          <w:rFonts w:ascii="Arial" w:hAnsi="Arial" w:cs="Arial"/>
          <w:i/>
          <w:noProof/>
          <w:color w:val="000000" w:themeColor="text1"/>
          <w:sz w:val="20"/>
          <w:szCs w:val="20"/>
          <w:lang w:val="nl-NL"/>
        </w:rPr>
        <w:t xml:space="preserve"> </w:t>
      </w:r>
      <w:r w:rsidRPr="009E16D9">
        <w:rPr>
          <w:rFonts w:ascii="Arial" w:hAnsi="Arial" w:cs="Arial"/>
          <w:i/>
          <w:noProof/>
          <w:color w:val="000000" w:themeColor="text1"/>
          <w:sz w:val="20"/>
          <w:szCs w:val="20"/>
          <w:lang w:val="vi-VN"/>
        </w:rPr>
        <w:t>của Bộ</w:t>
      </w:r>
      <w:r w:rsidRPr="009E16D9">
        <w:rPr>
          <w:rFonts w:ascii="Arial" w:hAnsi="Arial" w:cs="Arial"/>
          <w:i/>
          <w:noProof/>
          <w:color w:val="000000" w:themeColor="text1"/>
          <w:sz w:val="20"/>
          <w:szCs w:val="20"/>
          <w:lang w:val="nl-NL"/>
        </w:rPr>
        <w:t xml:space="preserve"> trưởng Bộ</w:t>
      </w:r>
      <w:r w:rsidRPr="009E16D9">
        <w:rPr>
          <w:rFonts w:ascii="Arial" w:hAnsi="Arial" w:cs="Arial"/>
          <w:i/>
          <w:noProof/>
          <w:color w:val="000000" w:themeColor="text1"/>
          <w:sz w:val="20"/>
          <w:szCs w:val="20"/>
          <w:lang w:val="vi-VN"/>
        </w:rPr>
        <w:t xml:space="preserve"> Tài chính)</w:t>
      </w:r>
    </w:p>
    <w:p w:rsidR="009E16D9" w:rsidRDefault="009E16D9" w:rsidP="009E16D9">
      <w:pPr>
        <w:jc w:val="center"/>
        <w:rPr>
          <w:rFonts w:ascii="Arial" w:hAnsi="Arial" w:cs="Arial"/>
          <w:b/>
          <w:noProof/>
          <w:color w:val="000000" w:themeColor="text1"/>
          <w:sz w:val="20"/>
          <w:szCs w:val="20"/>
        </w:rPr>
      </w:pPr>
      <w:bookmarkStart w:id="9" w:name="chuong_1"/>
    </w:p>
    <w:p w:rsidR="00F165A7" w:rsidRPr="009E16D9" w:rsidRDefault="00120F6A" w:rsidP="009E16D9">
      <w:pPr>
        <w:jc w:val="center"/>
        <w:rPr>
          <w:rFonts w:ascii="Arial" w:hAnsi="Arial" w:cs="Arial"/>
          <w:b/>
          <w:noProof/>
          <w:color w:val="000000" w:themeColor="text1"/>
          <w:sz w:val="20"/>
          <w:szCs w:val="20"/>
        </w:rPr>
      </w:pPr>
      <w:r w:rsidRPr="009E16D9">
        <w:rPr>
          <w:rFonts w:ascii="Arial" w:hAnsi="Arial" w:cs="Arial"/>
          <w:b/>
          <w:noProof/>
          <w:color w:val="000000" w:themeColor="text1"/>
          <w:sz w:val="20"/>
          <w:szCs w:val="20"/>
        </w:rPr>
        <w:t>Chương</w:t>
      </w:r>
      <w:r w:rsidR="00455F04" w:rsidRPr="009E16D9">
        <w:rPr>
          <w:rFonts w:ascii="Arial" w:hAnsi="Arial" w:cs="Arial"/>
          <w:b/>
          <w:noProof/>
          <w:color w:val="000000" w:themeColor="text1"/>
          <w:sz w:val="20"/>
          <w:szCs w:val="20"/>
        </w:rPr>
        <w:t xml:space="preserve"> I</w:t>
      </w:r>
      <w:bookmarkEnd w:id="9"/>
    </w:p>
    <w:p w:rsidR="00F165A7" w:rsidRDefault="00455F04" w:rsidP="009E16D9">
      <w:pPr>
        <w:jc w:val="center"/>
        <w:rPr>
          <w:rFonts w:ascii="Arial" w:hAnsi="Arial" w:cs="Arial"/>
          <w:b/>
          <w:noProof/>
          <w:color w:val="000000" w:themeColor="text1"/>
          <w:sz w:val="20"/>
          <w:szCs w:val="20"/>
          <w:lang w:val="vi-VN"/>
        </w:rPr>
      </w:pPr>
      <w:bookmarkStart w:id="10" w:name="chuong_1_name"/>
      <w:r w:rsidRPr="009E16D9">
        <w:rPr>
          <w:rFonts w:ascii="Arial" w:hAnsi="Arial" w:cs="Arial"/>
          <w:b/>
          <w:noProof/>
          <w:color w:val="000000" w:themeColor="text1"/>
          <w:sz w:val="20"/>
          <w:szCs w:val="20"/>
          <w:lang w:val="vi-VN"/>
        </w:rPr>
        <w:t>QUY ĐỊNH CHUNG</w:t>
      </w:r>
      <w:bookmarkEnd w:id="10"/>
    </w:p>
    <w:p w:rsidR="009E16D9" w:rsidRPr="009E16D9" w:rsidRDefault="009E16D9" w:rsidP="009E16D9">
      <w:pPr>
        <w:jc w:val="center"/>
        <w:rPr>
          <w:rFonts w:ascii="Arial" w:hAnsi="Arial" w:cs="Arial"/>
          <w:b/>
          <w:bCs/>
          <w:color w:val="000000" w:themeColor="text1"/>
          <w:sz w:val="20"/>
          <w:szCs w:val="20"/>
        </w:rPr>
      </w:pPr>
    </w:p>
    <w:p w:rsidR="00F165A7" w:rsidRPr="009E16D9" w:rsidRDefault="00120F6A" w:rsidP="009E16D9">
      <w:pPr>
        <w:spacing w:after="120"/>
        <w:ind w:firstLine="720"/>
        <w:rPr>
          <w:rFonts w:ascii="Arial" w:hAnsi="Arial" w:cs="Arial"/>
          <w:b/>
          <w:color w:val="000000" w:themeColor="text1"/>
          <w:sz w:val="20"/>
          <w:szCs w:val="20"/>
        </w:rPr>
      </w:pPr>
      <w:bookmarkStart w:id="11" w:name="dieu_1_1"/>
      <w:r w:rsidRPr="009E16D9">
        <w:rPr>
          <w:rFonts w:ascii="Arial" w:hAnsi="Arial" w:cs="Arial"/>
          <w:b/>
          <w:color w:val="000000" w:themeColor="text1"/>
          <w:sz w:val="20"/>
          <w:szCs w:val="20"/>
        </w:rPr>
        <w:t>Điều</w:t>
      </w:r>
      <w:r w:rsidR="00455F04" w:rsidRPr="009E16D9">
        <w:rPr>
          <w:rFonts w:ascii="Arial" w:hAnsi="Arial" w:cs="Arial"/>
          <w:b/>
          <w:color w:val="000000" w:themeColor="text1"/>
          <w:sz w:val="20"/>
          <w:szCs w:val="20"/>
        </w:rPr>
        <w:t xml:space="preserve"> 1. Phạm vi </w:t>
      </w:r>
      <w:r w:rsidRPr="009E16D9">
        <w:rPr>
          <w:rFonts w:ascii="Arial" w:hAnsi="Arial" w:cs="Arial"/>
          <w:b/>
          <w:color w:val="000000" w:themeColor="text1"/>
          <w:sz w:val="20"/>
          <w:szCs w:val="20"/>
        </w:rPr>
        <w:t>điều</w:t>
      </w:r>
      <w:r w:rsidR="00455F04" w:rsidRPr="009E16D9">
        <w:rPr>
          <w:rFonts w:ascii="Arial" w:hAnsi="Arial" w:cs="Arial"/>
          <w:b/>
          <w:color w:val="000000" w:themeColor="text1"/>
          <w:sz w:val="20"/>
          <w:szCs w:val="20"/>
        </w:rPr>
        <w:t xml:space="preserve"> chỉnh</w:t>
      </w:r>
      <w:bookmarkEnd w:id="11"/>
    </w:p>
    <w:p w:rsidR="00F165A7" w:rsidRPr="009E16D9" w:rsidRDefault="00F165A7" w:rsidP="009E16D9">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Chuẩn mực</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thẩm định giá Việt Nam </w:t>
      </w:r>
      <w:r w:rsidRPr="009E16D9">
        <w:rPr>
          <w:rFonts w:ascii="Arial" w:hAnsi="Arial" w:cs="Arial"/>
          <w:color w:val="000000" w:themeColor="text1"/>
          <w:sz w:val="20"/>
          <w:szCs w:val="20"/>
          <w:lang w:val="vi-VN"/>
        </w:rPr>
        <w:t xml:space="preserve">này quy định và hướng dẫn thực hiện thẩm định giá </w:t>
      </w:r>
      <w:r w:rsidRPr="009E16D9">
        <w:rPr>
          <w:rFonts w:ascii="Arial" w:hAnsi="Arial" w:cs="Arial"/>
          <w:color w:val="000000" w:themeColor="text1"/>
          <w:sz w:val="20"/>
          <w:szCs w:val="20"/>
        </w:rPr>
        <w:t>doanh nghiệp khi thẩm định giá theo quy định của pháp luật về giá.</w:t>
      </w:r>
    </w:p>
    <w:p w:rsidR="00F165A7" w:rsidRPr="009E16D9" w:rsidRDefault="00120F6A" w:rsidP="009E16D9">
      <w:pPr>
        <w:spacing w:after="120"/>
        <w:ind w:firstLine="720"/>
        <w:rPr>
          <w:rFonts w:ascii="Arial" w:hAnsi="Arial" w:cs="Arial"/>
          <w:b/>
          <w:bCs/>
          <w:color w:val="000000" w:themeColor="text1"/>
          <w:sz w:val="20"/>
          <w:szCs w:val="20"/>
        </w:rPr>
      </w:pPr>
      <w:bookmarkStart w:id="12" w:name="dieu_2_1"/>
      <w:r w:rsidRPr="009E16D9">
        <w:rPr>
          <w:rFonts w:ascii="Arial" w:hAnsi="Arial" w:cs="Arial"/>
          <w:b/>
          <w:bCs/>
          <w:color w:val="000000" w:themeColor="text1"/>
          <w:sz w:val="20"/>
          <w:szCs w:val="20"/>
        </w:rPr>
        <w:t>Điều</w:t>
      </w:r>
      <w:r w:rsidR="00455F04" w:rsidRPr="009E16D9">
        <w:rPr>
          <w:rFonts w:ascii="Arial" w:hAnsi="Arial" w:cs="Arial"/>
          <w:b/>
          <w:bCs/>
          <w:color w:val="000000" w:themeColor="text1"/>
          <w:sz w:val="20"/>
          <w:szCs w:val="20"/>
        </w:rPr>
        <w:t xml:space="preserve"> 2. Đối tượng áp dụng</w:t>
      </w:r>
      <w:bookmarkEnd w:id="12"/>
    </w:p>
    <w:p w:rsidR="00F165A7" w:rsidRPr="009E16D9" w:rsidRDefault="00F165A7" w:rsidP="009E16D9">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1. Thẩm định viên về giá, doanh nghiệp thẩm định giá thực hiện hoạt động cung cấp dịch vụ thẩm định giá theo quy định của pháp luật về giá.</w:t>
      </w:r>
    </w:p>
    <w:p w:rsidR="00F165A7" w:rsidRPr="009E16D9" w:rsidRDefault="00F165A7" w:rsidP="009E16D9">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2. Tổ chức, cá nhân thực hiện hoạt động thẩm định giá của Nhà nước theo quy định của pháp luật về giá.</w:t>
      </w:r>
    </w:p>
    <w:p w:rsidR="00F165A7" w:rsidRPr="009E16D9" w:rsidRDefault="00F165A7" w:rsidP="009E16D9">
      <w:pPr>
        <w:spacing w:after="120"/>
        <w:ind w:firstLine="720"/>
        <w:rPr>
          <w:rFonts w:ascii="Arial" w:hAnsi="Arial" w:cs="Arial"/>
          <w:noProof/>
          <w:color w:val="000000" w:themeColor="text1"/>
          <w:sz w:val="20"/>
          <w:szCs w:val="20"/>
          <w:lang w:val="vi-VN"/>
        </w:rPr>
      </w:pPr>
      <w:r w:rsidRPr="009E16D9">
        <w:rPr>
          <w:rFonts w:ascii="Arial" w:hAnsi="Arial" w:cs="Arial"/>
          <w:color w:val="000000" w:themeColor="text1"/>
          <w:sz w:val="20"/>
          <w:szCs w:val="20"/>
        </w:rPr>
        <w:t>3. Tổ chức, cá nhân yêu cầu thẩm định giá, bên thứ ba sử dụng báo cáo thẩm định giá theo hợp đồng thẩm định giá (nếu có).</w:t>
      </w:r>
    </w:p>
    <w:p w:rsidR="00F165A7" w:rsidRPr="009E16D9" w:rsidRDefault="00120F6A" w:rsidP="009E16D9">
      <w:pPr>
        <w:spacing w:after="120"/>
        <w:ind w:firstLine="720"/>
        <w:rPr>
          <w:rFonts w:ascii="Arial" w:hAnsi="Arial" w:cs="Arial"/>
          <w:b/>
          <w:noProof/>
          <w:color w:val="000000" w:themeColor="text1"/>
          <w:sz w:val="20"/>
          <w:szCs w:val="20"/>
          <w:lang w:val="vi-VN"/>
        </w:rPr>
      </w:pPr>
      <w:bookmarkStart w:id="13" w:name="dieu_3_1"/>
      <w:r w:rsidRPr="009E16D9">
        <w:rPr>
          <w:rFonts w:ascii="Arial" w:hAnsi="Arial" w:cs="Arial"/>
          <w:b/>
          <w:noProof/>
          <w:color w:val="000000" w:themeColor="text1"/>
          <w:sz w:val="20"/>
          <w:szCs w:val="20"/>
          <w:lang w:val="vi-VN"/>
        </w:rPr>
        <w:t>Điều</w:t>
      </w:r>
      <w:r w:rsidR="00455F04" w:rsidRPr="009E16D9">
        <w:rPr>
          <w:rFonts w:ascii="Arial" w:hAnsi="Arial" w:cs="Arial"/>
          <w:b/>
          <w:noProof/>
          <w:color w:val="000000" w:themeColor="text1"/>
          <w:sz w:val="20"/>
          <w:szCs w:val="20"/>
          <w:lang w:val="vi-VN"/>
        </w:rPr>
        <w:t xml:space="preserve"> 3. Giải thích từ ngữ</w:t>
      </w:r>
      <w:bookmarkEnd w:id="13"/>
    </w:p>
    <w:p w:rsidR="00F165A7" w:rsidRPr="009E16D9" w:rsidRDefault="00F165A7" w:rsidP="009E16D9">
      <w:pPr>
        <w:spacing w:after="120"/>
        <w:ind w:firstLine="720"/>
        <w:rPr>
          <w:rFonts w:ascii="Arial" w:hAnsi="Arial" w:cs="Arial"/>
          <w:noProof/>
          <w:color w:val="000000" w:themeColor="text1"/>
          <w:sz w:val="20"/>
          <w:szCs w:val="20"/>
          <w:lang w:val="vi-VN"/>
        </w:rPr>
      </w:pPr>
      <w:r w:rsidRPr="009E16D9">
        <w:rPr>
          <w:rFonts w:ascii="Arial" w:hAnsi="Arial" w:cs="Arial"/>
          <w:noProof/>
          <w:color w:val="000000" w:themeColor="text1"/>
          <w:sz w:val="20"/>
          <w:szCs w:val="20"/>
          <w:lang w:val="vi-VN"/>
        </w:rPr>
        <w:t>Trong Chuẩn mực thẩm định giá Việt Nam này, các từ ngữ dưới đây được hiểu như sau:</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i/>
          <w:noProof/>
          <w:color w:val="000000" w:themeColor="text1"/>
          <w:sz w:val="20"/>
          <w:szCs w:val="20"/>
          <w:lang w:val="vi-VN"/>
        </w:rPr>
        <w:t xml:space="preserve">1. </w:t>
      </w:r>
      <w:r w:rsidRPr="009E16D9">
        <w:rPr>
          <w:rFonts w:ascii="Arial" w:hAnsi="Arial" w:cs="Arial"/>
          <w:i/>
          <w:color w:val="000000" w:themeColor="text1"/>
          <w:sz w:val="20"/>
          <w:szCs w:val="20"/>
          <w:lang w:val="pt-BR"/>
        </w:rPr>
        <w:t xml:space="preserve">Tài sản hoạt động </w:t>
      </w:r>
      <w:r w:rsidRPr="009E16D9">
        <w:rPr>
          <w:rFonts w:ascii="Arial" w:hAnsi="Arial" w:cs="Arial"/>
          <w:color w:val="000000" w:themeColor="text1"/>
          <w:sz w:val="20"/>
          <w:szCs w:val="20"/>
          <w:lang w:val="pt-BR"/>
        </w:rPr>
        <w:t xml:space="preserve">là những tài sản sử dụng trong quá trình hoạt động sản xuất, kinh doanh của doanh nghiệp và góp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tạo ra doanh thu bán hàng và cung cấp dịch vụ hoặc giúp tiết giảm chi phí hoạt động sản xuất, kinh doanh chính của doanh nghiệp.</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i/>
          <w:color w:val="000000" w:themeColor="text1"/>
          <w:sz w:val="20"/>
          <w:szCs w:val="20"/>
          <w:lang w:val="pt-BR"/>
        </w:rPr>
        <w:t>2. Tài sản phi hoạt động</w:t>
      </w:r>
      <w:r w:rsidRPr="009E16D9">
        <w:rPr>
          <w:rFonts w:ascii="Arial" w:hAnsi="Arial" w:cs="Arial"/>
          <w:color w:val="000000" w:themeColor="text1"/>
          <w:sz w:val="20"/>
          <w:szCs w:val="20"/>
          <w:lang w:val="pt-BR"/>
        </w:rPr>
        <w:t xml:space="preserve"> là những tài sản không tham gia vào hoạt động sản xuất, kinh doanh của doanh nghiệp, bao gồm: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đầu tư vào công ty khác (trừ trường hợp các doanh nghiệp cần thẩm định giá là các công ty đầu tư tài chính);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đầu tư tài chính ngắn hạn; tiền mặt và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tương đương tiền; tài sản thuộc quyền sở hữu, sử dụng của doanh nghiệp không đóng góp vào việc tạo ra thu nhập cho doanh nghiệp nhưng vẫn có giá trị (tài sản chưa khai thác, bằng sáng chế chưa sử dụng, quyền sử dụng đất, quyền thuê đất chưa khai thác theo </w:t>
      </w:r>
      <w:r w:rsidRPr="009E16D9">
        <w:rPr>
          <w:rFonts w:ascii="Arial" w:hAnsi="Arial" w:cs="Arial"/>
          <w:color w:val="000000" w:themeColor="text1"/>
          <w:sz w:val="20"/>
          <w:szCs w:val="20"/>
          <w:lang w:val="vi-VN"/>
        </w:rPr>
        <w:t>kế hoạch kinh doanh của doanh nghiệp, hoặc dự kiến chuyển nhượng/bán do không có nhu cầu sử dụng</w:t>
      </w:r>
      <w:r w:rsidRPr="009E16D9">
        <w:rPr>
          <w:rFonts w:ascii="Arial" w:hAnsi="Arial" w:cs="Arial"/>
          <w:color w:val="000000" w:themeColor="text1"/>
          <w:sz w:val="20"/>
          <w:szCs w:val="20"/>
          <w:lang w:val="pt-BR"/>
        </w:rPr>
        <w:t xml:space="preserve">); tài sản thuộc quyền sở hữu, sử dụng của doanh nghiệp có tạo ra thu nhập cho doanh nghiệp nhưng không góp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tạo ra doanh thu bán hàng và cung cấp dịch vụ hoặc không giúp tiết giảm chi phí hoạt động sản xuất, kinh doanh của doanh nghiệp cần thẩm định giá</w:t>
      </w:r>
      <w:r w:rsidRPr="009E16D9" w:rsidDel="008D0FF9">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 xml:space="preserve">theo ngành nghề kinh doanh chính của doanh nghiệp (quyền sử dụng đất, quyền thuê đất khai thác không đúng với ngành nghề kinh doanh của doanh nghiệp) và tài sản phi hoạt động khác. </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i/>
          <w:color w:val="000000" w:themeColor="text1"/>
          <w:sz w:val="20"/>
          <w:szCs w:val="20"/>
          <w:lang w:val="pt-BR"/>
        </w:rPr>
        <w:t>3. Giá trị doanh nghiệp hoạt động liên tục</w:t>
      </w:r>
      <w:r w:rsidRPr="009E16D9">
        <w:rPr>
          <w:rFonts w:ascii="Arial" w:hAnsi="Arial" w:cs="Arial"/>
          <w:color w:val="000000" w:themeColor="text1"/>
          <w:sz w:val="20"/>
          <w:szCs w:val="20"/>
          <w:lang w:val="pt-BR"/>
        </w:rPr>
        <w:t xml:space="preserve"> là giá trị doanh nghiệp đang hoạt động với giả thiết doanh nghiệp sẽ tiếp tục hoạt động sau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i/>
          <w:color w:val="000000" w:themeColor="text1"/>
          <w:sz w:val="20"/>
          <w:szCs w:val="20"/>
          <w:lang w:val="pt-BR"/>
        </w:rPr>
        <w:t>4. Giá trị doanh nghiệp hoạt động có thời hạn</w:t>
      </w:r>
      <w:r w:rsidRPr="009E16D9">
        <w:rPr>
          <w:rFonts w:ascii="Arial" w:hAnsi="Arial" w:cs="Arial"/>
          <w:color w:val="000000" w:themeColor="text1"/>
          <w:sz w:val="20"/>
          <w:szCs w:val="20"/>
          <w:lang w:val="pt-BR"/>
        </w:rPr>
        <w:t xml:space="preserve"> là giá trị doanh nghiệp đang hoạt động với giả thiết tuổi đời của doanh nghiệp là hữu hạn do doanh nghiệp buộc phải chấm dứt hoạt động sau một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được xác định trong tương lai.</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i/>
          <w:color w:val="000000" w:themeColor="text1"/>
          <w:sz w:val="20"/>
          <w:szCs w:val="20"/>
          <w:lang w:val="pt-BR"/>
        </w:rPr>
        <w:t>5. Giá trị doanh nghiệp thanh lý</w:t>
      </w:r>
      <w:r w:rsidRPr="009E16D9">
        <w:rPr>
          <w:rFonts w:ascii="Arial" w:hAnsi="Arial" w:cs="Arial"/>
          <w:color w:val="000000" w:themeColor="text1"/>
          <w:sz w:val="20"/>
          <w:szCs w:val="20"/>
          <w:lang w:val="pt-BR"/>
        </w:rPr>
        <w:t xml:space="preserve"> là giá trị doanh nghiệp với giả thiết các tài sản của doanh nghiệp sẽ được bán riêng lẻ và doanh nghiệp sẽ sớm chấm dứt hoạt động sau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w:t>
      </w:r>
    </w:p>
    <w:p w:rsidR="00F165A7" w:rsidRPr="009E16D9" w:rsidRDefault="00120F6A" w:rsidP="009E16D9">
      <w:pPr>
        <w:spacing w:after="120"/>
        <w:ind w:firstLine="720"/>
        <w:rPr>
          <w:rFonts w:ascii="Arial" w:hAnsi="Arial" w:cs="Arial"/>
          <w:b/>
          <w:bCs/>
          <w:color w:val="000000" w:themeColor="text1"/>
          <w:sz w:val="20"/>
          <w:szCs w:val="20"/>
          <w:lang w:val="pt-BR"/>
        </w:rPr>
      </w:pPr>
      <w:bookmarkStart w:id="14" w:name="dieu_4"/>
      <w:r w:rsidRPr="009E16D9">
        <w:rPr>
          <w:rFonts w:ascii="Arial" w:hAnsi="Arial" w:cs="Arial"/>
          <w:b/>
          <w:bCs/>
          <w:color w:val="000000" w:themeColor="text1"/>
          <w:sz w:val="20"/>
          <w:szCs w:val="20"/>
          <w:lang w:val="pt-BR"/>
        </w:rPr>
        <w:t>Điều</w:t>
      </w:r>
      <w:r w:rsidR="00455F04" w:rsidRPr="009E16D9">
        <w:rPr>
          <w:rFonts w:ascii="Arial" w:hAnsi="Arial" w:cs="Arial"/>
          <w:b/>
          <w:bCs/>
          <w:color w:val="000000" w:themeColor="text1"/>
          <w:sz w:val="20"/>
          <w:szCs w:val="20"/>
          <w:lang w:val="pt-BR"/>
        </w:rPr>
        <w:t xml:space="preserve"> 4. Cơ sở giá trị</w:t>
      </w:r>
      <w:bookmarkEnd w:id="14"/>
    </w:p>
    <w:p w:rsidR="00F165A7" w:rsidRPr="009E16D9" w:rsidRDefault="00F165A7" w:rsidP="009E16D9">
      <w:pPr>
        <w:spacing w:after="120"/>
        <w:ind w:firstLine="720"/>
        <w:rPr>
          <w:rFonts w:ascii="Arial" w:hAnsi="Arial" w:cs="Arial"/>
          <w:bCs/>
          <w:color w:val="000000" w:themeColor="text1"/>
          <w:sz w:val="20"/>
          <w:szCs w:val="20"/>
          <w:lang w:val="pt-BR"/>
        </w:rPr>
      </w:pPr>
      <w:r w:rsidRPr="009E16D9">
        <w:rPr>
          <w:rFonts w:ascii="Arial" w:hAnsi="Arial" w:cs="Arial"/>
          <w:bCs/>
          <w:color w:val="000000" w:themeColor="text1"/>
          <w:sz w:val="20"/>
          <w:szCs w:val="20"/>
          <w:lang w:val="pt-BR"/>
        </w:rPr>
        <w:t xml:space="preserve">Cơ sở giá trị thẩm định giá doanh nghiệp được xác định trên cơ sở </w:t>
      </w:r>
      <w:r w:rsidR="00120F6A" w:rsidRPr="009E16D9">
        <w:rPr>
          <w:rFonts w:ascii="Arial" w:hAnsi="Arial" w:cs="Arial"/>
          <w:bCs/>
          <w:color w:val="000000" w:themeColor="text1"/>
          <w:sz w:val="20"/>
          <w:szCs w:val="20"/>
          <w:lang w:val="pt-BR"/>
        </w:rPr>
        <w:t>mục</w:t>
      </w:r>
      <w:r w:rsidRPr="009E16D9">
        <w:rPr>
          <w:rFonts w:ascii="Arial" w:hAnsi="Arial" w:cs="Arial"/>
          <w:bCs/>
          <w:color w:val="000000" w:themeColor="text1"/>
          <w:sz w:val="20"/>
          <w:szCs w:val="20"/>
          <w:lang w:val="pt-BR"/>
        </w:rPr>
        <w:t xml:space="preserve"> đích thẩm định giá, </w:t>
      </w:r>
      <w:r w:rsidRPr="009E16D9">
        <w:rPr>
          <w:rFonts w:ascii="Arial" w:hAnsi="Arial" w:cs="Arial"/>
          <w:noProof/>
          <w:color w:val="000000" w:themeColor="text1"/>
          <w:sz w:val="20"/>
          <w:szCs w:val="20"/>
          <w:lang w:val="vi-VN" w:bidi="th-TH"/>
        </w:rPr>
        <w:t xml:space="preserve">đặc </w:t>
      </w:r>
      <w:r w:rsidR="00120F6A" w:rsidRPr="009E16D9">
        <w:rPr>
          <w:rFonts w:ascii="Arial" w:hAnsi="Arial" w:cs="Arial"/>
          <w:noProof/>
          <w:color w:val="000000" w:themeColor="text1"/>
          <w:sz w:val="20"/>
          <w:szCs w:val="20"/>
          <w:lang w:val="vi-VN" w:bidi="th-TH"/>
        </w:rPr>
        <w:t>điểm</w:t>
      </w:r>
      <w:r w:rsidRPr="009E16D9">
        <w:rPr>
          <w:rFonts w:ascii="Arial" w:hAnsi="Arial" w:cs="Arial"/>
          <w:noProof/>
          <w:color w:val="000000" w:themeColor="text1"/>
          <w:sz w:val="20"/>
          <w:szCs w:val="20"/>
          <w:lang w:val="vi-VN" w:bidi="th-TH"/>
        </w:rPr>
        <w:t xml:space="preserve"> pháp lý, đặc </w:t>
      </w:r>
      <w:r w:rsidR="00120F6A" w:rsidRPr="009E16D9">
        <w:rPr>
          <w:rFonts w:ascii="Arial" w:hAnsi="Arial" w:cs="Arial"/>
          <w:noProof/>
          <w:color w:val="000000" w:themeColor="text1"/>
          <w:sz w:val="20"/>
          <w:szCs w:val="20"/>
          <w:lang w:val="vi-VN" w:bidi="th-TH"/>
        </w:rPr>
        <w:t>điểm</w:t>
      </w:r>
      <w:r w:rsidRPr="009E16D9">
        <w:rPr>
          <w:rFonts w:ascii="Arial" w:hAnsi="Arial" w:cs="Arial"/>
          <w:noProof/>
          <w:color w:val="000000" w:themeColor="text1"/>
          <w:sz w:val="20"/>
          <w:szCs w:val="20"/>
          <w:lang w:val="vi-VN" w:bidi="th-TH"/>
        </w:rPr>
        <w:t xml:space="preserve"> kinh tế - kỹ thuật và đặc </w:t>
      </w:r>
      <w:r w:rsidR="00120F6A" w:rsidRPr="009E16D9">
        <w:rPr>
          <w:rFonts w:ascii="Arial" w:hAnsi="Arial" w:cs="Arial"/>
          <w:noProof/>
          <w:color w:val="000000" w:themeColor="text1"/>
          <w:sz w:val="20"/>
          <w:szCs w:val="20"/>
          <w:lang w:val="vi-VN" w:bidi="th-TH"/>
        </w:rPr>
        <w:t>điểm</w:t>
      </w:r>
      <w:r w:rsidRPr="009E16D9">
        <w:rPr>
          <w:rFonts w:ascii="Arial" w:hAnsi="Arial" w:cs="Arial"/>
          <w:noProof/>
          <w:color w:val="000000" w:themeColor="text1"/>
          <w:sz w:val="20"/>
          <w:szCs w:val="20"/>
          <w:lang w:val="vi-VN" w:bidi="th-TH"/>
        </w:rPr>
        <w:t xml:space="preserve"> thị trường của </w:t>
      </w:r>
      <w:r w:rsidRPr="009E16D9">
        <w:rPr>
          <w:rFonts w:ascii="Arial" w:hAnsi="Arial" w:cs="Arial"/>
          <w:noProof/>
          <w:color w:val="000000" w:themeColor="text1"/>
          <w:sz w:val="20"/>
          <w:szCs w:val="20"/>
          <w:lang w:val="pt-BR" w:bidi="th-TH"/>
        </w:rPr>
        <w:t>doanh nghiệp cần</w:t>
      </w:r>
      <w:r w:rsidRPr="009E16D9">
        <w:rPr>
          <w:rFonts w:ascii="Arial" w:hAnsi="Arial" w:cs="Arial"/>
          <w:noProof/>
          <w:color w:val="000000" w:themeColor="text1"/>
          <w:sz w:val="20"/>
          <w:szCs w:val="20"/>
          <w:lang w:val="vi-VN" w:bidi="th-TH"/>
        </w:rPr>
        <w:t xml:space="preserve"> thẩm định giá</w:t>
      </w:r>
      <w:r w:rsidRPr="009E16D9">
        <w:rPr>
          <w:rFonts w:ascii="Arial" w:hAnsi="Arial" w:cs="Arial"/>
          <w:noProof/>
          <w:color w:val="000000" w:themeColor="text1"/>
          <w:sz w:val="20"/>
          <w:szCs w:val="20"/>
          <w:lang w:val="pt-BR" w:bidi="th-TH"/>
        </w:rPr>
        <w:t>,</w:t>
      </w:r>
      <w:r w:rsidRPr="009E16D9">
        <w:rPr>
          <w:rFonts w:ascii="Arial" w:hAnsi="Arial" w:cs="Arial"/>
          <w:bCs/>
          <w:color w:val="000000" w:themeColor="text1"/>
          <w:sz w:val="20"/>
          <w:szCs w:val="20"/>
          <w:lang w:val="pt-BR"/>
        </w:rPr>
        <w:t xml:space="preserve"> yêu cầu của khách hàng thẩm định giá tại hợp đồng thẩm định giá (nếu phù hợp với </w:t>
      </w:r>
      <w:r w:rsidR="00120F6A" w:rsidRPr="009E16D9">
        <w:rPr>
          <w:rFonts w:ascii="Arial" w:hAnsi="Arial" w:cs="Arial"/>
          <w:bCs/>
          <w:color w:val="000000" w:themeColor="text1"/>
          <w:sz w:val="20"/>
          <w:szCs w:val="20"/>
          <w:lang w:val="pt-BR"/>
        </w:rPr>
        <w:t>mục</w:t>
      </w:r>
      <w:r w:rsidRPr="009E16D9">
        <w:rPr>
          <w:rFonts w:ascii="Arial" w:hAnsi="Arial" w:cs="Arial"/>
          <w:bCs/>
          <w:color w:val="000000" w:themeColor="text1"/>
          <w:sz w:val="20"/>
          <w:szCs w:val="20"/>
          <w:lang w:val="pt-BR"/>
        </w:rPr>
        <w:t xml:space="preserve"> đích thẩm </w:t>
      </w:r>
      <w:r w:rsidRPr="009E16D9">
        <w:rPr>
          <w:rFonts w:ascii="Arial" w:hAnsi="Arial" w:cs="Arial"/>
          <w:bCs/>
          <w:color w:val="000000" w:themeColor="text1"/>
          <w:sz w:val="20"/>
          <w:szCs w:val="20"/>
          <w:lang w:val="pt-BR"/>
        </w:rPr>
        <w:lastRenderedPageBreak/>
        <w:t>định giá) và quy định của pháp luật có liên quan. Các nội dung khác thực hiện theo quy định tại Chuẩn mực thẩm định giá Việt Nam về Cơ sở giá trị thẩm định giá.</w:t>
      </w:r>
    </w:p>
    <w:p w:rsidR="00F165A7" w:rsidRPr="009E16D9" w:rsidRDefault="00120F6A" w:rsidP="009E16D9">
      <w:pPr>
        <w:spacing w:after="120"/>
        <w:ind w:firstLine="720"/>
        <w:rPr>
          <w:rFonts w:ascii="Arial" w:hAnsi="Arial" w:cs="Arial"/>
          <w:b/>
          <w:bCs/>
          <w:color w:val="000000" w:themeColor="text1"/>
          <w:sz w:val="20"/>
          <w:szCs w:val="20"/>
          <w:lang w:val="pt-BR"/>
        </w:rPr>
      </w:pPr>
      <w:bookmarkStart w:id="15" w:name="dieu_5"/>
      <w:r w:rsidRPr="009E16D9">
        <w:rPr>
          <w:rFonts w:ascii="Arial" w:hAnsi="Arial" w:cs="Arial"/>
          <w:b/>
          <w:bCs/>
          <w:color w:val="000000" w:themeColor="text1"/>
          <w:sz w:val="20"/>
          <w:szCs w:val="20"/>
          <w:lang w:val="pt-BR"/>
        </w:rPr>
        <w:t>Điều</w:t>
      </w:r>
      <w:r w:rsidR="00455F04" w:rsidRPr="009E16D9">
        <w:rPr>
          <w:rFonts w:ascii="Arial" w:hAnsi="Arial" w:cs="Arial"/>
          <w:b/>
          <w:bCs/>
          <w:color w:val="000000" w:themeColor="text1"/>
          <w:sz w:val="20"/>
          <w:szCs w:val="20"/>
          <w:lang w:val="pt-BR"/>
        </w:rPr>
        <w:t xml:space="preserve"> 5. Tình trạng hoạt động, tình trạng giao dịch của doanh nghiệp cần thẩm định giá sau thời </w:t>
      </w:r>
      <w:r w:rsidRPr="009E16D9">
        <w:rPr>
          <w:rFonts w:ascii="Arial" w:hAnsi="Arial" w:cs="Arial"/>
          <w:b/>
          <w:bCs/>
          <w:color w:val="000000" w:themeColor="text1"/>
          <w:sz w:val="20"/>
          <w:szCs w:val="20"/>
          <w:lang w:val="pt-BR"/>
        </w:rPr>
        <w:t>điểm</w:t>
      </w:r>
      <w:r w:rsidR="00455F04" w:rsidRPr="009E16D9">
        <w:rPr>
          <w:rFonts w:ascii="Arial" w:hAnsi="Arial" w:cs="Arial"/>
          <w:b/>
          <w:bCs/>
          <w:color w:val="000000" w:themeColor="text1"/>
          <w:sz w:val="20"/>
          <w:szCs w:val="20"/>
          <w:lang w:val="pt-BR"/>
        </w:rPr>
        <w:t xml:space="preserve"> thẩm định giá</w:t>
      </w:r>
      <w:bookmarkEnd w:id="15"/>
    </w:p>
    <w:p w:rsidR="00F165A7" w:rsidRPr="009E16D9" w:rsidRDefault="00F165A7" w:rsidP="009E16D9">
      <w:pPr>
        <w:spacing w:after="120"/>
        <w:ind w:firstLine="720"/>
        <w:rPr>
          <w:rFonts w:ascii="Arial" w:hAnsi="Arial" w:cs="Arial"/>
          <w:bCs/>
          <w:color w:val="000000" w:themeColor="text1"/>
          <w:sz w:val="20"/>
          <w:szCs w:val="20"/>
          <w:lang w:val="pt-BR"/>
        </w:rPr>
      </w:pPr>
      <w:r w:rsidRPr="009E16D9">
        <w:rPr>
          <w:rFonts w:ascii="Arial" w:hAnsi="Arial" w:cs="Arial"/>
          <w:bCs/>
          <w:color w:val="000000" w:themeColor="text1"/>
          <w:sz w:val="20"/>
          <w:szCs w:val="20"/>
          <w:lang w:val="pt-BR"/>
        </w:rPr>
        <w:t xml:space="preserve">Tình trạng hoạt động, tình trạng giao dịch (thực tế hoặc giả thiết) của doanh nghiệp cần thẩm định giá sau thời </w:t>
      </w:r>
      <w:r w:rsidR="00120F6A" w:rsidRPr="009E16D9">
        <w:rPr>
          <w:rFonts w:ascii="Arial" w:hAnsi="Arial" w:cs="Arial"/>
          <w:bCs/>
          <w:color w:val="000000" w:themeColor="text1"/>
          <w:sz w:val="20"/>
          <w:szCs w:val="20"/>
          <w:lang w:val="pt-BR"/>
        </w:rPr>
        <w:t>điểm</w:t>
      </w:r>
      <w:r w:rsidRPr="009E16D9">
        <w:rPr>
          <w:rFonts w:ascii="Arial" w:hAnsi="Arial" w:cs="Arial"/>
          <w:bCs/>
          <w:color w:val="000000" w:themeColor="text1"/>
          <w:sz w:val="20"/>
          <w:szCs w:val="20"/>
          <w:lang w:val="pt-BR"/>
        </w:rPr>
        <w:t xml:space="preserve"> thẩm định giá được xác định trên cơ sở thông tin thu thập được về triển vọng hoạt động khả thi của doanh nghiệp, thị trường kinh doanh của doanh nghiệp, </w:t>
      </w:r>
      <w:r w:rsidR="00120F6A" w:rsidRPr="009E16D9">
        <w:rPr>
          <w:rFonts w:ascii="Arial" w:hAnsi="Arial" w:cs="Arial"/>
          <w:bCs/>
          <w:color w:val="000000" w:themeColor="text1"/>
          <w:sz w:val="20"/>
          <w:szCs w:val="20"/>
          <w:lang w:val="pt-BR"/>
        </w:rPr>
        <w:t>mục</w:t>
      </w:r>
      <w:r w:rsidRPr="009E16D9">
        <w:rPr>
          <w:rFonts w:ascii="Arial" w:hAnsi="Arial" w:cs="Arial"/>
          <w:bCs/>
          <w:color w:val="000000" w:themeColor="text1"/>
          <w:sz w:val="20"/>
          <w:szCs w:val="20"/>
          <w:lang w:val="pt-BR"/>
        </w:rPr>
        <w:t xml:space="preserve"> đích thẩm định giá và quy định của pháp luật.</w:t>
      </w:r>
    </w:p>
    <w:p w:rsidR="00F165A7" w:rsidRPr="009E16D9" w:rsidRDefault="00F165A7" w:rsidP="009E16D9">
      <w:pPr>
        <w:spacing w:after="120"/>
        <w:ind w:firstLine="720"/>
        <w:rPr>
          <w:rFonts w:ascii="Arial" w:hAnsi="Arial" w:cs="Arial"/>
          <w:bCs/>
          <w:color w:val="000000" w:themeColor="text1"/>
          <w:sz w:val="20"/>
          <w:szCs w:val="20"/>
          <w:lang w:val="pt-BR"/>
        </w:rPr>
      </w:pPr>
      <w:r w:rsidRPr="009E16D9">
        <w:rPr>
          <w:rFonts w:ascii="Arial" w:hAnsi="Arial" w:cs="Arial"/>
          <w:bCs/>
          <w:color w:val="000000" w:themeColor="text1"/>
          <w:sz w:val="20"/>
          <w:szCs w:val="20"/>
          <w:lang w:val="pt-BR"/>
        </w:rPr>
        <w:t>Giá trị của doanh nghiệp thường là giá trị doanh nghiệp hoạt động liên tục hoặc giá trị doanh nghiệp hoạt động có thời hạn hoặc giá trị doanh nghiệp thanh lý.</w:t>
      </w:r>
    </w:p>
    <w:p w:rsidR="00F165A7" w:rsidRPr="009E16D9" w:rsidRDefault="00120F6A" w:rsidP="009E16D9">
      <w:pPr>
        <w:spacing w:after="120"/>
        <w:ind w:firstLine="720"/>
        <w:rPr>
          <w:rFonts w:ascii="Arial" w:hAnsi="Arial" w:cs="Arial"/>
          <w:b/>
          <w:color w:val="000000" w:themeColor="text1"/>
          <w:sz w:val="20"/>
          <w:szCs w:val="20"/>
          <w:lang w:val="pt-BR"/>
        </w:rPr>
      </w:pPr>
      <w:bookmarkStart w:id="16" w:name="dieu_6"/>
      <w:r w:rsidRPr="009E16D9">
        <w:rPr>
          <w:rFonts w:ascii="Arial" w:hAnsi="Arial" w:cs="Arial"/>
          <w:b/>
          <w:bCs/>
          <w:color w:val="000000" w:themeColor="text1"/>
          <w:sz w:val="20"/>
          <w:szCs w:val="20"/>
          <w:lang w:val="pt-BR"/>
        </w:rPr>
        <w:t>Điều</w:t>
      </w:r>
      <w:r w:rsidR="00455F04" w:rsidRPr="009E16D9">
        <w:rPr>
          <w:rFonts w:ascii="Arial" w:hAnsi="Arial" w:cs="Arial"/>
          <w:b/>
          <w:bCs/>
          <w:color w:val="000000" w:themeColor="text1"/>
          <w:sz w:val="20"/>
          <w:szCs w:val="20"/>
          <w:lang w:val="pt-BR"/>
        </w:rPr>
        <w:t xml:space="preserve"> 6. Sử dụng báo cáo tài chính trong thẩm định giá doanh nghiệp</w:t>
      </w:r>
      <w:bookmarkEnd w:id="16"/>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pt-BR"/>
        </w:rPr>
        <w:t xml:space="preserve">1. Việc sử dụng báo cáo tài chính trong thẩm định giá doanh nghiệp căn cứ vào </w:t>
      </w:r>
      <w:r w:rsidRPr="009E16D9">
        <w:rPr>
          <w:rFonts w:ascii="Arial" w:hAnsi="Arial" w:cs="Arial"/>
          <w:color w:val="000000" w:themeColor="text1"/>
          <w:sz w:val="20"/>
          <w:szCs w:val="20"/>
          <w:lang w:val="vi-VN"/>
        </w:rPr>
        <w:t>cách tiếp cận</w:t>
      </w:r>
      <w:r w:rsidRPr="009E16D9">
        <w:rPr>
          <w:rFonts w:ascii="Arial" w:hAnsi="Arial" w:cs="Arial"/>
          <w:color w:val="000000" w:themeColor="text1"/>
          <w:sz w:val="20"/>
          <w:szCs w:val="20"/>
          <w:lang w:val="pt-BR"/>
        </w:rPr>
        <w:t>, phương pháp thẩm định</w:t>
      </w:r>
      <w:r w:rsidRPr="009E16D9">
        <w:rPr>
          <w:rFonts w:ascii="Arial" w:hAnsi="Arial" w:cs="Arial"/>
          <w:color w:val="000000" w:themeColor="text1"/>
          <w:sz w:val="20"/>
          <w:szCs w:val="20"/>
          <w:lang w:val="vi-VN"/>
        </w:rPr>
        <w:t xml:space="preserve"> giá doanh nghiệp</w:t>
      </w:r>
      <w:r w:rsidRPr="009E16D9">
        <w:rPr>
          <w:rFonts w:ascii="Arial" w:hAnsi="Arial" w:cs="Arial"/>
          <w:color w:val="000000" w:themeColor="text1"/>
          <w:sz w:val="20"/>
          <w:szCs w:val="20"/>
          <w:lang w:val="pt-BR"/>
        </w:rPr>
        <w:t xml:space="preserve"> được lựa chọn,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và đặc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của doanh nghiệp cần thẩm định giá, đồng thời </w:t>
      </w:r>
      <w:r w:rsidRPr="009E16D9">
        <w:rPr>
          <w:rFonts w:ascii="Arial" w:hAnsi="Arial" w:cs="Arial"/>
          <w:color w:val="000000" w:themeColor="text1"/>
          <w:sz w:val="20"/>
          <w:szCs w:val="20"/>
          <w:lang w:val="vi-VN"/>
        </w:rPr>
        <w:t xml:space="preserve">ưu tiên sử dụng </w:t>
      </w:r>
      <w:r w:rsidRPr="009E16D9">
        <w:rPr>
          <w:rFonts w:ascii="Arial" w:hAnsi="Arial" w:cs="Arial"/>
          <w:color w:val="000000" w:themeColor="text1"/>
          <w:sz w:val="20"/>
          <w:szCs w:val="20"/>
          <w:lang w:val="pt-BR"/>
        </w:rPr>
        <w:t>b</w:t>
      </w:r>
      <w:r w:rsidRPr="009E16D9">
        <w:rPr>
          <w:rFonts w:ascii="Arial" w:hAnsi="Arial" w:cs="Arial"/>
          <w:color w:val="000000" w:themeColor="text1"/>
          <w:sz w:val="20"/>
          <w:szCs w:val="20"/>
          <w:lang w:val="vi-VN"/>
        </w:rPr>
        <w:t>áo cáo tài chính đã được kiểm toán</w:t>
      </w:r>
      <w:r w:rsidRPr="009E16D9">
        <w:rPr>
          <w:rFonts w:ascii="Arial" w:hAnsi="Arial" w:cs="Arial"/>
          <w:color w:val="000000" w:themeColor="text1"/>
          <w:sz w:val="20"/>
          <w:szCs w:val="20"/>
          <w:lang w:val="pt-BR"/>
        </w:rPr>
        <w:t>, s</w:t>
      </w:r>
      <w:r w:rsidRPr="009E16D9">
        <w:rPr>
          <w:rFonts w:ascii="Arial" w:hAnsi="Arial" w:cs="Arial"/>
          <w:color w:val="000000" w:themeColor="text1"/>
          <w:sz w:val="20"/>
          <w:szCs w:val="20"/>
          <w:lang w:val="vi-VN"/>
        </w:rPr>
        <w:t>oát xét bởi đơn vị kiểm toán độc lập.</w:t>
      </w:r>
      <w:r w:rsidRPr="009E16D9">
        <w:rPr>
          <w:rFonts w:ascii="Arial" w:hAnsi="Arial" w:cs="Arial"/>
          <w:color w:val="000000" w:themeColor="text1"/>
          <w:sz w:val="20"/>
          <w:szCs w:val="20"/>
          <w:lang w:val="pt-BR"/>
        </w:rPr>
        <w:t xml:space="preserve"> </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vi-VN"/>
        </w:rPr>
        <w:t xml:space="preserve">2. </w:t>
      </w:r>
      <w:r w:rsidRPr="009E16D9">
        <w:rPr>
          <w:rFonts w:ascii="Arial" w:hAnsi="Arial" w:cs="Arial"/>
          <w:bCs/>
          <w:color w:val="000000" w:themeColor="text1"/>
          <w:sz w:val="20"/>
          <w:szCs w:val="20"/>
          <w:lang w:val="pt-BR"/>
        </w:rPr>
        <w:t xml:space="preserve">Đối chiếu, kiểm tra tính hợp lý của báo cáo tài chính để bảo đảm độ tin cậy; trường hợp cần thiết, đề nghị doanh nghiệp được thẩm định giá </w:t>
      </w:r>
      <w:r w:rsidR="00120F6A" w:rsidRPr="009E16D9">
        <w:rPr>
          <w:rFonts w:ascii="Arial" w:hAnsi="Arial" w:cs="Arial"/>
          <w:bCs/>
          <w:color w:val="000000" w:themeColor="text1"/>
          <w:sz w:val="20"/>
          <w:szCs w:val="20"/>
          <w:lang w:val="pt-BR"/>
        </w:rPr>
        <w:t>điều</w:t>
      </w:r>
      <w:r w:rsidRPr="009E16D9">
        <w:rPr>
          <w:rFonts w:ascii="Arial" w:hAnsi="Arial" w:cs="Arial"/>
          <w:bCs/>
          <w:color w:val="000000" w:themeColor="text1"/>
          <w:sz w:val="20"/>
          <w:szCs w:val="20"/>
          <w:lang w:val="pt-BR"/>
        </w:rPr>
        <w:t xml:space="preserve"> chỉnh lại số liệu tài chính có trên báo cáo tài chính trước khi đưa số liệu tài chính này vào phân tích thông tin, áp dụng các cách tiếp cận và phương pháp thẩm định giá để phục vụ thẩm định giá doanh nghiệp. </w:t>
      </w:r>
      <w:r w:rsidRPr="009E16D9">
        <w:rPr>
          <w:rFonts w:ascii="Arial" w:hAnsi="Arial" w:cs="Arial"/>
          <w:color w:val="000000" w:themeColor="text1"/>
          <w:sz w:val="20"/>
          <w:szCs w:val="20"/>
          <w:lang w:val="pt-BR"/>
        </w:rPr>
        <w:t xml:space="preserve">Trường hợp doanh nghiệp cần thẩm định giá không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chỉnh</w:t>
      </w:r>
      <w:r w:rsidRPr="009E16D9">
        <w:rPr>
          <w:rFonts w:ascii="Arial" w:hAnsi="Arial" w:cs="Arial"/>
          <w:bCs/>
          <w:color w:val="000000" w:themeColor="text1"/>
          <w:sz w:val="20"/>
          <w:szCs w:val="20"/>
          <w:lang w:val="pt-BR"/>
        </w:rPr>
        <w:t xml:space="preserve"> thì </w:t>
      </w:r>
      <w:r w:rsidRPr="009E16D9">
        <w:rPr>
          <w:rFonts w:ascii="Arial" w:hAnsi="Arial" w:cs="Arial"/>
          <w:bCs/>
          <w:color w:val="000000" w:themeColor="text1"/>
          <w:sz w:val="20"/>
          <w:szCs w:val="20"/>
          <w:lang w:val="vi-VN"/>
        </w:rPr>
        <w:t>xác định chênh lệch</w:t>
      </w:r>
      <w:r w:rsidRPr="009E16D9">
        <w:rPr>
          <w:rFonts w:ascii="Arial" w:hAnsi="Arial" w:cs="Arial"/>
          <w:bCs/>
          <w:color w:val="000000" w:themeColor="text1"/>
          <w:sz w:val="20"/>
          <w:szCs w:val="20"/>
          <w:lang w:val="pt-BR"/>
        </w:rPr>
        <w:t xml:space="preserve"> và có phân tích rõ nội dung, căn cứ </w:t>
      </w:r>
      <w:r w:rsidR="00120F6A" w:rsidRPr="009E16D9">
        <w:rPr>
          <w:rFonts w:ascii="Arial" w:hAnsi="Arial" w:cs="Arial"/>
          <w:bCs/>
          <w:color w:val="000000" w:themeColor="text1"/>
          <w:sz w:val="20"/>
          <w:szCs w:val="20"/>
          <w:lang w:val="pt-BR"/>
        </w:rPr>
        <w:t>điều</w:t>
      </w:r>
      <w:r w:rsidRPr="009E16D9">
        <w:rPr>
          <w:rFonts w:ascii="Arial" w:hAnsi="Arial" w:cs="Arial"/>
          <w:bCs/>
          <w:color w:val="000000" w:themeColor="text1"/>
          <w:sz w:val="20"/>
          <w:szCs w:val="20"/>
          <w:lang w:val="pt-BR"/>
        </w:rPr>
        <w:t xml:space="preserve"> chỉnh và ghi rõ trong báo cáo thẩm định giá.</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Trường hợp sử dụng số liệu từ báo cáo tài chính chưa được kiểm toán, soát xét, hoặc báo cáo tài chính được kiểm toán, soát xét nhưng có ý kiến không phải là ý kiến chấp nhận toàn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thì phải nêu rõ hạn chế này trong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hạn chế tại báo cáo thẩm định giá và chứng thư thẩm định giá hoặc thông báo kết quả thẩm định giá để tổ chức, cá nhân yêu cầu thẩm định giá và người sử dụng kết quả thẩm định giá được biết.</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4. Đối với các phương pháp thẩm định giá trong cách tiếp cận từ thị trường: khi sử dụng số liệu từ báo cáo tài chính của doanh nghiệp cần thẩm định giá, doanh nghiệp so sánh để tính toán các chỉ tiêu: thu nhập trên một cổ phiếu (EPS), lợi nhuận trước thuế, lãi vay và khấu hao (EBITDA) trong tính toán các tỷ số thị trường nhằm </w:t>
      </w:r>
      <w:r w:rsidR="00120F6A" w:rsidRPr="009E16D9">
        <w:rPr>
          <w:rFonts w:ascii="Arial" w:hAnsi="Arial" w:cs="Arial"/>
          <w:color w:val="000000" w:themeColor="text1"/>
          <w:sz w:val="20"/>
          <w:szCs w:val="20"/>
          <w:lang w:val="pt-BR"/>
        </w:rPr>
        <w:t>mục</w:t>
      </w:r>
      <w:r w:rsidRPr="009E16D9">
        <w:rPr>
          <w:rFonts w:ascii="Arial" w:hAnsi="Arial" w:cs="Arial"/>
          <w:color w:val="000000" w:themeColor="text1"/>
          <w:sz w:val="20"/>
          <w:szCs w:val="20"/>
          <w:lang w:val="pt-BR"/>
        </w:rPr>
        <w:t xml:space="preserve"> đích thẩm định giá, cần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chỉnh để loại trừ thu nhập và chi phí của các tài sản phi hoạt động,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chi phí, thu nhập bất thường, không mang tính thường xuyên. </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5. Đối với các phương pháp thẩm định giá trong cách tiếp cận từ thu nhập: khi sử dụng số liệu về lợi nhuận từ báo cáo tài chính trong các năm gần nhất của doanh nghiệp cần thẩm định giá nhằm </w:t>
      </w:r>
      <w:r w:rsidR="00120F6A" w:rsidRPr="009E16D9">
        <w:rPr>
          <w:rFonts w:ascii="Arial" w:hAnsi="Arial" w:cs="Arial"/>
          <w:color w:val="000000" w:themeColor="text1"/>
          <w:sz w:val="20"/>
          <w:szCs w:val="20"/>
          <w:lang w:val="pt-BR"/>
        </w:rPr>
        <w:t>mục</w:t>
      </w:r>
      <w:r w:rsidRPr="009E16D9">
        <w:rPr>
          <w:rFonts w:ascii="Arial" w:hAnsi="Arial" w:cs="Arial"/>
          <w:color w:val="000000" w:themeColor="text1"/>
          <w:sz w:val="20"/>
          <w:szCs w:val="20"/>
          <w:lang w:val="pt-BR"/>
        </w:rPr>
        <w:t xml:space="preserve"> đích dự báo dòng thu nhập hàng năm trong tương lai của doanh nghiệp cần thẩm định giá, cần loại trừ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chi phí, thu nhập bất thường, không mang tính thường xuyên; loại trừ thu nhập và chi phí của các tài sản phi hoạt động. </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6.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chi phí, lợi nhuận không mang tính thường xuyên bao gồm: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chi phí liên quan đến việc tái cấu trúc doanh nghiệp;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tăng, giảm ghi nhận khi bán tài sản; thay đổi các ước tính kế toán; ghi nhận giảm giá hàng tồn kho; suy giảm lợi thế thương mại; xóa sổ nợ; tổn thất hoặc lợi ích từ các quyết định của tòa án và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lợi nhuận, chi phí không thường xuyên khác.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w:t>
      </w:r>
      <w:r w:rsidR="00120F6A" w:rsidRPr="009E16D9">
        <w:rPr>
          <w:rFonts w:ascii="Arial" w:hAnsi="Arial" w:cs="Arial"/>
          <w:color w:val="000000" w:themeColor="text1"/>
          <w:sz w:val="20"/>
          <w:szCs w:val="20"/>
          <w:lang w:val="pt-BR"/>
        </w:rPr>
        <w:t>mục</w:t>
      </w:r>
      <w:r w:rsidRPr="009E16D9">
        <w:rPr>
          <w:rFonts w:ascii="Arial" w:hAnsi="Arial" w:cs="Arial"/>
          <w:color w:val="000000" w:themeColor="text1"/>
          <w:sz w:val="20"/>
          <w:szCs w:val="20"/>
          <w:lang w:val="pt-BR"/>
        </w:rPr>
        <w:t xml:space="preserve"> này khi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chỉnh phải xem xét đến tác động của thuế thu nhập doanh nghiệp (nếu có). </w:t>
      </w:r>
    </w:p>
    <w:p w:rsidR="00F165A7" w:rsidRPr="009E16D9" w:rsidRDefault="00120F6A" w:rsidP="009E16D9">
      <w:pPr>
        <w:spacing w:after="120"/>
        <w:ind w:firstLine="720"/>
        <w:rPr>
          <w:rFonts w:ascii="Arial" w:hAnsi="Arial" w:cs="Arial"/>
          <w:color w:val="000000" w:themeColor="text1"/>
          <w:sz w:val="20"/>
          <w:szCs w:val="20"/>
          <w:lang w:val="pt-BR"/>
        </w:rPr>
      </w:pPr>
      <w:bookmarkStart w:id="17" w:name="dieu_7"/>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7. Các cách tiếp cận và phương pháp thẩm định giá doanh nghiệp</w:t>
      </w:r>
      <w:bookmarkEnd w:id="17"/>
    </w:p>
    <w:p w:rsidR="00F165A7" w:rsidRPr="009E16D9" w:rsidRDefault="00F165A7" w:rsidP="009E16D9">
      <w:pPr>
        <w:spacing w:after="120"/>
        <w:ind w:firstLine="720"/>
        <w:rPr>
          <w:rFonts w:ascii="Arial" w:hAnsi="Arial" w:cs="Arial"/>
          <w:bCs/>
          <w:color w:val="000000" w:themeColor="text1"/>
          <w:sz w:val="20"/>
          <w:szCs w:val="20"/>
          <w:lang w:val="pt-BR"/>
        </w:rPr>
      </w:pPr>
      <w:r w:rsidRPr="009E16D9">
        <w:rPr>
          <w:rFonts w:ascii="Arial" w:hAnsi="Arial" w:cs="Arial"/>
          <w:bCs/>
          <w:color w:val="000000" w:themeColor="text1"/>
          <w:sz w:val="20"/>
          <w:szCs w:val="20"/>
          <w:lang w:val="pt-BR"/>
        </w:rPr>
        <w:t xml:space="preserve">Việc áp dụng </w:t>
      </w:r>
      <w:r w:rsidRPr="009E16D9">
        <w:rPr>
          <w:rFonts w:ascii="Arial" w:hAnsi="Arial" w:cs="Arial"/>
          <w:color w:val="000000" w:themeColor="text1"/>
          <w:sz w:val="20"/>
          <w:szCs w:val="20"/>
          <w:lang w:val="pt-BR"/>
        </w:rPr>
        <w:t>các cách tiếp cận và phương pháp thẩm định giá doanh nghiệp</w:t>
      </w:r>
      <w:r w:rsidRPr="009E16D9">
        <w:rPr>
          <w:rFonts w:ascii="Arial" w:hAnsi="Arial" w:cs="Arial"/>
          <w:bCs/>
          <w:color w:val="000000" w:themeColor="text1"/>
          <w:sz w:val="20"/>
          <w:szCs w:val="20"/>
          <w:lang w:val="pt-BR"/>
        </w:rPr>
        <w:t xml:space="preserve"> phải phù hợp với cơ sở giá trị doanh nghiệp và nhận định về trạng thái hoạt động của doanh nghiệp tại và sau thời </w:t>
      </w:r>
      <w:r w:rsidR="00120F6A" w:rsidRPr="009E16D9">
        <w:rPr>
          <w:rFonts w:ascii="Arial" w:hAnsi="Arial" w:cs="Arial"/>
          <w:bCs/>
          <w:color w:val="000000" w:themeColor="text1"/>
          <w:sz w:val="20"/>
          <w:szCs w:val="20"/>
          <w:lang w:val="pt-BR"/>
        </w:rPr>
        <w:t>điểm</w:t>
      </w:r>
      <w:r w:rsidRPr="009E16D9">
        <w:rPr>
          <w:rFonts w:ascii="Arial" w:hAnsi="Arial" w:cs="Arial"/>
          <w:bCs/>
          <w:color w:val="000000" w:themeColor="text1"/>
          <w:sz w:val="20"/>
          <w:szCs w:val="20"/>
          <w:lang w:val="pt-BR"/>
        </w:rPr>
        <w:t xml:space="preserve"> thẩm định giá.</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1. Cách tiếp cận từ thị trường</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doanh nghiệp được xác định thông qua giá trị của </w:t>
      </w:r>
      <w:r w:rsidRPr="009E16D9">
        <w:rPr>
          <w:rFonts w:ascii="Arial" w:hAnsi="Arial" w:cs="Arial"/>
          <w:color w:val="000000" w:themeColor="text1"/>
          <w:sz w:val="20"/>
          <w:szCs w:val="20"/>
          <w:lang w:val="vi-VN"/>
        </w:rPr>
        <w:t xml:space="preserve">doanh nghiệp </w:t>
      </w:r>
      <w:r w:rsidRPr="009E16D9">
        <w:rPr>
          <w:rFonts w:ascii="Arial" w:hAnsi="Arial" w:cs="Arial"/>
          <w:color w:val="000000" w:themeColor="text1"/>
          <w:sz w:val="20"/>
          <w:szCs w:val="20"/>
          <w:lang w:val="pt-BR"/>
        </w:rPr>
        <w:t xml:space="preserve">so sánh </w:t>
      </w:r>
      <w:r w:rsidRPr="009E16D9">
        <w:rPr>
          <w:rFonts w:ascii="Arial" w:hAnsi="Arial" w:cs="Arial"/>
          <w:color w:val="000000" w:themeColor="text1"/>
          <w:sz w:val="20"/>
          <w:szCs w:val="20"/>
          <w:lang w:val="vi-VN"/>
        </w:rPr>
        <w:t xml:space="preserve">với doanh nghiệp cần thẩm định giá </w:t>
      </w:r>
      <w:r w:rsidRPr="009E16D9">
        <w:rPr>
          <w:rFonts w:ascii="Arial" w:hAnsi="Arial" w:cs="Arial"/>
          <w:color w:val="000000" w:themeColor="text1"/>
          <w:sz w:val="20"/>
          <w:szCs w:val="20"/>
          <w:lang w:val="pt-BR"/>
        </w:rPr>
        <w:t xml:space="preserve">tương đồng </w:t>
      </w:r>
      <w:r w:rsidRPr="009E16D9">
        <w:rPr>
          <w:rFonts w:ascii="Arial" w:hAnsi="Arial" w:cs="Arial"/>
          <w:color w:val="000000" w:themeColor="text1"/>
          <w:sz w:val="20"/>
          <w:szCs w:val="20"/>
          <w:lang w:val="vi-VN"/>
        </w:rPr>
        <w:t xml:space="preserve">về </w:t>
      </w:r>
      <w:r w:rsidRPr="009E16D9">
        <w:rPr>
          <w:rFonts w:ascii="Arial" w:hAnsi="Arial" w:cs="Arial"/>
          <w:color w:val="000000" w:themeColor="text1"/>
          <w:sz w:val="20"/>
          <w:szCs w:val="20"/>
          <w:lang w:val="pt-BR"/>
        </w:rPr>
        <w:t>các yếu tố: quy mô; ngành nghề kinh doanh chính; rủi ro kinh doanh, rủi ro tài chính; các chỉ số tài chính hoặc giá giao dịch đã thành công của chính doanh nghiệp cần thẩm định giá</w:t>
      </w:r>
      <w:r w:rsidRPr="009E16D9">
        <w:rPr>
          <w:rFonts w:ascii="Arial" w:hAnsi="Arial" w:cs="Arial"/>
          <w:color w:val="000000" w:themeColor="text1"/>
          <w:sz w:val="20"/>
          <w:szCs w:val="20"/>
          <w:lang w:val="vi-VN"/>
        </w:rPr>
        <w:t>.</w:t>
      </w:r>
      <w:r w:rsidRPr="009E16D9">
        <w:rPr>
          <w:rFonts w:ascii="Arial" w:hAnsi="Arial" w:cs="Arial"/>
          <w:color w:val="000000" w:themeColor="text1"/>
          <w:sz w:val="20"/>
          <w:szCs w:val="20"/>
          <w:lang w:val="pt-BR"/>
        </w:rPr>
        <w:t xml:space="preserve"> Phương pháp sử dụng trong cách tiếp cận từ thị trường để xác định giá trị doanh nghiệp là p</w:t>
      </w:r>
      <w:r w:rsidRPr="009E16D9">
        <w:rPr>
          <w:rFonts w:ascii="Arial" w:hAnsi="Arial" w:cs="Arial"/>
          <w:color w:val="000000" w:themeColor="text1"/>
          <w:sz w:val="20"/>
          <w:szCs w:val="20"/>
          <w:lang w:val="vi-VN"/>
        </w:rPr>
        <w:t xml:space="preserve">hương pháp </w:t>
      </w:r>
      <w:r w:rsidRPr="009E16D9">
        <w:rPr>
          <w:rFonts w:ascii="Arial" w:hAnsi="Arial" w:cs="Arial"/>
          <w:color w:val="000000" w:themeColor="text1"/>
          <w:sz w:val="20"/>
          <w:szCs w:val="20"/>
          <w:lang w:val="pt-BR"/>
        </w:rPr>
        <w:t>tỷ số bình quân và phương pháp giá giao dịch.</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lastRenderedPageBreak/>
        <w:t>2. Cách tiếp cận từ chi phí</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doanh nghiệp được xác định thông qua giá trị các tài sản của doanh nghiệp. Phương pháp sử dụng trong cách tiếp cận từ chi phí để xác định giá trị doanh nghiệp là p</w:t>
      </w:r>
      <w:r w:rsidRPr="009E16D9">
        <w:rPr>
          <w:rFonts w:ascii="Arial" w:hAnsi="Arial" w:cs="Arial"/>
          <w:color w:val="000000" w:themeColor="text1"/>
          <w:sz w:val="20"/>
          <w:szCs w:val="20"/>
          <w:lang w:val="vi-VN"/>
        </w:rPr>
        <w:t xml:space="preserve">hương pháp </w:t>
      </w:r>
      <w:r w:rsidRPr="009E16D9">
        <w:rPr>
          <w:rFonts w:ascii="Arial" w:hAnsi="Arial" w:cs="Arial"/>
          <w:color w:val="000000" w:themeColor="text1"/>
          <w:sz w:val="20"/>
          <w:szCs w:val="20"/>
          <w:lang w:val="pt-BR"/>
        </w:rPr>
        <w:t>tài sản.</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3. Cách tiếp cận từ thu nhập</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doanh nghiệp được xác định thông qua việc quy đổi dòng tiền thuần trong tương lai có thể dự báo được về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Phương pháp sử dụng trong cách tiếp cận từ thu nhập để xác định giá trị doanh nghiệp là p</w:t>
      </w:r>
      <w:r w:rsidRPr="009E16D9">
        <w:rPr>
          <w:rFonts w:ascii="Arial" w:hAnsi="Arial" w:cs="Arial"/>
          <w:color w:val="000000" w:themeColor="text1"/>
          <w:sz w:val="20"/>
          <w:szCs w:val="20"/>
          <w:lang w:val="vi-VN"/>
        </w:rPr>
        <w:t xml:space="preserve">hương pháp </w:t>
      </w:r>
      <w:r w:rsidRPr="009E16D9">
        <w:rPr>
          <w:rFonts w:ascii="Arial" w:hAnsi="Arial" w:cs="Arial"/>
          <w:color w:val="000000" w:themeColor="text1"/>
          <w:sz w:val="20"/>
          <w:szCs w:val="20"/>
          <w:lang w:val="pt-BR"/>
        </w:rPr>
        <w:t>chiết khấu dòng tiền tự do của doanh nghiệp, phương pháp chiết khấu dòng cổ tức và phương pháp chiết khấu dòng tiền tự do vốn chủ sở hữu.</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Khi xác định giá trị doanh nghiệp bằng cách tiếp cận từ thu nhập cần cộng giá trị của các tài sản phi hoạt động tại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với giá trị chiết khấu dòng tiền có thể dự báo được của các tài sản hoạt động tại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Trong trường hợp không dự báo được một cách đáng tin cậy dòng tiền của một số tài sản hoạt động thì có thể không dự báo dòng tiền của tài sản hoạt động này và xác định riêng giá trị của tài sản hoạt động này để cộng vào giá trị doanh nghiệp. Riêng phương pháp chiết khấu cổ tức thì không cộng thêm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tài sản phi hoạt động là tiền mặt và tương đương tiền.</w:t>
      </w:r>
    </w:p>
    <w:p w:rsidR="00F165A7" w:rsidRPr="009E16D9" w:rsidRDefault="00120F6A" w:rsidP="009E16D9">
      <w:pPr>
        <w:spacing w:after="120"/>
        <w:ind w:firstLine="720"/>
        <w:rPr>
          <w:rFonts w:ascii="Arial" w:hAnsi="Arial" w:cs="Arial"/>
          <w:b/>
          <w:color w:val="000000" w:themeColor="text1"/>
          <w:sz w:val="20"/>
          <w:szCs w:val="20"/>
          <w:lang w:val="pt-BR"/>
        </w:rPr>
      </w:pPr>
      <w:bookmarkStart w:id="18" w:name="dieu_8"/>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8. Xác định giá trị vốn chủ sở hữu của doanh nghiệp</w:t>
      </w:r>
      <w:bookmarkEnd w:id="18"/>
    </w:p>
    <w:p w:rsidR="00F165A7" w:rsidRDefault="00F165A7" w:rsidP="009E16D9">
      <w:pPr>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G</w:t>
      </w:r>
      <w:r w:rsidRPr="009E16D9">
        <w:rPr>
          <w:rFonts w:ascii="Arial" w:hAnsi="Arial" w:cs="Arial"/>
          <w:color w:val="000000" w:themeColor="text1"/>
          <w:sz w:val="20"/>
          <w:szCs w:val="20"/>
          <w:lang w:val="vi-VN"/>
        </w:rPr>
        <w:t xml:space="preserve">iá trị </w:t>
      </w:r>
      <w:r w:rsidRPr="009E16D9">
        <w:rPr>
          <w:rFonts w:ascii="Arial" w:hAnsi="Arial" w:cs="Arial"/>
          <w:color w:val="000000" w:themeColor="text1"/>
          <w:sz w:val="20"/>
          <w:szCs w:val="20"/>
          <w:lang w:val="pt-BR"/>
        </w:rPr>
        <w:t xml:space="preserve">vốn chủ sở hữu của </w:t>
      </w:r>
      <w:r w:rsidRPr="009E16D9">
        <w:rPr>
          <w:rFonts w:ascii="Arial" w:hAnsi="Arial" w:cs="Arial"/>
          <w:color w:val="000000" w:themeColor="text1"/>
          <w:sz w:val="20"/>
          <w:szCs w:val="20"/>
          <w:lang w:val="vi-VN"/>
        </w:rPr>
        <w:t xml:space="preserve">doanh nghiệp được </w:t>
      </w:r>
      <w:r w:rsidRPr="009E16D9">
        <w:rPr>
          <w:rFonts w:ascii="Arial" w:hAnsi="Arial" w:cs="Arial"/>
          <w:color w:val="000000" w:themeColor="text1"/>
          <w:sz w:val="20"/>
          <w:szCs w:val="20"/>
          <w:lang w:val="pt-BR"/>
        </w:rPr>
        <w:t xml:space="preserve">xác định thông qua </w:t>
      </w:r>
      <w:r w:rsidRPr="009E16D9">
        <w:rPr>
          <w:rFonts w:ascii="Arial" w:hAnsi="Arial" w:cs="Arial"/>
          <w:color w:val="000000" w:themeColor="text1"/>
          <w:sz w:val="20"/>
          <w:szCs w:val="20"/>
          <w:lang w:val="vi-VN"/>
        </w:rPr>
        <w:t>việc tính bình quân có trọng số kết quả của các phương pháp thẩm định giá</w:t>
      </w:r>
      <w:r w:rsidRPr="009E16D9">
        <w:rPr>
          <w:rFonts w:ascii="Arial" w:hAnsi="Arial" w:cs="Arial"/>
          <w:color w:val="000000" w:themeColor="text1"/>
          <w:sz w:val="20"/>
          <w:szCs w:val="20"/>
          <w:lang w:val="pt-BR"/>
        </w:rPr>
        <w:t xml:space="preserve"> được</w:t>
      </w:r>
      <w:r w:rsidRPr="009E16D9">
        <w:rPr>
          <w:rFonts w:ascii="Arial" w:hAnsi="Arial" w:cs="Arial"/>
          <w:color w:val="000000" w:themeColor="text1"/>
          <w:sz w:val="20"/>
          <w:szCs w:val="20"/>
          <w:lang w:val="vi-VN"/>
        </w:rPr>
        <w:t xml:space="preserve"> áp dụng</w:t>
      </w:r>
      <w:r w:rsidRPr="009E16D9">
        <w:rPr>
          <w:rFonts w:ascii="Arial" w:hAnsi="Arial" w:cs="Arial"/>
          <w:color w:val="000000" w:themeColor="text1"/>
          <w:sz w:val="20"/>
          <w:szCs w:val="20"/>
          <w:lang w:val="pt-BR"/>
        </w:rPr>
        <w:t xml:space="preserve"> đối với trường hợp sử dụng 02 phương pháp thẩm định giá trở lên. V</w:t>
      </w:r>
      <w:r w:rsidRPr="009E16D9">
        <w:rPr>
          <w:rFonts w:ascii="Arial" w:hAnsi="Arial" w:cs="Arial"/>
          <w:color w:val="000000" w:themeColor="text1"/>
          <w:sz w:val="20"/>
          <w:szCs w:val="20"/>
          <w:lang w:val="vi-VN"/>
        </w:rPr>
        <w:t xml:space="preserve">iệc xác định trọng số dựa trên độ tin cậy của từng phương pháp, thông tin dữ liệu đầu vào, </w:t>
      </w:r>
      <w:r w:rsidR="00120F6A" w:rsidRPr="009E16D9">
        <w:rPr>
          <w:rFonts w:ascii="Arial" w:hAnsi="Arial" w:cs="Arial"/>
          <w:color w:val="000000" w:themeColor="text1"/>
          <w:sz w:val="20"/>
          <w:szCs w:val="20"/>
          <w:lang w:val="vi-VN"/>
        </w:rPr>
        <w:t>mục</w:t>
      </w:r>
      <w:r w:rsidRPr="009E16D9">
        <w:rPr>
          <w:rFonts w:ascii="Arial" w:hAnsi="Arial" w:cs="Arial"/>
          <w:color w:val="000000" w:themeColor="text1"/>
          <w:sz w:val="20"/>
          <w:szCs w:val="20"/>
          <w:lang w:val="vi-VN"/>
        </w:rPr>
        <w:t xml:space="preserve"> đích thẩm định giá</w:t>
      </w:r>
      <w:r w:rsidRPr="009E16D9">
        <w:rPr>
          <w:rFonts w:ascii="Arial" w:hAnsi="Arial" w:cs="Arial"/>
          <w:color w:val="000000" w:themeColor="text1"/>
          <w:sz w:val="20"/>
          <w:szCs w:val="20"/>
          <w:lang w:val="pt-BR"/>
        </w:rPr>
        <w:t xml:space="preserve"> và các yếu tố có liên quan.</w:t>
      </w:r>
    </w:p>
    <w:p w:rsidR="009E16D9" w:rsidRPr="009E16D9" w:rsidRDefault="009E16D9" w:rsidP="009E16D9">
      <w:pPr>
        <w:ind w:firstLine="720"/>
        <w:rPr>
          <w:rFonts w:ascii="Arial" w:hAnsi="Arial" w:cs="Arial"/>
          <w:color w:val="000000" w:themeColor="text1"/>
          <w:sz w:val="20"/>
          <w:szCs w:val="20"/>
          <w:lang w:val="pt-BR"/>
        </w:rPr>
      </w:pPr>
    </w:p>
    <w:p w:rsidR="00F165A7" w:rsidRPr="009E16D9" w:rsidRDefault="00120F6A" w:rsidP="009E16D9">
      <w:pPr>
        <w:jc w:val="center"/>
        <w:rPr>
          <w:rFonts w:ascii="Arial" w:hAnsi="Arial" w:cs="Arial"/>
          <w:b/>
          <w:noProof/>
          <w:color w:val="000000" w:themeColor="text1"/>
          <w:sz w:val="20"/>
          <w:szCs w:val="20"/>
          <w:lang w:val="pt-BR"/>
        </w:rPr>
      </w:pPr>
      <w:bookmarkStart w:id="19" w:name="chuong_2"/>
      <w:r w:rsidRPr="009E16D9">
        <w:rPr>
          <w:rFonts w:ascii="Arial" w:hAnsi="Arial" w:cs="Arial"/>
          <w:b/>
          <w:noProof/>
          <w:color w:val="000000" w:themeColor="text1"/>
          <w:sz w:val="20"/>
          <w:szCs w:val="20"/>
          <w:lang w:val="pt-BR"/>
        </w:rPr>
        <w:t>Chương</w:t>
      </w:r>
      <w:r w:rsidR="00455F04" w:rsidRPr="009E16D9">
        <w:rPr>
          <w:rFonts w:ascii="Arial" w:hAnsi="Arial" w:cs="Arial"/>
          <w:b/>
          <w:noProof/>
          <w:color w:val="000000" w:themeColor="text1"/>
          <w:sz w:val="20"/>
          <w:szCs w:val="20"/>
          <w:lang w:val="pt-BR"/>
        </w:rPr>
        <w:t xml:space="preserve"> II</w:t>
      </w:r>
      <w:bookmarkEnd w:id="19"/>
    </w:p>
    <w:p w:rsidR="00F165A7" w:rsidRDefault="00455F04" w:rsidP="009E16D9">
      <w:pPr>
        <w:jc w:val="center"/>
        <w:rPr>
          <w:rFonts w:ascii="Arial" w:hAnsi="Arial" w:cs="Arial"/>
          <w:b/>
          <w:noProof/>
          <w:color w:val="000000" w:themeColor="text1"/>
          <w:sz w:val="20"/>
          <w:szCs w:val="20"/>
          <w:lang w:val="pt-BR"/>
        </w:rPr>
      </w:pPr>
      <w:bookmarkStart w:id="20" w:name="chuong_2_name"/>
      <w:r w:rsidRPr="009E16D9">
        <w:rPr>
          <w:rFonts w:ascii="Arial" w:hAnsi="Arial" w:cs="Arial"/>
          <w:b/>
          <w:noProof/>
          <w:color w:val="000000" w:themeColor="text1"/>
          <w:sz w:val="20"/>
          <w:szCs w:val="20"/>
          <w:lang w:val="pt-BR"/>
        </w:rPr>
        <w:t>CÁCH TIẾP CẬN TỪ THỊ TRƯỜNG</w:t>
      </w:r>
      <w:bookmarkEnd w:id="20"/>
    </w:p>
    <w:p w:rsidR="009E16D9" w:rsidRDefault="00120F6A" w:rsidP="009E16D9">
      <w:pPr>
        <w:jc w:val="center"/>
        <w:rPr>
          <w:rFonts w:ascii="Arial" w:hAnsi="Arial" w:cs="Arial"/>
          <w:b/>
          <w:color w:val="000000" w:themeColor="text1"/>
          <w:sz w:val="20"/>
          <w:szCs w:val="20"/>
          <w:lang w:val="pt-BR"/>
        </w:rPr>
      </w:pPr>
      <w:bookmarkStart w:id="21" w:name="muc_1_2"/>
      <w:r w:rsidRPr="009E16D9">
        <w:rPr>
          <w:rFonts w:ascii="Arial" w:hAnsi="Arial" w:cs="Arial"/>
          <w:b/>
          <w:color w:val="000000" w:themeColor="text1"/>
          <w:sz w:val="20"/>
          <w:szCs w:val="20"/>
          <w:lang w:val="pt-BR"/>
        </w:rPr>
        <w:t>Mục</w:t>
      </w:r>
      <w:r w:rsidR="00455F04" w:rsidRPr="009E16D9">
        <w:rPr>
          <w:rFonts w:ascii="Arial" w:hAnsi="Arial" w:cs="Arial"/>
          <w:b/>
          <w:color w:val="000000" w:themeColor="text1"/>
          <w:sz w:val="20"/>
          <w:szCs w:val="20"/>
          <w:lang w:val="pt-BR"/>
        </w:rPr>
        <w:t xml:space="preserve"> 1. </w:t>
      </w:r>
    </w:p>
    <w:p w:rsidR="00F165A7" w:rsidRDefault="00455F04" w:rsidP="009E16D9">
      <w:pPr>
        <w:jc w:val="center"/>
        <w:rPr>
          <w:rFonts w:ascii="Arial" w:hAnsi="Arial" w:cs="Arial"/>
          <w:b/>
          <w:color w:val="000000" w:themeColor="text1"/>
          <w:sz w:val="20"/>
          <w:szCs w:val="20"/>
          <w:lang w:val="pt-BR"/>
        </w:rPr>
      </w:pPr>
      <w:r w:rsidRPr="009E16D9">
        <w:rPr>
          <w:rFonts w:ascii="Arial" w:hAnsi="Arial" w:cs="Arial"/>
          <w:b/>
          <w:color w:val="000000" w:themeColor="text1"/>
          <w:sz w:val="20"/>
          <w:szCs w:val="20"/>
          <w:lang w:val="pt-BR"/>
        </w:rPr>
        <w:t>PHƯƠNG PHÁP TỶ SỐ BÌNH QUÂN</w:t>
      </w:r>
      <w:bookmarkEnd w:id="21"/>
    </w:p>
    <w:p w:rsidR="009E16D9" w:rsidRPr="009E16D9" w:rsidRDefault="009E16D9" w:rsidP="009E16D9">
      <w:pPr>
        <w:jc w:val="center"/>
        <w:rPr>
          <w:rFonts w:ascii="Arial" w:hAnsi="Arial" w:cs="Arial"/>
          <w:b/>
          <w:color w:val="000000" w:themeColor="text1"/>
          <w:sz w:val="20"/>
          <w:szCs w:val="20"/>
          <w:lang w:val="pt-BR"/>
        </w:rPr>
      </w:pPr>
    </w:p>
    <w:p w:rsidR="00F165A7" w:rsidRPr="009E16D9" w:rsidRDefault="00120F6A" w:rsidP="009E16D9">
      <w:pPr>
        <w:spacing w:after="120"/>
        <w:ind w:firstLine="720"/>
        <w:rPr>
          <w:rFonts w:ascii="Arial" w:hAnsi="Arial" w:cs="Arial"/>
          <w:b/>
          <w:color w:val="000000" w:themeColor="text1"/>
          <w:sz w:val="20"/>
          <w:szCs w:val="20"/>
          <w:lang w:val="pt-BR"/>
        </w:rPr>
      </w:pPr>
      <w:bookmarkStart w:id="22" w:name="dieu_9"/>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9. Phương pháp tỷ số bình quân</w:t>
      </w:r>
      <w:bookmarkEnd w:id="22"/>
    </w:p>
    <w:p w:rsidR="005F36ED"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Phương pháp tỷ số bình quân ước tính giá trị vốn chủ sở hữu của doanh nghiệp cần thẩm định giá thông qua tỷ số thị trường trung bình của các </w:t>
      </w:r>
      <w:r w:rsidRPr="009E16D9">
        <w:rPr>
          <w:rFonts w:ascii="Arial" w:hAnsi="Arial" w:cs="Arial"/>
          <w:color w:val="000000" w:themeColor="text1"/>
          <w:sz w:val="20"/>
          <w:szCs w:val="20"/>
          <w:lang w:val="vi-VN"/>
        </w:rPr>
        <w:t xml:space="preserve">doanh nghiệp </w:t>
      </w:r>
      <w:r w:rsidR="005F36ED" w:rsidRPr="009E16D9">
        <w:rPr>
          <w:rFonts w:ascii="Arial" w:hAnsi="Arial" w:cs="Arial"/>
          <w:color w:val="000000" w:themeColor="text1"/>
          <w:sz w:val="20"/>
          <w:szCs w:val="20"/>
          <w:lang w:val="pt-BR"/>
        </w:rPr>
        <w:t>so sánh.</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2. Các tỷ số thị trường xem xét để sử dụng trong phương pháp tỷ số bình quân bao gồm: tỷ số giá trên thu nhập bình quân</w:t>
      </w:r>
      <w:r w:rsidR="00EE3F46" w:rsidRPr="009E16D9">
        <w:rPr>
          <w:rFonts w:ascii="Arial" w:hAnsi="Arial" w:cs="Arial"/>
          <w:color w:val="000000" w:themeColor="text1"/>
          <w:sz w:val="20"/>
          <w:szCs w:val="20"/>
          <w:lang w:val="pt-BR"/>
        </w:rPr>
        <w:t xml:space="preserve"> </w:t>
      </w:r>
      <w:r w:rsidR="00B32709" w:rsidRPr="009E16D9">
        <w:rPr>
          <w:rFonts w:ascii="Arial" w:hAnsi="Arial" w:cs="Arial"/>
          <w:noProof/>
          <w:color w:val="000000" w:themeColor="text1"/>
          <w:sz w:val="20"/>
          <w:szCs w:val="20"/>
        </w:rPr>
        <w:drawing>
          <wp:inline distT="0" distB="0" distL="0" distR="0" wp14:anchorId="3EA6300E" wp14:editId="088E55F7">
            <wp:extent cx="158750" cy="241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8750" cy="241300"/>
                    </a:xfrm>
                    <a:prstGeom prst="rect">
                      <a:avLst/>
                    </a:prstGeom>
                    <a:noFill/>
                    <a:ln>
                      <a:noFill/>
                    </a:ln>
                  </pic:spPr>
                </pic:pic>
              </a:graphicData>
            </a:graphic>
          </wp:inline>
        </w:drawing>
      </w:r>
      <w:r w:rsidRPr="009E16D9">
        <w:rPr>
          <w:rFonts w:ascii="Arial" w:hAnsi="Arial" w:cs="Arial"/>
          <w:color w:val="000000" w:themeColor="text1"/>
          <w:sz w:val="20"/>
          <w:szCs w:val="20"/>
          <w:lang w:val="pt-BR"/>
        </w:rPr>
        <w:t>, tỷ s</w:t>
      </w:r>
      <w:r w:rsidR="00EE3F46" w:rsidRPr="009E16D9">
        <w:rPr>
          <w:rFonts w:ascii="Arial" w:hAnsi="Arial" w:cs="Arial"/>
          <w:color w:val="000000" w:themeColor="text1"/>
          <w:sz w:val="20"/>
          <w:szCs w:val="20"/>
          <w:lang w:val="pt-BR"/>
        </w:rPr>
        <w:t xml:space="preserve">ố giá trên doanh thu bình quân </w:t>
      </w:r>
      <w:r w:rsidR="00B32709" w:rsidRPr="009E16D9">
        <w:rPr>
          <w:rFonts w:ascii="Arial" w:hAnsi="Arial" w:cs="Arial"/>
          <w:noProof/>
          <w:color w:val="000000" w:themeColor="text1"/>
          <w:sz w:val="20"/>
          <w:szCs w:val="20"/>
        </w:rPr>
        <w:drawing>
          <wp:inline distT="0" distB="0" distL="0" distR="0" wp14:anchorId="5784A624" wp14:editId="16E6A2E0">
            <wp:extent cx="158750" cy="241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 cy="241300"/>
                    </a:xfrm>
                    <a:prstGeom prst="rect">
                      <a:avLst/>
                    </a:prstGeom>
                    <a:noFill/>
                    <a:ln>
                      <a:noFill/>
                    </a:ln>
                  </pic:spPr>
                </pic:pic>
              </a:graphicData>
            </a:graphic>
          </wp:inline>
        </w:drawing>
      </w:r>
      <w:r w:rsidRPr="009E16D9">
        <w:rPr>
          <w:rFonts w:ascii="Arial" w:hAnsi="Arial" w:cs="Arial"/>
          <w:color w:val="000000" w:themeColor="text1"/>
          <w:sz w:val="20"/>
          <w:szCs w:val="20"/>
          <w:lang w:val="pt-BR"/>
        </w:rPr>
        <w:t>, tỷ số giá trên giá trị sổ sách của vốn chủ sở hữu bình quân</w:t>
      </w:r>
      <w:r w:rsidR="00EE3F46" w:rsidRPr="009E16D9">
        <w:rPr>
          <w:rFonts w:ascii="Arial" w:hAnsi="Arial" w:cs="Arial"/>
          <w:color w:val="000000" w:themeColor="text1"/>
          <w:sz w:val="20"/>
          <w:szCs w:val="20"/>
          <w:lang w:val="pt-BR"/>
        </w:rPr>
        <w:t xml:space="preserve"> </w:t>
      </w:r>
      <w:r w:rsidR="00B32709" w:rsidRPr="009E16D9">
        <w:rPr>
          <w:rFonts w:ascii="Arial" w:hAnsi="Arial" w:cs="Arial"/>
          <w:noProof/>
          <w:color w:val="000000" w:themeColor="text1"/>
          <w:sz w:val="20"/>
          <w:szCs w:val="20"/>
        </w:rPr>
        <w:drawing>
          <wp:inline distT="0" distB="0" distL="0" distR="0" wp14:anchorId="29031F27" wp14:editId="77CEE259">
            <wp:extent cx="177800" cy="260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7800" cy="260350"/>
                    </a:xfrm>
                    <a:prstGeom prst="rect">
                      <a:avLst/>
                    </a:prstGeom>
                    <a:noFill/>
                    <a:ln>
                      <a:noFill/>
                    </a:ln>
                  </pic:spPr>
                </pic:pic>
              </a:graphicData>
            </a:graphic>
          </wp:inline>
        </w:drawing>
      </w:r>
      <w:r w:rsidRPr="009E16D9">
        <w:rPr>
          <w:rFonts w:ascii="Arial" w:hAnsi="Arial" w:cs="Arial"/>
          <w:color w:val="000000" w:themeColor="text1"/>
          <w:sz w:val="20"/>
          <w:szCs w:val="20"/>
          <w:lang w:val="pt-BR"/>
        </w:rPr>
        <w:t>, tỷ số giá trị doanh nghiệp trên lợi nhuận trước thuế, lãi vay và khấu hao bình quân</w:t>
      </w:r>
      <w:r w:rsidR="00EE3F46" w:rsidRPr="009E16D9">
        <w:rPr>
          <w:rFonts w:ascii="Arial" w:hAnsi="Arial" w:cs="Arial"/>
          <w:color w:val="000000" w:themeColor="text1"/>
          <w:sz w:val="20"/>
          <w:szCs w:val="20"/>
          <w:lang w:val="pt-BR"/>
        </w:rPr>
        <w:t xml:space="preserve"> </w:t>
      </w:r>
      <w:r w:rsidR="00B32709" w:rsidRPr="009E16D9">
        <w:rPr>
          <w:rFonts w:ascii="Arial" w:hAnsi="Arial" w:cs="Arial"/>
          <w:noProof/>
          <w:color w:val="000000" w:themeColor="text1"/>
          <w:sz w:val="20"/>
          <w:szCs w:val="20"/>
        </w:rPr>
        <w:drawing>
          <wp:inline distT="0" distB="0" distL="0" distR="0" wp14:anchorId="56CE5F99" wp14:editId="463666BE">
            <wp:extent cx="51435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 cy="247650"/>
                    </a:xfrm>
                    <a:prstGeom prst="rect">
                      <a:avLst/>
                    </a:prstGeom>
                    <a:noFill/>
                    <a:ln>
                      <a:noFill/>
                    </a:ln>
                  </pic:spPr>
                </pic:pic>
              </a:graphicData>
            </a:graphic>
          </wp:inline>
        </w:drawing>
      </w:r>
      <w:r w:rsidRPr="009E16D9">
        <w:rPr>
          <w:rFonts w:ascii="Arial" w:hAnsi="Arial" w:cs="Arial"/>
          <w:color w:val="000000" w:themeColor="text1"/>
          <w:sz w:val="20"/>
          <w:szCs w:val="20"/>
          <w:lang w:val="pt-BR"/>
        </w:rPr>
        <w:t>, tỷ số giá trị doanh nghiệp trên doanh thu bình quân</w:t>
      </w:r>
      <w:r w:rsidR="00EE3F46" w:rsidRPr="009E16D9">
        <w:rPr>
          <w:rFonts w:ascii="Arial" w:hAnsi="Arial" w:cs="Arial"/>
          <w:color w:val="000000" w:themeColor="text1"/>
          <w:sz w:val="20"/>
          <w:szCs w:val="20"/>
          <w:lang w:val="pt-BR"/>
        </w:rPr>
        <w:t xml:space="preserve"> </w:t>
      </w:r>
      <w:r w:rsidR="00B32709" w:rsidRPr="009E16D9">
        <w:rPr>
          <w:rFonts w:ascii="Arial" w:hAnsi="Arial" w:cs="Arial"/>
          <w:noProof/>
          <w:color w:val="000000" w:themeColor="text1"/>
          <w:sz w:val="20"/>
          <w:szCs w:val="20"/>
        </w:rPr>
        <w:drawing>
          <wp:inline distT="0" distB="0" distL="0" distR="0" wp14:anchorId="30107206" wp14:editId="01F31258">
            <wp:extent cx="209550" cy="2603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9550" cy="260350"/>
                    </a:xfrm>
                    <a:prstGeom prst="rect">
                      <a:avLst/>
                    </a:prstGeom>
                    <a:noFill/>
                    <a:ln>
                      <a:noFill/>
                    </a:ln>
                  </pic:spPr>
                </pic:pic>
              </a:graphicData>
            </a:graphic>
          </wp:inline>
        </w:drawing>
      </w:r>
      <w:r w:rsidRPr="009E16D9">
        <w:rPr>
          <w:rFonts w:ascii="Arial" w:hAnsi="Arial" w:cs="Arial"/>
          <w:color w:val="000000" w:themeColor="text1"/>
          <w:sz w:val="20"/>
          <w:szCs w:val="20"/>
          <w:lang w:val="pt-BR"/>
        </w:rPr>
        <w:t>, tỷ số giá trị doanh nghiệp trên lợi nhuận t</w:t>
      </w:r>
      <w:r w:rsidR="00EE3F46" w:rsidRPr="009E16D9">
        <w:rPr>
          <w:rFonts w:ascii="Arial" w:hAnsi="Arial" w:cs="Arial"/>
          <w:color w:val="000000" w:themeColor="text1"/>
          <w:sz w:val="20"/>
          <w:szCs w:val="20"/>
          <w:lang w:val="pt-BR"/>
        </w:rPr>
        <w:t xml:space="preserve">rước thuế và lãi vay bình quân </w:t>
      </w:r>
      <w:r w:rsidR="00B32709" w:rsidRPr="009E16D9">
        <w:rPr>
          <w:rFonts w:ascii="Arial" w:hAnsi="Arial" w:cs="Arial"/>
          <w:noProof/>
          <w:color w:val="000000" w:themeColor="text1"/>
          <w:sz w:val="20"/>
          <w:szCs w:val="20"/>
        </w:rPr>
        <w:drawing>
          <wp:inline distT="0" distB="0" distL="0" distR="0" wp14:anchorId="65137C5A" wp14:editId="3796865A">
            <wp:extent cx="374650" cy="2921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650" cy="292100"/>
                    </a:xfrm>
                    <a:prstGeom prst="rect">
                      <a:avLst/>
                    </a:prstGeom>
                    <a:noFill/>
                    <a:ln>
                      <a:noFill/>
                    </a:ln>
                  </pic:spPr>
                </pic:pic>
              </a:graphicData>
            </a:graphic>
          </wp:inline>
        </w:drawing>
      </w:r>
      <w:r w:rsidRPr="009E16D9">
        <w:rPr>
          <w:rFonts w:ascii="Arial" w:hAnsi="Arial" w:cs="Arial"/>
          <w:color w:val="000000" w:themeColor="text1"/>
          <w:sz w:val="20"/>
          <w:szCs w:val="20"/>
          <w:lang w:val="pt-BR"/>
        </w:rPr>
        <w:t>.</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Doanh nghiệp so sánh là </w:t>
      </w:r>
      <w:r w:rsidRPr="009E16D9">
        <w:rPr>
          <w:rFonts w:ascii="Arial" w:hAnsi="Arial" w:cs="Arial"/>
          <w:color w:val="000000" w:themeColor="text1"/>
          <w:sz w:val="20"/>
          <w:szCs w:val="20"/>
          <w:lang w:val="vi-VN"/>
        </w:rPr>
        <w:t xml:space="preserve">doanh nghiệp </w:t>
      </w:r>
      <w:r w:rsidRPr="009E16D9">
        <w:rPr>
          <w:rFonts w:ascii="Arial" w:hAnsi="Arial" w:cs="Arial"/>
          <w:color w:val="000000" w:themeColor="text1"/>
          <w:sz w:val="20"/>
          <w:szCs w:val="20"/>
          <w:lang w:val="pt-BR"/>
        </w:rPr>
        <w:t xml:space="preserve">thỏa mãn các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kiện sau:</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a) T</w:t>
      </w:r>
      <w:r w:rsidRPr="009E16D9">
        <w:rPr>
          <w:rFonts w:ascii="Arial" w:hAnsi="Arial" w:cs="Arial"/>
          <w:color w:val="000000" w:themeColor="text1"/>
          <w:sz w:val="20"/>
          <w:szCs w:val="20"/>
          <w:lang w:val="vi-VN"/>
        </w:rPr>
        <w:t xml:space="preserve">ương </w:t>
      </w:r>
      <w:r w:rsidRPr="009E16D9">
        <w:rPr>
          <w:rFonts w:ascii="Arial" w:hAnsi="Arial" w:cs="Arial"/>
          <w:color w:val="000000" w:themeColor="text1"/>
          <w:sz w:val="20"/>
          <w:szCs w:val="20"/>
          <w:lang w:val="pt-BR"/>
        </w:rPr>
        <w:t>tự</w:t>
      </w:r>
      <w:r w:rsidRPr="009E16D9">
        <w:rPr>
          <w:rFonts w:ascii="Arial" w:hAnsi="Arial" w:cs="Arial"/>
          <w:color w:val="000000" w:themeColor="text1"/>
          <w:sz w:val="20"/>
          <w:szCs w:val="20"/>
          <w:lang w:val="vi-VN"/>
        </w:rPr>
        <w:t xml:space="preserve"> với doanh nghiệp cần thẩm định giá về </w:t>
      </w:r>
      <w:r w:rsidRPr="009E16D9">
        <w:rPr>
          <w:rFonts w:ascii="Arial" w:hAnsi="Arial" w:cs="Arial"/>
          <w:color w:val="000000" w:themeColor="text1"/>
          <w:sz w:val="20"/>
          <w:szCs w:val="20"/>
          <w:lang w:val="pt-BR"/>
        </w:rPr>
        <w:t xml:space="preserve">các yếu tố: </w:t>
      </w:r>
    </w:p>
    <w:p w:rsidR="00F165A7" w:rsidRPr="009E16D9" w:rsidRDefault="00EE3F46"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r w:rsidR="00F165A7" w:rsidRPr="009E16D9">
        <w:rPr>
          <w:rFonts w:ascii="Arial" w:hAnsi="Arial" w:cs="Arial"/>
          <w:color w:val="000000" w:themeColor="text1"/>
          <w:sz w:val="20"/>
          <w:szCs w:val="20"/>
          <w:lang w:val="pt-BR"/>
        </w:rPr>
        <w:t xml:space="preserve"> Ngành nghề kinh doanh chính; </w:t>
      </w:r>
    </w:p>
    <w:p w:rsidR="00F165A7" w:rsidRPr="009E16D9" w:rsidRDefault="00EE3F46"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r w:rsidR="00F165A7" w:rsidRPr="009E16D9">
        <w:rPr>
          <w:rFonts w:ascii="Arial" w:hAnsi="Arial" w:cs="Arial"/>
          <w:color w:val="000000" w:themeColor="text1"/>
          <w:sz w:val="20"/>
          <w:szCs w:val="20"/>
          <w:lang w:val="pt-BR"/>
        </w:rPr>
        <w:t xml:space="preserve"> Rủi ro kinh doanh, rủi ro tài chính; </w:t>
      </w:r>
    </w:p>
    <w:p w:rsidR="00F165A7" w:rsidRPr="009E16D9" w:rsidRDefault="00EE3F46"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r w:rsidR="00F165A7" w:rsidRPr="009E16D9">
        <w:rPr>
          <w:rFonts w:ascii="Arial" w:hAnsi="Arial" w:cs="Arial"/>
          <w:color w:val="000000" w:themeColor="text1"/>
          <w:sz w:val="20"/>
          <w:szCs w:val="20"/>
          <w:lang w:val="pt-BR"/>
        </w:rPr>
        <w:t xml:space="preserve"> Các chỉ số tài chính, bao gồm:</w:t>
      </w:r>
      <w:r w:rsidRPr="009E16D9">
        <w:rPr>
          <w:rFonts w:ascii="Arial" w:hAnsi="Arial" w:cs="Arial"/>
          <w:color w:val="000000" w:themeColor="text1"/>
          <w:sz w:val="20"/>
          <w:szCs w:val="20"/>
          <w:lang w:val="pt-BR"/>
        </w:rPr>
        <w:t xml:space="preserve"> </w:t>
      </w:r>
      <w:r w:rsidR="00F165A7" w:rsidRPr="009E16D9">
        <w:rPr>
          <w:rFonts w:ascii="Arial" w:hAnsi="Arial" w:cs="Arial"/>
          <w:color w:val="000000" w:themeColor="text1"/>
          <w:sz w:val="20"/>
          <w:szCs w:val="20"/>
          <w:lang w:val="pt-BR"/>
        </w:rPr>
        <w:t>Chỉ số phản ánh quy mô của doanh nghiệp:</w:t>
      </w:r>
      <w:r w:rsidR="00F165A7" w:rsidRPr="009E16D9">
        <w:rPr>
          <w:rFonts w:ascii="Arial" w:hAnsi="Arial" w:cs="Arial"/>
          <w:color w:val="000000" w:themeColor="text1"/>
          <w:sz w:val="20"/>
          <w:szCs w:val="20"/>
          <w:lang w:val="vi-VN"/>
        </w:rPr>
        <w:t xml:space="preserve"> giá trị sổ sách vốn chủ sở hữu</w:t>
      </w:r>
      <w:r w:rsidR="00F165A7" w:rsidRPr="009E16D9">
        <w:rPr>
          <w:rFonts w:ascii="Arial" w:hAnsi="Arial" w:cs="Arial"/>
          <w:color w:val="000000" w:themeColor="text1"/>
          <w:sz w:val="20"/>
          <w:szCs w:val="20"/>
          <w:lang w:val="pt-BR"/>
        </w:rPr>
        <w:t>, doanh thu thuần, lợi nhuận gộp về bán hàng và cung cấp dịch vụ;</w:t>
      </w:r>
      <w:r w:rsidRPr="009E16D9">
        <w:rPr>
          <w:rFonts w:ascii="Arial" w:hAnsi="Arial" w:cs="Arial"/>
          <w:color w:val="000000" w:themeColor="text1"/>
          <w:sz w:val="20"/>
          <w:szCs w:val="20"/>
          <w:lang w:val="pt-BR"/>
        </w:rPr>
        <w:t xml:space="preserve"> </w:t>
      </w:r>
      <w:r w:rsidR="00F165A7" w:rsidRPr="009E16D9">
        <w:rPr>
          <w:rFonts w:ascii="Arial" w:hAnsi="Arial" w:cs="Arial"/>
          <w:color w:val="000000" w:themeColor="text1"/>
          <w:sz w:val="20"/>
          <w:szCs w:val="20"/>
          <w:lang w:val="pt-BR"/>
        </w:rPr>
        <w:t>Chỉ số phản ánh khả nă</w:t>
      </w:r>
      <w:r w:rsidRPr="009E16D9">
        <w:rPr>
          <w:rFonts w:ascii="Arial" w:hAnsi="Arial" w:cs="Arial"/>
          <w:color w:val="000000" w:themeColor="text1"/>
          <w:sz w:val="20"/>
          <w:szCs w:val="20"/>
          <w:lang w:val="pt-BR"/>
        </w:rPr>
        <w:t>ng tăng trưởng của doanh nghiệp</w:t>
      </w:r>
      <w:r w:rsidR="00F165A7" w:rsidRPr="009E16D9">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w:t>
      </w:r>
      <w:r w:rsidR="00F165A7" w:rsidRPr="009E16D9">
        <w:rPr>
          <w:rFonts w:ascii="Arial" w:hAnsi="Arial" w:cs="Arial"/>
          <w:color w:val="000000" w:themeColor="text1"/>
          <w:sz w:val="20"/>
          <w:szCs w:val="20"/>
          <w:lang w:val="pt-BR"/>
        </w:rPr>
        <w:t>tốc độ tăng trưởng lợi nhuận sau thuế thu nhập doanh nghiệp trung bình trong 03 năm gần nhất</w:t>
      </w:r>
      <w:r w:rsidRPr="009E16D9">
        <w:rPr>
          <w:rFonts w:ascii="Arial" w:hAnsi="Arial" w:cs="Arial"/>
          <w:color w:val="000000" w:themeColor="text1"/>
          <w:sz w:val="20"/>
          <w:szCs w:val="20"/>
          <w:lang w:val="pt-BR"/>
        </w:rPr>
        <w:t>)</w:t>
      </w:r>
      <w:r w:rsidR="00F165A7" w:rsidRPr="009E16D9">
        <w:rPr>
          <w:rFonts w:ascii="Arial" w:hAnsi="Arial" w:cs="Arial"/>
          <w:color w:val="000000" w:themeColor="text1"/>
          <w:sz w:val="20"/>
          <w:szCs w:val="20"/>
          <w:lang w:val="pt-BR"/>
        </w:rPr>
        <w:t>; Chỉ số phản ánh hiệu</w:t>
      </w:r>
      <w:r w:rsidRPr="009E16D9">
        <w:rPr>
          <w:rFonts w:ascii="Arial" w:hAnsi="Arial" w:cs="Arial"/>
          <w:color w:val="000000" w:themeColor="text1"/>
          <w:sz w:val="20"/>
          <w:szCs w:val="20"/>
          <w:lang w:val="pt-BR"/>
        </w:rPr>
        <w:t xml:space="preserve"> quả hoạt động của doanh nghiệp</w:t>
      </w:r>
      <w:r w:rsidR="00F165A7" w:rsidRPr="009E16D9">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w:t>
      </w:r>
      <w:r w:rsidR="00F165A7" w:rsidRPr="009E16D9">
        <w:rPr>
          <w:rFonts w:ascii="Arial" w:hAnsi="Arial" w:cs="Arial"/>
          <w:color w:val="000000" w:themeColor="text1"/>
          <w:sz w:val="20"/>
          <w:szCs w:val="20"/>
          <w:lang w:val="pt-BR"/>
        </w:rPr>
        <w:t>tỷ suất lợi nhuận trên vốn chủ sở hữu (ROE), tỷ suất lợi nhuận trên tài sản (ROA)</w:t>
      </w:r>
      <w:r w:rsidRPr="009E16D9">
        <w:rPr>
          <w:rFonts w:ascii="Arial" w:hAnsi="Arial" w:cs="Arial"/>
          <w:color w:val="000000" w:themeColor="text1"/>
          <w:sz w:val="20"/>
          <w:szCs w:val="20"/>
          <w:lang w:val="pt-BR"/>
        </w:rPr>
        <w:t>)</w:t>
      </w:r>
      <w:r w:rsidR="00F165A7" w:rsidRPr="009E16D9">
        <w:rPr>
          <w:rFonts w:ascii="Arial" w:hAnsi="Arial" w:cs="Arial"/>
          <w:color w:val="000000" w:themeColor="text1"/>
          <w:sz w:val="20"/>
          <w:szCs w:val="20"/>
          <w:lang w:val="pt-BR"/>
        </w:rPr>
        <w:t>;</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b) Có thông tin về giá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được giao dịch thành công trên thị trường tại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hoặc gần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nhưng không quá 01 năm tính đến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4.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kiện áp dụng phương pháp tỷ số bình quân</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Có ít nhất 03 </w:t>
      </w:r>
      <w:r w:rsidRPr="009E16D9">
        <w:rPr>
          <w:rFonts w:ascii="Arial" w:hAnsi="Arial" w:cs="Arial"/>
          <w:color w:val="000000" w:themeColor="text1"/>
          <w:sz w:val="20"/>
          <w:szCs w:val="20"/>
          <w:lang w:val="vi-VN"/>
        </w:rPr>
        <w:t>doanh nghiệp</w:t>
      </w:r>
      <w:r w:rsidRPr="009E16D9">
        <w:rPr>
          <w:rFonts w:ascii="Arial" w:hAnsi="Arial" w:cs="Arial"/>
          <w:color w:val="000000" w:themeColor="text1"/>
          <w:sz w:val="20"/>
          <w:szCs w:val="20"/>
        </w:rPr>
        <w:t xml:space="preserve"> so sánh. Ưu tiên các doanh nghiệp so sánh là các doanh nghiệp đã niêm yết </w:t>
      </w:r>
      <w:r w:rsidRPr="009E16D9">
        <w:rPr>
          <w:rFonts w:ascii="Arial" w:hAnsi="Arial" w:cs="Arial"/>
          <w:color w:val="000000" w:themeColor="text1"/>
          <w:sz w:val="20"/>
          <w:szCs w:val="20"/>
          <w:lang w:val="pt-BR"/>
        </w:rPr>
        <w:t xml:space="preserve">trên sàn chứng khoán hoặc đăng ký giao dịch trên UPCoM. </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lastRenderedPageBreak/>
        <w:t>5. Nguyên tắc thực hiện</w:t>
      </w:r>
      <w:r w:rsidR="00EE3F46" w:rsidRPr="009E16D9">
        <w:rPr>
          <w:rFonts w:ascii="Arial" w:hAnsi="Arial" w:cs="Arial"/>
          <w:color w:val="000000" w:themeColor="text1"/>
          <w:sz w:val="20"/>
          <w:szCs w:val="20"/>
          <w:lang w:val="pt-BR"/>
        </w:rPr>
        <w:t xml:space="preserve"> phương pháp tỷ số bình quân</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a) Cách thức xác định các chỉ số tài chính, tỷ số thị trường phải nhất quán đối với tất cả các doanh nghiệp so sánh và doanh nghiệp cần thẩm định giá;</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b) Các chỉ số tài chính, tỷ số thị trường của các doanh nghiệp so sánh được thu thập từ các nguồn khác nhau phải được rà soát,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chỉnh để bảo đảm tính nhất quán về cách thức xác định trước khi đưa vào sử dụng trong thẩm định giá.</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6. </w:t>
      </w:r>
      <w:r w:rsidR="00EE3F46" w:rsidRPr="009E16D9">
        <w:rPr>
          <w:rFonts w:ascii="Arial" w:hAnsi="Arial" w:cs="Arial"/>
          <w:color w:val="000000" w:themeColor="text1"/>
          <w:sz w:val="20"/>
          <w:szCs w:val="20"/>
          <w:lang w:val="pt-BR"/>
        </w:rPr>
        <w:t>Phương thức</w:t>
      </w:r>
      <w:r w:rsidRPr="009E16D9">
        <w:rPr>
          <w:rFonts w:ascii="Arial" w:hAnsi="Arial" w:cs="Arial"/>
          <w:color w:val="000000" w:themeColor="text1"/>
          <w:sz w:val="20"/>
          <w:szCs w:val="20"/>
          <w:lang w:val="pt-BR"/>
        </w:rPr>
        <w:t xml:space="preserve"> thực hiện phương pháp tỷ số bình quân</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a) Đánh giá, lựa chọn các doanh nghiệp so sánh theo quy định tại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3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này;</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b) Xác định tỷ số thị trường được sử dụng để ước tính giá trị vốn chủ sở hữu của doanh nghiệp cần thẩm định giá;</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c) Ước tính giá trị vốn chủ sở hữu của doanh nghiệp cần thẩm định giá trên cơ sở các tỷ số thị trường phù hợp để sử dụng và thực hiện các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chỉnh khác biệt.</w:t>
      </w:r>
    </w:p>
    <w:p w:rsidR="00F165A7" w:rsidRPr="009E16D9" w:rsidRDefault="00120F6A" w:rsidP="009E16D9">
      <w:pPr>
        <w:spacing w:after="120"/>
        <w:ind w:firstLine="720"/>
        <w:rPr>
          <w:rFonts w:ascii="Arial" w:hAnsi="Arial" w:cs="Arial"/>
          <w:b/>
          <w:color w:val="000000" w:themeColor="text1"/>
          <w:sz w:val="20"/>
          <w:szCs w:val="20"/>
          <w:lang w:val="pt-BR"/>
        </w:rPr>
      </w:pPr>
      <w:bookmarkStart w:id="23" w:name="dieu_10"/>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10. Xác định tỷ số thị trường được sử dụng để ước tính giá trị vốn chủ sở hữu của doanh nghiệp cần thẩm định giá</w:t>
      </w:r>
      <w:bookmarkEnd w:id="23"/>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Việc xác định tỷ số thị trường được sử dụng để ước tính giá trị vốn chủ sở hữu của doanh nghiệp cần thẩm định giá được thực hiện như sau:</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Tính toán các tỷ số thị trường của doanh nghiệp so sánh, sau đó sử dụng tối thiểu 03 trong số các tỷ số thị trường sau: tỷ </w:t>
      </w:r>
      <w:r w:rsidR="00B260B4" w:rsidRPr="009E16D9">
        <w:rPr>
          <w:rFonts w:ascii="Arial" w:hAnsi="Arial" w:cs="Arial"/>
          <w:color w:val="000000" w:themeColor="text1"/>
          <w:sz w:val="20"/>
          <w:szCs w:val="20"/>
          <w:lang w:val="pt-BR"/>
        </w:rPr>
        <w:t xml:space="preserve">số giá trên thu nhập bình quân </w:t>
      </w:r>
      <w:r w:rsidR="00B32709" w:rsidRPr="009E16D9">
        <w:rPr>
          <w:rFonts w:ascii="Arial" w:hAnsi="Arial" w:cs="Arial"/>
          <w:noProof/>
          <w:color w:val="000000" w:themeColor="text1"/>
          <w:sz w:val="20"/>
          <w:szCs w:val="20"/>
        </w:rPr>
        <w:drawing>
          <wp:inline distT="0" distB="0" distL="0" distR="0" wp14:anchorId="24AD0CA1" wp14:editId="1DCA3F7A">
            <wp:extent cx="184150" cy="273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4150" cy="27305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tỷ số giá trên doanh thu bình quân </w:t>
      </w:r>
      <w:r w:rsidR="00B32709" w:rsidRPr="009E16D9">
        <w:rPr>
          <w:rFonts w:ascii="Arial" w:hAnsi="Arial" w:cs="Arial"/>
          <w:noProof/>
          <w:color w:val="000000" w:themeColor="text1"/>
          <w:sz w:val="20"/>
          <w:szCs w:val="20"/>
        </w:rPr>
        <w:drawing>
          <wp:inline distT="0" distB="0" distL="0" distR="0" wp14:anchorId="72F1EDA1" wp14:editId="4636302D">
            <wp:extent cx="165100" cy="2476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5100" cy="247650"/>
                    </a:xfrm>
                    <a:prstGeom prst="rect">
                      <a:avLst/>
                    </a:prstGeom>
                    <a:noFill/>
                    <a:ln>
                      <a:noFill/>
                    </a:ln>
                  </pic:spPr>
                </pic:pic>
              </a:graphicData>
            </a:graphic>
          </wp:inline>
        </w:drawing>
      </w:r>
      <w:r w:rsidRPr="009E16D9">
        <w:rPr>
          <w:rFonts w:ascii="Arial" w:hAnsi="Arial" w:cs="Arial"/>
          <w:color w:val="000000" w:themeColor="text1"/>
          <w:sz w:val="20"/>
          <w:szCs w:val="20"/>
          <w:lang w:val="pt-BR"/>
        </w:rPr>
        <w:t>, tỷ số giá trên giá trị sổ sách của vốn chủ sở hữu bình quân</w:t>
      </w:r>
      <w:r w:rsidR="00B260B4" w:rsidRPr="009E16D9">
        <w:rPr>
          <w:rFonts w:ascii="Arial" w:hAnsi="Arial" w:cs="Arial"/>
          <w:color w:val="000000" w:themeColor="text1"/>
          <w:sz w:val="20"/>
          <w:szCs w:val="20"/>
          <w:lang w:val="pt-BR"/>
        </w:rPr>
        <w:t xml:space="preserve"> </w:t>
      </w:r>
      <w:r w:rsidR="00B32709" w:rsidRPr="009E16D9">
        <w:rPr>
          <w:rFonts w:ascii="Arial" w:hAnsi="Arial" w:cs="Arial"/>
          <w:noProof/>
          <w:color w:val="000000" w:themeColor="text1"/>
          <w:sz w:val="20"/>
          <w:szCs w:val="20"/>
        </w:rPr>
        <w:drawing>
          <wp:inline distT="0" distB="0" distL="0" distR="0" wp14:anchorId="27E2FD66" wp14:editId="4A1FFDBB">
            <wp:extent cx="196850" cy="27305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6850" cy="273050"/>
                    </a:xfrm>
                    <a:prstGeom prst="rect">
                      <a:avLst/>
                    </a:prstGeom>
                    <a:noFill/>
                    <a:ln>
                      <a:noFill/>
                    </a:ln>
                  </pic:spPr>
                </pic:pic>
              </a:graphicData>
            </a:graphic>
          </wp:inline>
        </w:drawing>
      </w:r>
      <w:r w:rsidRPr="009E16D9">
        <w:rPr>
          <w:rFonts w:ascii="Arial" w:hAnsi="Arial" w:cs="Arial"/>
          <w:color w:val="000000" w:themeColor="text1"/>
          <w:sz w:val="20"/>
          <w:szCs w:val="20"/>
          <w:lang w:val="pt-BR"/>
        </w:rPr>
        <w:t>, tỷ số giá trị doanh nghiệp trên lợi nhuận trước thuế,</w:t>
      </w:r>
      <w:r w:rsidR="00B260B4" w:rsidRPr="009E16D9">
        <w:rPr>
          <w:rFonts w:ascii="Arial" w:hAnsi="Arial" w:cs="Arial"/>
          <w:color w:val="000000" w:themeColor="text1"/>
          <w:sz w:val="20"/>
          <w:szCs w:val="20"/>
          <w:lang w:val="pt-BR"/>
        </w:rPr>
        <w:t xml:space="preserve"> lãi vay và khấu hao bình quân </w:t>
      </w:r>
      <w:r w:rsidR="00B32709" w:rsidRPr="009E16D9">
        <w:rPr>
          <w:rFonts w:ascii="Arial" w:hAnsi="Arial" w:cs="Arial"/>
          <w:noProof/>
          <w:color w:val="000000" w:themeColor="text1"/>
          <w:sz w:val="20"/>
          <w:szCs w:val="20"/>
        </w:rPr>
        <w:drawing>
          <wp:inline distT="0" distB="0" distL="0" distR="0" wp14:anchorId="4855DA4E" wp14:editId="20A4C757">
            <wp:extent cx="514350" cy="2857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4350" cy="285750"/>
                    </a:xfrm>
                    <a:prstGeom prst="rect">
                      <a:avLst/>
                    </a:prstGeom>
                    <a:noFill/>
                    <a:ln>
                      <a:noFill/>
                    </a:ln>
                  </pic:spPr>
                </pic:pic>
              </a:graphicData>
            </a:graphic>
          </wp:inline>
        </w:drawing>
      </w:r>
      <w:r w:rsidRPr="009E16D9">
        <w:rPr>
          <w:rFonts w:ascii="Arial" w:hAnsi="Arial" w:cs="Arial"/>
          <w:color w:val="000000" w:themeColor="text1"/>
          <w:sz w:val="20"/>
          <w:szCs w:val="20"/>
          <w:lang w:val="pt-BR"/>
        </w:rPr>
        <w:t>, tỷ số giá trị doanh nghiệp trên doanh thu thuần bình quân</w:t>
      </w:r>
      <w:r w:rsidR="00B260B4" w:rsidRPr="009E16D9">
        <w:rPr>
          <w:rFonts w:ascii="Arial" w:hAnsi="Arial" w:cs="Arial"/>
          <w:color w:val="000000" w:themeColor="text1"/>
          <w:sz w:val="20"/>
          <w:szCs w:val="20"/>
          <w:lang w:val="pt-BR"/>
        </w:rPr>
        <w:t xml:space="preserve"> </w:t>
      </w:r>
      <w:r w:rsidR="00B32709" w:rsidRPr="009E16D9">
        <w:rPr>
          <w:rFonts w:ascii="Arial" w:hAnsi="Arial" w:cs="Arial"/>
          <w:noProof/>
          <w:color w:val="000000" w:themeColor="text1"/>
          <w:sz w:val="20"/>
          <w:szCs w:val="20"/>
        </w:rPr>
        <w:drawing>
          <wp:inline distT="0" distB="0" distL="0" distR="0" wp14:anchorId="6C8028BF" wp14:editId="0BA826EB">
            <wp:extent cx="285750" cy="330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5750" cy="330200"/>
                    </a:xfrm>
                    <a:prstGeom prst="rect">
                      <a:avLst/>
                    </a:prstGeom>
                    <a:noFill/>
                    <a:ln>
                      <a:noFill/>
                    </a:ln>
                  </pic:spPr>
                </pic:pic>
              </a:graphicData>
            </a:graphic>
          </wp:inline>
        </w:drawing>
      </w:r>
      <w:r w:rsidRPr="009E16D9">
        <w:rPr>
          <w:rFonts w:ascii="Arial" w:hAnsi="Arial" w:cs="Arial"/>
          <w:color w:val="000000" w:themeColor="text1"/>
          <w:sz w:val="20"/>
          <w:szCs w:val="20"/>
          <w:lang w:val="pt-BR"/>
        </w:rPr>
        <w:t>, tỷ số giá trị doanh nghiệp trên lợi nhuận tr</w:t>
      </w:r>
      <w:r w:rsidR="00B260B4" w:rsidRPr="009E16D9">
        <w:rPr>
          <w:rFonts w:ascii="Arial" w:hAnsi="Arial" w:cs="Arial"/>
          <w:color w:val="000000" w:themeColor="text1"/>
          <w:sz w:val="20"/>
          <w:szCs w:val="20"/>
          <w:lang w:val="pt-BR"/>
        </w:rPr>
        <w:t xml:space="preserve">ước thuế và lãi vay bình quân </w:t>
      </w:r>
      <w:r w:rsidR="00B32709" w:rsidRPr="009E16D9">
        <w:rPr>
          <w:rFonts w:ascii="Arial" w:hAnsi="Arial" w:cs="Arial"/>
          <w:noProof/>
          <w:color w:val="000000" w:themeColor="text1"/>
          <w:sz w:val="20"/>
          <w:szCs w:val="20"/>
        </w:rPr>
        <w:drawing>
          <wp:inline distT="0" distB="0" distL="0" distR="0" wp14:anchorId="4CE9BED7" wp14:editId="3E4B2429">
            <wp:extent cx="412750" cy="298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12750" cy="298450"/>
                    </a:xfrm>
                    <a:prstGeom prst="rect">
                      <a:avLst/>
                    </a:prstGeom>
                    <a:noFill/>
                    <a:ln>
                      <a:noFill/>
                    </a:ln>
                  </pic:spPr>
                </pic:pic>
              </a:graphicData>
            </a:graphic>
          </wp:inline>
        </w:drawing>
      </w:r>
      <w:r w:rsidR="00B260B4" w:rsidRPr="009E16D9">
        <w:rPr>
          <w:rFonts w:ascii="Arial" w:hAnsi="Arial" w:cs="Arial"/>
          <w:color w:val="000000" w:themeColor="text1"/>
          <w:sz w:val="20"/>
          <w:szCs w:val="20"/>
          <w:lang w:val="pt-BR"/>
        </w:rPr>
        <w:t>.</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Lựa chọn tỷ số thị trường sử dụng để ước tính giá trị vốn chủ sở hữu, giá trị của doanh nghiệp cần thẩm định giá trên cơ sở xem xét sự phù hợp của các tỷ số thị trường trên cơ sở quy mô, đặc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của doanh nghiệp, ngành nghề kinh doanh, thị trường, tính tương đồng. Các tỷ số thị trường của các doanh nghiệp so sánh cần được đánh giá, cân nhắc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chỉnh trước khi áp dụng vào tính toán giá trị vốn chủ sở hữu. Trong trường hợp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chỉnh tỷ số thị trường, các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chỉnh này được dựa trên số liệu (nếu có), kinh nghiệm và khảo sát thị trường hay các nghiên cứu thị trường.</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3. Lưu ý kh</w:t>
      </w:r>
      <w:r w:rsidR="009302FC" w:rsidRPr="009E16D9">
        <w:rPr>
          <w:rFonts w:ascii="Arial" w:hAnsi="Arial" w:cs="Arial"/>
          <w:color w:val="000000" w:themeColor="text1"/>
          <w:sz w:val="20"/>
          <w:szCs w:val="20"/>
          <w:lang w:val="pt-BR"/>
        </w:rPr>
        <w:t>i xác định các tỷ số thị trường</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a) Thu nhập trên mỗi cổ phiếu (EPS) được xác định trên cơ sở thu nhập của 01 năm gần nhất với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cần xem xét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chỉnh cho tài sản phi hoạt động của các doanh nghiệp so sánh;</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b) Giá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của doanh nghiệp so sánh được lấy là mức giá tham chiếu trong ngày giao dịch gần nhất của các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này trên thị trường chứng khoán tại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và các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này phải có giao dịch trong vòng 30 ngày kể từ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về trước. Trong trường hợp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của doanh nghiệp so sánh chưa niêm yết trên sàn chứng khoán hoặc chưa đăng ký giao dịch trên UPCoM, giá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của doanh nghiệp so sánh là giá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của doanh nghiệp này được giao dịch thành công trên thị trường gần nhất với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nhưng không quá 01 năm tính đến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c) Giá trị sổ sách của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trong chỉ số </w:t>
      </w:r>
      <w:r w:rsidR="00B32709" w:rsidRPr="009E16D9">
        <w:rPr>
          <w:rFonts w:ascii="Arial" w:hAnsi="Arial" w:cs="Arial"/>
          <w:noProof/>
          <w:color w:val="000000" w:themeColor="text1"/>
          <w:sz w:val="20"/>
          <w:szCs w:val="20"/>
        </w:rPr>
        <w:drawing>
          <wp:inline distT="0" distB="0" distL="0" distR="0" wp14:anchorId="63B6FB81" wp14:editId="7DDB700E">
            <wp:extent cx="152400" cy="3238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323850"/>
                    </a:xfrm>
                    <a:prstGeom prst="rect">
                      <a:avLst/>
                    </a:prstGeom>
                    <a:noFill/>
                    <a:ln>
                      <a:noFill/>
                    </a:ln>
                  </pic:spPr>
                </pic:pic>
              </a:graphicData>
            </a:graphic>
          </wp:inline>
        </w:drawing>
      </w:r>
      <w:r w:rsidRPr="009E16D9">
        <w:rPr>
          <w:rFonts w:ascii="Arial" w:hAnsi="Arial" w:cs="Arial"/>
          <w:color w:val="000000" w:themeColor="text1"/>
          <w:sz w:val="20"/>
          <w:szCs w:val="20"/>
          <w:lang w:val="pt-BR"/>
        </w:rPr>
        <w:t xml:space="preserve"> cần lưu ý trừ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giá trị sổ sách của tài sản cố định vô hình</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pt-BR"/>
        </w:rPr>
        <w:t>các tài sản cố định vô hình</w:t>
      </w:r>
      <w:r w:rsidRPr="009E16D9">
        <w:rPr>
          <w:rFonts w:ascii="Arial" w:hAnsi="Arial" w:cs="Arial"/>
          <w:color w:val="000000" w:themeColor="text1"/>
          <w:sz w:val="20"/>
          <w:szCs w:val="20"/>
          <w:lang w:val="vi-VN"/>
        </w:rPr>
        <w:t xml:space="preserve"> này </w:t>
      </w:r>
      <w:r w:rsidRPr="009E16D9">
        <w:rPr>
          <w:rFonts w:ascii="Arial" w:hAnsi="Arial" w:cs="Arial"/>
          <w:color w:val="000000" w:themeColor="text1"/>
          <w:sz w:val="20"/>
          <w:szCs w:val="20"/>
          <w:lang w:val="pt-BR"/>
        </w:rPr>
        <w:t xml:space="preserve">không bao gồm quyền sử dụng đất, quyền khai thác tài sản trên đất) để hạn chế tác động của quy định về hạch toán kế toán đối với tài sản cố định vô hình có thể làm sai lệch kết quả thẩm định giá trong trường hợp các doanh nghiệp so sánh, doanh nghiệp cần thẩm định giá có tài sản cố định vô hình trong bảng cân đối kế toán. Trong trường hợp không trừ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giá trị sổ sách của tài sản cố định vô hình phải nêu rõ lý do;</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lastRenderedPageBreak/>
        <w:t xml:space="preserve">d) Tham số giá trị của các doanh nghiệp so sánh (EV) trong tỷ số thị trường </w:t>
      </w:r>
      <w:r w:rsidR="00B32709" w:rsidRPr="009E16D9">
        <w:rPr>
          <w:rFonts w:ascii="Arial" w:hAnsi="Arial" w:cs="Arial"/>
          <w:noProof/>
          <w:color w:val="000000" w:themeColor="text1"/>
          <w:sz w:val="20"/>
          <w:szCs w:val="20"/>
        </w:rPr>
        <w:drawing>
          <wp:inline distT="0" distB="0" distL="0" distR="0" wp14:anchorId="6666D460" wp14:editId="11EE5A7E">
            <wp:extent cx="501650" cy="3238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01650" cy="323850"/>
                    </a:xfrm>
                    <a:prstGeom prst="rect">
                      <a:avLst/>
                    </a:prstGeom>
                    <a:noFill/>
                    <a:ln>
                      <a:noFill/>
                    </a:ln>
                  </pic:spPr>
                </pic:pic>
              </a:graphicData>
            </a:graphic>
          </wp:inline>
        </w:drawing>
      </w:r>
      <w:r w:rsidR="008B1FDB" w:rsidRPr="009E16D9">
        <w:rPr>
          <w:rFonts w:ascii="Arial" w:hAnsi="Arial" w:cs="Arial"/>
          <w:color w:val="000000" w:themeColor="text1"/>
          <w:sz w:val="20"/>
          <w:szCs w:val="20"/>
          <w:lang w:val="pt-BR"/>
        </w:rPr>
        <w:t>,</w:t>
      </w:r>
      <w:r w:rsidRPr="009E16D9">
        <w:rPr>
          <w:rFonts w:ascii="Arial" w:hAnsi="Arial" w:cs="Arial"/>
          <w:color w:val="000000" w:themeColor="text1"/>
          <w:sz w:val="20"/>
          <w:szCs w:val="20"/>
          <w:lang w:val="pt-BR"/>
        </w:rPr>
        <w:t xml:space="preserve"> </w:t>
      </w:r>
      <w:r w:rsidR="00B32709" w:rsidRPr="009E16D9">
        <w:rPr>
          <w:rFonts w:ascii="Arial" w:hAnsi="Arial" w:cs="Arial"/>
          <w:noProof/>
          <w:color w:val="000000" w:themeColor="text1"/>
          <w:sz w:val="20"/>
          <w:szCs w:val="20"/>
        </w:rPr>
        <w:drawing>
          <wp:inline distT="0" distB="0" distL="0" distR="0" wp14:anchorId="001251AB" wp14:editId="59D3C1F2">
            <wp:extent cx="311150" cy="3111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1150" cy="311150"/>
                    </a:xfrm>
                    <a:prstGeom prst="rect">
                      <a:avLst/>
                    </a:prstGeom>
                    <a:noFill/>
                    <a:ln>
                      <a:noFill/>
                    </a:ln>
                  </pic:spPr>
                </pic:pic>
              </a:graphicData>
            </a:graphic>
          </wp:inline>
        </w:drawing>
      </w:r>
      <w:r w:rsidR="008B1FDB" w:rsidRPr="009E16D9">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và</w:t>
      </w:r>
      <w:r w:rsidR="004A5318" w:rsidRPr="009E16D9">
        <w:rPr>
          <w:rFonts w:ascii="Arial" w:hAnsi="Arial" w:cs="Arial"/>
          <w:color w:val="000000" w:themeColor="text1"/>
          <w:sz w:val="20"/>
          <w:szCs w:val="20"/>
          <w:lang w:val="pt-BR"/>
        </w:rPr>
        <w:t xml:space="preserve"> </w:t>
      </w:r>
      <w:r w:rsidR="00B32709" w:rsidRPr="009E16D9">
        <w:rPr>
          <w:rFonts w:ascii="Arial" w:hAnsi="Arial" w:cs="Arial"/>
          <w:noProof/>
          <w:color w:val="000000" w:themeColor="text1"/>
          <w:sz w:val="20"/>
          <w:szCs w:val="20"/>
        </w:rPr>
        <w:drawing>
          <wp:inline distT="0" distB="0" distL="0" distR="0" wp14:anchorId="2BC43CEE" wp14:editId="226239AC">
            <wp:extent cx="165100" cy="2921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5100" cy="292100"/>
                    </a:xfrm>
                    <a:prstGeom prst="rect">
                      <a:avLst/>
                    </a:prstGeom>
                    <a:noFill/>
                    <a:ln>
                      <a:noFill/>
                    </a:ln>
                  </pic:spPr>
                </pic:pic>
              </a:graphicData>
            </a:graphic>
          </wp:inline>
        </w:drawing>
      </w:r>
      <w:r w:rsidR="004A5318" w:rsidRPr="009E16D9">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được tính theo công thức sau:</w:t>
      </w:r>
    </w:p>
    <w:tbl>
      <w:tblPr>
        <w:tblW w:w="5000" w:type="pct"/>
        <w:tblLook w:val="00A0" w:firstRow="1" w:lastRow="0" w:firstColumn="1" w:lastColumn="0" w:noHBand="0" w:noVBand="0"/>
      </w:tblPr>
      <w:tblGrid>
        <w:gridCol w:w="1017"/>
        <w:gridCol w:w="333"/>
        <w:gridCol w:w="1141"/>
        <w:gridCol w:w="333"/>
        <w:gridCol w:w="1255"/>
        <w:gridCol w:w="333"/>
        <w:gridCol w:w="985"/>
        <w:gridCol w:w="333"/>
        <w:gridCol w:w="1465"/>
        <w:gridCol w:w="283"/>
        <w:gridCol w:w="1548"/>
      </w:tblGrid>
      <w:tr w:rsidR="009E16D9" w:rsidRPr="009E16D9">
        <w:tc>
          <w:tcPr>
            <w:tcW w:w="572"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của doanh nghiệp</w:t>
            </w:r>
          </w:p>
        </w:tc>
        <w:tc>
          <w:tcPr>
            <w:tcW w:w="174" w:type="pct"/>
          </w:tcPr>
          <w:p w:rsidR="00F165A7" w:rsidRPr="009E16D9" w:rsidRDefault="00F165A7" w:rsidP="009E16D9">
            <w:pPr>
              <w:jc w:val="center"/>
              <w:rPr>
                <w:rFonts w:ascii="Arial" w:hAnsi="Arial" w:cs="Arial"/>
                <w:color w:val="000000" w:themeColor="text1"/>
                <w:sz w:val="20"/>
                <w:szCs w:val="20"/>
              </w:rPr>
            </w:pPr>
            <w:r w:rsidRPr="009E16D9">
              <w:rPr>
                <w:rFonts w:ascii="Arial" w:hAnsi="Arial" w:cs="Arial"/>
                <w:color w:val="000000" w:themeColor="text1"/>
                <w:sz w:val="20"/>
                <w:szCs w:val="20"/>
              </w:rPr>
              <w:t>=</w:t>
            </w:r>
          </w:p>
        </w:tc>
        <w:tc>
          <w:tcPr>
            <w:tcW w:w="641" w:type="pct"/>
          </w:tcPr>
          <w:p w:rsidR="00F165A7" w:rsidRPr="009E16D9" w:rsidRDefault="00F165A7" w:rsidP="009E16D9">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Vốn hóa thị trường của cổ </w:t>
            </w:r>
            <w:r w:rsidR="00120F6A" w:rsidRPr="009E16D9">
              <w:rPr>
                <w:rFonts w:ascii="Arial" w:hAnsi="Arial" w:cs="Arial"/>
                <w:color w:val="000000" w:themeColor="text1"/>
                <w:sz w:val="20"/>
                <w:szCs w:val="20"/>
              </w:rPr>
              <w:t>phần</w:t>
            </w:r>
            <w:r w:rsidRPr="009E16D9">
              <w:rPr>
                <w:rFonts w:ascii="Arial" w:hAnsi="Arial" w:cs="Arial"/>
                <w:color w:val="000000" w:themeColor="text1"/>
                <w:sz w:val="20"/>
                <w:szCs w:val="20"/>
              </w:rPr>
              <w:t xml:space="preserve"> thường</w:t>
            </w:r>
          </w:p>
        </w:tc>
        <w:tc>
          <w:tcPr>
            <w:tcW w:w="174" w:type="pct"/>
          </w:tcPr>
          <w:p w:rsidR="00F165A7" w:rsidRPr="009E16D9" w:rsidRDefault="00F165A7" w:rsidP="009E16D9">
            <w:pPr>
              <w:jc w:val="center"/>
              <w:rPr>
                <w:rFonts w:ascii="Arial" w:hAnsi="Arial" w:cs="Arial"/>
                <w:color w:val="000000" w:themeColor="text1"/>
                <w:sz w:val="20"/>
                <w:szCs w:val="20"/>
              </w:rPr>
            </w:pPr>
            <w:r w:rsidRPr="009E16D9">
              <w:rPr>
                <w:rFonts w:ascii="Arial" w:hAnsi="Arial" w:cs="Arial"/>
                <w:color w:val="000000" w:themeColor="text1"/>
                <w:sz w:val="20"/>
                <w:szCs w:val="20"/>
              </w:rPr>
              <w:t>+</w:t>
            </w:r>
          </w:p>
        </w:tc>
        <w:tc>
          <w:tcPr>
            <w:tcW w:w="704" w:type="pct"/>
          </w:tcPr>
          <w:p w:rsidR="00F165A7" w:rsidRPr="009E16D9" w:rsidRDefault="00F165A7" w:rsidP="009E16D9">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Giá trị các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nợ</w:t>
            </w:r>
            <w:r w:rsidRPr="009E16D9">
              <w:rPr>
                <w:rFonts w:ascii="Arial" w:hAnsi="Arial" w:cs="Arial"/>
                <w:color w:val="000000" w:themeColor="text1"/>
                <w:sz w:val="20"/>
                <w:szCs w:val="20"/>
                <w:lang w:val="vi-VN"/>
              </w:rPr>
              <w:t xml:space="preserve"> có chi phí sử dụng vốn</w:t>
            </w:r>
          </w:p>
        </w:tc>
        <w:tc>
          <w:tcPr>
            <w:tcW w:w="174" w:type="pct"/>
          </w:tcPr>
          <w:p w:rsidR="00F165A7" w:rsidRPr="009E16D9" w:rsidRDefault="00F165A7" w:rsidP="009E16D9">
            <w:pPr>
              <w:jc w:val="center"/>
              <w:rPr>
                <w:rFonts w:ascii="Arial" w:hAnsi="Arial" w:cs="Arial"/>
                <w:color w:val="000000" w:themeColor="text1"/>
                <w:sz w:val="20"/>
                <w:szCs w:val="20"/>
              </w:rPr>
            </w:pPr>
            <w:r w:rsidRPr="009E16D9">
              <w:rPr>
                <w:rFonts w:ascii="Arial" w:hAnsi="Arial" w:cs="Arial"/>
                <w:color w:val="000000" w:themeColor="text1"/>
                <w:sz w:val="20"/>
                <w:szCs w:val="20"/>
              </w:rPr>
              <w:t>+</w:t>
            </w:r>
          </w:p>
        </w:tc>
        <w:tc>
          <w:tcPr>
            <w:tcW w:w="554" w:type="pct"/>
          </w:tcPr>
          <w:p w:rsidR="00F165A7" w:rsidRPr="009E16D9" w:rsidRDefault="00F165A7" w:rsidP="009E16D9">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Giá trị cổ </w:t>
            </w:r>
            <w:r w:rsidR="00120F6A" w:rsidRPr="009E16D9">
              <w:rPr>
                <w:rFonts w:ascii="Arial" w:hAnsi="Arial" w:cs="Arial"/>
                <w:color w:val="000000" w:themeColor="text1"/>
                <w:sz w:val="20"/>
                <w:szCs w:val="20"/>
              </w:rPr>
              <w:t>phần</w:t>
            </w:r>
            <w:r w:rsidRPr="009E16D9">
              <w:rPr>
                <w:rFonts w:ascii="Arial" w:hAnsi="Arial" w:cs="Arial"/>
                <w:color w:val="000000" w:themeColor="text1"/>
                <w:sz w:val="20"/>
                <w:szCs w:val="20"/>
              </w:rPr>
              <w:t xml:space="preserve"> ưu đãi (nếu có)</w:t>
            </w:r>
          </w:p>
        </w:tc>
        <w:tc>
          <w:tcPr>
            <w:tcW w:w="174" w:type="pct"/>
          </w:tcPr>
          <w:p w:rsidR="00F165A7" w:rsidRPr="009E16D9" w:rsidRDefault="00F165A7" w:rsidP="009E16D9">
            <w:pPr>
              <w:jc w:val="center"/>
              <w:rPr>
                <w:rFonts w:ascii="Arial" w:hAnsi="Arial" w:cs="Arial"/>
                <w:color w:val="000000" w:themeColor="text1"/>
                <w:sz w:val="20"/>
                <w:szCs w:val="20"/>
              </w:rPr>
            </w:pPr>
            <w:r w:rsidRPr="009E16D9">
              <w:rPr>
                <w:rFonts w:ascii="Arial" w:hAnsi="Arial" w:cs="Arial"/>
                <w:color w:val="000000" w:themeColor="text1"/>
                <w:sz w:val="20"/>
                <w:szCs w:val="20"/>
              </w:rPr>
              <w:t>+</w:t>
            </w:r>
          </w:p>
        </w:tc>
        <w:tc>
          <w:tcPr>
            <w:tcW w:w="820" w:type="pct"/>
          </w:tcPr>
          <w:p w:rsidR="00F165A7" w:rsidRPr="009E16D9" w:rsidRDefault="00F165A7" w:rsidP="009E16D9">
            <w:pPr>
              <w:jc w:val="center"/>
              <w:rPr>
                <w:rFonts w:ascii="Arial" w:hAnsi="Arial" w:cs="Arial"/>
                <w:color w:val="000000" w:themeColor="text1"/>
                <w:sz w:val="20"/>
                <w:szCs w:val="20"/>
              </w:rPr>
            </w:pPr>
            <w:r w:rsidRPr="009E16D9">
              <w:rPr>
                <w:rFonts w:ascii="Arial" w:hAnsi="Arial" w:cs="Arial"/>
                <w:color w:val="000000" w:themeColor="text1"/>
                <w:sz w:val="20"/>
                <w:szCs w:val="20"/>
              </w:rPr>
              <w:t>Lợi ích của cổ đông không nắm quyền kiểm soát (nếu có)</w:t>
            </w:r>
          </w:p>
        </w:tc>
        <w:tc>
          <w:tcPr>
            <w:tcW w:w="147" w:type="pct"/>
          </w:tcPr>
          <w:p w:rsidR="00F165A7" w:rsidRPr="009E16D9" w:rsidRDefault="00F165A7" w:rsidP="009E16D9">
            <w:pPr>
              <w:jc w:val="center"/>
              <w:rPr>
                <w:rFonts w:ascii="Arial" w:hAnsi="Arial" w:cs="Arial"/>
                <w:color w:val="000000" w:themeColor="text1"/>
                <w:sz w:val="20"/>
                <w:szCs w:val="20"/>
              </w:rPr>
            </w:pPr>
            <w:r w:rsidRPr="009E16D9">
              <w:rPr>
                <w:rFonts w:ascii="Arial" w:hAnsi="Arial" w:cs="Arial"/>
                <w:color w:val="000000" w:themeColor="text1"/>
                <w:sz w:val="20"/>
                <w:szCs w:val="20"/>
              </w:rPr>
              <w:t>-</w:t>
            </w:r>
          </w:p>
        </w:tc>
        <w:tc>
          <w:tcPr>
            <w:tcW w:w="868" w:type="pct"/>
          </w:tcPr>
          <w:p w:rsidR="00F165A7" w:rsidRPr="009E16D9" w:rsidRDefault="00F165A7" w:rsidP="009E16D9">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Giá trị các tài sản phi hoạt động </w:t>
            </w:r>
          </w:p>
        </w:tc>
      </w:tr>
    </w:tbl>
    <w:p w:rsidR="00F165A7" w:rsidRPr="009E16D9" w:rsidRDefault="00F165A7" w:rsidP="009E16D9">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Trong đó: </w:t>
      </w:r>
    </w:p>
    <w:p w:rsidR="00F165A7" w:rsidRPr="009E16D9" w:rsidRDefault="00F165A7" w:rsidP="009E16D9">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 Giá trị các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nợ</w:t>
      </w:r>
      <w:r w:rsidRPr="009E16D9">
        <w:rPr>
          <w:rFonts w:ascii="Arial" w:hAnsi="Arial" w:cs="Arial"/>
          <w:color w:val="000000" w:themeColor="text1"/>
          <w:sz w:val="20"/>
          <w:szCs w:val="20"/>
          <w:lang w:val="vi-VN"/>
        </w:rPr>
        <w:t xml:space="preserve"> có chi phí sử dụng vốn</w:t>
      </w:r>
      <w:r w:rsidRPr="009E16D9">
        <w:rPr>
          <w:rFonts w:ascii="Arial" w:hAnsi="Arial" w:cs="Arial"/>
          <w:color w:val="000000" w:themeColor="text1"/>
          <w:sz w:val="20"/>
          <w:szCs w:val="20"/>
        </w:rPr>
        <w:t xml:space="preserve">, giá trị cổ </w:t>
      </w:r>
      <w:r w:rsidR="00120F6A" w:rsidRPr="009E16D9">
        <w:rPr>
          <w:rFonts w:ascii="Arial" w:hAnsi="Arial" w:cs="Arial"/>
          <w:color w:val="000000" w:themeColor="text1"/>
          <w:sz w:val="20"/>
          <w:szCs w:val="20"/>
        </w:rPr>
        <w:t>phần</w:t>
      </w:r>
      <w:r w:rsidRPr="009E16D9">
        <w:rPr>
          <w:rFonts w:ascii="Arial" w:hAnsi="Arial" w:cs="Arial"/>
          <w:color w:val="000000" w:themeColor="text1"/>
          <w:sz w:val="20"/>
          <w:szCs w:val="20"/>
        </w:rPr>
        <w:t xml:space="preserve"> ưu đãi, lợi ích của cổ đông không kiểm soát, giá trị tiền và các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tương đương tiền được xác định theo giá trị sổ kế toán. Trong trường hợp không có đủ thông tin để xác định giá trị các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nợ có chi phí sử dụng vốn thì lấy giá trị các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vay và nợ thuê tài chính theo giá trị sổ kế toán;</w:t>
      </w:r>
    </w:p>
    <w:p w:rsidR="00F165A7" w:rsidRPr="009E16D9" w:rsidRDefault="00F165A7" w:rsidP="009E16D9">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 Trường hợp doanh nghiệp có phát hành chứng khoán chuyển đổi, chứng khoán quyền chọn, phải đánh giá, xem xét việc chuyển đổi các chứng khoán này sang cổ </w:t>
      </w:r>
      <w:r w:rsidR="00120F6A" w:rsidRPr="009E16D9">
        <w:rPr>
          <w:rFonts w:ascii="Arial" w:hAnsi="Arial" w:cs="Arial"/>
          <w:color w:val="000000" w:themeColor="text1"/>
          <w:sz w:val="20"/>
          <w:szCs w:val="20"/>
        </w:rPr>
        <w:t>phần</w:t>
      </w:r>
      <w:r w:rsidRPr="009E16D9">
        <w:rPr>
          <w:rFonts w:ascii="Arial" w:hAnsi="Arial" w:cs="Arial"/>
          <w:color w:val="000000" w:themeColor="text1"/>
          <w:sz w:val="20"/>
          <w:szCs w:val="20"/>
        </w:rPr>
        <w:t xml:space="preserve"> thường nếu phù hợp khi xác định vốn hóa thị trường của doanh nghiệp;</w:t>
      </w:r>
    </w:p>
    <w:p w:rsidR="00F165A7" w:rsidRPr="009E16D9" w:rsidRDefault="00F165A7" w:rsidP="009E16D9">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đ) EBITDA, EBIT của doanh nghiệp so sánh không bao gồm các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thu nhập từ tiền và các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tương đương tiền và không bao gồm các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thu nhập, chi phí phát sinh từ tài sản phi hoạt động. </w:t>
      </w:r>
    </w:p>
    <w:p w:rsidR="00F165A7" w:rsidRPr="009E16D9" w:rsidRDefault="00120F6A" w:rsidP="009E16D9">
      <w:pPr>
        <w:spacing w:after="120"/>
        <w:ind w:firstLine="720"/>
        <w:rPr>
          <w:rFonts w:ascii="Arial" w:hAnsi="Arial" w:cs="Arial"/>
          <w:b/>
          <w:color w:val="000000" w:themeColor="text1"/>
          <w:sz w:val="20"/>
          <w:szCs w:val="20"/>
        </w:rPr>
      </w:pPr>
      <w:bookmarkStart w:id="24" w:name="dieu_11"/>
      <w:r w:rsidRPr="009E16D9">
        <w:rPr>
          <w:rFonts w:ascii="Arial" w:hAnsi="Arial" w:cs="Arial"/>
          <w:b/>
          <w:color w:val="000000" w:themeColor="text1"/>
          <w:sz w:val="20"/>
          <w:szCs w:val="20"/>
        </w:rPr>
        <w:t>Điều</w:t>
      </w:r>
      <w:r w:rsidR="00455F04" w:rsidRPr="009E16D9">
        <w:rPr>
          <w:rFonts w:ascii="Arial" w:hAnsi="Arial" w:cs="Arial"/>
          <w:b/>
          <w:color w:val="000000" w:themeColor="text1"/>
          <w:sz w:val="20"/>
          <w:szCs w:val="20"/>
        </w:rPr>
        <w:t xml:space="preserve"> 11. Ước tính giá trị vốn chủ sở hữu của doanh nghiệp cần thẩm định giá</w:t>
      </w:r>
      <w:bookmarkEnd w:id="24"/>
    </w:p>
    <w:p w:rsidR="00F165A7" w:rsidRPr="009E16D9" w:rsidRDefault="00F165A7" w:rsidP="009E16D9">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1. Xác định tỷ số</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thị trường bình</w:t>
      </w:r>
      <w:r w:rsidR="002326B2" w:rsidRPr="009E16D9">
        <w:rPr>
          <w:rFonts w:ascii="Arial" w:hAnsi="Arial" w:cs="Arial"/>
          <w:color w:val="000000" w:themeColor="text1"/>
          <w:sz w:val="20"/>
          <w:szCs w:val="20"/>
        </w:rPr>
        <w:t xml:space="preserve"> quân cho từng tỷ số thị trường</w:t>
      </w:r>
    </w:p>
    <w:p w:rsidR="00F165A7" w:rsidRPr="009E16D9" w:rsidRDefault="00F165A7" w:rsidP="009E16D9">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lang w:val="vi-VN"/>
        </w:rPr>
        <w:t xml:space="preserve">Tỷ số </w:t>
      </w:r>
      <w:r w:rsidRPr="009E16D9">
        <w:rPr>
          <w:rFonts w:ascii="Arial" w:hAnsi="Arial" w:cs="Arial"/>
          <w:color w:val="000000" w:themeColor="text1"/>
          <w:sz w:val="20"/>
          <w:szCs w:val="20"/>
        </w:rPr>
        <w:t>thị trường bình quân</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được xác định bằng trung bình cộng tỷ số thị trường c</w:t>
      </w:r>
      <w:r w:rsidR="00F9651B" w:rsidRPr="009E16D9">
        <w:rPr>
          <w:rFonts w:ascii="Arial" w:hAnsi="Arial" w:cs="Arial"/>
          <w:color w:val="000000" w:themeColor="text1"/>
          <w:sz w:val="20"/>
          <w:szCs w:val="20"/>
        </w:rPr>
        <w:t>ủa các doanh nghiệp so sánh</w:t>
      </w:r>
      <w:r w:rsidRPr="009E16D9">
        <w:rPr>
          <w:rFonts w:ascii="Arial" w:hAnsi="Arial" w:cs="Arial"/>
          <w:color w:val="000000" w:themeColor="text1"/>
          <w:sz w:val="20"/>
          <w:szCs w:val="20"/>
        </w:rPr>
        <w:t xml:space="preserve"> hoặc </w:t>
      </w:r>
      <w:r w:rsidRPr="009E16D9">
        <w:rPr>
          <w:rFonts w:ascii="Arial" w:hAnsi="Arial" w:cs="Arial"/>
          <w:color w:val="000000" w:themeColor="text1"/>
          <w:sz w:val="20"/>
          <w:szCs w:val="20"/>
          <w:lang w:val="vi-VN"/>
        </w:rPr>
        <w:t xml:space="preserve">xác định bằng việc tính bình quân có trọng số </w:t>
      </w:r>
      <w:r w:rsidRPr="009E16D9">
        <w:rPr>
          <w:rFonts w:ascii="Arial" w:hAnsi="Arial" w:cs="Arial"/>
          <w:color w:val="000000" w:themeColor="text1"/>
          <w:sz w:val="20"/>
          <w:szCs w:val="20"/>
        </w:rPr>
        <w:t>tỷ số</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thị trường </w:t>
      </w:r>
      <w:r w:rsidRPr="009E16D9">
        <w:rPr>
          <w:rFonts w:ascii="Arial" w:hAnsi="Arial" w:cs="Arial"/>
          <w:color w:val="000000" w:themeColor="text1"/>
          <w:sz w:val="20"/>
          <w:szCs w:val="20"/>
          <w:lang w:val="vi-VN"/>
        </w:rPr>
        <w:t>của các doanh nghiệp so sánh.</w:t>
      </w:r>
      <w:r w:rsidRPr="009E16D9">
        <w:rPr>
          <w:rFonts w:ascii="Arial" w:hAnsi="Arial" w:cs="Arial"/>
          <w:color w:val="000000" w:themeColor="text1"/>
          <w:sz w:val="20"/>
          <w:szCs w:val="20"/>
        </w:rPr>
        <w:t xml:space="preserve"> </w:t>
      </w:r>
    </w:p>
    <w:p w:rsidR="00F165A7" w:rsidRPr="009E16D9" w:rsidRDefault="00F165A7" w:rsidP="009E16D9">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V</w:t>
      </w:r>
      <w:r w:rsidRPr="009E16D9">
        <w:rPr>
          <w:rFonts w:ascii="Arial" w:hAnsi="Arial" w:cs="Arial"/>
          <w:color w:val="000000" w:themeColor="text1"/>
          <w:sz w:val="20"/>
          <w:szCs w:val="20"/>
          <w:lang w:val="vi-VN"/>
        </w:rPr>
        <w:t xml:space="preserve">iệc xác định trọng số </w:t>
      </w:r>
      <w:r w:rsidRPr="009E16D9">
        <w:rPr>
          <w:rFonts w:ascii="Arial" w:hAnsi="Arial" w:cs="Arial"/>
          <w:color w:val="000000" w:themeColor="text1"/>
          <w:sz w:val="20"/>
          <w:szCs w:val="20"/>
        </w:rPr>
        <w:t xml:space="preserve">tỷ số thị trường </w:t>
      </w:r>
      <w:r w:rsidRPr="009E16D9">
        <w:rPr>
          <w:rFonts w:ascii="Arial" w:hAnsi="Arial" w:cs="Arial"/>
          <w:color w:val="000000" w:themeColor="text1"/>
          <w:sz w:val="20"/>
          <w:szCs w:val="20"/>
          <w:lang w:val="vi-VN"/>
        </w:rPr>
        <w:t xml:space="preserve">cho từng </w:t>
      </w:r>
      <w:r w:rsidRPr="009E16D9">
        <w:rPr>
          <w:rFonts w:ascii="Arial" w:hAnsi="Arial" w:cs="Arial"/>
          <w:color w:val="000000" w:themeColor="text1"/>
          <w:sz w:val="20"/>
          <w:szCs w:val="20"/>
        </w:rPr>
        <w:t>doanh nghiệp so sánh dựa trên p</w:t>
      </w:r>
      <w:r w:rsidRPr="009E16D9">
        <w:rPr>
          <w:rFonts w:ascii="Arial" w:hAnsi="Arial" w:cs="Arial"/>
          <w:color w:val="000000" w:themeColor="text1"/>
          <w:sz w:val="20"/>
          <w:szCs w:val="20"/>
          <w:lang w:val="vi-VN"/>
        </w:rPr>
        <w:t xml:space="preserve">hân tích về </w:t>
      </w:r>
      <w:r w:rsidRPr="009E16D9">
        <w:rPr>
          <w:rFonts w:ascii="Arial" w:hAnsi="Arial" w:cs="Arial"/>
          <w:color w:val="000000" w:themeColor="text1"/>
          <w:sz w:val="20"/>
          <w:szCs w:val="20"/>
        </w:rPr>
        <w:t>tính tương đồng của doanh nghiệp so sánh so với doanh nghiệp cần thẩm định giá</w:t>
      </w:r>
      <w:r w:rsidRPr="009E16D9">
        <w:rPr>
          <w:rFonts w:ascii="Arial" w:hAnsi="Arial" w:cs="Arial"/>
          <w:color w:val="000000" w:themeColor="text1"/>
          <w:sz w:val="20"/>
          <w:szCs w:val="20"/>
          <w:lang w:val="vi-VN"/>
        </w:rPr>
        <w:t>.</w:t>
      </w:r>
    </w:p>
    <w:p w:rsidR="00F165A7" w:rsidRPr="009E16D9" w:rsidRDefault="00F165A7" w:rsidP="009E16D9">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2. Xác định giá trị doanh nghiệp cần thẩm định giá, giá trị vốn chủ sở hữu của doanh nghiệp cần thẩm định giá theo từng tỷ số thị</w:t>
      </w:r>
      <w:r w:rsidR="00F9651B" w:rsidRPr="009E16D9">
        <w:rPr>
          <w:rFonts w:ascii="Arial" w:hAnsi="Arial" w:cs="Arial"/>
          <w:color w:val="000000" w:themeColor="text1"/>
          <w:sz w:val="20"/>
          <w:szCs w:val="20"/>
        </w:rPr>
        <w:t xml:space="preserve"> trường bình quân tính theo năm</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a) Xác định </w:t>
      </w:r>
      <w:r w:rsidRPr="009E16D9">
        <w:rPr>
          <w:rFonts w:ascii="Arial" w:hAnsi="Arial" w:cs="Arial"/>
          <w:color w:val="000000" w:themeColor="text1"/>
          <w:sz w:val="20"/>
          <w:szCs w:val="20"/>
        </w:rPr>
        <w:t>giá trị doanh nghiệp cần thẩm định giá, giá trị thị trường vốn chủ sở hữu của doanh nghiệp cần thẩm định giá</w:t>
      </w:r>
      <w:r w:rsidRPr="009E16D9" w:rsidDel="008D4734">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theo tỷ số giá trị doanh nghiệp trên lợi nhuận trước thuế, lãi vay và khấu hao bình quân của các doanh</w:t>
      </w:r>
      <w:r w:rsidR="004A5318" w:rsidRPr="009E16D9">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nghiệp so sánh, tỷ số giá trị doanh nghiệp trên lợi nhuận trước thuế và lãi vay bình quân của các doanh</w:t>
      </w:r>
      <w:r w:rsidR="004A5318" w:rsidRPr="009E16D9">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nghiệp so sánh và tỷ số giá trị doanh nghiệp trên doanh thu thuần bình quân của các doanh nghiệp so sánh:</w:t>
      </w:r>
    </w:p>
    <w:tbl>
      <w:tblPr>
        <w:tblW w:w="5000" w:type="pct"/>
        <w:jc w:val="center"/>
        <w:tblLook w:val="00A0" w:firstRow="1" w:lastRow="0" w:firstColumn="1" w:lastColumn="0" w:noHBand="0" w:noVBand="0"/>
      </w:tblPr>
      <w:tblGrid>
        <w:gridCol w:w="2191"/>
        <w:gridCol w:w="392"/>
        <w:gridCol w:w="2460"/>
        <w:gridCol w:w="392"/>
        <w:gridCol w:w="3591"/>
      </w:tblGrid>
      <w:tr w:rsidR="009E16D9" w:rsidRPr="009E16D9">
        <w:trPr>
          <w:jc w:val="center"/>
        </w:trPr>
        <w:tc>
          <w:tcPr>
            <w:tcW w:w="1213" w:type="pct"/>
          </w:tcPr>
          <w:p w:rsidR="00F165A7" w:rsidRPr="009E16D9" w:rsidRDefault="00F165A7" w:rsidP="009E16D9">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doanh nghiệp cần thẩm định giá</w:t>
            </w:r>
          </w:p>
        </w:tc>
        <w:tc>
          <w:tcPr>
            <w:tcW w:w="217" w:type="pct"/>
          </w:tcPr>
          <w:p w:rsidR="00F165A7" w:rsidRPr="009E16D9" w:rsidRDefault="00F165A7" w:rsidP="009E16D9">
            <w:pPr>
              <w:jc w:val="left"/>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p>
        </w:tc>
        <w:tc>
          <w:tcPr>
            <w:tcW w:w="1363" w:type="pct"/>
          </w:tcPr>
          <w:p w:rsidR="00F165A7" w:rsidRPr="009E16D9" w:rsidRDefault="00F165A7" w:rsidP="009E16D9">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EBITDA của doanh nghiệp cần thẩm định giá </w:t>
            </w:r>
          </w:p>
        </w:tc>
        <w:tc>
          <w:tcPr>
            <w:tcW w:w="217" w:type="pct"/>
          </w:tcPr>
          <w:p w:rsidR="00F165A7" w:rsidRPr="009E16D9" w:rsidRDefault="00F9651B"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x</w:t>
            </w:r>
          </w:p>
        </w:tc>
        <w:tc>
          <w:tcPr>
            <w:tcW w:w="1989" w:type="pct"/>
          </w:tcPr>
          <w:p w:rsidR="00F165A7" w:rsidRPr="009E16D9" w:rsidRDefault="00B32709" w:rsidP="009E16D9">
            <w:pPr>
              <w:rPr>
                <w:rFonts w:ascii="Arial" w:hAnsi="Arial" w:cs="Arial"/>
                <w:color w:val="000000" w:themeColor="text1"/>
                <w:sz w:val="20"/>
                <w:szCs w:val="20"/>
                <w:lang w:val="pt-BR"/>
              </w:rPr>
            </w:pPr>
            <w:r w:rsidRPr="009E16D9">
              <w:rPr>
                <w:rFonts w:ascii="Arial" w:hAnsi="Arial" w:cs="Arial"/>
                <w:noProof/>
                <w:color w:val="000000" w:themeColor="text1"/>
                <w:sz w:val="20"/>
                <w:szCs w:val="20"/>
              </w:rPr>
              <w:drawing>
                <wp:inline distT="0" distB="0" distL="0" distR="0" wp14:anchorId="2D4B52B4" wp14:editId="3DB0875A">
                  <wp:extent cx="508000" cy="3175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08000" cy="317500"/>
                          </a:xfrm>
                          <a:prstGeom prst="rect">
                            <a:avLst/>
                          </a:prstGeom>
                          <a:noFill/>
                          <a:ln>
                            <a:noFill/>
                          </a:ln>
                        </pic:spPr>
                      </pic:pic>
                    </a:graphicData>
                  </a:graphic>
                </wp:inline>
              </w:drawing>
            </w:r>
            <w:r w:rsidR="00F9651B" w:rsidRPr="009E16D9">
              <w:rPr>
                <w:rFonts w:ascii="Arial" w:hAnsi="Arial" w:cs="Arial"/>
                <w:color w:val="000000" w:themeColor="text1"/>
                <w:sz w:val="20"/>
                <w:szCs w:val="20"/>
                <w:lang w:val="pt-BR"/>
              </w:rPr>
              <w:t xml:space="preserve"> </w:t>
            </w:r>
            <w:r w:rsidR="00F165A7" w:rsidRPr="009E16D9">
              <w:rPr>
                <w:rFonts w:ascii="Arial" w:hAnsi="Arial" w:cs="Arial"/>
                <w:color w:val="000000" w:themeColor="text1"/>
                <w:sz w:val="20"/>
                <w:szCs w:val="20"/>
                <w:lang w:val="pt-BR"/>
              </w:rPr>
              <w:t>bình quân của các doanh nghiệp so sánh</w:t>
            </w:r>
          </w:p>
        </w:tc>
      </w:tr>
      <w:tr w:rsidR="009E16D9" w:rsidRPr="009E16D9">
        <w:trPr>
          <w:jc w:val="center"/>
        </w:trPr>
        <w:tc>
          <w:tcPr>
            <w:tcW w:w="1213" w:type="pct"/>
          </w:tcPr>
          <w:p w:rsidR="00F165A7" w:rsidRPr="009E16D9" w:rsidRDefault="00F165A7" w:rsidP="009E16D9">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doanh nghiệp cần thẩm định giá</w:t>
            </w:r>
          </w:p>
        </w:tc>
        <w:tc>
          <w:tcPr>
            <w:tcW w:w="217" w:type="pct"/>
          </w:tcPr>
          <w:p w:rsidR="00F165A7" w:rsidRPr="009E16D9" w:rsidRDefault="00F165A7" w:rsidP="009E16D9">
            <w:pPr>
              <w:jc w:val="left"/>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p>
        </w:tc>
        <w:tc>
          <w:tcPr>
            <w:tcW w:w="1363" w:type="pct"/>
          </w:tcPr>
          <w:p w:rsidR="00F165A7" w:rsidRPr="009E16D9" w:rsidRDefault="00F165A7" w:rsidP="009E16D9">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EBIT của doanh nghiệp cần thẩm định giá </w:t>
            </w:r>
          </w:p>
        </w:tc>
        <w:tc>
          <w:tcPr>
            <w:tcW w:w="217" w:type="pct"/>
          </w:tcPr>
          <w:p w:rsidR="00F165A7" w:rsidRPr="009E16D9" w:rsidRDefault="00F9651B"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x</w:t>
            </w:r>
          </w:p>
        </w:tc>
        <w:tc>
          <w:tcPr>
            <w:tcW w:w="1989" w:type="pct"/>
          </w:tcPr>
          <w:p w:rsidR="00F165A7" w:rsidRPr="009E16D9" w:rsidRDefault="00B32709" w:rsidP="009E16D9">
            <w:pPr>
              <w:rPr>
                <w:rFonts w:ascii="Arial" w:hAnsi="Arial" w:cs="Arial"/>
                <w:color w:val="000000" w:themeColor="text1"/>
                <w:sz w:val="20"/>
                <w:szCs w:val="20"/>
                <w:lang w:val="pt-BR"/>
              </w:rPr>
            </w:pPr>
            <w:r w:rsidRPr="009E16D9">
              <w:rPr>
                <w:rFonts w:ascii="Arial" w:hAnsi="Arial" w:cs="Arial"/>
                <w:noProof/>
                <w:color w:val="000000" w:themeColor="text1"/>
                <w:sz w:val="20"/>
                <w:szCs w:val="20"/>
              </w:rPr>
              <w:drawing>
                <wp:inline distT="0" distB="0" distL="0" distR="0" wp14:anchorId="384557DF" wp14:editId="5748C720">
                  <wp:extent cx="349250" cy="3302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9250" cy="330200"/>
                          </a:xfrm>
                          <a:prstGeom prst="rect">
                            <a:avLst/>
                          </a:prstGeom>
                          <a:noFill/>
                          <a:ln>
                            <a:noFill/>
                          </a:ln>
                        </pic:spPr>
                      </pic:pic>
                    </a:graphicData>
                  </a:graphic>
                </wp:inline>
              </w:drawing>
            </w:r>
            <w:r w:rsidR="00F9651B" w:rsidRPr="009E16D9">
              <w:rPr>
                <w:rFonts w:ascii="Arial" w:hAnsi="Arial" w:cs="Arial"/>
                <w:color w:val="000000" w:themeColor="text1"/>
                <w:sz w:val="20"/>
                <w:szCs w:val="20"/>
                <w:lang w:val="pt-BR"/>
              </w:rPr>
              <w:t xml:space="preserve"> </w:t>
            </w:r>
            <w:r w:rsidR="00F165A7" w:rsidRPr="009E16D9">
              <w:rPr>
                <w:rFonts w:ascii="Arial" w:hAnsi="Arial" w:cs="Arial"/>
                <w:color w:val="000000" w:themeColor="text1"/>
                <w:sz w:val="20"/>
                <w:szCs w:val="20"/>
                <w:lang w:val="pt-BR"/>
              </w:rPr>
              <w:t>bình quân của các doanh nghiệp so sánh</w:t>
            </w:r>
          </w:p>
        </w:tc>
      </w:tr>
      <w:tr w:rsidR="009E16D9" w:rsidRPr="009E16D9">
        <w:trPr>
          <w:jc w:val="center"/>
        </w:trPr>
        <w:tc>
          <w:tcPr>
            <w:tcW w:w="1213" w:type="pct"/>
          </w:tcPr>
          <w:p w:rsidR="00F165A7" w:rsidRPr="009E16D9" w:rsidRDefault="00F165A7" w:rsidP="009E16D9">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doanh nghiệp cần thẩm định giá</w:t>
            </w:r>
          </w:p>
        </w:tc>
        <w:tc>
          <w:tcPr>
            <w:tcW w:w="217" w:type="pct"/>
          </w:tcPr>
          <w:p w:rsidR="00F165A7" w:rsidRPr="009E16D9" w:rsidRDefault="00F165A7" w:rsidP="009E16D9">
            <w:pPr>
              <w:jc w:val="left"/>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p>
        </w:tc>
        <w:tc>
          <w:tcPr>
            <w:tcW w:w="1363" w:type="pct"/>
          </w:tcPr>
          <w:p w:rsidR="00F165A7" w:rsidRPr="009E16D9" w:rsidRDefault="00F165A7" w:rsidP="009E16D9">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Doanh thu thuần của doanh nghiệp cần thẩm định giá </w:t>
            </w:r>
          </w:p>
        </w:tc>
        <w:tc>
          <w:tcPr>
            <w:tcW w:w="217" w:type="pct"/>
          </w:tcPr>
          <w:p w:rsidR="00F165A7" w:rsidRPr="009E16D9" w:rsidRDefault="00F9651B"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x</w:t>
            </w:r>
          </w:p>
        </w:tc>
        <w:tc>
          <w:tcPr>
            <w:tcW w:w="1989" w:type="pct"/>
          </w:tcPr>
          <w:p w:rsidR="00F165A7" w:rsidRPr="009E16D9" w:rsidRDefault="00B32709" w:rsidP="009E16D9">
            <w:pPr>
              <w:rPr>
                <w:rFonts w:ascii="Arial" w:hAnsi="Arial" w:cs="Arial"/>
                <w:color w:val="000000" w:themeColor="text1"/>
                <w:sz w:val="20"/>
                <w:szCs w:val="20"/>
                <w:lang w:val="pt-BR"/>
              </w:rPr>
            </w:pPr>
            <w:r w:rsidRPr="009E16D9">
              <w:rPr>
                <w:rFonts w:ascii="Arial" w:hAnsi="Arial" w:cs="Arial"/>
                <w:noProof/>
                <w:color w:val="000000" w:themeColor="text1"/>
                <w:sz w:val="20"/>
                <w:szCs w:val="20"/>
              </w:rPr>
              <w:drawing>
                <wp:inline distT="0" distB="0" distL="0" distR="0" wp14:anchorId="1E0BEA8C" wp14:editId="4A31C11E">
                  <wp:extent cx="171450" cy="2413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71450" cy="241300"/>
                          </a:xfrm>
                          <a:prstGeom prst="rect">
                            <a:avLst/>
                          </a:prstGeom>
                          <a:noFill/>
                          <a:ln>
                            <a:noFill/>
                          </a:ln>
                        </pic:spPr>
                      </pic:pic>
                    </a:graphicData>
                  </a:graphic>
                </wp:inline>
              </w:drawing>
            </w:r>
            <w:r w:rsidR="00F165A7" w:rsidRPr="009E16D9">
              <w:rPr>
                <w:rFonts w:ascii="Arial" w:hAnsi="Arial" w:cs="Arial"/>
                <w:color w:val="000000" w:themeColor="text1"/>
                <w:sz w:val="20"/>
                <w:szCs w:val="20"/>
                <w:lang w:val="pt-BR"/>
              </w:rPr>
              <w:t xml:space="preserve"> bình quân của các doanh nghiệp so sánh</w:t>
            </w:r>
          </w:p>
        </w:tc>
      </w:tr>
    </w:tbl>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Trong đó EBITDA của doanh nghiệp cần thẩm định giá không bao gồm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thu nhập từ tiền và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tương đương tiền và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thu nhập, chi phí phát sinh từ tài sản phi hoạt động.</w:t>
      </w:r>
    </w:p>
    <w:tbl>
      <w:tblPr>
        <w:tblW w:w="5000" w:type="pct"/>
        <w:tblLook w:val="00A0" w:firstRow="1" w:lastRow="0" w:firstColumn="1" w:lastColumn="0" w:noHBand="0" w:noVBand="0"/>
      </w:tblPr>
      <w:tblGrid>
        <w:gridCol w:w="1442"/>
        <w:gridCol w:w="333"/>
        <w:gridCol w:w="1222"/>
        <w:gridCol w:w="283"/>
        <w:gridCol w:w="929"/>
        <w:gridCol w:w="283"/>
        <w:gridCol w:w="1230"/>
        <w:gridCol w:w="283"/>
        <w:gridCol w:w="1050"/>
        <w:gridCol w:w="333"/>
        <w:gridCol w:w="1638"/>
      </w:tblGrid>
      <w:tr w:rsidR="009E16D9" w:rsidRPr="009E16D9">
        <w:tc>
          <w:tcPr>
            <w:tcW w:w="805"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vốn chủ sở hữu của doanh nghiệp cần thẩm định giá</w:t>
            </w:r>
          </w:p>
        </w:tc>
        <w:tc>
          <w:tcPr>
            <w:tcW w:w="176" w:type="pct"/>
          </w:tcPr>
          <w:p w:rsidR="00F165A7" w:rsidRPr="009E16D9" w:rsidRDefault="00F165A7" w:rsidP="009E16D9">
            <w:pPr>
              <w:jc w:val="center"/>
              <w:rPr>
                <w:rFonts w:ascii="Arial" w:hAnsi="Arial" w:cs="Arial"/>
                <w:color w:val="000000" w:themeColor="text1"/>
                <w:sz w:val="20"/>
                <w:szCs w:val="20"/>
                <w:lang w:val="pt-BR"/>
              </w:rPr>
            </w:pPr>
          </w:p>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p>
        </w:tc>
        <w:tc>
          <w:tcPr>
            <w:tcW w:w="683"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doanh nghiệp cần thẩm định giá</w:t>
            </w:r>
          </w:p>
        </w:tc>
        <w:tc>
          <w:tcPr>
            <w:tcW w:w="151" w:type="pct"/>
          </w:tcPr>
          <w:p w:rsidR="00F165A7" w:rsidRPr="009E16D9" w:rsidRDefault="00F165A7" w:rsidP="009E16D9">
            <w:pPr>
              <w:jc w:val="center"/>
              <w:rPr>
                <w:rFonts w:ascii="Arial" w:hAnsi="Arial" w:cs="Arial"/>
                <w:color w:val="000000" w:themeColor="text1"/>
                <w:sz w:val="20"/>
                <w:szCs w:val="20"/>
                <w:lang w:val="vi-VN"/>
              </w:rPr>
            </w:pPr>
          </w:p>
          <w:p w:rsidR="00F165A7" w:rsidRPr="009E16D9" w:rsidRDefault="004A5318"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vi-VN"/>
              </w:rPr>
              <w:t>-</w:t>
            </w:r>
          </w:p>
        </w:tc>
        <w:tc>
          <w:tcPr>
            <w:tcW w:w="520"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Nợ có chi phí sử dụng vốn</w:t>
            </w:r>
          </w:p>
        </w:tc>
        <w:tc>
          <w:tcPr>
            <w:tcW w:w="151" w:type="pct"/>
          </w:tcPr>
          <w:p w:rsidR="00F165A7" w:rsidRPr="009E16D9" w:rsidRDefault="00F165A7" w:rsidP="009E16D9">
            <w:pPr>
              <w:jc w:val="center"/>
              <w:rPr>
                <w:rFonts w:ascii="Arial" w:hAnsi="Arial" w:cs="Arial"/>
                <w:color w:val="000000" w:themeColor="text1"/>
                <w:sz w:val="20"/>
                <w:szCs w:val="20"/>
                <w:lang w:val="vi-VN"/>
              </w:rPr>
            </w:pPr>
          </w:p>
          <w:p w:rsidR="00F165A7" w:rsidRPr="009E16D9" w:rsidRDefault="004A5318"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vi-VN"/>
              </w:rPr>
              <w:t>-</w:t>
            </w:r>
          </w:p>
        </w:tc>
        <w:tc>
          <w:tcPr>
            <w:tcW w:w="687"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vi-VN"/>
              </w:rPr>
              <w:t>Lợi ích cổ đông không kiểm soát (nếu có)</w:t>
            </w:r>
          </w:p>
        </w:tc>
        <w:tc>
          <w:tcPr>
            <w:tcW w:w="151" w:type="pct"/>
          </w:tcPr>
          <w:p w:rsidR="00F165A7" w:rsidRPr="009E16D9" w:rsidRDefault="00F165A7" w:rsidP="009E16D9">
            <w:pPr>
              <w:jc w:val="center"/>
              <w:rPr>
                <w:rFonts w:ascii="Arial" w:hAnsi="Arial" w:cs="Arial"/>
                <w:color w:val="000000" w:themeColor="text1"/>
                <w:sz w:val="20"/>
                <w:szCs w:val="20"/>
                <w:lang w:val="vi-VN"/>
              </w:rPr>
            </w:pPr>
          </w:p>
          <w:p w:rsidR="00F165A7" w:rsidRPr="009E16D9" w:rsidRDefault="004A5318"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vi-VN"/>
              </w:rPr>
              <w:t>-</w:t>
            </w:r>
          </w:p>
        </w:tc>
        <w:tc>
          <w:tcPr>
            <w:tcW w:w="587"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w:t>
            </w:r>
            <w:r w:rsidRPr="009E16D9">
              <w:rPr>
                <w:rFonts w:ascii="Arial" w:hAnsi="Arial" w:cs="Arial"/>
                <w:color w:val="000000" w:themeColor="text1"/>
                <w:sz w:val="20"/>
                <w:szCs w:val="20"/>
                <w:lang w:val="vi-VN"/>
              </w:rPr>
              <w:t xml:space="preserve">iá trị của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ưu đãi (nếu có)</w:t>
            </w:r>
          </w:p>
        </w:tc>
        <w:tc>
          <w:tcPr>
            <w:tcW w:w="176" w:type="pct"/>
          </w:tcPr>
          <w:p w:rsidR="00F165A7" w:rsidRPr="009E16D9" w:rsidRDefault="00F165A7" w:rsidP="009E16D9">
            <w:pPr>
              <w:jc w:val="center"/>
              <w:rPr>
                <w:rFonts w:ascii="Arial" w:hAnsi="Arial" w:cs="Arial"/>
                <w:color w:val="000000" w:themeColor="text1"/>
                <w:sz w:val="20"/>
                <w:szCs w:val="20"/>
                <w:lang w:val="pt-BR"/>
              </w:rPr>
            </w:pPr>
          </w:p>
          <w:p w:rsidR="00F165A7" w:rsidRPr="009E16D9" w:rsidRDefault="00F165A7" w:rsidP="009E16D9">
            <w:pPr>
              <w:jc w:val="center"/>
              <w:rPr>
                <w:rFonts w:ascii="Arial" w:hAnsi="Arial" w:cs="Arial"/>
                <w:color w:val="000000" w:themeColor="text1"/>
                <w:sz w:val="20"/>
                <w:szCs w:val="20"/>
              </w:rPr>
            </w:pPr>
            <w:r w:rsidRPr="009E16D9">
              <w:rPr>
                <w:rFonts w:ascii="Arial" w:hAnsi="Arial" w:cs="Arial"/>
                <w:color w:val="000000" w:themeColor="text1"/>
                <w:sz w:val="20"/>
                <w:szCs w:val="20"/>
              </w:rPr>
              <w:t>+</w:t>
            </w:r>
          </w:p>
        </w:tc>
        <w:tc>
          <w:tcPr>
            <w:tcW w:w="914" w:type="pct"/>
          </w:tcPr>
          <w:p w:rsidR="00F165A7" w:rsidRPr="009E16D9" w:rsidRDefault="00F165A7" w:rsidP="009E16D9">
            <w:pPr>
              <w:jc w:val="center"/>
              <w:rPr>
                <w:rFonts w:ascii="Arial" w:hAnsi="Arial" w:cs="Arial"/>
                <w:color w:val="000000" w:themeColor="text1"/>
                <w:sz w:val="20"/>
                <w:szCs w:val="20"/>
              </w:rPr>
            </w:pPr>
            <w:r w:rsidRPr="009E16D9">
              <w:rPr>
                <w:rFonts w:ascii="Arial" w:hAnsi="Arial" w:cs="Arial"/>
                <w:color w:val="000000" w:themeColor="text1"/>
                <w:sz w:val="20"/>
                <w:szCs w:val="20"/>
              </w:rPr>
              <w:t xml:space="preserve">Giá trị các tài sản phi hoạt động </w:t>
            </w:r>
          </w:p>
        </w:tc>
      </w:tr>
    </w:tbl>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lastRenderedPageBreak/>
        <w:t xml:space="preserve">b) Xác định giá </w:t>
      </w:r>
      <w:r w:rsidRPr="009E16D9">
        <w:rPr>
          <w:rFonts w:ascii="Arial" w:hAnsi="Arial" w:cs="Arial"/>
          <w:color w:val="000000" w:themeColor="text1"/>
          <w:sz w:val="20"/>
          <w:szCs w:val="20"/>
          <w:lang w:val="vi-VN"/>
        </w:rPr>
        <w:t xml:space="preserve">trị vốn chủ sở hữu của doanh nghiệp </w:t>
      </w:r>
      <w:r w:rsidRPr="009E16D9">
        <w:rPr>
          <w:rFonts w:ascii="Arial" w:hAnsi="Arial" w:cs="Arial"/>
          <w:color w:val="000000" w:themeColor="text1"/>
          <w:sz w:val="20"/>
          <w:szCs w:val="20"/>
          <w:lang w:val="pt-BR"/>
        </w:rPr>
        <w:t>cần thẩm định giá theo tỷ số thị trường</w:t>
      </w:r>
      <w:r w:rsidR="006A5D88" w:rsidRPr="009E16D9">
        <w:rPr>
          <w:rFonts w:ascii="Arial" w:hAnsi="Arial" w:cs="Arial"/>
          <w:color w:val="000000" w:themeColor="text1"/>
          <w:sz w:val="20"/>
          <w:szCs w:val="20"/>
          <w:lang w:val="pt-BR"/>
        </w:rPr>
        <w:t xml:space="preserve"> </w:t>
      </w:r>
      <w:r w:rsidR="00B32709" w:rsidRPr="009E16D9">
        <w:rPr>
          <w:rFonts w:ascii="Arial" w:hAnsi="Arial" w:cs="Arial"/>
          <w:noProof/>
          <w:color w:val="000000" w:themeColor="text1"/>
          <w:sz w:val="20"/>
          <w:szCs w:val="20"/>
        </w:rPr>
        <w:drawing>
          <wp:inline distT="0" distB="0" distL="0" distR="0" wp14:anchorId="71CA87F1" wp14:editId="01CE25E9">
            <wp:extent cx="431800" cy="3175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31800" cy="317500"/>
                    </a:xfrm>
                    <a:prstGeom prst="rect">
                      <a:avLst/>
                    </a:prstGeom>
                    <a:noFill/>
                    <a:ln>
                      <a:noFill/>
                    </a:ln>
                  </pic:spPr>
                </pic:pic>
              </a:graphicData>
            </a:graphic>
          </wp:inline>
        </w:drawing>
      </w:r>
      <w:r w:rsidRPr="009E16D9">
        <w:rPr>
          <w:rFonts w:ascii="Arial" w:hAnsi="Arial" w:cs="Arial"/>
          <w:color w:val="000000" w:themeColor="text1"/>
          <w:sz w:val="20"/>
          <w:szCs w:val="20"/>
        </w:rPr>
        <w:t>:</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 Xác định giá </w:t>
      </w:r>
      <w:r w:rsidRPr="009E16D9">
        <w:rPr>
          <w:rFonts w:ascii="Arial" w:hAnsi="Arial" w:cs="Arial"/>
          <w:color w:val="000000" w:themeColor="text1"/>
          <w:sz w:val="20"/>
          <w:szCs w:val="20"/>
          <w:lang w:val="vi-VN"/>
        </w:rPr>
        <w:t xml:space="preserve">trị vốn chủ sở hữu của </w:t>
      </w:r>
      <w:r w:rsidRPr="009E16D9">
        <w:rPr>
          <w:rFonts w:ascii="Arial" w:hAnsi="Arial" w:cs="Arial"/>
          <w:color w:val="000000" w:themeColor="text1"/>
          <w:sz w:val="20"/>
          <w:szCs w:val="20"/>
          <w:lang w:val="pt-BR"/>
        </w:rPr>
        <w:t>doanh nghiệp cần thẩm định giá theo tỷ số giá trên thu nhập bình quân của các doanh nghiệp so sánh:</w:t>
      </w:r>
    </w:p>
    <w:tbl>
      <w:tblPr>
        <w:tblW w:w="5000" w:type="pct"/>
        <w:tblLook w:val="00A0" w:firstRow="1" w:lastRow="0" w:firstColumn="1" w:lastColumn="0" w:noHBand="0" w:noVBand="0"/>
      </w:tblPr>
      <w:tblGrid>
        <w:gridCol w:w="2254"/>
        <w:gridCol w:w="363"/>
        <w:gridCol w:w="3811"/>
        <w:gridCol w:w="363"/>
        <w:gridCol w:w="2235"/>
      </w:tblGrid>
      <w:tr w:rsidR="009E16D9" w:rsidRPr="009E16D9">
        <w:tc>
          <w:tcPr>
            <w:tcW w:w="1248" w:type="pct"/>
          </w:tcPr>
          <w:p w:rsidR="00F165A7" w:rsidRPr="009E16D9" w:rsidRDefault="00F165A7" w:rsidP="009E16D9">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vốn chủ sở hữu của doanh nghiệp cần thẩm định giá</w:t>
            </w:r>
          </w:p>
        </w:tc>
        <w:tc>
          <w:tcPr>
            <w:tcW w:w="201"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p>
        </w:tc>
        <w:tc>
          <w:tcPr>
            <w:tcW w:w="2111" w:type="pct"/>
          </w:tcPr>
          <w:p w:rsidR="00F165A7" w:rsidRPr="009E16D9" w:rsidRDefault="00F165A7" w:rsidP="009E16D9">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Lợi nhuận sau thuế thu nhập doanh nghiệp 01 năm gần nhất của doanh nghiệp cần thẩm định giá</w:t>
            </w:r>
          </w:p>
        </w:tc>
        <w:tc>
          <w:tcPr>
            <w:tcW w:w="201" w:type="pct"/>
          </w:tcPr>
          <w:p w:rsidR="00F165A7" w:rsidRPr="009E16D9" w:rsidRDefault="006A5D88"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x</w:t>
            </w:r>
          </w:p>
        </w:tc>
        <w:tc>
          <w:tcPr>
            <w:tcW w:w="1238" w:type="pct"/>
          </w:tcPr>
          <w:p w:rsidR="00F165A7" w:rsidRPr="009E16D9" w:rsidRDefault="00B32709" w:rsidP="009E16D9">
            <w:pPr>
              <w:rPr>
                <w:rFonts w:ascii="Arial" w:hAnsi="Arial" w:cs="Arial"/>
                <w:color w:val="000000" w:themeColor="text1"/>
                <w:sz w:val="20"/>
                <w:szCs w:val="20"/>
                <w:lang w:val="pt-BR"/>
              </w:rPr>
            </w:pPr>
            <w:r w:rsidRPr="009E16D9">
              <w:rPr>
                <w:rFonts w:ascii="Arial" w:hAnsi="Arial" w:cs="Arial"/>
                <w:noProof/>
                <w:color w:val="000000" w:themeColor="text1"/>
                <w:sz w:val="20"/>
                <w:szCs w:val="20"/>
              </w:rPr>
              <w:drawing>
                <wp:inline distT="0" distB="0" distL="0" distR="0" wp14:anchorId="5C910AC6" wp14:editId="43573170">
                  <wp:extent cx="107950" cy="2667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7950" cy="266700"/>
                          </a:xfrm>
                          <a:prstGeom prst="rect">
                            <a:avLst/>
                          </a:prstGeom>
                          <a:noFill/>
                          <a:ln>
                            <a:noFill/>
                          </a:ln>
                        </pic:spPr>
                      </pic:pic>
                    </a:graphicData>
                  </a:graphic>
                </wp:inline>
              </w:drawing>
            </w:r>
            <w:r w:rsidR="00F165A7" w:rsidRPr="009E16D9">
              <w:rPr>
                <w:rFonts w:ascii="Arial" w:hAnsi="Arial" w:cs="Arial"/>
                <w:color w:val="000000" w:themeColor="text1"/>
                <w:sz w:val="20"/>
                <w:szCs w:val="20"/>
                <w:lang w:val="pt-BR"/>
              </w:rPr>
              <w:t xml:space="preserve"> bình quân của các doanh nghiệp so sánh</w:t>
            </w:r>
          </w:p>
        </w:tc>
      </w:tr>
    </w:tbl>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 Xác định giá </w:t>
      </w:r>
      <w:r w:rsidRPr="009E16D9">
        <w:rPr>
          <w:rFonts w:ascii="Arial" w:hAnsi="Arial" w:cs="Arial"/>
          <w:color w:val="000000" w:themeColor="text1"/>
          <w:sz w:val="20"/>
          <w:szCs w:val="20"/>
          <w:lang w:val="vi-VN"/>
        </w:rPr>
        <w:t xml:space="preserve">trị vốn chủ sở hữu của </w:t>
      </w:r>
      <w:r w:rsidRPr="009E16D9">
        <w:rPr>
          <w:rFonts w:ascii="Arial" w:hAnsi="Arial" w:cs="Arial"/>
          <w:color w:val="000000" w:themeColor="text1"/>
          <w:sz w:val="20"/>
          <w:szCs w:val="20"/>
          <w:lang w:val="pt-BR"/>
        </w:rPr>
        <w:t>doanh nghiệp cần thẩm định giá theo tỷ số giá trên giá trị sổ sách của vốn chủ sở hữu bình quân của các doanh nghiệp so sánh:</w:t>
      </w:r>
    </w:p>
    <w:tbl>
      <w:tblPr>
        <w:tblW w:w="5000" w:type="pct"/>
        <w:tblLook w:val="00A0" w:firstRow="1" w:lastRow="0" w:firstColumn="1" w:lastColumn="0" w:noHBand="0" w:noVBand="0"/>
      </w:tblPr>
      <w:tblGrid>
        <w:gridCol w:w="2254"/>
        <w:gridCol w:w="363"/>
        <w:gridCol w:w="3811"/>
        <w:gridCol w:w="363"/>
        <w:gridCol w:w="2235"/>
      </w:tblGrid>
      <w:tr w:rsidR="009E16D9" w:rsidRPr="009E16D9">
        <w:tc>
          <w:tcPr>
            <w:tcW w:w="1248" w:type="pct"/>
          </w:tcPr>
          <w:p w:rsidR="00F165A7" w:rsidRPr="009E16D9" w:rsidRDefault="00F165A7" w:rsidP="009E16D9">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vốn chủ sở hữu của doanh nghiệp cần thẩm định giá</w:t>
            </w:r>
          </w:p>
        </w:tc>
        <w:tc>
          <w:tcPr>
            <w:tcW w:w="201"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p>
        </w:tc>
        <w:tc>
          <w:tcPr>
            <w:tcW w:w="2111" w:type="pct"/>
          </w:tcPr>
          <w:p w:rsidR="00F165A7" w:rsidRPr="009E16D9" w:rsidRDefault="00F165A7" w:rsidP="009E16D9">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sổ sách của vốn chủ sở hữu của doanh nghiệp cần thẩm định giá gần nhất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w:t>
            </w:r>
          </w:p>
        </w:tc>
        <w:tc>
          <w:tcPr>
            <w:tcW w:w="201" w:type="pct"/>
          </w:tcPr>
          <w:p w:rsidR="00F165A7" w:rsidRPr="009E16D9" w:rsidRDefault="006A5D88"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x</w:t>
            </w:r>
          </w:p>
        </w:tc>
        <w:tc>
          <w:tcPr>
            <w:tcW w:w="1238" w:type="pct"/>
          </w:tcPr>
          <w:p w:rsidR="00F165A7" w:rsidRPr="009E16D9" w:rsidRDefault="00B32709" w:rsidP="009E16D9">
            <w:pPr>
              <w:rPr>
                <w:rFonts w:ascii="Arial" w:hAnsi="Arial" w:cs="Arial"/>
                <w:color w:val="000000" w:themeColor="text1"/>
                <w:sz w:val="20"/>
                <w:szCs w:val="20"/>
                <w:lang w:val="pt-BR"/>
              </w:rPr>
            </w:pPr>
            <w:r w:rsidRPr="009E16D9">
              <w:rPr>
                <w:rFonts w:ascii="Arial" w:hAnsi="Arial" w:cs="Arial"/>
                <w:noProof/>
                <w:color w:val="000000" w:themeColor="text1"/>
                <w:sz w:val="20"/>
                <w:szCs w:val="20"/>
              </w:rPr>
              <w:drawing>
                <wp:inline distT="0" distB="0" distL="0" distR="0" wp14:anchorId="03106890" wp14:editId="27880BBE">
                  <wp:extent cx="101600" cy="2667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600" cy="266700"/>
                          </a:xfrm>
                          <a:prstGeom prst="rect">
                            <a:avLst/>
                          </a:prstGeom>
                          <a:noFill/>
                          <a:ln>
                            <a:noFill/>
                          </a:ln>
                        </pic:spPr>
                      </pic:pic>
                    </a:graphicData>
                  </a:graphic>
                </wp:inline>
              </w:drawing>
            </w:r>
            <w:r w:rsidR="00F165A7" w:rsidRPr="009E16D9">
              <w:rPr>
                <w:rFonts w:ascii="Arial" w:hAnsi="Arial" w:cs="Arial"/>
                <w:color w:val="000000" w:themeColor="text1"/>
                <w:sz w:val="20"/>
                <w:szCs w:val="20"/>
                <w:lang w:val="pt-BR"/>
              </w:rPr>
              <w:t xml:space="preserve"> bình quân của các doanh nghiệp so sánh</w:t>
            </w:r>
          </w:p>
        </w:tc>
      </w:tr>
    </w:tbl>
    <w:p w:rsidR="00F165A7" w:rsidRPr="009E16D9" w:rsidRDefault="00F165A7" w:rsidP="009E16D9">
      <w:pPr>
        <w:jc w:val="left"/>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Xác định giá trị vốn chủ sở hữu của doanh nghiệp cần thẩm định giá theo tỷ số giá trên doanh thu bình quân của các doanh nghiệp so sánh:</w:t>
      </w:r>
    </w:p>
    <w:tbl>
      <w:tblPr>
        <w:tblW w:w="5000" w:type="pct"/>
        <w:tblLook w:val="00A0" w:firstRow="1" w:lastRow="0" w:firstColumn="1" w:lastColumn="0" w:noHBand="0" w:noVBand="0"/>
      </w:tblPr>
      <w:tblGrid>
        <w:gridCol w:w="2254"/>
        <w:gridCol w:w="363"/>
        <w:gridCol w:w="3811"/>
        <w:gridCol w:w="363"/>
        <w:gridCol w:w="2235"/>
      </w:tblGrid>
      <w:tr w:rsidR="009E16D9" w:rsidRPr="009E16D9">
        <w:tc>
          <w:tcPr>
            <w:tcW w:w="1248" w:type="pct"/>
          </w:tcPr>
          <w:p w:rsidR="00F165A7" w:rsidRPr="009E16D9" w:rsidRDefault="00F165A7" w:rsidP="009E16D9">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vốn chủ sở hữu của doanh nghiệp cần thẩm định giá</w:t>
            </w:r>
          </w:p>
        </w:tc>
        <w:tc>
          <w:tcPr>
            <w:tcW w:w="201"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p>
        </w:tc>
        <w:tc>
          <w:tcPr>
            <w:tcW w:w="2111" w:type="pct"/>
          </w:tcPr>
          <w:p w:rsidR="00F165A7" w:rsidRPr="009E16D9" w:rsidRDefault="00F165A7" w:rsidP="009E16D9">
            <w:pPr>
              <w:rPr>
                <w:rFonts w:ascii="Arial" w:hAnsi="Arial" w:cs="Arial"/>
                <w:color w:val="000000" w:themeColor="text1"/>
                <w:sz w:val="20"/>
                <w:szCs w:val="20"/>
                <w:lang w:val="pt-BR"/>
              </w:rPr>
            </w:pPr>
            <w:r w:rsidRPr="009E16D9">
              <w:rPr>
                <w:rFonts w:ascii="Arial" w:hAnsi="Arial" w:cs="Arial"/>
                <w:color w:val="000000" w:themeColor="text1"/>
                <w:sz w:val="20"/>
                <w:szCs w:val="20"/>
                <w:lang w:val="pt-BR"/>
              </w:rPr>
              <w:t>Doanh thu thuần 01 năm gần nhất của doanh nghiệp cần thẩm định thẩm định giá</w:t>
            </w:r>
          </w:p>
        </w:tc>
        <w:tc>
          <w:tcPr>
            <w:tcW w:w="201" w:type="pct"/>
          </w:tcPr>
          <w:p w:rsidR="00F165A7" w:rsidRPr="009E16D9" w:rsidRDefault="003231EC"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x</w:t>
            </w:r>
          </w:p>
        </w:tc>
        <w:tc>
          <w:tcPr>
            <w:tcW w:w="1238" w:type="pct"/>
          </w:tcPr>
          <w:p w:rsidR="00F165A7" w:rsidRPr="009E16D9" w:rsidRDefault="00B32709" w:rsidP="009E16D9">
            <w:pPr>
              <w:rPr>
                <w:rFonts w:ascii="Arial" w:hAnsi="Arial" w:cs="Arial"/>
                <w:color w:val="000000" w:themeColor="text1"/>
                <w:sz w:val="20"/>
                <w:szCs w:val="20"/>
                <w:lang w:val="pt-BR"/>
              </w:rPr>
            </w:pPr>
            <w:r w:rsidRPr="009E16D9">
              <w:rPr>
                <w:rFonts w:ascii="Arial" w:hAnsi="Arial" w:cs="Arial"/>
                <w:noProof/>
                <w:color w:val="000000" w:themeColor="text1"/>
                <w:sz w:val="20"/>
                <w:szCs w:val="20"/>
              </w:rPr>
              <w:drawing>
                <wp:inline distT="0" distB="0" distL="0" distR="0" wp14:anchorId="2937510B" wp14:editId="4A2CD562">
                  <wp:extent cx="95250" cy="2413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5250" cy="241300"/>
                          </a:xfrm>
                          <a:prstGeom prst="rect">
                            <a:avLst/>
                          </a:prstGeom>
                          <a:noFill/>
                          <a:ln>
                            <a:noFill/>
                          </a:ln>
                        </pic:spPr>
                      </pic:pic>
                    </a:graphicData>
                  </a:graphic>
                </wp:inline>
              </w:drawing>
            </w:r>
            <w:r w:rsidR="00F165A7" w:rsidRPr="009E16D9">
              <w:rPr>
                <w:rFonts w:ascii="Arial" w:hAnsi="Arial" w:cs="Arial"/>
                <w:color w:val="000000" w:themeColor="text1"/>
                <w:sz w:val="20"/>
                <w:szCs w:val="20"/>
                <w:lang w:val="pt-BR"/>
              </w:rPr>
              <w:t xml:space="preserve"> bình quân của các doanh nghiệp so sánh</w:t>
            </w:r>
          </w:p>
        </w:tc>
      </w:tr>
    </w:tbl>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3. Ước tính giá trị vốn chủ sở hữu của doanh nghiệp cần thẩm định giá theo phương pháp tỷ số bình quân:</w:t>
      </w:r>
    </w:p>
    <w:p w:rsidR="00F165A7" w:rsidRPr="009E16D9" w:rsidRDefault="00F165A7" w:rsidP="009E16D9">
      <w:pPr>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vốn chủ sở hữu của doanh nghiệp cần thẩm định giá theo phương pháp tỷ số bình quân được xác định bằng trung bình cộng các kết quả giá trị vốn chủ sở hữu của doanh nghiệp cần thẩm định giá được xác định theo từng tỷ số thị trường bình quân được lựa chọn hoặc </w:t>
      </w:r>
      <w:r w:rsidRPr="009E16D9">
        <w:rPr>
          <w:rFonts w:ascii="Arial" w:hAnsi="Arial" w:cs="Arial"/>
          <w:color w:val="000000" w:themeColor="text1"/>
          <w:sz w:val="20"/>
          <w:szCs w:val="20"/>
          <w:lang w:val="vi-VN"/>
        </w:rPr>
        <w:t xml:space="preserve">xác định bằng việc tính bình quân có trọng số </w:t>
      </w:r>
      <w:r w:rsidRPr="009E16D9">
        <w:rPr>
          <w:rFonts w:ascii="Arial" w:hAnsi="Arial" w:cs="Arial"/>
          <w:color w:val="000000" w:themeColor="text1"/>
          <w:sz w:val="20"/>
          <w:szCs w:val="20"/>
          <w:lang w:val="pt-BR"/>
        </w:rPr>
        <w:t>của các kết quả</w:t>
      </w:r>
      <w:r w:rsidRPr="009E16D9">
        <w:rPr>
          <w:rFonts w:ascii="Arial" w:hAnsi="Arial" w:cs="Arial"/>
          <w:color w:val="000000" w:themeColor="text1"/>
          <w:sz w:val="20"/>
          <w:szCs w:val="20"/>
          <w:lang w:val="vi-VN"/>
        </w:rPr>
        <w:t>.</w:t>
      </w:r>
      <w:r w:rsidRPr="009E16D9">
        <w:rPr>
          <w:rFonts w:ascii="Arial" w:hAnsi="Arial" w:cs="Arial"/>
          <w:color w:val="000000" w:themeColor="text1"/>
          <w:sz w:val="20"/>
          <w:szCs w:val="20"/>
          <w:lang w:val="pt-BR"/>
        </w:rPr>
        <w:t xml:space="preserve"> V</w:t>
      </w:r>
      <w:r w:rsidRPr="009E16D9">
        <w:rPr>
          <w:rFonts w:ascii="Arial" w:hAnsi="Arial" w:cs="Arial"/>
          <w:color w:val="000000" w:themeColor="text1"/>
          <w:sz w:val="20"/>
          <w:szCs w:val="20"/>
          <w:lang w:val="vi-VN"/>
        </w:rPr>
        <w:t xml:space="preserve">iệc xác định trọng số cho từng </w:t>
      </w:r>
      <w:r w:rsidRPr="009E16D9">
        <w:rPr>
          <w:rFonts w:ascii="Arial" w:hAnsi="Arial" w:cs="Arial"/>
          <w:color w:val="000000" w:themeColor="text1"/>
          <w:sz w:val="20"/>
          <w:szCs w:val="20"/>
          <w:lang w:val="pt-BR"/>
        </w:rPr>
        <w:t>kết quả giá trị có thể dựa trên đánh giá mức độ tương đồng giữa các doanh nghiệp so sánh đối với từng loại tỷ số thị trường được sử dụng để tính toán kết quả giá trị đó theo nguyên tắc: tỷ số thị trường nào có mức độ tương đồng càng cao giữa các doanh nghiệp so sánh thì kết quả giá trị sử dụng tỷ số thị trường đó có trọng số càng lớn.</w:t>
      </w:r>
    </w:p>
    <w:p w:rsidR="009E16D9" w:rsidRDefault="00120F6A" w:rsidP="009E16D9">
      <w:pPr>
        <w:jc w:val="center"/>
        <w:rPr>
          <w:rFonts w:ascii="Arial" w:hAnsi="Arial" w:cs="Arial"/>
          <w:b/>
          <w:color w:val="000000" w:themeColor="text1"/>
          <w:sz w:val="20"/>
          <w:szCs w:val="20"/>
          <w:lang w:val="pt-BR"/>
        </w:rPr>
      </w:pPr>
      <w:bookmarkStart w:id="25" w:name="muc_2_2"/>
      <w:r w:rsidRPr="009E16D9">
        <w:rPr>
          <w:rFonts w:ascii="Arial" w:hAnsi="Arial" w:cs="Arial"/>
          <w:b/>
          <w:color w:val="000000" w:themeColor="text1"/>
          <w:sz w:val="20"/>
          <w:szCs w:val="20"/>
          <w:lang w:val="pt-BR"/>
        </w:rPr>
        <w:t>Mục</w:t>
      </w:r>
      <w:r w:rsidR="00455F04" w:rsidRPr="009E16D9">
        <w:rPr>
          <w:rFonts w:ascii="Arial" w:hAnsi="Arial" w:cs="Arial"/>
          <w:b/>
          <w:color w:val="000000" w:themeColor="text1"/>
          <w:sz w:val="20"/>
          <w:szCs w:val="20"/>
          <w:lang w:val="pt-BR"/>
        </w:rPr>
        <w:t xml:space="preserve"> 2.</w:t>
      </w:r>
    </w:p>
    <w:p w:rsidR="00F165A7" w:rsidRDefault="00455F04" w:rsidP="009E16D9">
      <w:pPr>
        <w:jc w:val="center"/>
        <w:rPr>
          <w:rFonts w:ascii="Arial" w:hAnsi="Arial" w:cs="Arial"/>
          <w:b/>
          <w:color w:val="000000" w:themeColor="text1"/>
          <w:sz w:val="20"/>
          <w:szCs w:val="20"/>
          <w:lang w:val="pt-BR"/>
        </w:rPr>
      </w:pPr>
      <w:r w:rsidRPr="009E16D9">
        <w:rPr>
          <w:rFonts w:ascii="Arial" w:hAnsi="Arial" w:cs="Arial"/>
          <w:b/>
          <w:color w:val="000000" w:themeColor="text1"/>
          <w:sz w:val="20"/>
          <w:szCs w:val="20"/>
          <w:lang w:val="pt-BR"/>
        </w:rPr>
        <w:t>PHƯƠNG PHÁP GIÁ GIAO DỊCH</w:t>
      </w:r>
      <w:bookmarkEnd w:id="25"/>
    </w:p>
    <w:p w:rsidR="009E16D9" w:rsidRPr="009E16D9" w:rsidRDefault="009E16D9" w:rsidP="009E16D9">
      <w:pPr>
        <w:jc w:val="center"/>
        <w:rPr>
          <w:rFonts w:ascii="Arial" w:hAnsi="Arial" w:cs="Arial"/>
          <w:b/>
          <w:color w:val="000000" w:themeColor="text1"/>
          <w:sz w:val="20"/>
          <w:szCs w:val="20"/>
          <w:lang w:val="pt-BR"/>
        </w:rPr>
      </w:pPr>
    </w:p>
    <w:p w:rsidR="00F165A7" w:rsidRPr="009E16D9" w:rsidRDefault="00120F6A" w:rsidP="009E16D9">
      <w:pPr>
        <w:spacing w:after="120"/>
        <w:ind w:firstLine="720"/>
        <w:rPr>
          <w:rFonts w:ascii="Arial" w:hAnsi="Arial" w:cs="Arial"/>
          <w:b/>
          <w:color w:val="000000" w:themeColor="text1"/>
          <w:sz w:val="20"/>
          <w:szCs w:val="20"/>
          <w:lang w:val="pt-BR"/>
        </w:rPr>
      </w:pPr>
      <w:bookmarkStart w:id="26" w:name="dieu_12"/>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12. Phương pháp giá giao dịch</w:t>
      </w:r>
      <w:bookmarkEnd w:id="26"/>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Phương pháp giá giao dịch ước tính giá trị vốn chủ sở hữu của doanh nghiệp cần thẩm định giá thông qua giá giao dịch chuyển nhượng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vốn góp hoặc chuyển nhượng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thành công trên thị trường của chính doanh nghiệp cần thẩm định giá.</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kiện áp dụng phương pháp giá giao dịch</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Doanh nghiệp cần thẩm định giá có ít nhất 03 giao dịch chuyển nhượng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vốn góp hoặc chuyển nhượng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thành công trên thị trường; đồng thời,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diễn ra giao dịch không quá 01 năm tính đến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Nguyên tắc thực hiện: Cần đánh giá, xem xét việc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chỉnh giá các giao dịch thành công cho phù hợp với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nếu cần thiết.</w:t>
      </w:r>
    </w:p>
    <w:p w:rsidR="00F165A7" w:rsidRPr="009E16D9" w:rsidRDefault="00120F6A" w:rsidP="009E16D9">
      <w:pPr>
        <w:spacing w:after="120"/>
        <w:ind w:firstLine="720"/>
        <w:rPr>
          <w:rFonts w:ascii="Arial" w:hAnsi="Arial" w:cs="Arial"/>
          <w:b/>
          <w:color w:val="000000" w:themeColor="text1"/>
          <w:sz w:val="20"/>
          <w:szCs w:val="20"/>
          <w:lang w:val="pt-BR"/>
        </w:rPr>
      </w:pPr>
      <w:bookmarkStart w:id="27" w:name="dieu_13"/>
      <w:r w:rsidRPr="009E16D9">
        <w:rPr>
          <w:rFonts w:ascii="Arial" w:hAnsi="Arial" w:cs="Arial"/>
          <w:b/>
          <w:color w:val="000000" w:themeColor="text1"/>
          <w:sz w:val="20"/>
          <w:szCs w:val="20"/>
          <w:lang w:val="pt-BR"/>
        </w:rPr>
        <w:t>Điều</w:t>
      </w:r>
      <w:r w:rsidR="003178C4" w:rsidRPr="009E16D9">
        <w:rPr>
          <w:rFonts w:ascii="Arial" w:hAnsi="Arial" w:cs="Arial"/>
          <w:b/>
          <w:color w:val="000000" w:themeColor="text1"/>
          <w:sz w:val="20"/>
          <w:szCs w:val="20"/>
          <w:lang w:val="pt-BR"/>
        </w:rPr>
        <w:t xml:space="preserve"> 13. Ước tính giá trị vốn chủ sở hữu theo phương pháp giá giao dịch</w:t>
      </w:r>
      <w:bookmarkEnd w:id="27"/>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vốn chủ sở hữu của doanh nghiệp cần thẩm định giá được tính theo giá bình quân theo khối lượng giao dịch của ít nhất 03 giao dịch thành công của việc chuyển nhượng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vốn góp hoặc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gần nhất trước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w:t>
      </w:r>
    </w:p>
    <w:p w:rsidR="00F165A7" w:rsidRDefault="00F165A7" w:rsidP="009E16D9">
      <w:pPr>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Trường hợp doanh nghiệp cần thẩm định giá là doanh nghiệp đã niêm yết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trên sàn chứng khoán hoặc đã đăng ký giao dịch trên UPCoM, giá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để tính giá thị trường vốn chủ sở hữu là giá giao dịch hoặc giá tham chiếu của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của doanh nghiệp cần thẩm định giá tại hoặc gần nhất với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trong vòng 30 ngày kể từ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về trước.</w:t>
      </w:r>
      <w:r w:rsidR="004A5318" w:rsidRPr="009E16D9">
        <w:rPr>
          <w:rFonts w:ascii="Arial" w:hAnsi="Arial" w:cs="Arial"/>
          <w:color w:val="000000" w:themeColor="text1"/>
          <w:sz w:val="20"/>
          <w:szCs w:val="20"/>
          <w:lang w:val="pt-BR"/>
        </w:rPr>
        <w:t xml:space="preserve"> </w:t>
      </w:r>
    </w:p>
    <w:p w:rsidR="009E16D9" w:rsidRPr="009E16D9" w:rsidRDefault="009E16D9" w:rsidP="009E16D9">
      <w:pPr>
        <w:ind w:firstLine="720"/>
        <w:rPr>
          <w:rFonts w:ascii="Arial" w:hAnsi="Arial" w:cs="Arial"/>
          <w:color w:val="000000" w:themeColor="text1"/>
          <w:sz w:val="20"/>
          <w:szCs w:val="20"/>
          <w:lang w:val="pt-BR"/>
        </w:rPr>
      </w:pPr>
    </w:p>
    <w:p w:rsidR="00F165A7" w:rsidRPr="009E16D9" w:rsidRDefault="00120F6A" w:rsidP="009E16D9">
      <w:pPr>
        <w:jc w:val="center"/>
        <w:rPr>
          <w:rFonts w:ascii="Arial" w:hAnsi="Arial" w:cs="Arial"/>
          <w:b/>
          <w:noProof/>
          <w:color w:val="000000" w:themeColor="text1"/>
          <w:sz w:val="20"/>
          <w:szCs w:val="20"/>
          <w:lang w:val="pt-BR"/>
        </w:rPr>
      </w:pPr>
      <w:bookmarkStart w:id="28" w:name="chuong_3"/>
      <w:r w:rsidRPr="009E16D9">
        <w:rPr>
          <w:rFonts w:ascii="Arial" w:hAnsi="Arial" w:cs="Arial"/>
          <w:b/>
          <w:noProof/>
          <w:color w:val="000000" w:themeColor="text1"/>
          <w:sz w:val="20"/>
          <w:szCs w:val="20"/>
          <w:lang w:val="pt-BR"/>
        </w:rPr>
        <w:t>Chương</w:t>
      </w:r>
      <w:r w:rsidR="00455F04" w:rsidRPr="009E16D9">
        <w:rPr>
          <w:rFonts w:ascii="Arial" w:hAnsi="Arial" w:cs="Arial"/>
          <w:b/>
          <w:noProof/>
          <w:color w:val="000000" w:themeColor="text1"/>
          <w:sz w:val="20"/>
          <w:szCs w:val="20"/>
          <w:lang w:val="pt-BR"/>
        </w:rPr>
        <w:t xml:space="preserve"> III</w:t>
      </w:r>
      <w:bookmarkEnd w:id="28"/>
    </w:p>
    <w:p w:rsidR="00F165A7" w:rsidRDefault="00455F04" w:rsidP="009E16D9">
      <w:pPr>
        <w:jc w:val="center"/>
        <w:rPr>
          <w:rFonts w:ascii="Arial" w:hAnsi="Arial" w:cs="Arial"/>
          <w:b/>
          <w:noProof/>
          <w:color w:val="000000" w:themeColor="text1"/>
          <w:sz w:val="20"/>
          <w:szCs w:val="20"/>
          <w:lang w:val="pt-BR"/>
        </w:rPr>
      </w:pPr>
      <w:bookmarkStart w:id="29" w:name="chuong_3_name"/>
      <w:r w:rsidRPr="009E16D9">
        <w:rPr>
          <w:rFonts w:ascii="Arial" w:hAnsi="Arial" w:cs="Arial"/>
          <w:b/>
          <w:noProof/>
          <w:color w:val="000000" w:themeColor="text1"/>
          <w:sz w:val="20"/>
          <w:szCs w:val="20"/>
          <w:lang w:val="pt-BR"/>
        </w:rPr>
        <w:t>CÁCH TIẾP CẬN TỪ CHI PHÍ</w:t>
      </w:r>
      <w:bookmarkEnd w:id="29"/>
    </w:p>
    <w:p w:rsidR="009E16D9" w:rsidRPr="009E16D9" w:rsidRDefault="009E16D9" w:rsidP="009E16D9">
      <w:pPr>
        <w:jc w:val="center"/>
        <w:rPr>
          <w:rFonts w:ascii="Arial" w:hAnsi="Arial" w:cs="Arial"/>
          <w:b/>
          <w:color w:val="000000" w:themeColor="text1"/>
          <w:sz w:val="20"/>
          <w:szCs w:val="20"/>
          <w:lang w:val="pt-BR"/>
        </w:rPr>
      </w:pPr>
    </w:p>
    <w:p w:rsidR="00F165A7" w:rsidRPr="009E16D9" w:rsidRDefault="00120F6A" w:rsidP="009E16D9">
      <w:pPr>
        <w:spacing w:after="120"/>
        <w:ind w:firstLine="720"/>
        <w:rPr>
          <w:rFonts w:ascii="Arial" w:hAnsi="Arial" w:cs="Arial"/>
          <w:b/>
          <w:bCs/>
          <w:color w:val="000000" w:themeColor="text1"/>
          <w:sz w:val="20"/>
          <w:szCs w:val="20"/>
          <w:lang w:val="pt-BR"/>
        </w:rPr>
      </w:pPr>
      <w:bookmarkStart w:id="30" w:name="dieu_14"/>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14. Phương pháp tài sản</w:t>
      </w:r>
      <w:bookmarkEnd w:id="30"/>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bCs/>
          <w:color w:val="000000" w:themeColor="text1"/>
          <w:sz w:val="20"/>
          <w:szCs w:val="20"/>
          <w:lang w:val="pt-BR"/>
        </w:rPr>
        <w:lastRenderedPageBreak/>
        <w:t xml:space="preserve">1. </w:t>
      </w:r>
      <w:r w:rsidRPr="009E16D9">
        <w:rPr>
          <w:rFonts w:ascii="Arial" w:hAnsi="Arial" w:cs="Arial"/>
          <w:color w:val="000000" w:themeColor="text1"/>
          <w:sz w:val="20"/>
          <w:szCs w:val="20"/>
          <w:lang w:val="vi-VN"/>
        </w:rPr>
        <w:t xml:space="preserve">Phương pháp tài sản là phương pháp ước tính giá trị của doanh nghiệp </w:t>
      </w:r>
      <w:r w:rsidRPr="009E16D9">
        <w:rPr>
          <w:rFonts w:ascii="Arial" w:hAnsi="Arial" w:cs="Arial"/>
          <w:color w:val="000000" w:themeColor="text1"/>
          <w:sz w:val="20"/>
          <w:szCs w:val="20"/>
          <w:lang w:val="pt-BR"/>
        </w:rPr>
        <w:t xml:space="preserve">cần thẩm định giá thông qua tính tổng </w:t>
      </w:r>
      <w:r w:rsidRPr="009E16D9">
        <w:rPr>
          <w:rFonts w:ascii="Arial" w:hAnsi="Arial" w:cs="Arial"/>
          <w:color w:val="000000" w:themeColor="text1"/>
          <w:sz w:val="20"/>
          <w:szCs w:val="20"/>
          <w:lang w:val="vi-VN"/>
        </w:rPr>
        <w:t xml:space="preserve">giá trị của </w:t>
      </w:r>
      <w:r w:rsidRPr="009E16D9">
        <w:rPr>
          <w:rFonts w:ascii="Arial" w:hAnsi="Arial" w:cs="Arial"/>
          <w:color w:val="000000" w:themeColor="text1"/>
          <w:sz w:val="20"/>
          <w:szCs w:val="20"/>
          <w:lang w:val="pt-BR"/>
        </w:rPr>
        <w:t>các tài sản</w:t>
      </w:r>
      <w:r w:rsidRPr="009E16D9">
        <w:rPr>
          <w:rFonts w:ascii="Arial" w:hAnsi="Arial" w:cs="Arial"/>
          <w:color w:val="000000" w:themeColor="text1"/>
          <w:sz w:val="20"/>
          <w:szCs w:val="20"/>
          <w:lang w:val="vi-VN"/>
        </w:rPr>
        <w:t xml:space="preserve"> thuộc quyền sở hữu</w:t>
      </w:r>
      <w:r w:rsidRPr="009E16D9">
        <w:rPr>
          <w:rFonts w:ascii="Arial" w:hAnsi="Arial" w:cs="Arial"/>
          <w:color w:val="000000" w:themeColor="text1"/>
          <w:sz w:val="20"/>
          <w:szCs w:val="20"/>
          <w:lang w:val="pt-BR"/>
        </w:rPr>
        <w:t xml:space="preserve"> và sử dụng </w:t>
      </w:r>
      <w:r w:rsidRPr="009E16D9">
        <w:rPr>
          <w:rFonts w:ascii="Arial" w:hAnsi="Arial" w:cs="Arial"/>
          <w:color w:val="000000" w:themeColor="text1"/>
          <w:sz w:val="20"/>
          <w:szCs w:val="20"/>
          <w:lang w:val="vi-VN"/>
        </w:rPr>
        <w:t>của doanh nghiệp cần thẩm định giá.</w:t>
      </w:r>
      <w:r w:rsidRPr="009E16D9">
        <w:rPr>
          <w:rFonts w:ascii="Arial" w:hAnsi="Arial" w:cs="Arial"/>
          <w:color w:val="000000" w:themeColor="text1"/>
          <w:sz w:val="20"/>
          <w:szCs w:val="20"/>
          <w:lang w:val="pt-BR"/>
        </w:rPr>
        <w:t xml:space="preserve"> </w:t>
      </w:r>
    </w:p>
    <w:p w:rsidR="00F165A7" w:rsidRPr="009E16D9" w:rsidRDefault="00F165A7" w:rsidP="009E16D9">
      <w:pPr>
        <w:spacing w:after="120"/>
        <w:ind w:firstLine="720"/>
        <w:rPr>
          <w:rFonts w:ascii="Arial" w:hAnsi="Arial" w:cs="Arial"/>
          <w:color w:val="000000" w:themeColor="text1"/>
          <w:sz w:val="20"/>
          <w:szCs w:val="20"/>
          <w:lang w:val="pt-BR"/>
        </w:rPr>
      </w:pPr>
      <w:r w:rsidRPr="009E16D9">
        <w:rPr>
          <w:rFonts w:ascii="Arial" w:hAnsi="Arial" w:cs="Arial"/>
          <w:bCs/>
          <w:color w:val="000000" w:themeColor="text1"/>
          <w:sz w:val="20"/>
          <w:szCs w:val="20"/>
          <w:lang w:val="pt-BR"/>
        </w:rPr>
        <w:t>2</w:t>
      </w:r>
      <w:r w:rsidRPr="009E16D9">
        <w:rPr>
          <w:rFonts w:ascii="Arial" w:hAnsi="Arial" w:cs="Arial"/>
          <w:bCs/>
          <w:color w:val="000000" w:themeColor="text1"/>
          <w:sz w:val="20"/>
          <w:szCs w:val="20"/>
          <w:lang w:val="vi-VN"/>
        </w:rPr>
        <w:t xml:space="preserve">. </w:t>
      </w:r>
      <w:r w:rsidRPr="009E16D9">
        <w:rPr>
          <w:rFonts w:ascii="Arial" w:hAnsi="Arial" w:cs="Arial"/>
          <w:color w:val="000000" w:themeColor="text1"/>
          <w:sz w:val="20"/>
          <w:szCs w:val="20"/>
          <w:lang w:val="pt-BR"/>
        </w:rPr>
        <w:t>Nguyên tắc thực hiện:</w:t>
      </w:r>
    </w:p>
    <w:p w:rsidR="00F165A7" w:rsidRPr="009E16D9" w:rsidRDefault="00F165A7" w:rsidP="009E16D9">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pt-BR"/>
        </w:rPr>
        <w:t>a)</w:t>
      </w:r>
      <w:r w:rsidRPr="009E16D9">
        <w:rPr>
          <w:rFonts w:ascii="Arial" w:hAnsi="Arial" w:cs="Arial"/>
          <w:bCs/>
          <w:color w:val="000000" w:themeColor="text1"/>
          <w:sz w:val="20"/>
          <w:szCs w:val="20"/>
          <w:lang w:val="vi-VN"/>
        </w:rPr>
        <w:t xml:space="preserve"> Tài sản được xem xét trong quá trình thẩm định giá là tất cả các tài sản của doanh nghiệp</w:t>
      </w:r>
      <w:r w:rsidRPr="009E16D9">
        <w:rPr>
          <w:rFonts w:ascii="Arial" w:hAnsi="Arial" w:cs="Arial"/>
          <w:bCs/>
          <w:color w:val="000000" w:themeColor="text1"/>
          <w:sz w:val="20"/>
          <w:szCs w:val="20"/>
          <w:lang w:val="pt-BR"/>
        </w:rPr>
        <w:t xml:space="preserve"> trên cơ sở số liệu kiểm kê của doanh nghiệp cần thẩm định giá; </w:t>
      </w:r>
      <w:r w:rsidR="00350BD9" w:rsidRPr="009E16D9">
        <w:rPr>
          <w:rFonts w:ascii="Arial" w:hAnsi="Arial" w:cs="Arial"/>
          <w:bCs/>
          <w:color w:val="000000" w:themeColor="text1"/>
          <w:sz w:val="20"/>
          <w:szCs w:val="20"/>
          <w:lang w:val="pt-BR"/>
        </w:rPr>
        <w:t xml:space="preserve">giá </w:t>
      </w:r>
      <w:r w:rsidRPr="009E16D9">
        <w:rPr>
          <w:rFonts w:ascii="Arial" w:hAnsi="Arial" w:cs="Arial"/>
          <w:bCs/>
          <w:color w:val="000000" w:themeColor="text1"/>
          <w:sz w:val="20"/>
          <w:szCs w:val="20"/>
          <w:lang w:val="pt-BR"/>
        </w:rPr>
        <w:t xml:space="preserve">trị của các tài sản này được thẩm định giá theo hướng dẫn tại Chuẩn mực này và Chuẩn mực thẩm định giá Việt Nam khác; trường hợp không có thông tin, tài liệu để thẩm định giá thì </w:t>
      </w:r>
      <w:r w:rsidRPr="009E16D9">
        <w:rPr>
          <w:rFonts w:ascii="Arial" w:hAnsi="Arial" w:cs="Arial"/>
          <w:color w:val="000000" w:themeColor="text1"/>
          <w:sz w:val="20"/>
          <w:szCs w:val="20"/>
          <w:lang w:val="pt-BR"/>
        </w:rPr>
        <w:t xml:space="preserve">phải phân tích, lập luận trong </w:t>
      </w:r>
      <w:r w:rsidR="00350BD9" w:rsidRPr="009E16D9">
        <w:rPr>
          <w:rFonts w:ascii="Arial" w:hAnsi="Arial" w:cs="Arial"/>
          <w:color w:val="000000" w:themeColor="text1"/>
          <w:sz w:val="20"/>
          <w:szCs w:val="20"/>
          <w:lang w:val="pt-BR"/>
        </w:rPr>
        <w:t xml:space="preserve">báo </w:t>
      </w:r>
      <w:r w:rsidRPr="009E16D9">
        <w:rPr>
          <w:rFonts w:ascii="Arial" w:hAnsi="Arial" w:cs="Arial"/>
          <w:color w:val="000000" w:themeColor="text1"/>
          <w:sz w:val="20"/>
          <w:szCs w:val="20"/>
          <w:lang w:val="pt-BR"/>
        </w:rPr>
        <w:t>cáo thẩm định giá, sau đó xác định trên cơ sở chí phí thực tế phát sinh đang hạch toán trên sổ kế t</w:t>
      </w:r>
      <w:r w:rsidRPr="009E16D9">
        <w:rPr>
          <w:rFonts w:ascii="Arial" w:hAnsi="Arial" w:cs="Arial"/>
          <w:color w:val="000000" w:themeColor="text1"/>
          <w:sz w:val="20"/>
          <w:szCs w:val="20"/>
          <w:lang w:val="vi-VN"/>
        </w:rPr>
        <w:t>oán</w:t>
      </w:r>
      <w:r w:rsidRPr="009E16D9">
        <w:rPr>
          <w:rFonts w:ascii="Arial" w:hAnsi="Arial" w:cs="Arial"/>
          <w:color w:val="000000" w:themeColor="text1"/>
          <w:sz w:val="20"/>
          <w:szCs w:val="20"/>
          <w:lang w:val="pt-BR"/>
        </w:rPr>
        <w:t>;</w:t>
      </w:r>
    </w:p>
    <w:p w:rsidR="00F165A7" w:rsidRPr="009E16D9" w:rsidRDefault="00F165A7" w:rsidP="009E16D9">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b) Khi thẩm định giá doanh nghiệp theo cơ sở giá trị thị trường thì giá trị các tài sản của doanh nghiệp là giá trị thị trường của tài sản đó tại thời </w:t>
      </w:r>
      <w:r w:rsidR="00120F6A" w:rsidRPr="009E16D9">
        <w:rPr>
          <w:rFonts w:ascii="Arial" w:hAnsi="Arial" w:cs="Arial"/>
          <w:bCs/>
          <w:color w:val="000000" w:themeColor="text1"/>
          <w:sz w:val="20"/>
          <w:szCs w:val="20"/>
          <w:lang w:val="vi-VN"/>
        </w:rPr>
        <w:t>điểm</w:t>
      </w:r>
      <w:r w:rsidRPr="009E16D9">
        <w:rPr>
          <w:rFonts w:ascii="Arial" w:hAnsi="Arial" w:cs="Arial"/>
          <w:bCs/>
          <w:color w:val="000000" w:themeColor="text1"/>
          <w:sz w:val="20"/>
          <w:szCs w:val="20"/>
          <w:lang w:val="vi-VN"/>
        </w:rPr>
        <w:t xml:space="preserve"> thẩm định giá</w:t>
      </w:r>
      <w:r w:rsidR="00C67AF3" w:rsidRPr="009E16D9">
        <w:rPr>
          <w:rFonts w:ascii="Arial" w:hAnsi="Arial" w:cs="Arial"/>
          <w:bCs/>
          <w:color w:val="000000" w:themeColor="text1"/>
          <w:sz w:val="20"/>
          <w:szCs w:val="20"/>
          <w:lang w:val="vi-VN"/>
        </w:rPr>
        <w:t xml:space="preserve"> và được thực hiện theo quy định tại </w:t>
      </w:r>
      <w:r w:rsidR="00120F6A" w:rsidRPr="009E16D9">
        <w:rPr>
          <w:rFonts w:ascii="Arial" w:hAnsi="Arial" w:cs="Arial"/>
          <w:bCs/>
          <w:color w:val="000000" w:themeColor="text1"/>
          <w:sz w:val="20"/>
          <w:szCs w:val="20"/>
          <w:lang w:val="vi-VN"/>
        </w:rPr>
        <w:t>Điều</w:t>
      </w:r>
      <w:r w:rsidR="00C67AF3" w:rsidRPr="009E16D9">
        <w:rPr>
          <w:rFonts w:ascii="Arial" w:hAnsi="Arial" w:cs="Arial"/>
          <w:bCs/>
          <w:color w:val="000000" w:themeColor="text1"/>
          <w:sz w:val="20"/>
          <w:szCs w:val="20"/>
          <w:lang w:val="vi-VN"/>
        </w:rPr>
        <w:t xml:space="preserve"> 15 của Chuẩn mực này;</w:t>
      </w:r>
      <w:r w:rsidRPr="009E16D9">
        <w:rPr>
          <w:rFonts w:ascii="Arial" w:hAnsi="Arial" w:cs="Arial"/>
          <w:bCs/>
          <w:strike/>
          <w:color w:val="000000" w:themeColor="text1"/>
          <w:sz w:val="20"/>
          <w:szCs w:val="20"/>
          <w:lang w:val="vi-VN"/>
        </w:rPr>
        <w:t xml:space="preserve"> </w:t>
      </w:r>
    </w:p>
    <w:p w:rsidR="00F165A7" w:rsidRPr="009E16D9" w:rsidRDefault="00F165A7" w:rsidP="009E16D9">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c) Tài sản vô hình không thỏa mãn các </w:t>
      </w:r>
      <w:r w:rsidR="00120F6A" w:rsidRPr="009E16D9">
        <w:rPr>
          <w:rFonts w:ascii="Arial" w:hAnsi="Arial" w:cs="Arial"/>
          <w:bCs/>
          <w:color w:val="000000" w:themeColor="text1"/>
          <w:sz w:val="20"/>
          <w:szCs w:val="20"/>
          <w:lang w:val="vi-VN"/>
        </w:rPr>
        <w:t>điều</w:t>
      </w:r>
      <w:r w:rsidRPr="009E16D9">
        <w:rPr>
          <w:rFonts w:ascii="Arial" w:hAnsi="Arial" w:cs="Arial"/>
          <w:bCs/>
          <w:color w:val="000000" w:themeColor="text1"/>
          <w:sz w:val="20"/>
          <w:szCs w:val="20"/>
          <w:lang w:val="vi-VN"/>
        </w:rPr>
        <w:t xml:space="preserve"> kiện để được ghi nhận trên sổ kế toán (tên thương mại, nhãn hiệu, sáng chế, kiểu dáng công nghiệp…) và các tài sản khác không được ghi nhận trên sổ kế toán cần được áp dụng phương pháp thẩm định giá phù hợp để xác định; </w:t>
      </w:r>
    </w:p>
    <w:p w:rsidR="00F165A7" w:rsidRPr="009E16D9" w:rsidRDefault="00F165A7" w:rsidP="009E16D9">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d) Đối với tài sản được hạch toán bằng ngoại tệ: Tỷ giá ngoại tệ áp dụng theo hướng dẫn của Chuẩn mực kế toán Việt Nam khi lập và trình bày báo cáo tài chính.</w:t>
      </w:r>
    </w:p>
    <w:p w:rsidR="00F165A7" w:rsidRPr="009E16D9" w:rsidRDefault="00F165A7" w:rsidP="009E16D9">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3. Việc thực hiện phương pháp tài sản bao gồm:</w:t>
      </w:r>
    </w:p>
    <w:p w:rsidR="00F165A7" w:rsidRPr="009E16D9" w:rsidRDefault="00F165A7" w:rsidP="009E16D9">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a) Ước tính tổng giá trị các tài sản hữu hình và tài sản tài chính của doanh nghiệp cần thẩm định giá;</w:t>
      </w:r>
    </w:p>
    <w:p w:rsidR="00F165A7" w:rsidRPr="009E16D9" w:rsidRDefault="00F165A7" w:rsidP="009E16D9">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b) Ước tính tổng giá trị các tài sản vô hình của doanh nghiệp cần thẩm định giá;</w:t>
      </w:r>
    </w:p>
    <w:p w:rsidR="00F165A7" w:rsidRPr="009E16D9" w:rsidRDefault="00F165A7" w:rsidP="009E16D9">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c) Ước tính giá trị vốn chủ sở hữu của doanh nghiệp cần thẩm định giá.</w:t>
      </w:r>
    </w:p>
    <w:p w:rsidR="00F165A7" w:rsidRPr="009E16D9" w:rsidRDefault="00120F6A" w:rsidP="009E16D9">
      <w:pPr>
        <w:spacing w:after="120"/>
        <w:ind w:firstLine="720"/>
        <w:rPr>
          <w:rFonts w:ascii="Arial" w:hAnsi="Arial" w:cs="Arial"/>
          <w:b/>
          <w:bCs/>
          <w:color w:val="000000" w:themeColor="text1"/>
          <w:sz w:val="20"/>
          <w:szCs w:val="20"/>
          <w:lang w:val="vi-VN"/>
        </w:rPr>
      </w:pPr>
      <w:bookmarkStart w:id="31" w:name="dieu_15"/>
      <w:r w:rsidRPr="009E16D9">
        <w:rPr>
          <w:rFonts w:ascii="Arial" w:hAnsi="Arial" w:cs="Arial"/>
          <w:b/>
          <w:bCs/>
          <w:color w:val="000000" w:themeColor="text1"/>
          <w:sz w:val="20"/>
          <w:szCs w:val="20"/>
          <w:lang w:val="vi-VN"/>
        </w:rPr>
        <w:t>Điều</w:t>
      </w:r>
      <w:r w:rsidR="00455F04" w:rsidRPr="009E16D9">
        <w:rPr>
          <w:rFonts w:ascii="Arial" w:hAnsi="Arial" w:cs="Arial"/>
          <w:b/>
          <w:bCs/>
          <w:color w:val="000000" w:themeColor="text1"/>
          <w:sz w:val="20"/>
          <w:szCs w:val="20"/>
          <w:lang w:val="vi-VN"/>
        </w:rPr>
        <w:t xml:space="preserve"> 15. Ước tính tổng giá trị các tài sản hữu hình và tài sản tài chính của doanh nghiệp cần thẩm định giá</w:t>
      </w:r>
      <w:bookmarkEnd w:id="31"/>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Việc ước tính giá thị trường các tài sản hữu hình và tài sản tài chính của doanh nghiệp được thực hiện theo một trong các phương pháp thẩm định giá được quy định tại các Chuẩn mực thẩm định giá Việt Nam về cách tiếp cận từ thị trường, cách tiếp cận từ chi phí, cách tiếp cận từ thu nhập và các </w:t>
      </w:r>
      <w:r w:rsidR="002332F0" w:rsidRPr="009E16D9">
        <w:rPr>
          <w:rFonts w:ascii="Arial" w:hAnsi="Arial" w:cs="Arial"/>
          <w:color w:val="000000" w:themeColor="text1"/>
          <w:sz w:val="20"/>
          <w:szCs w:val="20"/>
          <w:lang w:val="vi-VN"/>
        </w:rPr>
        <w:t xml:space="preserve">chuẩn </w:t>
      </w:r>
      <w:r w:rsidRPr="009E16D9">
        <w:rPr>
          <w:rFonts w:ascii="Arial" w:hAnsi="Arial" w:cs="Arial"/>
          <w:color w:val="000000" w:themeColor="text1"/>
          <w:sz w:val="20"/>
          <w:szCs w:val="20"/>
          <w:lang w:val="vi-VN"/>
        </w:rPr>
        <w:t xml:space="preserve">mực thẩm định giá Việt Nam khác có liên quan. </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Ngoài ra, việc ước tính giá thị trường các tài sản hữu hình và tài sản tài chính được thực hiện theo hướng dẫn sau:</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1. Xác</w:t>
      </w:r>
      <w:r w:rsidR="008A6756" w:rsidRPr="009E16D9">
        <w:rPr>
          <w:rFonts w:ascii="Arial" w:hAnsi="Arial" w:cs="Arial"/>
          <w:color w:val="000000" w:themeColor="text1"/>
          <w:sz w:val="20"/>
          <w:szCs w:val="20"/>
          <w:lang w:val="vi-VN"/>
        </w:rPr>
        <w:t xml:space="preserve"> định giá trị tài sản bằng tiền</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a) Tiền mặt được xác định theo biên bản kiểm quỹ của doanh nghiệp cần thẩm định giá;</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b) Tiền gửi được xác định theo số dư đã đối chiếu xác nhận hoặc sổ phụ với ngân hàng nơi doanh nghiệp cần thẩm định giá mở tài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tại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thẩm định giá trị doanh nghiệp; </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c) Tiền mặt và tiền gửi là ngoại tệ được xác định theo nguyên tắc tại </w:t>
      </w:r>
      <w:r w:rsidR="00120F6A" w:rsidRPr="009E16D9">
        <w:rPr>
          <w:rFonts w:ascii="Arial" w:hAnsi="Arial" w:cs="Arial"/>
          <w:color w:val="000000" w:themeColor="text1"/>
          <w:sz w:val="20"/>
          <w:szCs w:val="20"/>
          <w:lang w:val="vi-VN"/>
        </w:rPr>
        <w:t>điểm</w:t>
      </w:r>
      <w:r w:rsidR="008A6756" w:rsidRPr="009E16D9">
        <w:rPr>
          <w:rFonts w:ascii="Arial" w:hAnsi="Arial" w:cs="Arial"/>
          <w:color w:val="000000" w:themeColor="text1"/>
          <w:sz w:val="20"/>
          <w:szCs w:val="20"/>
          <w:lang w:val="vi-VN"/>
        </w:rPr>
        <w:t xml:space="preserve"> d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w:t>
      </w:r>
      <w:r w:rsidR="008A6756" w:rsidRPr="009E16D9">
        <w:rPr>
          <w:rFonts w:ascii="Arial" w:hAnsi="Arial" w:cs="Arial"/>
          <w:color w:val="000000" w:themeColor="text1"/>
          <w:sz w:val="20"/>
          <w:szCs w:val="20"/>
          <w:lang w:val="vi-VN"/>
        </w:rPr>
        <w:t>2</w:t>
      </w:r>
      <w:r w:rsidRPr="009E16D9">
        <w:rPr>
          <w:rFonts w:ascii="Arial" w:hAnsi="Arial" w:cs="Arial"/>
          <w:color w:val="000000" w:themeColor="text1"/>
          <w:sz w:val="20"/>
          <w:szCs w:val="20"/>
          <w:lang w:val="vi-VN"/>
        </w:rPr>
        <w:t xml:space="preserve">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14 Chuẩn mực này.</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2.</w:t>
      </w:r>
      <w:r w:rsidR="008A6756" w:rsidRPr="009E16D9">
        <w:rPr>
          <w:rFonts w:ascii="Arial" w:hAnsi="Arial" w:cs="Arial"/>
          <w:color w:val="000000" w:themeColor="text1"/>
          <w:sz w:val="20"/>
          <w:szCs w:val="20"/>
          <w:lang w:val="vi-VN"/>
        </w:rPr>
        <w:t xml:space="preserve"> Xác định giá trị </w:t>
      </w:r>
      <w:r w:rsidR="00120F6A" w:rsidRPr="009E16D9">
        <w:rPr>
          <w:rFonts w:ascii="Arial" w:hAnsi="Arial" w:cs="Arial"/>
          <w:color w:val="000000" w:themeColor="text1"/>
          <w:sz w:val="20"/>
          <w:szCs w:val="20"/>
          <w:lang w:val="vi-VN"/>
        </w:rPr>
        <w:t>khoản</w:t>
      </w:r>
      <w:r w:rsidR="008A6756" w:rsidRPr="009E16D9">
        <w:rPr>
          <w:rFonts w:ascii="Arial" w:hAnsi="Arial" w:cs="Arial"/>
          <w:color w:val="000000" w:themeColor="text1"/>
          <w:sz w:val="20"/>
          <w:szCs w:val="20"/>
          <w:lang w:val="vi-VN"/>
        </w:rPr>
        <w:t xml:space="preserve"> đầu tư</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bCs/>
          <w:color w:val="000000" w:themeColor="text1"/>
          <w:sz w:val="20"/>
          <w:szCs w:val="20"/>
          <w:lang w:val="vi-VN"/>
        </w:rPr>
        <w:t xml:space="preserve">Các </w:t>
      </w:r>
      <w:r w:rsidR="00120F6A" w:rsidRPr="009E16D9">
        <w:rPr>
          <w:rFonts w:ascii="Arial" w:hAnsi="Arial" w:cs="Arial"/>
          <w:bCs/>
          <w:color w:val="000000" w:themeColor="text1"/>
          <w:sz w:val="20"/>
          <w:szCs w:val="20"/>
          <w:lang w:val="vi-VN"/>
        </w:rPr>
        <w:t>khoản</w:t>
      </w:r>
      <w:r w:rsidRPr="009E16D9">
        <w:rPr>
          <w:rFonts w:ascii="Arial" w:hAnsi="Arial" w:cs="Arial"/>
          <w:bCs/>
          <w:color w:val="000000" w:themeColor="text1"/>
          <w:sz w:val="20"/>
          <w:szCs w:val="20"/>
          <w:lang w:val="vi-VN"/>
        </w:rPr>
        <w:t xml:space="preserve"> đầu tư của doanh nghiệp cần được xác định giá trị tại thời </w:t>
      </w:r>
      <w:r w:rsidR="00120F6A" w:rsidRPr="009E16D9">
        <w:rPr>
          <w:rFonts w:ascii="Arial" w:hAnsi="Arial" w:cs="Arial"/>
          <w:bCs/>
          <w:color w:val="000000" w:themeColor="text1"/>
          <w:sz w:val="20"/>
          <w:szCs w:val="20"/>
          <w:lang w:val="vi-VN"/>
        </w:rPr>
        <w:t>điểm</w:t>
      </w:r>
      <w:r w:rsidRPr="009E16D9">
        <w:rPr>
          <w:rFonts w:ascii="Arial" w:hAnsi="Arial" w:cs="Arial"/>
          <w:bCs/>
          <w:color w:val="000000" w:themeColor="text1"/>
          <w:sz w:val="20"/>
          <w:szCs w:val="20"/>
          <w:lang w:val="vi-VN"/>
        </w:rPr>
        <w:t xml:space="preserve"> thẩm định giá như sau:</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a) Trường hợp doanh nghiệp (mà doanh nghiệp cần thẩm định giá đầu tư góp vốn, mua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có các giao dịch chuyển nhượng vốn hoặc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thành công trên thị trường, giá trị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đầu tư góp vốn, mua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được xác định theo giá trị thị trường vốn chủ sở hữu của doanh nghiệp mà doanh nghiệp cần thẩm định giá đã đầu tư. Trong đó giá trị thị trường vốn chủ sở hữu của</w:t>
      </w:r>
      <w:r w:rsidR="004A5318"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vi-VN"/>
        </w:rPr>
        <w:t>doanh nghiệp mà doanh nghiệp cần thẩm định giá đã đầu tư được xác định theo các phương pháp nêu tại Chuẩn mực này hoặc được xác định như sau:</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 Trường hợp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của các doanh nghiệp chưa niêm yết trên sàn chứng khoán hoặc chưa đăng ký giao dịch trên UPCoM, đồng thời các giao dịch chuyển nhượng vốn hoặc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thành công trên thị trường thỏa mãn cả 2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kiện: (i) trên 50% số vốn chủ sở hữu của doanh nghiệp được chuyển nhượng trong tổng các giao dịch; (ii)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các giao dịch không quá 01 năm t</w:t>
      </w:r>
      <w:r w:rsidR="00A363B9" w:rsidRPr="009E16D9">
        <w:rPr>
          <w:rFonts w:ascii="Arial" w:hAnsi="Arial" w:cs="Arial"/>
          <w:color w:val="000000" w:themeColor="text1"/>
          <w:sz w:val="20"/>
          <w:szCs w:val="20"/>
          <w:lang w:val="vi-VN"/>
        </w:rPr>
        <w:t xml:space="preserve">ính đến thời </w:t>
      </w:r>
      <w:r w:rsidR="00120F6A" w:rsidRPr="009E16D9">
        <w:rPr>
          <w:rFonts w:ascii="Arial" w:hAnsi="Arial" w:cs="Arial"/>
          <w:color w:val="000000" w:themeColor="text1"/>
          <w:sz w:val="20"/>
          <w:szCs w:val="20"/>
          <w:lang w:val="vi-VN"/>
        </w:rPr>
        <w:t>điểm</w:t>
      </w:r>
      <w:r w:rsidR="00A363B9" w:rsidRPr="009E16D9">
        <w:rPr>
          <w:rFonts w:ascii="Arial" w:hAnsi="Arial" w:cs="Arial"/>
          <w:color w:val="000000" w:themeColor="text1"/>
          <w:sz w:val="20"/>
          <w:szCs w:val="20"/>
          <w:lang w:val="vi-VN"/>
        </w:rPr>
        <w:t xml:space="preserve"> </w:t>
      </w:r>
      <w:r w:rsidR="00A363B9" w:rsidRPr="009E16D9">
        <w:rPr>
          <w:rFonts w:ascii="Arial" w:hAnsi="Arial" w:cs="Arial"/>
          <w:color w:val="000000" w:themeColor="text1"/>
          <w:sz w:val="20"/>
          <w:szCs w:val="20"/>
          <w:lang w:val="vi-VN"/>
        </w:rPr>
        <w:lastRenderedPageBreak/>
        <w:t>thẩm định giá</w:t>
      </w:r>
      <w:r w:rsidRPr="009E16D9">
        <w:rPr>
          <w:rFonts w:ascii="Arial" w:hAnsi="Arial" w:cs="Arial"/>
          <w:color w:val="000000" w:themeColor="text1"/>
          <w:sz w:val="20"/>
          <w:szCs w:val="20"/>
          <w:lang w:val="vi-VN"/>
        </w:rPr>
        <w:t xml:space="preserve"> thì giá trị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đầu tư của doanh nghiệp cần thẩm định giá được xác định theo giá chuyển nhượng bình quân theo khối lượng của các giao dịch gần nhất trước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thẩm định giá. </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 Trường hợp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đầu tư là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của các doanh nghiệp đã niêm yết trên sàn chứng khoán hoặc đã đăng ký giao dịch trên UPCoM thì giá trị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đầu tư được xác định theo giá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là giá tham chiếu của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của doanh nghiệp cần thẩm định giá tại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thẩm định giá và phải có giao dịch của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này trong vòng 30 ngày trước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thẩm định giá hoặc tại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thẩm định giá.</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b) Trường hợp doanh nghiệp (doanh nghiệp cần thẩm định giá đầu tư góp vốn, mua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không có các giao dịch chuyển nhượng vốn hoặc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thành công trên thị trường, giá trị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đầu tư góp vốn, mua cổ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được xác định như sau:</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 Trường hợp doanh nghiệp cần thẩm định giá nắm giữ 100%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vốn của các doanh nghiệp được đầu tư, góp vốn: giá trị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đầu tư được xác định theo giá trị của doanh nghiệp được đầu tư, góp vốn và được xác định theo các phương pháp nêu tại Chuẩn mực này.</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 Trường hợp doanh nghiệp cần thẩm định giá nắm giữ từ 50% đến dưới 100%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vốn của các doanh nghiệp được đầu tư, góp vốn: Giá trị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đầu tư được xác định theo giá trị vốn chủ sở hữu của các doanh nghiệp mà doanh nghiệp cần thẩm định giá đã đầu tư. Trong đó giá trị vốn chủ sở hữu của các doanh nghiệp mà doanh nghiệp cần thẩm định giá đã đầu tư được xác định theo các phương pháp nêu tại Chuẩn mực này, trường hợp không áp dụng được theo các phương pháp nêu tại Chuẩn mực này thì được xác định theo hướng sau:</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(i) Đối với phương pháp chiết khấu dòng tiền vốn chủ sở hữu: chi phí sử dụng vốn chủ sở hữu được ước tính trên cơ sở tỷ suất lợi nhuận trên vốn chủ sở hữu bình quân 5 năm gần nhất, dòng tiền vốn chủ sở hữu có thể được dự báo trên cơ sở số liệu lợi nhuận dành cho chủ sở hữu, tốc độ tăng tỷ suất lợi nhuận trên vốn chủ sở hữu 5 năm gần nhất.</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(ii) Đối với phương pháp tỷ số bình quân: cần ước tính tỷ số</w:t>
      </w:r>
      <w:r w:rsidR="004A5318" w:rsidRPr="009E16D9">
        <w:rPr>
          <w:rFonts w:ascii="Arial" w:hAnsi="Arial" w:cs="Arial"/>
          <w:color w:val="000000" w:themeColor="text1"/>
          <w:sz w:val="20"/>
          <w:szCs w:val="20"/>
          <w:lang w:val="vi-VN"/>
        </w:rPr>
        <w:t xml:space="preserve"> </w:t>
      </w:r>
      <w:r w:rsidR="00B32709" w:rsidRPr="009E16D9">
        <w:rPr>
          <w:rFonts w:ascii="Arial" w:hAnsi="Arial" w:cs="Arial"/>
          <w:noProof/>
          <w:color w:val="000000" w:themeColor="text1"/>
          <w:sz w:val="20"/>
          <w:szCs w:val="20"/>
        </w:rPr>
        <w:drawing>
          <wp:inline distT="0" distB="0" distL="0" distR="0" wp14:anchorId="3502E7E5" wp14:editId="4B87071F">
            <wp:extent cx="317500" cy="3302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17500" cy="330200"/>
                    </a:xfrm>
                    <a:prstGeom prst="rect">
                      <a:avLst/>
                    </a:prstGeom>
                    <a:noFill/>
                    <a:ln>
                      <a:noFill/>
                    </a:ln>
                  </pic:spPr>
                </pic:pic>
              </a:graphicData>
            </a:graphic>
          </wp:inline>
        </w:drawing>
      </w:r>
      <w:r w:rsidR="000A2D47"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vi-VN"/>
        </w:rPr>
        <w:t xml:space="preserve">và các các tỷ số </w:t>
      </w:r>
      <w:r w:rsidR="00B32709" w:rsidRPr="009E16D9">
        <w:rPr>
          <w:rFonts w:ascii="Arial" w:hAnsi="Arial" w:cs="Arial"/>
          <w:noProof/>
          <w:color w:val="000000" w:themeColor="text1"/>
          <w:sz w:val="20"/>
          <w:szCs w:val="20"/>
        </w:rPr>
        <w:drawing>
          <wp:inline distT="0" distB="0" distL="0" distR="0" wp14:anchorId="1628FC51" wp14:editId="3D6470EA">
            <wp:extent cx="285750" cy="330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5750" cy="330200"/>
                    </a:xfrm>
                    <a:prstGeom prst="rect">
                      <a:avLst/>
                    </a:prstGeom>
                    <a:noFill/>
                    <a:ln>
                      <a:noFill/>
                    </a:ln>
                  </pic:spPr>
                </pic:pic>
              </a:graphicData>
            </a:graphic>
          </wp:inline>
        </w:drawing>
      </w:r>
      <w:r w:rsidR="000A2D47"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vi-VN"/>
        </w:rPr>
        <w:t xml:space="preserve">bình quân có thể được ước tính trên cơ sở tỷ số </w:t>
      </w:r>
      <w:r w:rsidR="00B32709" w:rsidRPr="009E16D9">
        <w:rPr>
          <w:rFonts w:ascii="Arial" w:hAnsi="Arial" w:cs="Arial"/>
          <w:noProof/>
          <w:color w:val="000000" w:themeColor="text1"/>
          <w:sz w:val="20"/>
          <w:szCs w:val="20"/>
        </w:rPr>
        <w:drawing>
          <wp:inline distT="0" distB="0" distL="0" distR="0" wp14:anchorId="514C9168" wp14:editId="017318CE">
            <wp:extent cx="266700" cy="3302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66700" cy="330200"/>
                    </a:xfrm>
                    <a:prstGeom prst="rect">
                      <a:avLst/>
                    </a:prstGeom>
                    <a:noFill/>
                    <a:ln>
                      <a:noFill/>
                    </a:ln>
                  </pic:spPr>
                </pic:pic>
              </a:graphicData>
            </a:graphic>
          </wp:inline>
        </w:drawing>
      </w:r>
      <w:r w:rsidR="000A2D47"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vi-VN"/>
        </w:rPr>
        <w:t>của ít nhất 03 doanh nghiệp có cùng ngành nghề sản xuất, kinh doanh.</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(iii) Giá trị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đầu tư được xác định trên cơ sở: tỷ lệ vốn đầu tư của doanh nghiệp cần thẩm định giá trên tổng số vốn thực góp tại các doanh nghiệp khác và giá trị vốn chủ sở hữu tại các doanh nghiệp khác theo báo cáo tài chính đã được kiểm toán, soát xét. Trường hợp chưa kiểm toán, soát xét thì căn cứ vào giá trị vốn chủ sở hữu theo báo cáo tài chính tại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gần nhất của doanh nghiệp đó để xác định và phải nêu rõ trong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hạn chế của </w:t>
      </w:r>
      <w:r w:rsidR="00DC3C8D" w:rsidRPr="009E16D9">
        <w:rPr>
          <w:rFonts w:ascii="Arial" w:hAnsi="Arial" w:cs="Arial"/>
          <w:color w:val="000000" w:themeColor="text1"/>
          <w:sz w:val="20"/>
          <w:szCs w:val="20"/>
          <w:lang w:val="vi-VN"/>
        </w:rPr>
        <w:t xml:space="preserve">chứng </w:t>
      </w:r>
      <w:r w:rsidRPr="009E16D9">
        <w:rPr>
          <w:rFonts w:ascii="Arial" w:hAnsi="Arial" w:cs="Arial"/>
          <w:color w:val="000000" w:themeColor="text1"/>
          <w:sz w:val="20"/>
          <w:szCs w:val="20"/>
          <w:lang w:val="vi-VN"/>
        </w:rPr>
        <w:t xml:space="preserve">thư thẩm định giá và </w:t>
      </w:r>
      <w:r w:rsidR="00DC3C8D" w:rsidRPr="009E16D9">
        <w:rPr>
          <w:rFonts w:ascii="Arial" w:hAnsi="Arial" w:cs="Arial"/>
          <w:color w:val="000000" w:themeColor="text1"/>
          <w:sz w:val="20"/>
          <w:szCs w:val="20"/>
          <w:lang w:val="vi-VN"/>
        </w:rPr>
        <w:t xml:space="preserve">báo cáo </w:t>
      </w:r>
      <w:r w:rsidRPr="009E16D9">
        <w:rPr>
          <w:rFonts w:ascii="Arial" w:hAnsi="Arial" w:cs="Arial"/>
          <w:color w:val="000000" w:themeColor="text1"/>
          <w:sz w:val="20"/>
          <w:szCs w:val="20"/>
          <w:lang w:val="vi-VN"/>
        </w:rPr>
        <w:t>thẩm định giá.</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 Trường hợp doanh nghiệp cần thẩm định giá nắm giữ dưới 50%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vốn của các doanh nghiệp được đầu tư, góp vốn: giá trị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đầu tư được xác định theo các phương pháp nêu tại </w:t>
      </w:r>
      <w:r w:rsidR="00120F6A" w:rsidRPr="009E16D9">
        <w:rPr>
          <w:rFonts w:ascii="Arial" w:hAnsi="Arial" w:cs="Arial"/>
          <w:color w:val="000000" w:themeColor="text1"/>
          <w:sz w:val="20"/>
          <w:szCs w:val="20"/>
          <w:lang w:val="vi-VN"/>
        </w:rPr>
        <w:t>Chương</w:t>
      </w:r>
      <w:r w:rsidRPr="009E16D9">
        <w:rPr>
          <w:rFonts w:ascii="Arial" w:hAnsi="Arial" w:cs="Arial"/>
          <w:color w:val="000000" w:themeColor="text1"/>
          <w:sz w:val="20"/>
          <w:szCs w:val="20"/>
          <w:lang w:val="vi-VN"/>
        </w:rPr>
        <w:t xml:space="preserve"> II của Chuẩn mực hoặc theo hướng dẫn tại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(i), (ii), (iii); trường hợp thực hiện theo hướng dẫn tại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(iii) phải nêu rõ trong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hạn chế của </w:t>
      </w:r>
      <w:r w:rsidR="008B1DFA" w:rsidRPr="009E16D9">
        <w:rPr>
          <w:rFonts w:ascii="Arial" w:hAnsi="Arial" w:cs="Arial"/>
          <w:color w:val="000000" w:themeColor="text1"/>
          <w:sz w:val="20"/>
          <w:szCs w:val="20"/>
          <w:lang w:val="vi-VN"/>
        </w:rPr>
        <w:t xml:space="preserve">chứng </w:t>
      </w:r>
      <w:r w:rsidRPr="009E16D9">
        <w:rPr>
          <w:rFonts w:ascii="Arial" w:hAnsi="Arial" w:cs="Arial"/>
          <w:color w:val="000000" w:themeColor="text1"/>
          <w:sz w:val="20"/>
          <w:szCs w:val="20"/>
          <w:lang w:val="vi-VN"/>
        </w:rPr>
        <w:t xml:space="preserve">thư thẩm định giá và </w:t>
      </w:r>
      <w:r w:rsidR="008B1DFA" w:rsidRPr="009E16D9">
        <w:rPr>
          <w:rFonts w:ascii="Arial" w:hAnsi="Arial" w:cs="Arial"/>
          <w:color w:val="000000" w:themeColor="text1"/>
          <w:sz w:val="20"/>
          <w:szCs w:val="20"/>
          <w:lang w:val="vi-VN"/>
        </w:rPr>
        <w:t xml:space="preserve">báo </w:t>
      </w:r>
      <w:r w:rsidRPr="009E16D9">
        <w:rPr>
          <w:rFonts w:ascii="Arial" w:hAnsi="Arial" w:cs="Arial"/>
          <w:color w:val="000000" w:themeColor="text1"/>
          <w:sz w:val="20"/>
          <w:szCs w:val="20"/>
          <w:lang w:val="vi-VN"/>
        </w:rPr>
        <w:t>cáo thẩm định giá.</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3. Xác định giá t</w:t>
      </w:r>
      <w:r w:rsidR="00EF48A1" w:rsidRPr="009E16D9">
        <w:rPr>
          <w:rFonts w:ascii="Arial" w:hAnsi="Arial" w:cs="Arial"/>
          <w:color w:val="000000" w:themeColor="text1"/>
          <w:sz w:val="20"/>
          <w:szCs w:val="20"/>
          <w:lang w:val="vi-VN"/>
        </w:rPr>
        <w:t xml:space="preserve">rị các </w:t>
      </w:r>
      <w:r w:rsidR="00120F6A" w:rsidRPr="009E16D9">
        <w:rPr>
          <w:rFonts w:ascii="Arial" w:hAnsi="Arial" w:cs="Arial"/>
          <w:color w:val="000000" w:themeColor="text1"/>
          <w:sz w:val="20"/>
          <w:szCs w:val="20"/>
          <w:lang w:val="vi-VN"/>
        </w:rPr>
        <w:t>khoản</w:t>
      </w:r>
      <w:r w:rsidR="00EF48A1" w:rsidRPr="009E16D9">
        <w:rPr>
          <w:rFonts w:ascii="Arial" w:hAnsi="Arial" w:cs="Arial"/>
          <w:color w:val="000000" w:themeColor="text1"/>
          <w:sz w:val="20"/>
          <w:szCs w:val="20"/>
          <w:lang w:val="vi-VN"/>
        </w:rPr>
        <w:t xml:space="preserve"> phải thu, phải trả</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a) Đối chiếu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phải thu, phải trả được ghi nhận trên sổ kế toán với các tài liệu, hồ sơ liên quan được cung cấp và thu thập trong thời gian thực hiện thẩm định giá; trường hợp cần thiết yêu cầu doanh nghiệp cần thẩm định giá xác minh, xác nhận lại số liệu;</w:t>
      </w:r>
    </w:p>
    <w:p w:rsidR="00F165A7" w:rsidRPr="009E16D9" w:rsidRDefault="00F165A7" w:rsidP="009E16D9">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b) Giá trị các </w:t>
      </w:r>
      <w:r w:rsidR="00120F6A" w:rsidRPr="009E16D9">
        <w:rPr>
          <w:rFonts w:ascii="Arial" w:hAnsi="Arial" w:cs="Arial"/>
          <w:bCs/>
          <w:color w:val="000000" w:themeColor="text1"/>
          <w:sz w:val="20"/>
          <w:szCs w:val="20"/>
          <w:lang w:val="vi-VN"/>
        </w:rPr>
        <w:t>khoản</w:t>
      </w:r>
      <w:r w:rsidRPr="009E16D9">
        <w:rPr>
          <w:rFonts w:ascii="Arial" w:hAnsi="Arial" w:cs="Arial"/>
          <w:bCs/>
          <w:color w:val="000000" w:themeColor="text1"/>
          <w:sz w:val="20"/>
          <w:szCs w:val="20"/>
          <w:lang w:val="vi-VN"/>
        </w:rPr>
        <w:t xml:space="preserve"> phải thu, phải trả được xác định theo tế trên cơ sở các bằng chứng liên quan được cung cấp, trường hợp không có đủ bằng chứng thì cần phân tích, lập luận, đề xuất các giả thiết về khả năng thu hồi trên cơ sở số liệu tại sổ kế toán;</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c) Trường hợp không được cung cấp hồ sơ, tài liệu liên quan như </w:t>
      </w:r>
      <w:r w:rsidR="004B5A10" w:rsidRPr="009E16D9">
        <w:rPr>
          <w:rFonts w:ascii="Arial" w:hAnsi="Arial" w:cs="Arial"/>
          <w:color w:val="000000" w:themeColor="text1"/>
          <w:sz w:val="20"/>
          <w:szCs w:val="20"/>
          <w:lang w:val="vi-VN"/>
        </w:rPr>
        <w:t xml:space="preserve">biên bản </w:t>
      </w:r>
      <w:r w:rsidRPr="009E16D9">
        <w:rPr>
          <w:rFonts w:ascii="Arial" w:hAnsi="Arial" w:cs="Arial"/>
          <w:color w:val="000000" w:themeColor="text1"/>
          <w:sz w:val="20"/>
          <w:szCs w:val="20"/>
          <w:lang w:val="vi-VN"/>
        </w:rPr>
        <w:t xml:space="preserve">đối chiếu, xác nhận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phải thu, phải trả hoặc hồ sơ về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đã thu, đã trả phát sinh sau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khóa sổ lập báo cáo tài chính thì phải nêu rõ trong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hạn chế của </w:t>
      </w:r>
      <w:r w:rsidR="004B5A10" w:rsidRPr="009E16D9">
        <w:rPr>
          <w:rFonts w:ascii="Arial" w:hAnsi="Arial" w:cs="Arial"/>
          <w:color w:val="000000" w:themeColor="text1"/>
          <w:sz w:val="20"/>
          <w:szCs w:val="20"/>
          <w:lang w:val="vi-VN"/>
        </w:rPr>
        <w:t xml:space="preserve">chứng </w:t>
      </w:r>
      <w:r w:rsidRPr="009E16D9">
        <w:rPr>
          <w:rFonts w:ascii="Arial" w:hAnsi="Arial" w:cs="Arial"/>
          <w:color w:val="000000" w:themeColor="text1"/>
          <w:sz w:val="20"/>
          <w:szCs w:val="20"/>
          <w:lang w:val="vi-VN"/>
        </w:rPr>
        <w:t xml:space="preserve">thư thẩm định giá, </w:t>
      </w:r>
      <w:r w:rsidR="004B5A10" w:rsidRPr="009E16D9">
        <w:rPr>
          <w:rFonts w:ascii="Arial" w:hAnsi="Arial" w:cs="Arial"/>
          <w:color w:val="000000" w:themeColor="text1"/>
          <w:sz w:val="20"/>
          <w:szCs w:val="20"/>
          <w:lang w:val="vi-VN"/>
        </w:rPr>
        <w:t xml:space="preserve">báo </w:t>
      </w:r>
      <w:r w:rsidRPr="009E16D9">
        <w:rPr>
          <w:rFonts w:ascii="Arial" w:hAnsi="Arial" w:cs="Arial"/>
          <w:color w:val="000000" w:themeColor="text1"/>
          <w:sz w:val="20"/>
          <w:szCs w:val="20"/>
          <w:lang w:val="vi-VN"/>
        </w:rPr>
        <w:t>cáo thẩm định giá để đối tượng sử dụng kết quả thẩm định giá đánh giá, xem xét khi sử dụng kết quả thẩm định giá.</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4. Xác đị</w:t>
      </w:r>
      <w:r w:rsidR="004B5A10" w:rsidRPr="009E16D9">
        <w:rPr>
          <w:rFonts w:ascii="Arial" w:hAnsi="Arial" w:cs="Arial"/>
          <w:color w:val="000000" w:themeColor="text1"/>
          <w:sz w:val="20"/>
          <w:szCs w:val="20"/>
          <w:lang w:val="vi-VN"/>
        </w:rPr>
        <w:t>nh giá trị đối với hàng tồn kho</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lastRenderedPageBreak/>
        <w:t>a) Chi phí sản xuất kinh doanh dở dang được xác định theo chi phí thực tế phát sinh đang hạch toán trên sổ kế toán. Trường hợp doanh nghiệp cần thẩm định giá là chủ đầu tư dự án có chi phí sản xuất kinh doanh dở dang trong xây dựng cơ bản gắn liền với việc tạo ra các bất động sản hình thành trong tương lai thì cần xác định giá trị quyền sử dụng đất của doanh nghiệp cần thẩm định giá (nếu có bao gồm trong tài sản hình thành trong tương lai) theo các Chuẩn mực thẩm định giá Việt Nam về cách tiếp cận t</w:t>
      </w:r>
      <w:r w:rsidR="00BC73C0" w:rsidRPr="009E16D9">
        <w:rPr>
          <w:rFonts w:ascii="Arial" w:hAnsi="Arial" w:cs="Arial"/>
          <w:color w:val="000000" w:themeColor="text1"/>
          <w:sz w:val="20"/>
          <w:szCs w:val="20"/>
          <w:lang w:val="vi-VN"/>
        </w:rPr>
        <w:t>ừ thị trường,</w:t>
      </w:r>
      <w:r w:rsidRPr="009E16D9">
        <w:rPr>
          <w:rFonts w:ascii="Arial" w:hAnsi="Arial" w:cs="Arial"/>
          <w:color w:val="000000" w:themeColor="text1"/>
          <w:sz w:val="20"/>
          <w:szCs w:val="20"/>
          <w:lang w:val="vi-VN"/>
        </w:rPr>
        <w:t xml:space="preserve"> cách tiếp cận từ </w:t>
      </w:r>
      <w:r w:rsidR="00BC73C0" w:rsidRPr="009E16D9">
        <w:rPr>
          <w:rFonts w:ascii="Arial" w:hAnsi="Arial" w:cs="Arial"/>
          <w:color w:val="000000" w:themeColor="text1"/>
          <w:sz w:val="20"/>
          <w:szCs w:val="20"/>
          <w:lang w:val="vi-VN"/>
        </w:rPr>
        <w:t xml:space="preserve">thu nhập và </w:t>
      </w:r>
      <w:r w:rsidRPr="009E16D9">
        <w:rPr>
          <w:rFonts w:ascii="Arial" w:hAnsi="Arial" w:cs="Arial"/>
          <w:color w:val="000000" w:themeColor="text1"/>
          <w:sz w:val="20"/>
          <w:szCs w:val="20"/>
          <w:lang w:val="vi-VN"/>
        </w:rPr>
        <w:t xml:space="preserve">thẩm định giá bất động sản; đối với các hạng </w:t>
      </w:r>
      <w:r w:rsidR="00120F6A" w:rsidRPr="009E16D9">
        <w:rPr>
          <w:rFonts w:ascii="Arial" w:hAnsi="Arial" w:cs="Arial"/>
          <w:color w:val="000000" w:themeColor="text1"/>
          <w:sz w:val="20"/>
          <w:szCs w:val="20"/>
          <w:lang w:val="vi-VN"/>
        </w:rPr>
        <w:t>mục</w:t>
      </w:r>
      <w:r w:rsidRPr="009E16D9">
        <w:rPr>
          <w:rFonts w:ascii="Arial" w:hAnsi="Arial" w:cs="Arial"/>
          <w:color w:val="000000" w:themeColor="text1"/>
          <w:sz w:val="20"/>
          <w:szCs w:val="20"/>
          <w:lang w:val="vi-VN"/>
        </w:rPr>
        <w:t xml:space="preserve"> xây dựng được xác định theo chí phí thực tế phát sinh đang hạch toán trên sổ kế toán;</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b) Trường hợp hàng tồn kho là hàng hóa, thành phẩm bất động sản thì giá trị các bất động sản này được xác định theo các </w:t>
      </w:r>
      <w:r w:rsidR="00BC73C0" w:rsidRPr="009E16D9">
        <w:rPr>
          <w:rFonts w:ascii="Arial" w:hAnsi="Arial" w:cs="Arial"/>
          <w:color w:val="000000" w:themeColor="text1"/>
          <w:sz w:val="20"/>
          <w:szCs w:val="20"/>
          <w:lang w:val="vi-VN"/>
        </w:rPr>
        <w:t xml:space="preserve">chuẩn </w:t>
      </w:r>
      <w:r w:rsidRPr="009E16D9">
        <w:rPr>
          <w:rFonts w:ascii="Arial" w:hAnsi="Arial" w:cs="Arial"/>
          <w:color w:val="000000" w:themeColor="text1"/>
          <w:sz w:val="20"/>
          <w:szCs w:val="20"/>
          <w:lang w:val="vi-VN"/>
        </w:rPr>
        <w:t>mực thẩm định giá Việt Nam;</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c) Trường hợp hàng tồn kho là nguyên vật liệu, công cụ</w:t>
      </w:r>
      <w:r w:rsidR="00BC73C0" w:rsidRPr="009E16D9">
        <w:rPr>
          <w:rFonts w:ascii="Arial" w:hAnsi="Arial" w:cs="Arial"/>
          <w:color w:val="000000" w:themeColor="text1"/>
          <w:sz w:val="20"/>
          <w:szCs w:val="20"/>
          <w:lang w:val="vi-VN"/>
        </w:rPr>
        <w:t>,</w:t>
      </w:r>
      <w:r w:rsidRPr="009E16D9">
        <w:rPr>
          <w:rFonts w:ascii="Arial" w:hAnsi="Arial" w:cs="Arial"/>
          <w:color w:val="000000" w:themeColor="text1"/>
          <w:sz w:val="20"/>
          <w:szCs w:val="20"/>
          <w:lang w:val="vi-VN"/>
        </w:rPr>
        <w:t xml:space="preserve"> dụng cụ tồn kho lâu ngày do lỗi sản xuất, sản phẩm dở dang không tiếp tục hoàn thiện do không tiêu thụ được, do thay đổi sản phẩm sản xuất … dẫn đến kém phẩm chất cần yêu cầu doanh nghiệp lập bảng thống kê, phân loại và đề nghị để thẩm định giá theo giá trị thu hồi với nguyên tắc sử dụng tốt nhất </w:t>
      </w:r>
      <w:r w:rsidR="00BC73C0" w:rsidRPr="009E16D9">
        <w:rPr>
          <w:rFonts w:ascii="Arial" w:hAnsi="Arial" w:cs="Arial"/>
          <w:color w:val="000000" w:themeColor="text1"/>
          <w:sz w:val="20"/>
          <w:szCs w:val="20"/>
          <w:lang w:val="vi-VN"/>
        </w:rPr>
        <w:t xml:space="preserve">và </w:t>
      </w:r>
      <w:r w:rsidRPr="009E16D9">
        <w:rPr>
          <w:rFonts w:ascii="Arial" w:hAnsi="Arial" w:cs="Arial"/>
          <w:color w:val="000000" w:themeColor="text1"/>
          <w:sz w:val="20"/>
          <w:szCs w:val="20"/>
          <w:lang w:val="vi-VN"/>
        </w:rPr>
        <w:t>hiệu quả nhất;</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d) Trường hợp hàng tồn kho là nguyên vật liệu, công cụ</w:t>
      </w:r>
      <w:r w:rsidR="00DB279C" w:rsidRPr="009E16D9">
        <w:rPr>
          <w:rFonts w:ascii="Arial" w:hAnsi="Arial" w:cs="Arial"/>
          <w:color w:val="000000" w:themeColor="text1"/>
          <w:sz w:val="20"/>
          <w:szCs w:val="20"/>
          <w:lang w:val="vi-VN"/>
        </w:rPr>
        <w:t>,</w:t>
      </w:r>
      <w:r w:rsidRPr="009E16D9">
        <w:rPr>
          <w:rFonts w:ascii="Arial" w:hAnsi="Arial" w:cs="Arial"/>
          <w:color w:val="000000" w:themeColor="text1"/>
          <w:sz w:val="20"/>
          <w:szCs w:val="20"/>
          <w:lang w:val="vi-VN"/>
        </w:rPr>
        <w:t xml:space="preserve"> dụng cụ tồn kho phục vụ nhu cầu hoạt động, sản xuất bình thường, đang luân chuyển được xác định bằng chi phí thực tế phát sinh trên sổ kế toán.</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5. Xác định g</w:t>
      </w:r>
      <w:r w:rsidR="00DB279C" w:rsidRPr="009E16D9">
        <w:rPr>
          <w:rFonts w:ascii="Arial" w:hAnsi="Arial" w:cs="Arial"/>
          <w:color w:val="000000" w:themeColor="text1"/>
          <w:sz w:val="20"/>
          <w:szCs w:val="20"/>
          <w:lang w:val="vi-VN"/>
        </w:rPr>
        <w:t>iá trị tài sản cố định hữu hình</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a) Đối với tài sản cố định hữu hình là nhà cửa, vật kiến trúc, bất động sản đầu tư là các công trình cá biệt (không xác định được quy mô công trình hoặc đơn giá xây dựng, suất vốn đầu tư): có thể được ghi nhận theo nguyên giá sổ kế toán có tính đến yếu tố trượt giá trừ đi giá trị hao mòn tại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thẩm định giá;</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b) Đối với tài sản cố định là máy móc, phương tiện vận tải, thiết bị truyền dẫn, thiết bị, dụng cụ quản lý: </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Trường hợp không có tài sản tương đương giao dịch trên thị trường, không có đủ hồ sơ đầu tư, hồ sơ kỹ thuật: thu thập, lập luận và phân tích thông tin và lưu trữ các bằng chứng không có tài sản tương đương giao dịch trên thị trường, giá trị các tài sản này được xác định theo nguyên giá được ghi nhận trên sổ kế toán (có tính đến chênh lệch tỷ giá nếu là tài sản nhập khẩu tại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thẩm định giá) và trừ đi giá trị hao mòn tại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thẩm định giá. </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Trường hợp xác định theo nguyên giá sổ sách theo hướng dẫn trên: nêu rõ trong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hạn chế của </w:t>
      </w:r>
      <w:r w:rsidR="00417C9C" w:rsidRPr="009E16D9">
        <w:rPr>
          <w:rFonts w:ascii="Arial" w:hAnsi="Arial" w:cs="Arial"/>
          <w:color w:val="000000" w:themeColor="text1"/>
          <w:sz w:val="20"/>
          <w:szCs w:val="20"/>
          <w:lang w:val="vi-VN"/>
        </w:rPr>
        <w:t xml:space="preserve">chứng thư thẩm định giá và báo </w:t>
      </w:r>
      <w:r w:rsidRPr="009E16D9">
        <w:rPr>
          <w:rFonts w:ascii="Arial" w:hAnsi="Arial" w:cs="Arial"/>
          <w:color w:val="000000" w:themeColor="text1"/>
          <w:sz w:val="20"/>
          <w:szCs w:val="20"/>
          <w:lang w:val="vi-VN"/>
        </w:rPr>
        <w:t>cáo thẩm định giá.</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6. Xác định giá trị công cụ, dụng cụ đã xuất dùng:</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Giá trị công cụ, dụng cụ được xác định theo giá giao dịch trên thị trường của tài sản so sánh tương đương. Trường hợp không thu thập được giá giao dịch trên thị trường của tài sản so sánh, thì giá trị công cụ, dụng cụ được xác định theo giá giao dịch của công cụ dụng cụ mới cùng loại hoặc có tính năng tương đương hoặc theo giá mua ban đầu theo dõi trên sổ kế toán trừ đi giá trị hao mòn tại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thẩm định giá. </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Trường hợp giá trị công cụ, dụng cụ được xác định theo giá trị tại sổ kế toán: </w:t>
      </w:r>
      <w:r w:rsidRPr="009E16D9">
        <w:rPr>
          <w:rFonts w:ascii="Arial" w:hAnsi="Arial" w:cs="Arial"/>
          <w:bCs/>
          <w:color w:val="000000" w:themeColor="text1"/>
          <w:sz w:val="20"/>
          <w:szCs w:val="20"/>
          <w:lang w:val="vi-VN"/>
        </w:rPr>
        <w:t xml:space="preserve">nêu rõ hạn chế này trong </w:t>
      </w:r>
      <w:r w:rsidR="00120F6A" w:rsidRPr="009E16D9">
        <w:rPr>
          <w:rFonts w:ascii="Arial" w:hAnsi="Arial" w:cs="Arial"/>
          <w:bCs/>
          <w:color w:val="000000" w:themeColor="text1"/>
          <w:sz w:val="20"/>
          <w:szCs w:val="20"/>
          <w:lang w:val="vi-VN"/>
        </w:rPr>
        <w:t>phần</w:t>
      </w:r>
      <w:r w:rsidRPr="009E16D9">
        <w:rPr>
          <w:rFonts w:ascii="Arial" w:hAnsi="Arial" w:cs="Arial"/>
          <w:bCs/>
          <w:color w:val="000000" w:themeColor="text1"/>
          <w:sz w:val="20"/>
          <w:szCs w:val="20"/>
          <w:lang w:val="vi-VN"/>
        </w:rPr>
        <w:t xml:space="preserve"> hạn chế của </w:t>
      </w:r>
      <w:r w:rsidR="00FA3DDA" w:rsidRPr="009E16D9">
        <w:rPr>
          <w:rFonts w:ascii="Arial" w:hAnsi="Arial" w:cs="Arial"/>
          <w:bCs/>
          <w:color w:val="000000" w:themeColor="text1"/>
          <w:sz w:val="20"/>
          <w:szCs w:val="20"/>
          <w:lang w:val="vi-VN"/>
        </w:rPr>
        <w:t xml:space="preserve">chứng </w:t>
      </w:r>
      <w:r w:rsidRPr="009E16D9">
        <w:rPr>
          <w:rFonts w:ascii="Arial" w:hAnsi="Arial" w:cs="Arial"/>
          <w:bCs/>
          <w:color w:val="000000" w:themeColor="text1"/>
          <w:sz w:val="20"/>
          <w:szCs w:val="20"/>
          <w:lang w:val="vi-VN"/>
        </w:rPr>
        <w:t xml:space="preserve">thư thẩm định </w:t>
      </w:r>
      <w:r w:rsidR="00FA3DDA" w:rsidRPr="009E16D9">
        <w:rPr>
          <w:rFonts w:ascii="Arial" w:hAnsi="Arial" w:cs="Arial"/>
          <w:bCs/>
          <w:color w:val="000000" w:themeColor="text1"/>
          <w:sz w:val="20"/>
          <w:szCs w:val="20"/>
          <w:lang w:val="vi-VN"/>
        </w:rPr>
        <w:t xml:space="preserve">giá và báo </w:t>
      </w:r>
      <w:r w:rsidRPr="009E16D9">
        <w:rPr>
          <w:rFonts w:ascii="Arial" w:hAnsi="Arial" w:cs="Arial"/>
          <w:bCs/>
          <w:color w:val="000000" w:themeColor="text1"/>
          <w:sz w:val="20"/>
          <w:szCs w:val="20"/>
          <w:lang w:val="vi-VN"/>
        </w:rPr>
        <w:t>cáo thẩm định giá.</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7. Xác định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ký quỹ, ký cược ngắn hạn và dài hạn theo sổ kế toán.</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8. Giá trị tài sản tài chính dưới dạng hợp đồng được ưu tiên áp dụng phương pháp dòng tiền chiết khấu. </w:t>
      </w:r>
    </w:p>
    <w:p w:rsidR="00F165A7" w:rsidRPr="009E16D9" w:rsidRDefault="00F165A7" w:rsidP="009E16D9">
      <w:pPr>
        <w:spacing w:after="120"/>
        <w:ind w:firstLine="720"/>
        <w:rPr>
          <w:rFonts w:ascii="Arial" w:hAnsi="Arial" w:cs="Arial"/>
          <w:bCs/>
          <w:color w:val="000000" w:themeColor="text1"/>
          <w:sz w:val="20"/>
          <w:szCs w:val="20"/>
          <w:lang w:val="vi-VN"/>
        </w:rPr>
      </w:pPr>
      <w:r w:rsidRPr="009E16D9">
        <w:rPr>
          <w:rFonts w:ascii="Arial" w:hAnsi="Arial" w:cs="Arial"/>
          <w:color w:val="000000" w:themeColor="text1"/>
          <w:sz w:val="20"/>
          <w:szCs w:val="20"/>
          <w:lang w:val="vi-VN"/>
        </w:rPr>
        <w:t>9. Giá trị xây dựng cơ bản dở dang: xác định tương tự như đối với chi phí sản xuất kinh doanh dở dang.</w:t>
      </w:r>
    </w:p>
    <w:p w:rsidR="00F165A7" w:rsidRPr="009E16D9" w:rsidRDefault="00120F6A" w:rsidP="009E16D9">
      <w:pPr>
        <w:spacing w:after="120"/>
        <w:ind w:firstLine="720"/>
        <w:rPr>
          <w:rFonts w:ascii="Arial" w:hAnsi="Arial" w:cs="Arial"/>
          <w:b/>
          <w:color w:val="000000" w:themeColor="text1"/>
          <w:sz w:val="20"/>
          <w:szCs w:val="20"/>
          <w:lang w:val="vi-VN"/>
        </w:rPr>
      </w:pPr>
      <w:bookmarkStart w:id="32" w:name="dieu_16"/>
      <w:r w:rsidRPr="009E16D9">
        <w:rPr>
          <w:rFonts w:ascii="Arial" w:hAnsi="Arial" w:cs="Arial"/>
          <w:b/>
          <w:color w:val="000000" w:themeColor="text1"/>
          <w:sz w:val="20"/>
          <w:szCs w:val="20"/>
          <w:lang w:val="vi-VN"/>
        </w:rPr>
        <w:t>Điều</w:t>
      </w:r>
      <w:r w:rsidR="00455F04" w:rsidRPr="009E16D9">
        <w:rPr>
          <w:rFonts w:ascii="Arial" w:hAnsi="Arial" w:cs="Arial"/>
          <w:b/>
          <w:color w:val="000000" w:themeColor="text1"/>
          <w:sz w:val="20"/>
          <w:szCs w:val="20"/>
          <w:lang w:val="vi-VN"/>
        </w:rPr>
        <w:t xml:space="preserve"> 16. Ước tính tổng giá trị các tài sản vô hình của doanh nghiệp cần thẩm định giá</w:t>
      </w:r>
      <w:bookmarkEnd w:id="32"/>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Giá trị tài sản vô hình của doanh nghiệp cần thẩm định giá được tính bằng tổng giá trị của các tài sản vô hình có thể xác định được và giá trị tài sản vô hình không xác định được. Tài sản vô hình của doanh nghiệp cần thẩm định giá bao gồm những tài sản cố định vô hình đã được ghi nhận trong sổ kế toán, các tài sản vô hình khác thỏa mãn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kiện quy định tại Chuẩn mực thẩm định giá</w:t>
      </w:r>
      <w:r w:rsidR="009B1814" w:rsidRPr="009E16D9">
        <w:rPr>
          <w:rFonts w:ascii="Arial" w:hAnsi="Arial" w:cs="Arial"/>
          <w:color w:val="000000" w:themeColor="text1"/>
          <w:sz w:val="20"/>
          <w:szCs w:val="20"/>
          <w:lang w:val="vi-VN"/>
        </w:rPr>
        <w:t xml:space="preserve"> Việt Nam về Thẩm định giá</w:t>
      </w:r>
      <w:r w:rsidRPr="009E16D9">
        <w:rPr>
          <w:rFonts w:ascii="Arial" w:hAnsi="Arial" w:cs="Arial"/>
          <w:color w:val="000000" w:themeColor="text1"/>
          <w:sz w:val="20"/>
          <w:szCs w:val="20"/>
          <w:lang w:val="vi-VN"/>
        </w:rPr>
        <w:t xml:space="preserve"> tài sản vô hình và tài sản vô hình không xác định được.</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Tổng giá trị các tài sản vô hình của doanh nghiệp cần thẩm định giá được xác định thông qua một trong các phương pháp sau:</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lastRenderedPageBreak/>
        <w:t xml:space="preserve">1. Phương pháp 1: Ước tính tổng giá trị các tài sản vô hình của doanh nghiệp cần thẩm định giá thông qua việc ước tính giá trị của từng tài sản vô hình có thể xác định và giá trị của tài sản vô hình không xác định được (các tài sản vô hình còn lại). </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Việc thực hiện xác định giá trị của từng tài sản vô hình có thể xác định được theo quy định tại Chuẩn mực thẩm định giá Việt Nam về thẩm định giá tài sản vô hình. Riêng giá trị quyền sử dụng đất, quyền thuê đất được xác định theo quy định tại Chuẩn mực thẩm định giá Việt Nam về cách tiếp cận từ thị trường, cách tiếp cận từ thu nhập và thẩm định giá bất động sản.</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Việc xác định giá trị của tài sản vô hình không xác định được (bao gồm thương hiệu và tài sản vô hình không xác định được khác) thực hiện như sau:</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a) Ước tính giá trị thị trường của các tài sản của doanh nghiệp thẩm định giá (không bao gồm tài sản vô hình không xác định được) tham gia vào quá trình tạo ra thu nhập cho doanh nghiệp cần thẩm định giá. Giá trị thị trường của các tài sản này được xác định theo quy định tại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15 Chuẩn mực này và các hướng dẫn tại </w:t>
      </w:r>
      <w:r w:rsidR="00426E93" w:rsidRPr="009E16D9">
        <w:rPr>
          <w:rFonts w:ascii="Arial" w:hAnsi="Arial" w:cs="Arial"/>
          <w:color w:val="000000" w:themeColor="text1"/>
          <w:sz w:val="20"/>
          <w:szCs w:val="20"/>
          <w:lang w:val="vi-VN"/>
        </w:rPr>
        <w:t>các</w:t>
      </w:r>
      <w:r w:rsidRPr="009E16D9">
        <w:rPr>
          <w:rFonts w:ascii="Arial" w:hAnsi="Arial" w:cs="Arial"/>
          <w:color w:val="000000" w:themeColor="text1"/>
          <w:sz w:val="20"/>
          <w:szCs w:val="20"/>
          <w:lang w:val="vi-VN"/>
        </w:rPr>
        <w:t xml:space="preserve"> </w:t>
      </w:r>
      <w:r w:rsidR="00426E93" w:rsidRPr="009E16D9">
        <w:rPr>
          <w:rFonts w:ascii="Arial" w:hAnsi="Arial" w:cs="Arial"/>
          <w:color w:val="000000" w:themeColor="text1"/>
          <w:sz w:val="20"/>
          <w:szCs w:val="20"/>
          <w:lang w:val="vi-VN"/>
        </w:rPr>
        <w:t xml:space="preserve">chuẩn </w:t>
      </w:r>
      <w:r w:rsidRPr="009E16D9">
        <w:rPr>
          <w:rFonts w:ascii="Arial" w:hAnsi="Arial" w:cs="Arial"/>
          <w:color w:val="000000" w:themeColor="text1"/>
          <w:sz w:val="20"/>
          <w:szCs w:val="20"/>
          <w:lang w:val="vi-VN"/>
        </w:rPr>
        <w:t>mực thẩm định giá Việt Nam;</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b) Ước tính mức thu nhập mà doanh nghiệp cần thẩm định giá có thể đạt được hàng năm, thường được xác định thông qua giá trị FCFF quy định tại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2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19 của chuẩn mực này. Mức thu nhập này là mức thu nhập trong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kiện hoạt động bình thường của doanh nghiệp cần thẩm định giá, được ước tính trên cơ sở kết quả đạt được của doanh nghiệp cần thẩm định giá trong các năm gần nhất, có tính đến triển vọng phát triển của doanh nghiệp sau khi đã loại trừ các yếu tố bất thường ảnh hưởng đến thu nhập như: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thu nhập tăng giảm từ thanh lý tài sản cố định, đánh giá lại tài sản tài chính, rủi ro tỷ giá;</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c) Ước tính các tỷ suất lợi nhuận phù hợp cho các tài sản của doanh nghiệp thẩm định giá (không bao gồm tài sản vô hình không xác định được) tham gia vào quá trình tạo ra thu nhập cho doanh nghiệp cần thẩm định giá. Tỷ suất lợi nhuận của tài sản hữu hình không quá chi phí sử dụng vốn bình quân gia quyền của doanh nghiệp cần thẩm định giá. Tỷ suất lợi nhuận của các tài sản vô hình xác định được không thấp hơn chi phí sử dụng vốn bình quân gia quyền của doanh nghiệp cần thẩm định giá. Việc xác định chi phí sử dụng vốn bình quân gia quyền của doanh nghiệp cần thẩm định giá được thực hiện theo hướng dẫn tại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2</w:t>
      </w:r>
      <w:r w:rsidR="006101AD" w:rsidRPr="009E16D9">
        <w:rPr>
          <w:rFonts w:ascii="Arial" w:hAnsi="Arial" w:cs="Arial"/>
          <w:color w:val="000000" w:themeColor="text1"/>
          <w:sz w:val="20"/>
          <w:szCs w:val="20"/>
          <w:lang w:val="vi-VN"/>
        </w:rPr>
        <w:t>0</w:t>
      </w:r>
      <w:r w:rsidRPr="009E16D9">
        <w:rPr>
          <w:rFonts w:ascii="Arial" w:hAnsi="Arial" w:cs="Arial"/>
          <w:color w:val="000000" w:themeColor="text1"/>
          <w:sz w:val="20"/>
          <w:szCs w:val="20"/>
          <w:lang w:val="vi-VN"/>
        </w:rPr>
        <w:t xml:space="preserve"> Chuẩn mực này;</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d) Ước tính thu nhập hàng năm do các tài sản (của doanh nghiệp thẩm định giá nhưng không bao gồm tài sản vô hình không xác định được) tham gia vào quá trình tạo ra thu nhập cho doanh nghiệp cần thẩm định giá bằng cách lấy giá trị các tài sản này đã được tính tại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a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này</w:t>
      </w:r>
      <w:r w:rsidR="009962D1" w:rsidRPr="009E16D9">
        <w:rPr>
          <w:rFonts w:ascii="Arial" w:hAnsi="Arial" w:cs="Arial"/>
          <w:color w:val="000000" w:themeColor="text1"/>
          <w:sz w:val="20"/>
          <w:szCs w:val="20"/>
          <w:lang w:val="vi-VN"/>
        </w:rPr>
        <w:t xml:space="preserve"> nhân với (x</w:t>
      </w:r>
      <w:r w:rsidRPr="009E16D9">
        <w:rPr>
          <w:rFonts w:ascii="Arial" w:hAnsi="Arial" w:cs="Arial"/>
          <w:color w:val="000000" w:themeColor="text1"/>
          <w:sz w:val="20"/>
          <w:szCs w:val="20"/>
          <w:lang w:val="vi-VN"/>
        </w:rPr>
        <w:t xml:space="preserve">) các mức tỷ suất lợi nhuận tương ứng xác định tại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này;</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đ) Ước tính thu nhập do tài sản vô hình không xác định được đem lại cho doanh nghiệp cần thẩm định giá bằng cách lấy thu nhập mà doanh nghiệp cần thẩm định giá có thể đạt được tính tại </w:t>
      </w:r>
      <w:r w:rsidR="00120F6A" w:rsidRPr="009E16D9">
        <w:rPr>
          <w:rFonts w:ascii="Arial" w:hAnsi="Arial" w:cs="Arial"/>
          <w:color w:val="000000" w:themeColor="text1"/>
          <w:sz w:val="20"/>
          <w:szCs w:val="20"/>
          <w:lang w:val="vi-VN"/>
        </w:rPr>
        <w:t>điểm</w:t>
      </w:r>
      <w:r w:rsidR="00927EAF" w:rsidRPr="009E16D9">
        <w:rPr>
          <w:rFonts w:ascii="Arial" w:hAnsi="Arial" w:cs="Arial"/>
          <w:color w:val="000000" w:themeColor="text1"/>
          <w:sz w:val="20"/>
          <w:szCs w:val="20"/>
          <w:lang w:val="vi-VN"/>
        </w:rPr>
        <w:t xml:space="preserve"> b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này trừ đi (-) thu nhập do các tài sản (của doanh nghiệp thẩm định giá nhưng không bao gồm tài sản vô hình không xác định được) tham gia vào quá trình tạo ra thu nhập cho doanh nghiệp cần thẩm định giá tính tại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d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này;</w:t>
      </w:r>
    </w:p>
    <w:p w:rsidR="00F165A7" w:rsidRPr="009E16D9" w:rsidRDefault="00F165A7" w:rsidP="009E16D9">
      <w:pPr>
        <w:spacing w:after="120"/>
        <w:ind w:firstLine="720"/>
        <w:rPr>
          <w:rFonts w:ascii="Arial" w:hAnsi="Arial" w:cs="Arial"/>
          <w:strike/>
          <w:color w:val="000000" w:themeColor="text1"/>
          <w:sz w:val="20"/>
          <w:szCs w:val="20"/>
          <w:lang w:val="vi-VN"/>
        </w:rPr>
      </w:pPr>
      <w:r w:rsidRPr="009E16D9">
        <w:rPr>
          <w:rFonts w:ascii="Arial" w:hAnsi="Arial" w:cs="Arial"/>
          <w:color w:val="000000" w:themeColor="text1"/>
          <w:sz w:val="20"/>
          <w:szCs w:val="20"/>
          <w:lang w:val="vi-VN"/>
        </w:rPr>
        <w:t xml:space="preserve">e) Ước tính tỷ suất vốn hóa phù hợp cho thu nhập do tài sản vô hình không xác định được đem lại cho doanh nghiệp cần thẩm định giá. Tỷ suất vốn hóa này ít nhất phải bằng chi phí sử dụng vốn chủ sở hữu của doanh nghiệp cần thẩm định giá. Việc xác định chi phí sử dụng vốn chủ sở hữu của doanh nghiệp cần thẩm định giá theo quy định tại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6</w:t>
      </w:r>
      <w:r w:rsidR="00D5558F" w:rsidRPr="009E16D9">
        <w:rPr>
          <w:rFonts w:ascii="Arial" w:hAnsi="Arial" w:cs="Arial"/>
          <w:color w:val="000000" w:themeColor="text1"/>
          <w:sz w:val="20"/>
          <w:szCs w:val="20"/>
          <w:lang w:val="vi-VN"/>
        </w:rPr>
        <w:t xml:space="preserve">, </w:t>
      </w:r>
      <w:r w:rsidR="00120F6A" w:rsidRPr="009E16D9">
        <w:rPr>
          <w:rFonts w:ascii="Arial" w:hAnsi="Arial" w:cs="Arial"/>
          <w:color w:val="000000" w:themeColor="text1"/>
          <w:sz w:val="20"/>
          <w:szCs w:val="20"/>
          <w:lang w:val="vi-VN"/>
        </w:rPr>
        <w:t>khoản</w:t>
      </w:r>
      <w:r w:rsidR="00D5558F" w:rsidRPr="009E16D9">
        <w:rPr>
          <w:rFonts w:ascii="Arial" w:hAnsi="Arial" w:cs="Arial"/>
          <w:color w:val="000000" w:themeColor="text1"/>
          <w:sz w:val="20"/>
          <w:szCs w:val="20"/>
          <w:lang w:val="vi-VN"/>
        </w:rPr>
        <w:t xml:space="preserve"> 7, </w:t>
      </w:r>
      <w:r w:rsidR="00120F6A" w:rsidRPr="009E16D9">
        <w:rPr>
          <w:rFonts w:ascii="Arial" w:hAnsi="Arial" w:cs="Arial"/>
          <w:color w:val="000000" w:themeColor="text1"/>
          <w:sz w:val="20"/>
          <w:szCs w:val="20"/>
          <w:lang w:val="vi-VN"/>
        </w:rPr>
        <w:t>khoản</w:t>
      </w:r>
      <w:r w:rsidR="00D5558F" w:rsidRPr="009E16D9">
        <w:rPr>
          <w:rFonts w:ascii="Arial" w:hAnsi="Arial" w:cs="Arial"/>
          <w:color w:val="000000" w:themeColor="text1"/>
          <w:sz w:val="20"/>
          <w:szCs w:val="20"/>
          <w:lang w:val="vi-VN"/>
        </w:rPr>
        <w:t xml:space="preserve"> 8, </w:t>
      </w:r>
      <w:r w:rsidR="00120F6A" w:rsidRPr="009E16D9">
        <w:rPr>
          <w:rFonts w:ascii="Arial" w:hAnsi="Arial" w:cs="Arial"/>
          <w:color w:val="000000" w:themeColor="text1"/>
          <w:sz w:val="20"/>
          <w:szCs w:val="20"/>
          <w:lang w:val="vi-VN"/>
        </w:rPr>
        <w:t>khoản</w:t>
      </w:r>
      <w:r w:rsidR="00D5558F" w:rsidRPr="009E16D9">
        <w:rPr>
          <w:rFonts w:ascii="Arial" w:hAnsi="Arial" w:cs="Arial"/>
          <w:color w:val="000000" w:themeColor="text1"/>
          <w:sz w:val="20"/>
          <w:szCs w:val="20"/>
          <w:lang w:val="vi-VN"/>
        </w:rPr>
        <w:t xml:space="preserve"> 9</w:t>
      </w:r>
      <w:r w:rsidRPr="009E16D9">
        <w:rPr>
          <w:rFonts w:ascii="Arial" w:hAnsi="Arial" w:cs="Arial"/>
          <w:color w:val="000000" w:themeColor="text1"/>
          <w:sz w:val="20"/>
          <w:szCs w:val="20"/>
          <w:lang w:val="vi-VN"/>
        </w:rPr>
        <w:t xml:space="preserve">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20 Chuẩn mực này;</w:t>
      </w:r>
      <w:r w:rsidRPr="009E16D9">
        <w:rPr>
          <w:rFonts w:ascii="Arial" w:hAnsi="Arial" w:cs="Arial"/>
          <w:strike/>
          <w:color w:val="000000" w:themeColor="text1"/>
          <w:sz w:val="20"/>
          <w:szCs w:val="20"/>
          <w:lang w:val="vi-VN"/>
        </w:rPr>
        <w:t xml:space="preserve"> </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g) Ước tính giá trị tài sản vô hình không xác định được của doanh nghiệp cần thẩm định giá bằng cách vốn hóa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thu nhập do các tài sản vô hình này đem lại cho doanh nghiệp cần thẩm định giá.</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2. Phương pháp 2: Ước tính tổng giá trị các tài sản vô hình của doanh nghiệp cần thẩm định giá thông qua vốn hóa dòng lợi nhuận do tất cả các tài sản vô hình đem lại cho doanh nghiệp cần thẩm định giá. </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a) Ước tính giá trị thị trường của các tài sản của doanh nghiệp thẩm định giá (không bao gồm tài sản vô hình) tham gia vào quá trình tạo ra thu nhập cho doanh nghiệp cần thẩm định giá. Giá trị thị trường của các tài sản tài chính, tài sản hữu hình được xác định theo quy định tại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15 Chuẩn mực này;</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b) Ước tính mức thu nhập mà doanh nghiệp cần thẩm định giá có thể đạt được hàng năm, thường được xác định thông qua giá trị FCFF quy định tại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2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19 của chuẩn mực này. Mức thu nhập này là mức thu nhập trong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kiện hoạt động bình thường của doanh nghiệp cần thẩm định </w:t>
      </w:r>
      <w:r w:rsidRPr="009E16D9">
        <w:rPr>
          <w:rFonts w:ascii="Arial" w:hAnsi="Arial" w:cs="Arial"/>
          <w:color w:val="000000" w:themeColor="text1"/>
          <w:sz w:val="20"/>
          <w:szCs w:val="20"/>
          <w:lang w:val="vi-VN"/>
        </w:rPr>
        <w:lastRenderedPageBreak/>
        <w:t xml:space="preserve">giá, được ước tính trên cơ sở kết quả đạt được của doanh nghiệp cần thẩm định giá trong các năm gần nhất, có tính đến triển vọng phát triển của doanh nghiệp sau khi đã loại trừ các yếu tố bất thường ảnh hưởng đến thu nhập như: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thu nhập tăng giảm từ thanh lý tài sản cố định, đánh giá lại tài sản tài chính, rủi ro tỷ giá;</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c) Ước tính các tỷ suất lợi nhuận phù hợp cho các tài sản (của doanh nghiệp thẩm định giá nhưng không bao gồm tài sản vô hình) tham gia vào quá trình tạo ra thu nhập cho doanh nghiệp cần thẩm định giá. Các tỷ suất lợi nhuận này phải không quá</w:t>
      </w:r>
      <w:r w:rsidR="00BB435F"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vi-VN"/>
        </w:rPr>
        <w:t xml:space="preserve">chi phí sử dụng vốn bình quân gia quyền của doanh nghiệp cần thẩm định giá. Việc xác định chi phí sử dụng vốn bình quân gia quyền của doanh nghiệp cần thẩm định giá theo hướng dẫn tại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20 Chuẩn mực này;</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d) Ước tính thu nhập hàng năm do các tài sản (của doanh nghiệp thẩm định giá nhưng không bao gồm tài sản vô hình) tham gia vào quá trình tạo ra thu nhập cho doanh nghiệp cần thẩm định giá bằng cách lấy giá trị các tài sản này được tính tại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a </w:t>
      </w:r>
      <w:r w:rsidR="00120F6A" w:rsidRPr="009E16D9">
        <w:rPr>
          <w:rFonts w:ascii="Arial" w:hAnsi="Arial" w:cs="Arial"/>
          <w:color w:val="000000" w:themeColor="text1"/>
          <w:sz w:val="20"/>
          <w:szCs w:val="20"/>
          <w:lang w:val="vi-VN"/>
        </w:rPr>
        <w:t>khoản</w:t>
      </w:r>
      <w:r w:rsidR="00ED2AEE"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vi-VN"/>
        </w:rPr>
        <w:t>này nhâ</w:t>
      </w:r>
      <w:r w:rsidR="00ED2AEE" w:rsidRPr="009E16D9">
        <w:rPr>
          <w:rFonts w:ascii="Arial" w:hAnsi="Arial" w:cs="Arial"/>
          <w:color w:val="000000" w:themeColor="text1"/>
          <w:sz w:val="20"/>
          <w:szCs w:val="20"/>
          <w:lang w:val="vi-VN"/>
        </w:rPr>
        <w:t>n với (x</w:t>
      </w:r>
      <w:r w:rsidRPr="009E16D9">
        <w:rPr>
          <w:rFonts w:ascii="Arial" w:hAnsi="Arial" w:cs="Arial"/>
          <w:color w:val="000000" w:themeColor="text1"/>
          <w:sz w:val="20"/>
          <w:szCs w:val="20"/>
          <w:lang w:val="vi-VN"/>
        </w:rPr>
        <w:t xml:space="preserve">) các tỷ suất lợi nhuận tương ứng được tính tại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này; </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đ) Ước tính thu nhập do tất cả các tài sản vô hình đem lại cho doanh nghiệp cần thẩm định giá bằng cách lấy thu nhập mà doanh nghiệp cần thẩm định giá có thể đạt được tính tại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b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này trừ (-) thu nhập do các tài sản đem lại cho doanh nghiệp cần thẩm định giá tính tại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d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này;</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e) Ước tính tỷ suất vốn hóa phù hợp cho thu nhập do tất cả các tài sản vô hình đem lại cho doanh nghiệp cần thẩm định giá. Tỷ suất vốn hóa này ít nhất phải bằng chi phí sử dụng vốn chủ sở hữu của doanh nghiệp cần thẩm định giá. Việc xác định chi phí sử dụng vốn chủ sở hữu của doanh nghiệp cần thẩm định giá theo quy định tại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6</w:t>
      </w:r>
      <w:r w:rsidR="00A47197" w:rsidRPr="009E16D9">
        <w:rPr>
          <w:rFonts w:ascii="Arial" w:hAnsi="Arial" w:cs="Arial"/>
          <w:color w:val="000000" w:themeColor="text1"/>
          <w:sz w:val="20"/>
          <w:szCs w:val="20"/>
          <w:lang w:val="vi-VN"/>
        </w:rPr>
        <w:t xml:space="preserve">, </w:t>
      </w:r>
      <w:r w:rsidR="00120F6A" w:rsidRPr="009E16D9">
        <w:rPr>
          <w:rFonts w:ascii="Arial" w:hAnsi="Arial" w:cs="Arial"/>
          <w:color w:val="000000" w:themeColor="text1"/>
          <w:sz w:val="20"/>
          <w:szCs w:val="20"/>
          <w:lang w:val="vi-VN"/>
        </w:rPr>
        <w:t>khoản</w:t>
      </w:r>
      <w:r w:rsidR="00A47197" w:rsidRPr="009E16D9">
        <w:rPr>
          <w:rFonts w:ascii="Arial" w:hAnsi="Arial" w:cs="Arial"/>
          <w:color w:val="000000" w:themeColor="text1"/>
          <w:sz w:val="20"/>
          <w:szCs w:val="20"/>
          <w:lang w:val="vi-VN"/>
        </w:rPr>
        <w:t xml:space="preserve"> 7, </w:t>
      </w:r>
      <w:r w:rsidR="00120F6A" w:rsidRPr="009E16D9">
        <w:rPr>
          <w:rFonts w:ascii="Arial" w:hAnsi="Arial" w:cs="Arial"/>
          <w:color w:val="000000" w:themeColor="text1"/>
          <w:sz w:val="20"/>
          <w:szCs w:val="20"/>
          <w:lang w:val="vi-VN"/>
        </w:rPr>
        <w:t>khoản</w:t>
      </w:r>
      <w:r w:rsidR="00A47197" w:rsidRPr="009E16D9">
        <w:rPr>
          <w:rFonts w:ascii="Arial" w:hAnsi="Arial" w:cs="Arial"/>
          <w:color w:val="000000" w:themeColor="text1"/>
          <w:sz w:val="20"/>
          <w:szCs w:val="20"/>
          <w:lang w:val="vi-VN"/>
        </w:rPr>
        <w:t xml:space="preserve"> 8, </w:t>
      </w:r>
      <w:r w:rsidR="00120F6A" w:rsidRPr="009E16D9">
        <w:rPr>
          <w:rFonts w:ascii="Arial" w:hAnsi="Arial" w:cs="Arial"/>
          <w:color w:val="000000" w:themeColor="text1"/>
          <w:sz w:val="20"/>
          <w:szCs w:val="20"/>
          <w:lang w:val="vi-VN"/>
        </w:rPr>
        <w:t>khoản</w:t>
      </w:r>
      <w:r w:rsidR="00A47197" w:rsidRPr="009E16D9">
        <w:rPr>
          <w:rFonts w:ascii="Arial" w:hAnsi="Arial" w:cs="Arial"/>
          <w:color w:val="000000" w:themeColor="text1"/>
          <w:sz w:val="20"/>
          <w:szCs w:val="20"/>
          <w:lang w:val="vi-VN"/>
        </w:rPr>
        <w:t xml:space="preserve"> 9</w:t>
      </w:r>
      <w:r w:rsidRPr="009E16D9">
        <w:rPr>
          <w:rFonts w:ascii="Arial" w:hAnsi="Arial" w:cs="Arial"/>
          <w:color w:val="000000" w:themeColor="text1"/>
          <w:sz w:val="20"/>
          <w:szCs w:val="20"/>
          <w:lang w:val="vi-VN"/>
        </w:rPr>
        <w:t xml:space="preserve"> </w:t>
      </w:r>
      <w:r w:rsidR="00120F6A" w:rsidRPr="009E16D9">
        <w:rPr>
          <w:rFonts w:ascii="Arial" w:hAnsi="Arial" w:cs="Arial"/>
          <w:color w:val="000000" w:themeColor="text1"/>
          <w:sz w:val="20"/>
          <w:szCs w:val="20"/>
          <w:lang w:val="vi-VN"/>
        </w:rPr>
        <w:t>Điều</w:t>
      </w:r>
      <w:r w:rsidRPr="009E16D9">
        <w:rPr>
          <w:rFonts w:ascii="Arial" w:hAnsi="Arial" w:cs="Arial"/>
          <w:color w:val="000000" w:themeColor="text1"/>
          <w:sz w:val="20"/>
          <w:szCs w:val="20"/>
          <w:lang w:val="vi-VN"/>
        </w:rPr>
        <w:t xml:space="preserve"> 20 Chuẩn mực này;</w:t>
      </w:r>
    </w:p>
    <w:p w:rsidR="00F165A7" w:rsidRPr="009E16D9" w:rsidRDefault="00F165A7" w:rsidP="009E16D9">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g) Ước tính tổng giá trị các tài sản vô hình của doanh nghiệp cần thẩm định giá bằng cách vốn hóa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thu nhập do các tài sản vô hình đem lại cho doanh nghiệp cần thẩm định giá.</w:t>
      </w:r>
    </w:p>
    <w:p w:rsidR="00F165A7" w:rsidRPr="009E16D9" w:rsidRDefault="00120F6A" w:rsidP="009E16D9">
      <w:pPr>
        <w:spacing w:after="120"/>
        <w:ind w:firstLine="720"/>
        <w:rPr>
          <w:rFonts w:ascii="Arial" w:hAnsi="Arial" w:cs="Arial"/>
          <w:b/>
          <w:bCs/>
          <w:color w:val="000000" w:themeColor="text1"/>
          <w:sz w:val="20"/>
          <w:szCs w:val="20"/>
          <w:lang w:val="vi-VN"/>
        </w:rPr>
      </w:pPr>
      <w:bookmarkStart w:id="33" w:name="dieu_17"/>
      <w:r w:rsidRPr="009E16D9">
        <w:rPr>
          <w:rFonts w:ascii="Arial" w:hAnsi="Arial" w:cs="Arial"/>
          <w:b/>
          <w:color w:val="000000" w:themeColor="text1"/>
          <w:sz w:val="20"/>
          <w:szCs w:val="20"/>
          <w:lang w:val="vi-VN"/>
        </w:rPr>
        <w:t>Điều</w:t>
      </w:r>
      <w:r w:rsidR="00455F04" w:rsidRPr="009E16D9">
        <w:rPr>
          <w:rFonts w:ascii="Arial" w:hAnsi="Arial" w:cs="Arial"/>
          <w:b/>
          <w:color w:val="000000" w:themeColor="text1"/>
          <w:sz w:val="20"/>
          <w:szCs w:val="20"/>
          <w:lang w:val="vi-VN"/>
        </w:rPr>
        <w:t xml:space="preserve"> 17. Ước tính giá trị vốn chủ sở hữu của doanh nghiệp cần thẩm định giá</w:t>
      </w:r>
      <w:bookmarkEnd w:id="33"/>
    </w:p>
    <w:tbl>
      <w:tblPr>
        <w:tblW w:w="5000" w:type="pct"/>
        <w:tblLook w:val="00A0" w:firstRow="1" w:lastRow="0" w:firstColumn="1" w:lastColumn="0" w:noHBand="0" w:noVBand="0"/>
      </w:tblPr>
      <w:tblGrid>
        <w:gridCol w:w="2346"/>
        <w:gridCol w:w="560"/>
        <w:gridCol w:w="3080"/>
        <w:gridCol w:w="706"/>
        <w:gridCol w:w="2334"/>
      </w:tblGrid>
      <w:tr w:rsidR="009E16D9" w:rsidRPr="009E16D9">
        <w:tc>
          <w:tcPr>
            <w:tcW w:w="1300"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tổng tài sản của doanh nghiệp cần thẩm định giá</w:t>
            </w:r>
          </w:p>
        </w:tc>
        <w:tc>
          <w:tcPr>
            <w:tcW w:w="310"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p>
        </w:tc>
        <w:tc>
          <w:tcPr>
            <w:tcW w:w="1706"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bCs/>
                <w:color w:val="000000" w:themeColor="text1"/>
                <w:sz w:val="20"/>
                <w:szCs w:val="20"/>
                <w:lang w:val="pt-BR"/>
              </w:rPr>
              <w:t>Tổng giá trị các tài sản hữu hình và tài sản tài chính của doanh nghiệp cần thẩm định giá</w:t>
            </w:r>
          </w:p>
        </w:tc>
        <w:tc>
          <w:tcPr>
            <w:tcW w:w="391"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p>
        </w:tc>
        <w:tc>
          <w:tcPr>
            <w:tcW w:w="1293"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bCs/>
                <w:color w:val="000000" w:themeColor="text1"/>
                <w:sz w:val="20"/>
                <w:szCs w:val="20"/>
                <w:lang w:val="pt-BR"/>
              </w:rPr>
              <w:t>Tổng giá trị các tài sản vô hình của doanh nghiệp cần thẩm định giá</w:t>
            </w:r>
          </w:p>
        </w:tc>
      </w:tr>
    </w:tbl>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vốn chủ sở hữu của doanh nghiệp cần thẩm định giá được xác định theo công thức sau:</w:t>
      </w:r>
    </w:p>
    <w:tbl>
      <w:tblPr>
        <w:tblW w:w="5000" w:type="pct"/>
        <w:tblLook w:val="00A0" w:firstRow="1" w:lastRow="0" w:firstColumn="1" w:lastColumn="0" w:noHBand="0" w:noVBand="0"/>
      </w:tblPr>
      <w:tblGrid>
        <w:gridCol w:w="2898"/>
        <w:gridCol w:w="1070"/>
        <w:gridCol w:w="2273"/>
        <w:gridCol w:w="655"/>
        <w:gridCol w:w="2130"/>
      </w:tblGrid>
      <w:tr w:rsidR="009E16D9" w:rsidRPr="009E16D9">
        <w:tc>
          <w:tcPr>
            <w:tcW w:w="1605"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vốn chủ sở hữu của doanh nghiệp cần thẩm định giá</w:t>
            </w:r>
          </w:p>
        </w:tc>
        <w:tc>
          <w:tcPr>
            <w:tcW w:w="593"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p>
        </w:tc>
        <w:tc>
          <w:tcPr>
            <w:tcW w:w="1259"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Giá trị tổng tài sản của doanh nghiệp cần thẩm định giá</w:t>
            </w:r>
          </w:p>
        </w:tc>
        <w:tc>
          <w:tcPr>
            <w:tcW w:w="363"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w:t>
            </w:r>
          </w:p>
        </w:tc>
        <w:tc>
          <w:tcPr>
            <w:tcW w:w="1180" w:type="pct"/>
          </w:tcPr>
          <w:p w:rsidR="00F165A7" w:rsidRPr="009E16D9" w:rsidRDefault="00F165A7" w:rsidP="009E16D9">
            <w:pPr>
              <w:jc w:val="center"/>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Giá trị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nợ phải trả</w:t>
            </w:r>
          </w:p>
        </w:tc>
      </w:tr>
    </w:tbl>
    <w:p w:rsidR="00F165A7" w:rsidRDefault="00F165A7" w:rsidP="005A278A">
      <w:pPr>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Trong đó: Giá trị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nợ phải trả cần thẩm định giá được xác định theo giá thị trường nếu có chứng cứ thị trường, nếu không có thì xác định theo giá trị sổ kế toán. </w:t>
      </w:r>
    </w:p>
    <w:p w:rsidR="005A278A" w:rsidRPr="009E16D9" w:rsidRDefault="005A278A" w:rsidP="009E16D9">
      <w:pPr>
        <w:jc w:val="left"/>
        <w:rPr>
          <w:rFonts w:ascii="Arial" w:hAnsi="Arial" w:cs="Arial"/>
          <w:color w:val="000000" w:themeColor="text1"/>
          <w:sz w:val="20"/>
          <w:szCs w:val="20"/>
          <w:lang w:val="pt-BR"/>
        </w:rPr>
      </w:pPr>
    </w:p>
    <w:p w:rsidR="00F165A7" w:rsidRPr="009E16D9" w:rsidRDefault="00120F6A" w:rsidP="005A278A">
      <w:pPr>
        <w:jc w:val="center"/>
        <w:rPr>
          <w:rFonts w:ascii="Arial" w:hAnsi="Arial" w:cs="Arial"/>
          <w:b/>
          <w:noProof/>
          <w:color w:val="000000" w:themeColor="text1"/>
          <w:sz w:val="20"/>
          <w:szCs w:val="20"/>
          <w:lang w:val="pt-BR"/>
        </w:rPr>
      </w:pPr>
      <w:bookmarkStart w:id="34" w:name="chuong_4"/>
      <w:r w:rsidRPr="009E16D9">
        <w:rPr>
          <w:rFonts w:ascii="Arial" w:hAnsi="Arial" w:cs="Arial"/>
          <w:b/>
          <w:noProof/>
          <w:color w:val="000000" w:themeColor="text1"/>
          <w:sz w:val="20"/>
          <w:szCs w:val="20"/>
          <w:lang w:val="pt-BR"/>
        </w:rPr>
        <w:t>Chương</w:t>
      </w:r>
      <w:r w:rsidR="00455F04" w:rsidRPr="009E16D9">
        <w:rPr>
          <w:rFonts w:ascii="Arial" w:hAnsi="Arial" w:cs="Arial"/>
          <w:b/>
          <w:noProof/>
          <w:color w:val="000000" w:themeColor="text1"/>
          <w:sz w:val="20"/>
          <w:szCs w:val="20"/>
          <w:lang w:val="pt-BR"/>
        </w:rPr>
        <w:t xml:space="preserve"> IV</w:t>
      </w:r>
      <w:bookmarkEnd w:id="34"/>
    </w:p>
    <w:p w:rsidR="00F165A7" w:rsidRPr="009E16D9" w:rsidRDefault="00455F04" w:rsidP="009E16D9">
      <w:pPr>
        <w:jc w:val="center"/>
        <w:rPr>
          <w:rFonts w:ascii="Arial" w:hAnsi="Arial" w:cs="Arial"/>
          <w:b/>
          <w:noProof/>
          <w:color w:val="000000" w:themeColor="text1"/>
          <w:sz w:val="20"/>
          <w:szCs w:val="20"/>
          <w:lang w:val="pt-BR"/>
        </w:rPr>
      </w:pPr>
      <w:bookmarkStart w:id="35" w:name="chuong_4_name"/>
      <w:r w:rsidRPr="009E16D9">
        <w:rPr>
          <w:rFonts w:ascii="Arial" w:hAnsi="Arial" w:cs="Arial"/>
          <w:b/>
          <w:noProof/>
          <w:color w:val="000000" w:themeColor="text1"/>
          <w:sz w:val="20"/>
          <w:szCs w:val="20"/>
          <w:lang w:val="pt-BR"/>
        </w:rPr>
        <w:t>CÁCH TIẾP CẬN TỪ THU NHẬP</w:t>
      </w:r>
      <w:bookmarkEnd w:id="35"/>
    </w:p>
    <w:p w:rsidR="005A278A" w:rsidRDefault="00120F6A" w:rsidP="005A278A">
      <w:pPr>
        <w:jc w:val="center"/>
        <w:rPr>
          <w:rFonts w:ascii="Arial" w:hAnsi="Arial" w:cs="Arial"/>
          <w:b/>
          <w:noProof/>
          <w:color w:val="000000" w:themeColor="text1"/>
          <w:sz w:val="20"/>
          <w:szCs w:val="20"/>
          <w:lang w:val="pt-BR"/>
        </w:rPr>
      </w:pPr>
      <w:bookmarkStart w:id="36" w:name="muc_1_4"/>
      <w:r w:rsidRPr="009E16D9">
        <w:rPr>
          <w:rFonts w:ascii="Arial" w:hAnsi="Arial" w:cs="Arial"/>
          <w:b/>
          <w:noProof/>
          <w:color w:val="000000" w:themeColor="text1"/>
          <w:sz w:val="20"/>
          <w:szCs w:val="20"/>
          <w:lang w:val="pt-BR"/>
        </w:rPr>
        <w:t>Mục</w:t>
      </w:r>
      <w:r w:rsidR="005A278A">
        <w:rPr>
          <w:rFonts w:ascii="Arial" w:hAnsi="Arial" w:cs="Arial"/>
          <w:b/>
          <w:noProof/>
          <w:color w:val="000000" w:themeColor="text1"/>
          <w:sz w:val="20"/>
          <w:szCs w:val="20"/>
          <w:lang w:val="pt-BR"/>
        </w:rPr>
        <w:t xml:space="preserve"> 1.</w:t>
      </w:r>
    </w:p>
    <w:p w:rsidR="005A278A" w:rsidRDefault="00455F04" w:rsidP="005A278A">
      <w:pPr>
        <w:jc w:val="center"/>
        <w:rPr>
          <w:rFonts w:ascii="Arial" w:hAnsi="Arial" w:cs="Arial"/>
          <w:b/>
          <w:noProof/>
          <w:color w:val="000000" w:themeColor="text1"/>
          <w:sz w:val="20"/>
          <w:szCs w:val="20"/>
          <w:lang w:val="pt-BR"/>
        </w:rPr>
      </w:pPr>
      <w:r w:rsidRPr="009E16D9">
        <w:rPr>
          <w:rFonts w:ascii="Arial" w:hAnsi="Arial" w:cs="Arial"/>
          <w:b/>
          <w:noProof/>
          <w:color w:val="000000" w:themeColor="text1"/>
          <w:sz w:val="20"/>
          <w:szCs w:val="20"/>
          <w:lang w:val="pt-BR"/>
        </w:rPr>
        <w:t>PHƯƠNG PHÁP CHIẾT KHẤU DÒNG TIỀN TỰ DO</w:t>
      </w:r>
    </w:p>
    <w:p w:rsidR="00455F04" w:rsidRDefault="00455F04" w:rsidP="005A278A">
      <w:pPr>
        <w:jc w:val="center"/>
        <w:rPr>
          <w:rFonts w:ascii="Arial" w:hAnsi="Arial" w:cs="Arial"/>
          <w:b/>
          <w:noProof/>
          <w:color w:val="000000" w:themeColor="text1"/>
          <w:sz w:val="20"/>
          <w:szCs w:val="20"/>
          <w:lang w:val="pt-BR"/>
        </w:rPr>
      </w:pPr>
      <w:r w:rsidRPr="009E16D9">
        <w:rPr>
          <w:rFonts w:ascii="Arial" w:hAnsi="Arial" w:cs="Arial"/>
          <w:b/>
          <w:noProof/>
          <w:color w:val="000000" w:themeColor="text1"/>
          <w:sz w:val="20"/>
          <w:szCs w:val="20"/>
          <w:lang w:val="pt-BR"/>
        </w:rPr>
        <w:t xml:space="preserve"> CỦA DOANH NGHIỆP</w:t>
      </w:r>
      <w:bookmarkEnd w:id="36"/>
    </w:p>
    <w:p w:rsidR="005A278A" w:rsidRPr="009E16D9" w:rsidRDefault="005A278A" w:rsidP="005A278A">
      <w:pPr>
        <w:jc w:val="center"/>
        <w:rPr>
          <w:rFonts w:ascii="Arial" w:hAnsi="Arial" w:cs="Arial"/>
          <w:b/>
          <w:noProof/>
          <w:color w:val="000000" w:themeColor="text1"/>
          <w:sz w:val="20"/>
          <w:szCs w:val="20"/>
          <w:lang w:val="pt-BR"/>
        </w:rPr>
      </w:pPr>
    </w:p>
    <w:p w:rsidR="00F165A7" w:rsidRPr="009E16D9" w:rsidRDefault="00120F6A" w:rsidP="005A278A">
      <w:pPr>
        <w:spacing w:after="120"/>
        <w:ind w:firstLine="720"/>
        <w:rPr>
          <w:rFonts w:ascii="Arial" w:hAnsi="Arial" w:cs="Arial"/>
          <w:b/>
          <w:color w:val="000000" w:themeColor="text1"/>
          <w:sz w:val="20"/>
          <w:szCs w:val="20"/>
          <w:lang w:val="pt-BR"/>
        </w:rPr>
      </w:pPr>
      <w:bookmarkStart w:id="37" w:name="dieu_18"/>
      <w:r w:rsidRPr="009E16D9">
        <w:rPr>
          <w:rFonts w:ascii="Arial" w:hAnsi="Arial" w:cs="Arial"/>
          <w:b/>
          <w:noProof/>
          <w:color w:val="000000" w:themeColor="text1"/>
          <w:sz w:val="20"/>
          <w:szCs w:val="20"/>
          <w:lang w:val="pt-BR"/>
        </w:rPr>
        <w:t>Điều</w:t>
      </w:r>
      <w:r w:rsidR="00455F04" w:rsidRPr="009E16D9">
        <w:rPr>
          <w:rFonts w:ascii="Arial" w:hAnsi="Arial" w:cs="Arial"/>
          <w:b/>
          <w:noProof/>
          <w:color w:val="000000" w:themeColor="text1"/>
          <w:sz w:val="20"/>
          <w:szCs w:val="20"/>
          <w:lang w:val="pt-BR"/>
        </w:rPr>
        <w:t xml:space="preserve"> 18. Phương pháp chiết khấu dòng tiền tự do của doanh nghiệp</w:t>
      </w:r>
      <w:bookmarkEnd w:id="37"/>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Phương pháp chiết khấu dòng tiền tự do của doanh nghiệp xác định giá trị doanh nghiệp cần thẩm định giá thông qua ước tính tổng của giá trị chiết khấu dòng tiền tự do của doanh nghiệp cần thẩm định giá với giá trị hiện tại của các tài sản phi hoạt động của doanh nghiệp tại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2. Nguyên tắc thực hiện</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Trường hợp doanh nghiệp cần thẩm định giá là công ty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phương pháp chiết khấu dòng tiền tự do của doanh nghiệp được sử dụng với giả định coi các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ưu đãi của doanh nghiệp cần thẩm định giá như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thường. Giả định này cần được nêu rõ trong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hạn chế của </w:t>
      </w:r>
      <w:r w:rsidR="00DA30B1" w:rsidRPr="009E16D9">
        <w:rPr>
          <w:rFonts w:ascii="Arial" w:hAnsi="Arial" w:cs="Arial"/>
          <w:color w:val="000000" w:themeColor="text1"/>
          <w:sz w:val="20"/>
          <w:szCs w:val="20"/>
          <w:lang w:val="pt-BR"/>
        </w:rPr>
        <w:t xml:space="preserve">chứng </w:t>
      </w:r>
      <w:r w:rsidRPr="009E16D9">
        <w:rPr>
          <w:rFonts w:ascii="Arial" w:hAnsi="Arial" w:cs="Arial"/>
          <w:color w:val="000000" w:themeColor="text1"/>
          <w:sz w:val="20"/>
          <w:szCs w:val="20"/>
          <w:lang w:val="pt-BR"/>
        </w:rPr>
        <w:t xml:space="preserve">thư thẩm định giá và </w:t>
      </w:r>
      <w:r w:rsidR="00DA30B1" w:rsidRPr="009E16D9">
        <w:rPr>
          <w:rFonts w:ascii="Arial" w:hAnsi="Arial" w:cs="Arial"/>
          <w:color w:val="000000" w:themeColor="text1"/>
          <w:sz w:val="20"/>
          <w:szCs w:val="20"/>
          <w:lang w:val="pt-BR"/>
        </w:rPr>
        <w:t xml:space="preserve">báo </w:t>
      </w:r>
      <w:r w:rsidRPr="009E16D9">
        <w:rPr>
          <w:rFonts w:ascii="Arial" w:hAnsi="Arial" w:cs="Arial"/>
          <w:color w:val="000000" w:themeColor="text1"/>
          <w:sz w:val="20"/>
          <w:szCs w:val="20"/>
          <w:lang w:val="pt-BR"/>
        </w:rPr>
        <w:t>cáo thẩm định giá.</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3. Việc thực hiện phương pháp chiết khấu dòng tiền tự do của doanh nghiệp</w:t>
      </w:r>
      <w:r w:rsidRPr="009E16D9">
        <w:rPr>
          <w:rFonts w:ascii="Arial" w:hAnsi="Arial" w:cs="Arial"/>
          <w:b/>
          <w:color w:val="000000" w:themeColor="text1"/>
          <w:sz w:val="20"/>
          <w:szCs w:val="20"/>
          <w:lang w:val="pt-BR"/>
        </w:rPr>
        <w:t xml:space="preserve"> </w:t>
      </w:r>
      <w:r w:rsidRPr="009E16D9">
        <w:rPr>
          <w:rFonts w:ascii="Arial" w:hAnsi="Arial" w:cs="Arial"/>
          <w:color w:val="000000" w:themeColor="text1"/>
          <w:sz w:val="20"/>
          <w:szCs w:val="20"/>
          <w:lang w:val="pt-BR"/>
        </w:rPr>
        <w:t>bao gồm:</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a) Dự báo dòng tiền tự do của doanh nghiệp cần thẩm định giá (FCFF);</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lastRenderedPageBreak/>
        <w:t>b) Ước tính chi phí sử dụng vốn bình quân gia quyền của doanh nghiệp cần thẩm định giá (WACC);</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c) Ước tính giá trị cuối kỳ dự báo (</w:t>
      </w:r>
      <w:r w:rsidRPr="009E16D9">
        <w:rPr>
          <w:rFonts w:ascii="Arial" w:hAnsi="Arial" w:cs="Arial"/>
          <w:bCs/>
          <w:color w:val="000000" w:themeColor="text1"/>
          <w:sz w:val="20"/>
          <w:szCs w:val="20"/>
          <w:lang w:val="pt-BR"/>
        </w:rPr>
        <w:t>V</w:t>
      </w:r>
      <w:r w:rsidRPr="009E16D9">
        <w:rPr>
          <w:rFonts w:ascii="Arial" w:hAnsi="Arial" w:cs="Arial"/>
          <w:bCs/>
          <w:color w:val="000000" w:themeColor="text1"/>
          <w:sz w:val="20"/>
          <w:szCs w:val="20"/>
          <w:vertAlign w:val="subscript"/>
          <w:lang w:val="pt-BR"/>
        </w:rPr>
        <w:t>n</w:t>
      </w:r>
      <w:r w:rsidRPr="009E16D9">
        <w:rPr>
          <w:rFonts w:ascii="Arial" w:hAnsi="Arial" w:cs="Arial"/>
          <w:color w:val="000000" w:themeColor="text1"/>
          <w:sz w:val="20"/>
          <w:szCs w:val="20"/>
          <w:lang w:val="pt-BR"/>
        </w:rPr>
        <w:t>);</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d) Ước tính giá trị vốn chủ sở hữu của doanh nghiệp cần thẩm định giá (</w:t>
      </w:r>
      <w:r w:rsidRPr="009E16D9">
        <w:rPr>
          <w:rFonts w:ascii="Arial" w:hAnsi="Arial" w:cs="Arial"/>
          <w:bCs/>
          <w:color w:val="000000" w:themeColor="text1"/>
          <w:sz w:val="20"/>
          <w:szCs w:val="20"/>
          <w:lang w:val="pt-BR"/>
        </w:rPr>
        <w:t>V</w:t>
      </w:r>
      <w:r w:rsidRPr="009E16D9">
        <w:rPr>
          <w:rFonts w:ascii="Arial" w:hAnsi="Arial" w:cs="Arial"/>
          <w:bCs/>
          <w:color w:val="000000" w:themeColor="text1"/>
          <w:sz w:val="20"/>
          <w:szCs w:val="20"/>
          <w:vertAlign w:val="subscript"/>
          <w:lang w:val="pt-BR"/>
        </w:rPr>
        <w:t>0</w:t>
      </w:r>
      <w:r w:rsidRPr="009E16D9">
        <w:rPr>
          <w:rFonts w:ascii="Arial" w:hAnsi="Arial" w:cs="Arial"/>
          <w:color w:val="000000" w:themeColor="text1"/>
          <w:sz w:val="20"/>
          <w:szCs w:val="20"/>
          <w:lang w:val="pt-BR"/>
        </w:rPr>
        <w:t>).</w:t>
      </w:r>
    </w:p>
    <w:p w:rsidR="00F165A7" w:rsidRPr="009E16D9" w:rsidRDefault="00120F6A" w:rsidP="005A278A">
      <w:pPr>
        <w:spacing w:after="120"/>
        <w:ind w:firstLine="720"/>
        <w:rPr>
          <w:rFonts w:ascii="Arial" w:hAnsi="Arial" w:cs="Arial"/>
          <w:b/>
          <w:color w:val="000000" w:themeColor="text1"/>
          <w:sz w:val="20"/>
          <w:szCs w:val="20"/>
          <w:lang w:val="pt-BR"/>
        </w:rPr>
      </w:pPr>
      <w:bookmarkStart w:id="38" w:name="dieu_19"/>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19. Dự báo dòng tiền tự do của doanh nghiệp cần thẩm định giá</w:t>
      </w:r>
      <w:bookmarkEnd w:id="38"/>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Việc ước tính giai đoạn dự báo dòng tiền được thực hiện căn cứ vào đặc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của doanh nghiệp, của lĩnh vực kinh doanh và bối cảnh kinh tế để lựa chọn các mô hình tăng trưởng phù hợp. Giai đoạn dự báo dòng tiền tối</w:t>
      </w:r>
      <w:r w:rsidRPr="009E16D9">
        <w:rPr>
          <w:rFonts w:ascii="Arial" w:hAnsi="Arial" w:cs="Arial"/>
          <w:color w:val="000000" w:themeColor="text1"/>
          <w:sz w:val="20"/>
          <w:szCs w:val="20"/>
          <w:lang w:val="vi-VN"/>
        </w:rPr>
        <w:t xml:space="preserve"> thiểu </w:t>
      </w:r>
      <w:r w:rsidRPr="009E16D9">
        <w:rPr>
          <w:rFonts w:ascii="Arial" w:hAnsi="Arial" w:cs="Arial"/>
          <w:color w:val="000000" w:themeColor="text1"/>
          <w:sz w:val="20"/>
          <w:szCs w:val="20"/>
          <w:lang w:val="pt-BR"/>
        </w:rPr>
        <w:t>là 03 năm. Đối với các doanh nghiệp mới thành lập hoặc đang tăng trưởng nhanh thì giai đoạn dự báo dòng tiền có thể kéo dài đến khi doanh nghiệp bước vào giai đoạn tăng trưởng đều. Đối với doanh nghiệp hoạt động có thời hạn thì việc xác định giai đoạn dự báo dòng tiền cần đánh giá, xem xét đến tuổi đời của doanh nghiệp.</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2. Công thức tính dòng tiền tự do hàng năm của doanh nghiệp là công thức sau đây và các công thức khác biến đổi tương đương từ công thức này:</w:t>
      </w:r>
    </w:p>
    <w:p w:rsidR="00F165A7" w:rsidRPr="009E16D9" w:rsidRDefault="00F165A7" w:rsidP="005A278A">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pt-BR"/>
        </w:rPr>
        <w:t>FCFF = Lợi nhuận trước lãi vay sau thuế (EBIAT) + Khấu hao - Chi đầu tư vốn - Thay đổi vốn luân chuyển thuần ngoài tiền mặt và tài sản phi hoạt động ngắn hạn (chênh lệch vốn hoạt động thuần)</w:t>
      </w:r>
      <w:r w:rsidRPr="009E16D9">
        <w:rPr>
          <w:rFonts w:ascii="Arial" w:hAnsi="Arial" w:cs="Arial"/>
          <w:color w:val="000000" w:themeColor="text1"/>
          <w:sz w:val="20"/>
          <w:szCs w:val="20"/>
          <w:lang w:val="vi-VN"/>
        </w:rPr>
        <w:t xml:space="preserve"> </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vi-VN"/>
        </w:rPr>
        <w:t xml:space="preserve">a) Lợi nhuận trước lãi vay sau thuế (EBIAT) là lợi nhuận trước lãi vay sau thuế </w:t>
      </w:r>
      <w:r w:rsidRPr="009E16D9">
        <w:rPr>
          <w:rFonts w:ascii="Arial" w:hAnsi="Arial" w:cs="Arial"/>
          <w:color w:val="000000" w:themeColor="text1"/>
          <w:sz w:val="20"/>
          <w:szCs w:val="20"/>
          <w:lang w:val="pt-BR"/>
        </w:rPr>
        <w:t xml:space="preserve">đã loại trừ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lợi</w:t>
      </w:r>
      <w:r w:rsidRPr="009E16D9">
        <w:rPr>
          <w:rFonts w:ascii="Arial" w:hAnsi="Arial" w:cs="Arial"/>
          <w:color w:val="000000" w:themeColor="text1"/>
          <w:sz w:val="20"/>
          <w:szCs w:val="20"/>
          <w:lang w:val="vi-VN"/>
        </w:rPr>
        <w:t xml:space="preserve"> nhuận </w:t>
      </w:r>
      <w:r w:rsidRPr="009E16D9">
        <w:rPr>
          <w:rFonts w:ascii="Arial" w:hAnsi="Arial" w:cs="Arial"/>
          <w:color w:val="000000" w:themeColor="text1"/>
          <w:sz w:val="20"/>
          <w:szCs w:val="20"/>
          <w:lang w:val="pt-BR"/>
        </w:rPr>
        <w:t>từ tài sản phi hoạt động.</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Công thức tính lợi nhuận trước lãi vay sau thuế (EBIAT) từ lợi nhuận trước lãi vay và thuế (EBIT) như sau:</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EBIAT = EBIT </w:t>
      </w:r>
      <w:r w:rsidR="002772B4" w:rsidRPr="009E16D9">
        <w:rPr>
          <w:rFonts w:ascii="Arial" w:hAnsi="Arial" w:cs="Arial"/>
          <w:color w:val="000000" w:themeColor="text1"/>
          <w:sz w:val="20"/>
          <w:szCs w:val="20"/>
          <w:lang w:val="pt-BR"/>
        </w:rPr>
        <w:t>x</w:t>
      </w:r>
      <w:r w:rsidRPr="009E16D9">
        <w:rPr>
          <w:rFonts w:ascii="Arial" w:hAnsi="Arial" w:cs="Arial"/>
          <w:color w:val="000000" w:themeColor="text1"/>
          <w:sz w:val="20"/>
          <w:szCs w:val="20"/>
          <w:lang w:val="pt-BR"/>
        </w:rPr>
        <w:t xml:space="preserve"> (1</w:t>
      </w:r>
      <w:r w:rsidR="002772B4" w:rsidRPr="009E16D9">
        <w:rPr>
          <w:rFonts w:ascii="Arial" w:hAnsi="Arial" w:cs="Arial"/>
          <w:color w:val="000000" w:themeColor="text1"/>
          <w:sz w:val="20"/>
          <w:szCs w:val="20"/>
          <w:lang w:val="pt-BR"/>
        </w:rPr>
        <w:t xml:space="preserve"> - </w:t>
      </w:r>
      <w:r w:rsidRPr="009E16D9">
        <w:rPr>
          <w:rFonts w:ascii="Arial" w:hAnsi="Arial" w:cs="Arial"/>
          <w:color w:val="000000" w:themeColor="text1"/>
          <w:sz w:val="20"/>
          <w:szCs w:val="20"/>
          <w:lang w:val="pt-BR"/>
        </w:rPr>
        <w:t>t)</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Trong đó:</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t:</w:t>
      </w:r>
      <w:r w:rsidR="004A5318" w:rsidRPr="009E16D9">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pt-BR"/>
        </w:rPr>
        <w:t>thuế suất thuế thu nhập doanh nghiệp</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T</w:t>
      </w:r>
      <w:r w:rsidRPr="009E16D9">
        <w:rPr>
          <w:rFonts w:ascii="Arial" w:hAnsi="Arial" w:cs="Arial"/>
          <w:color w:val="000000" w:themeColor="text1"/>
          <w:sz w:val="20"/>
          <w:szCs w:val="20"/>
          <w:lang w:val="vi-VN"/>
        </w:rPr>
        <w:t xml:space="preserve">rong giai đoạn đã có </w:t>
      </w:r>
      <w:r w:rsidRPr="009E16D9">
        <w:rPr>
          <w:rFonts w:ascii="Arial" w:hAnsi="Arial" w:cs="Arial"/>
          <w:color w:val="000000" w:themeColor="text1"/>
          <w:sz w:val="20"/>
          <w:szCs w:val="20"/>
          <w:lang w:val="pt-BR"/>
        </w:rPr>
        <w:t>báo cáo tài chính</w:t>
      </w:r>
      <w:r w:rsidRPr="009E16D9">
        <w:rPr>
          <w:rFonts w:ascii="Arial" w:hAnsi="Arial" w:cs="Arial"/>
          <w:color w:val="000000" w:themeColor="text1"/>
          <w:sz w:val="20"/>
          <w:szCs w:val="20"/>
          <w:lang w:val="vi-VN"/>
        </w:rPr>
        <w:t xml:space="preserve">, sử dụng </w:t>
      </w:r>
      <w:r w:rsidRPr="009E16D9">
        <w:rPr>
          <w:rFonts w:ascii="Arial" w:hAnsi="Arial" w:cs="Arial"/>
          <w:color w:val="000000" w:themeColor="text1"/>
          <w:sz w:val="20"/>
          <w:szCs w:val="20"/>
          <w:lang w:val="pt-BR"/>
        </w:rPr>
        <w:t>mức thuế suất hiệu dụng</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pt-BR"/>
        </w:rPr>
        <w:t>để tính</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pt-BR"/>
        </w:rPr>
        <w:t>EBIAT:</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pt-BR"/>
        </w:rPr>
        <w:t>t</w:t>
      </w:r>
      <w:r w:rsidRPr="009E16D9">
        <w:rPr>
          <w:rFonts w:ascii="Arial" w:hAnsi="Arial" w:cs="Arial"/>
          <w:color w:val="000000" w:themeColor="text1"/>
          <w:sz w:val="20"/>
          <w:szCs w:val="20"/>
          <w:vertAlign w:val="subscript"/>
          <w:lang w:val="pt-BR"/>
        </w:rPr>
        <w:t>hiệu dụng</w:t>
      </w:r>
      <w:r w:rsidR="004A5318" w:rsidRPr="009E16D9">
        <w:rPr>
          <w:rFonts w:ascii="Arial" w:hAnsi="Arial" w:cs="Arial"/>
          <w:color w:val="000000" w:themeColor="text1"/>
          <w:sz w:val="20"/>
          <w:szCs w:val="20"/>
          <w:vertAlign w:val="subscript"/>
          <w:lang w:val="pt-BR"/>
        </w:rPr>
        <w:t xml:space="preserve"> </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pt-BR"/>
        </w:rPr>
        <w:t>(Lợi nhuận trước thuế - Lợi nhuận sau thuế) ÷ Lợi nhuận trước thuế.</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T</w:t>
      </w:r>
      <w:r w:rsidRPr="009E16D9">
        <w:rPr>
          <w:rFonts w:ascii="Arial" w:hAnsi="Arial" w:cs="Arial"/>
          <w:color w:val="000000" w:themeColor="text1"/>
          <w:sz w:val="20"/>
          <w:szCs w:val="20"/>
          <w:lang w:val="vi-VN"/>
        </w:rPr>
        <w:t>rong giai đoạn dự báo dòng tiền</w:t>
      </w:r>
      <w:r w:rsidRPr="009E16D9">
        <w:rPr>
          <w:rFonts w:ascii="Arial" w:hAnsi="Arial" w:cs="Arial"/>
          <w:color w:val="000000" w:themeColor="text1"/>
          <w:sz w:val="20"/>
          <w:szCs w:val="20"/>
          <w:lang w:val="pt-BR"/>
        </w:rPr>
        <w:t xml:space="preserve">, </w:t>
      </w:r>
      <w:r w:rsidRPr="009E16D9">
        <w:rPr>
          <w:rFonts w:ascii="Arial" w:hAnsi="Arial" w:cs="Arial"/>
          <w:color w:val="000000" w:themeColor="text1"/>
          <w:sz w:val="20"/>
          <w:szCs w:val="20"/>
          <w:lang w:val="vi-VN"/>
        </w:rPr>
        <w:t xml:space="preserve">sử dụng thuế suất thuế </w:t>
      </w:r>
      <w:r w:rsidRPr="009E16D9">
        <w:rPr>
          <w:rFonts w:ascii="Arial" w:hAnsi="Arial" w:cs="Arial"/>
          <w:color w:val="000000" w:themeColor="text1"/>
          <w:sz w:val="20"/>
          <w:szCs w:val="20"/>
          <w:lang w:val="pt-BR"/>
        </w:rPr>
        <w:t>thu nhập doanh nghiệp</w:t>
      </w:r>
      <w:r w:rsidRPr="009E16D9">
        <w:rPr>
          <w:rFonts w:ascii="Arial" w:hAnsi="Arial" w:cs="Arial"/>
          <w:color w:val="000000" w:themeColor="text1"/>
          <w:sz w:val="20"/>
          <w:szCs w:val="20"/>
          <w:lang w:val="vi-VN"/>
        </w:rPr>
        <w:t xml:space="preserve"> hiện hành để tính </w:t>
      </w:r>
      <w:r w:rsidRPr="009E16D9">
        <w:rPr>
          <w:rFonts w:ascii="Arial" w:hAnsi="Arial" w:cs="Arial"/>
          <w:color w:val="000000" w:themeColor="text1"/>
          <w:sz w:val="20"/>
          <w:szCs w:val="20"/>
          <w:lang w:val="pt-BR"/>
        </w:rPr>
        <w:t>EBIAT;</w:t>
      </w:r>
    </w:p>
    <w:p w:rsidR="00F165A7" w:rsidRPr="009E16D9" w:rsidRDefault="00F165A7" w:rsidP="005A278A">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pt-BR"/>
        </w:rPr>
        <w:t>b) Chi đầu tư vốn bao gồm: chi đầu tư tài sản cố định và tài sản dài hạn khác; chi đầu tư tài sản hoạt động nằm trong nhóm chi mua công cụ nợ của đơn vị khác và chi đầu tư tài sản hoạt động góp vốn vào đơn vị khác (nếu có);</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c) Công thức tính vốn luân chuyển ngoài tiền mặt và tài sản phi hoạt động ngắn hạn:</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Vốn luân chuyển ngoài tiền mặt và tài sản phi hoạt động ngắn hạn =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phải thu ngắn hạn + Hàng tồn kho + Tài sản ngắn hạn khác) - Nợ ngắn hạn không bao gồm vay ngắn hạn.</w:t>
      </w:r>
    </w:p>
    <w:p w:rsidR="00F165A7" w:rsidRPr="009E16D9" w:rsidRDefault="00120F6A" w:rsidP="005A278A">
      <w:pPr>
        <w:spacing w:after="120"/>
        <w:ind w:firstLine="720"/>
        <w:rPr>
          <w:rFonts w:ascii="Arial" w:hAnsi="Arial" w:cs="Arial"/>
          <w:b/>
          <w:color w:val="000000" w:themeColor="text1"/>
          <w:sz w:val="20"/>
          <w:szCs w:val="20"/>
          <w:lang w:val="pt-BR"/>
        </w:rPr>
      </w:pPr>
      <w:bookmarkStart w:id="39" w:name="dieu_20"/>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20. Ước tính chi phí sử dụng vốn bình quân gia quyền của doanh nghiệp cần thẩm định giá</w:t>
      </w:r>
      <w:bookmarkEnd w:id="39"/>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1. Chi phí sử dụng vốn bình quân gia quyền của doanh nghiệp cần thẩm định giá được ước tính cho từng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g thời gian hoặc cho toàn bộ giai đoạn dự báo dòng tiền trong tương lai để làm tỷ suất chiết khấu cho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g thời gian tương ứng khi chuyển đổi dòng tiền tự do và giá trị cuối kỳ dự báo (nếu có) về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Việc sử dụng một tỷ suất chiết khấu cho toàn bộ giai đoạn dự báo dòng tiền hoặc sử dụng các tỷ suất chiết khấu khác nhau cho từng giai đoạn dự báo dòng tiền cần được lập luận và nêu rõ trong </w:t>
      </w:r>
      <w:r w:rsidR="004531A9" w:rsidRPr="009E16D9">
        <w:rPr>
          <w:rFonts w:ascii="Arial" w:hAnsi="Arial" w:cs="Arial"/>
          <w:color w:val="000000" w:themeColor="text1"/>
          <w:sz w:val="20"/>
          <w:szCs w:val="20"/>
          <w:lang w:val="pt-BR"/>
        </w:rPr>
        <w:t xml:space="preserve">báo </w:t>
      </w:r>
      <w:r w:rsidRPr="009E16D9">
        <w:rPr>
          <w:rFonts w:ascii="Arial" w:hAnsi="Arial" w:cs="Arial"/>
          <w:color w:val="000000" w:themeColor="text1"/>
          <w:sz w:val="20"/>
          <w:szCs w:val="20"/>
          <w:lang w:val="pt-BR"/>
        </w:rPr>
        <w:t>cáo thẩm định giá.</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2. Công thức chi phí sử dụng vốn bình quân gia quyền của doanh nghiệp:</w:t>
      </w:r>
    </w:p>
    <w:p w:rsidR="00F165A7" w:rsidRPr="009E16D9" w:rsidRDefault="00F165A7" w:rsidP="005A278A">
      <w:pPr>
        <w:spacing w:after="120"/>
        <w:ind w:firstLine="720"/>
        <w:rPr>
          <w:rFonts w:ascii="Arial" w:hAnsi="Arial" w:cs="Arial"/>
          <w:color w:val="000000" w:themeColor="text1"/>
          <w:sz w:val="20"/>
          <w:szCs w:val="20"/>
          <w:lang w:val="fr-FR"/>
        </w:rPr>
      </w:pPr>
      <w:r w:rsidRPr="009E16D9">
        <w:rPr>
          <w:rFonts w:ascii="Arial" w:hAnsi="Arial" w:cs="Arial"/>
          <w:color w:val="000000" w:themeColor="text1"/>
          <w:sz w:val="20"/>
          <w:szCs w:val="20"/>
          <w:lang w:val="fr-FR"/>
        </w:rPr>
        <w:t>WACC = R</w:t>
      </w:r>
      <w:r w:rsidRPr="009E16D9">
        <w:rPr>
          <w:rFonts w:ascii="Arial" w:hAnsi="Arial" w:cs="Arial"/>
          <w:color w:val="000000" w:themeColor="text1"/>
          <w:sz w:val="20"/>
          <w:szCs w:val="20"/>
          <w:vertAlign w:val="subscript"/>
          <w:lang w:val="fr-FR"/>
        </w:rPr>
        <w:t>d</w:t>
      </w:r>
      <w:r w:rsidRPr="009E16D9">
        <w:rPr>
          <w:rFonts w:ascii="Arial" w:hAnsi="Arial" w:cs="Arial"/>
          <w:color w:val="000000" w:themeColor="text1"/>
          <w:sz w:val="20"/>
          <w:szCs w:val="20"/>
          <w:lang w:val="fr-FR"/>
        </w:rPr>
        <w:t xml:space="preserve"> </w:t>
      </w:r>
      <w:r w:rsidR="006D376A" w:rsidRPr="009E16D9">
        <w:rPr>
          <w:rFonts w:ascii="Arial" w:hAnsi="Arial" w:cs="Arial"/>
          <w:color w:val="000000" w:themeColor="text1"/>
          <w:sz w:val="20"/>
          <w:szCs w:val="20"/>
          <w:lang w:val="fr-FR"/>
        </w:rPr>
        <w:t>x</w:t>
      </w:r>
      <w:r w:rsidRPr="009E16D9">
        <w:rPr>
          <w:rFonts w:ascii="Arial" w:hAnsi="Arial" w:cs="Arial"/>
          <w:color w:val="000000" w:themeColor="text1"/>
          <w:sz w:val="20"/>
          <w:szCs w:val="20"/>
          <w:lang w:val="fr-FR"/>
        </w:rPr>
        <w:t xml:space="preserve"> F</w:t>
      </w:r>
      <w:r w:rsidRPr="009E16D9">
        <w:rPr>
          <w:rFonts w:ascii="Arial" w:hAnsi="Arial" w:cs="Arial"/>
          <w:color w:val="000000" w:themeColor="text1"/>
          <w:sz w:val="20"/>
          <w:szCs w:val="20"/>
          <w:vertAlign w:val="subscript"/>
          <w:lang w:val="fr-FR"/>
        </w:rPr>
        <w:t>d</w:t>
      </w:r>
      <w:r w:rsidRPr="009E16D9">
        <w:rPr>
          <w:rFonts w:ascii="Arial" w:hAnsi="Arial" w:cs="Arial"/>
          <w:color w:val="000000" w:themeColor="text1"/>
          <w:sz w:val="20"/>
          <w:szCs w:val="20"/>
          <w:lang w:val="fr-FR"/>
        </w:rPr>
        <w:t xml:space="preserve"> </w:t>
      </w:r>
      <w:r w:rsidR="006D376A" w:rsidRPr="009E16D9">
        <w:rPr>
          <w:rFonts w:ascii="Arial" w:hAnsi="Arial" w:cs="Arial"/>
          <w:color w:val="000000" w:themeColor="text1"/>
          <w:sz w:val="20"/>
          <w:szCs w:val="20"/>
          <w:lang w:val="fr-FR"/>
        </w:rPr>
        <w:t>x</w:t>
      </w:r>
      <w:r w:rsidRPr="009E16D9">
        <w:rPr>
          <w:rFonts w:ascii="Arial" w:hAnsi="Arial" w:cs="Arial"/>
          <w:color w:val="000000" w:themeColor="text1"/>
          <w:sz w:val="20"/>
          <w:szCs w:val="20"/>
          <w:lang w:val="fr-FR"/>
        </w:rPr>
        <w:t xml:space="preserve"> (1 - t) + R</w:t>
      </w:r>
      <w:r w:rsidRPr="009E16D9">
        <w:rPr>
          <w:rFonts w:ascii="Arial" w:hAnsi="Arial" w:cs="Arial"/>
          <w:color w:val="000000" w:themeColor="text1"/>
          <w:sz w:val="20"/>
          <w:szCs w:val="20"/>
          <w:vertAlign w:val="subscript"/>
          <w:lang w:val="fr-FR"/>
        </w:rPr>
        <w:t>e</w:t>
      </w:r>
      <w:r w:rsidRPr="009E16D9">
        <w:rPr>
          <w:rFonts w:ascii="Arial" w:hAnsi="Arial" w:cs="Arial"/>
          <w:color w:val="000000" w:themeColor="text1"/>
          <w:sz w:val="20"/>
          <w:szCs w:val="20"/>
          <w:lang w:val="fr-FR"/>
        </w:rPr>
        <w:t xml:space="preserve"> </w:t>
      </w:r>
      <w:r w:rsidR="006D376A" w:rsidRPr="009E16D9">
        <w:rPr>
          <w:rFonts w:ascii="Arial" w:hAnsi="Arial" w:cs="Arial"/>
          <w:color w:val="000000" w:themeColor="text1"/>
          <w:sz w:val="20"/>
          <w:szCs w:val="20"/>
          <w:lang w:val="fr-FR"/>
        </w:rPr>
        <w:t>x</w:t>
      </w:r>
      <w:r w:rsidRPr="009E16D9">
        <w:rPr>
          <w:rFonts w:ascii="Arial" w:hAnsi="Arial" w:cs="Arial"/>
          <w:color w:val="000000" w:themeColor="text1"/>
          <w:sz w:val="20"/>
          <w:szCs w:val="20"/>
          <w:lang w:val="fr-FR"/>
        </w:rPr>
        <w:t xml:space="preserve"> F</w:t>
      </w:r>
      <w:r w:rsidRPr="009E16D9">
        <w:rPr>
          <w:rFonts w:ascii="Arial" w:hAnsi="Arial" w:cs="Arial"/>
          <w:color w:val="000000" w:themeColor="text1"/>
          <w:sz w:val="20"/>
          <w:szCs w:val="20"/>
          <w:vertAlign w:val="subscript"/>
          <w:lang w:val="fr-FR"/>
        </w:rPr>
        <w:t>e</w:t>
      </w:r>
    </w:p>
    <w:p w:rsidR="00F165A7" w:rsidRPr="009E16D9" w:rsidRDefault="00F165A7" w:rsidP="005A278A">
      <w:pPr>
        <w:spacing w:after="120"/>
        <w:ind w:firstLine="720"/>
        <w:rPr>
          <w:rFonts w:ascii="Arial" w:hAnsi="Arial" w:cs="Arial"/>
          <w:color w:val="000000" w:themeColor="text1"/>
          <w:sz w:val="20"/>
          <w:szCs w:val="20"/>
          <w:lang w:val="fr-FR"/>
        </w:rPr>
      </w:pPr>
      <w:r w:rsidRPr="009E16D9">
        <w:rPr>
          <w:rFonts w:ascii="Arial" w:hAnsi="Arial" w:cs="Arial"/>
          <w:color w:val="000000" w:themeColor="text1"/>
          <w:sz w:val="20"/>
          <w:szCs w:val="20"/>
          <w:lang w:val="fr-FR"/>
        </w:rPr>
        <w:t>Trong đó:</w:t>
      </w:r>
    </w:p>
    <w:p w:rsidR="00F165A7" w:rsidRPr="009E16D9" w:rsidRDefault="00F165A7" w:rsidP="005A278A">
      <w:pPr>
        <w:spacing w:after="120"/>
        <w:ind w:firstLine="720"/>
        <w:rPr>
          <w:rFonts w:ascii="Arial" w:hAnsi="Arial" w:cs="Arial"/>
          <w:color w:val="000000" w:themeColor="text1"/>
          <w:sz w:val="20"/>
          <w:szCs w:val="20"/>
          <w:lang w:val="fr-FR"/>
        </w:rPr>
      </w:pPr>
      <w:r w:rsidRPr="009E16D9">
        <w:rPr>
          <w:rFonts w:ascii="Arial" w:hAnsi="Arial" w:cs="Arial"/>
          <w:color w:val="000000" w:themeColor="text1"/>
          <w:sz w:val="20"/>
          <w:szCs w:val="20"/>
          <w:lang w:val="fr-FR"/>
        </w:rPr>
        <w:t>WACC: Chi phí sử dụng vốn bình quân gia quyền</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R</w:t>
      </w:r>
      <w:r w:rsidRPr="009E16D9">
        <w:rPr>
          <w:rFonts w:ascii="Arial" w:hAnsi="Arial" w:cs="Arial"/>
          <w:color w:val="000000" w:themeColor="text1"/>
          <w:sz w:val="20"/>
          <w:szCs w:val="20"/>
          <w:vertAlign w:val="subscript"/>
        </w:rPr>
        <w:t>d</w:t>
      </w:r>
      <w:r w:rsidRPr="009E16D9">
        <w:rPr>
          <w:rFonts w:ascii="Arial" w:hAnsi="Arial" w:cs="Arial"/>
          <w:color w:val="000000" w:themeColor="text1"/>
          <w:sz w:val="20"/>
          <w:szCs w:val="20"/>
        </w:rPr>
        <w:t>: Chi phí sử dụng nợ</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F</w:t>
      </w:r>
      <w:r w:rsidRPr="009E16D9">
        <w:rPr>
          <w:rFonts w:ascii="Arial" w:hAnsi="Arial" w:cs="Arial"/>
          <w:color w:val="000000" w:themeColor="text1"/>
          <w:sz w:val="20"/>
          <w:szCs w:val="20"/>
          <w:vertAlign w:val="subscript"/>
        </w:rPr>
        <w:t>d</w:t>
      </w:r>
      <w:r w:rsidRPr="009E16D9">
        <w:rPr>
          <w:rFonts w:ascii="Arial" w:hAnsi="Arial" w:cs="Arial"/>
          <w:color w:val="000000" w:themeColor="text1"/>
          <w:sz w:val="20"/>
          <w:szCs w:val="20"/>
        </w:rPr>
        <w:t>: Tỷ trọng nợ trên tổng nguồn vốn</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t: Thuế suất thuế thu nhập doanh nghiệp</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lastRenderedPageBreak/>
        <w:t>R</w:t>
      </w:r>
      <w:r w:rsidRPr="009E16D9">
        <w:rPr>
          <w:rFonts w:ascii="Arial" w:hAnsi="Arial" w:cs="Arial"/>
          <w:color w:val="000000" w:themeColor="text1"/>
          <w:sz w:val="20"/>
          <w:szCs w:val="20"/>
          <w:vertAlign w:val="subscript"/>
        </w:rPr>
        <w:t>e</w:t>
      </w:r>
      <w:r w:rsidRPr="009E16D9">
        <w:rPr>
          <w:rFonts w:ascii="Arial" w:hAnsi="Arial" w:cs="Arial"/>
          <w:color w:val="000000" w:themeColor="text1"/>
          <w:sz w:val="20"/>
          <w:szCs w:val="20"/>
        </w:rPr>
        <w:t>: Chi phí sử dụng vốn chủ sở hữu</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F</w:t>
      </w:r>
      <w:r w:rsidRPr="009E16D9">
        <w:rPr>
          <w:rFonts w:ascii="Arial" w:hAnsi="Arial" w:cs="Arial"/>
          <w:color w:val="000000" w:themeColor="text1"/>
          <w:sz w:val="20"/>
          <w:szCs w:val="20"/>
          <w:vertAlign w:val="subscript"/>
        </w:rPr>
        <w:t>e</w:t>
      </w:r>
      <w:r w:rsidRPr="009E16D9">
        <w:rPr>
          <w:rFonts w:ascii="Arial" w:hAnsi="Arial" w:cs="Arial"/>
          <w:color w:val="000000" w:themeColor="text1"/>
          <w:sz w:val="20"/>
          <w:szCs w:val="20"/>
        </w:rPr>
        <w:t xml:space="preserve">: Tỷ trọng vốn chủ sở hữu trên tổng nguồn vốn </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Tổng nguồn vốn là các nguồn vốn tài trợ cho hoạt động của doanh nghiệp, gồm vốn chủ sở hữu và nợ phải trả có</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chi phí sử dụng vốn được dự kiến tài trợ cho hoạt động của doanh nghiệp trong giai đoạn dự báo dòng tiền.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nợ này bao gồm cả nợ ngắn hạn và nợ dài hạn nhưng phải thỏa mãn 02 </w:t>
      </w:r>
      <w:r w:rsidR="00120F6A" w:rsidRPr="009E16D9">
        <w:rPr>
          <w:rFonts w:ascii="Arial" w:hAnsi="Arial" w:cs="Arial"/>
          <w:color w:val="000000" w:themeColor="text1"/>
          <w:sz w:val="20"/>
          <w:szCs w:val="20"/>
        </w:rPr>
        <w:t>điều</w:t>
      </w:r>
      <w:r w:rsidRPr="009E16D9">
        <w:rPr>
          <w:rFonts w:ascii="Arial" w:hAnsi="Arial" w:cs="Arial"/>
          <w:color w:val="000000" w:themeColor="text1"/>
          <w:sz w:val="20"/>
          <w:szCs w:val="20"/>
        </w:rPr>
        <w:t xml:space="preserve"> kiện: phải trả chi phí sử dụng vốn và được dự kiến tài trợ cho hoạt động của doanh nghiệp trong giai đoạn dự báo dòng tiền.</w:t>
      </w:r>
      <w:r w:rsidR="004A5318" w:rsidRPr="009E16D9">
        <w:rPr>
          <w:rFonts w:ascii="Arial" w:hAnsi="Arial" w:cs="Arial"/>
          <w:color w:val="000000" w:themeColor="text1"/>
          <w:sz w:val="20"/>
          <w:szCs w:val="20"/>
        </w:rPr>
        <w:t xml:space="preserve"> </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3. Ước tính tỷ trọng nợ trên tổng nguồn vốn F</w:t>
      </w:r>
      <w:r w:rsidRPr="009E16D9">
        <w:rPr>
          <w:rFonts w:ascii="Arial" w:hAnsi="Arial" w:cs="Arial"/>
          <w:color w:val="000000" w:themeColor="text1"/>
          <w:sz w:val="20"/>
          <w:szCs w:val="20"/>
          <w:vertAlign w:val="subscript"/>
        </w:rPr>
        <w:t>d</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a) Tỷ trọng nợ trên tổng nguồn vốn (F</w:t>
      </w:r>
      <w:r w:rsidRPr="009E16D9">
        <w:rPr>
          <w:rFonts w:ascii="Arial" w:hAnsi="Arial" w:cs="Arial"/>
          <w:color w:val="000000" w:themeColor="text1"/>
          <w:sz w:val="20"/>
          <w:szCs w:val="20"/>
          <w:vertAlign w:val="subscript"/>
        </w:rPr>
        <w:t>d</w:t>
      </w:r>
      <w:r w:rsidRPr="009E16D9">
        <w:rPr>
          <w:rFonts w:ascii="Arial" w:hAnsi="Arial" w:cs="Arial"/>
          <w:color w:val="000000" w:themeColor="text1"/>
          <w:sz w:val="20"/>
          <w:szCs w:val="20"/>
        </w:rPr>
        <w:t>) là tỷ trọng nợ phải trả có</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chi phí sử dụng vốn được dự kiến tài trợ cho hoạt động của doanh nghiệp trong giai đoạn dự báo dòng tiền trên tổng nguồn vốn; </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b) Cần căn cứ vào loại cơ sở giá trị thẩm định giá được sử dụng, thông tin do doanh nghiệp cần thẩm định giá cung cấp về kế hoạch sử dụng vốn để phân tích nhu cầu và khả năng vay vốn của doanh nghiệp trong thời gian tới, đánh giá cấu trúc vốn của các công ty cùng ngành để ước lượng tỷ trọng nợ phải trả chi phí sử dụng vốn được dự kiến tài trợ cho hoạt động của doanh nghiệp trong giai đoạn dự báo dòng tiền. Đồng thời, cần đánh giá, xem xét việc ước tính R</w:t>
      </w:r>
      <w:r w:rsidRPr="009E16D9">
        <w:rPr>
          <w:rFonts w:ascii="Arial" w:hAnsi="Arial" w:cs="Arial"/>
          <w:color w:val="000000" w:themeColor="text1"/>
          <w:sz w:val="20"/>
          <w:szCs w:val="20"/>
          <w:vertAlign w:val="subscript"/>
        </w:rPr>
        <w:t>d</w:t>
      </w:r>
      <w:r w:rsidRPr="009E16D9">
        <w:rPr>
          <w:rFonts w:ascii="Arial" w:hAnsi="Arial" w:cs="Arial"/>
          <w:color w:val="000000" w:themeColor="text1"/>
          <w:sz w:val="20"/>
          <w:szCs w:val="20"/>
        </w:rPr>
        <w:t xml:space="preserve"> dự kiến tương ứng với tỷ suất chiết khấu (WACC) của từng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g thời gian trong giai đoạn dự báo dòng tiền của doanh nghiệp cần thẩm định giá;</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c) Tỷ trọng nợ trên tổng nguồn vốn (F</w:t>
      </w:r>
      <w:r w:rsidRPr="009E16D9">
        <w:rPr>
          <w:rFonts w:ascii="Arial" w:hAnsi="Arial" w:cs="Arial"/>
          <w:color w:val="000000" w:themeColor="text1"/>
          <w:sz w:val="20"/>
          <w:szCs w:val="20"/>
          <w:vertAlign w:val="subscript"/>
        </w:rPr>
        <w:t>d</w:t>
      </w:r>
      <w:r w:rsidRPr="009E16D9">
        <w:rPr>
          <w:rFonts w:ascii="Arial" w:hAnsi="Arial" w:cs="Arial"/>
          <w:color w:val="000000" w:themeColor="text1"/>
          <w:sz w:val="20"/>
          <w:szCs w:val="20"/>
        </w:rPr>
        <w:t xml:space="preserve">) được xác định trên cơ sở xem xét, đánh giá tỷ trọng nợ phải trả chi phí sử dụng vốn trên tổng nguồn vốn của các doanh nghiệp có cùng ngành sản xuất, kinh doanh với doanh nghiệp cần thẩm định giá hoặc xác định theo tỷ trọng nợ phải trả chi phí sử dụng vốn trên tổng nguồn vốn của doanh nghiệp cần thẩm định giá trong các năm gần nhất có xem xét đến cơ cấu nguồn vốn trong tương lai. </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Trường hợp doanh nghiệp cần thẩm định giá là doanh nghiệp được niêm yết trên thị trường chứng khoán Việt Nam không dưới 03 năm tính đến thời </w:t>
      </w:r>
      <w:r w:rsidR="00120F6A" w:rsidRPr="009E16D9">
        <w:rPr>
          <w:rFonts w:ascii="Arial" w:hAnsi="Arial" w:cs="Arial"/>
          <w:color w:val="000000" w:themeColor="text1"/>
          <w:sz w:val="20"/>
          <w:szCs w:val="20"/>
        </w:rPr>
        <w:t>điểm</w:t>
      </w:r>
      <w:r w:rsidRPr="009E16D9">
        <w:rPr>
          <w:rFonts w:ascii="Arial" w:hAnsi="Arial" w:cs="Arial"/>
          <w:color w:val="000000" w:themeColor="text1"/>
          <w:sz w:val="20"/>
          <w:szCs w:val="20"/>
        </w:rPr>
        <w:t xml:space="preserve"> thẩm định giá: đánh giá, xem xét việc căn cứ theo tỷ trọng nợ phải trả chi phí sử dụng vốn trên tổng nguồn vốn của doanh nghiệp thẩm định giá trong các năm gần nhất có xem xét đến cơ cấu vốn trong tương lai. </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4. Ước tính chi phí sử dụng nợ (R</w:t>
      </w:r>
      <w:r w:rsidRPr="009E16D9">
        <w:rPr>
          <w:rFonts w:ascii="Arial" w:hAnsi="Arial" w:cs="Arial"/>
          <w:color w:val="000000" w:themeColor="text1"/>
          <w:sz w:val="20"/>
          <w:szCs w:val="20"/>
          <w:vertAlign w:val="subscript"/>
        </w:rPr>
        <w:t>d</w:t>
      </w:r>
      <w:r w:rsidRPr="009E16D9">
        <w:rPr>
          <w:rFonts w:ascii="Arial" w:hAnsi="Arial" w:cs="Arial"/>
          <w:color w:val="000000" w:themeColor="text1"/>
          <w:sz w:val="20"/>
          <w:szCs w:val="20"/>
        </w:rPr>
        <w:t>)</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Chi phí sử dụng nợ (R</w:t>
      </w:r>
      <w:r w:rsidRPr="009E16D9">
        <w:rPr>
          <w:rFonts w:ascii="Arial" w:hAnsi="Arial" w:cs="Arial"/>
          <w:color w:val="000000" w:themeColor="text1"/>
          <w:sz w:val="20"/>
          <w:szCs w:val="20"/>
          <w:vertAlign w:val="subscript"/>
        </w:rPr>
        <w:t>d</w:t>
      </w:r>
      <w:r w:rsidRPr="009E16D9">
        <w:rPr>
          <w:rFonts w:ascii="Arial" w:hAnsi="Arial" w:cs="Arial"/>
          <w:color w:val="000000" w:themeColor="text1"/>
          <w:sz w:val="20"/>
          <w:szCs w:val="20"/>
        </w:rPr>
        <w:t xml:space="preserve">) được xác định theo chi phí sử dụng nợ của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nợ phải trả có</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lang w:val="pt-BR"/>
        </w:rPr>
        <w:t xml:space="preserve">chi phí sử dụng vốn được dự kiến tài trợ cho hoạt động của doanh nghiệp cần thẩm định giá trong giai đoạn dự báo </w:t>
      </w:r>
      <w:r w:rsidR="00C159AC" w:rsidRPr="009E16D9">
        <w:rPr>
          <w:rFonts w:ascii="Arial" w:hAnsi="Arial" w:cs="Arial"/>
          <w:color w:val="000000" w:themeColor="text1"/>
          <w:sz w:val="20"/>
          <w:szCs w:val="20"/>
          <w:lang w:val="pt-BR"/>
        </w:rPr>
        <w:t>dò</w:t>
      </w:r>
      <w:r w:rsidRPr="009E16D9">
        <w:rPr>
          <w:rFonts w:ascii="Arial" w:hAnsi="Arial" w:cs="Arial"/>
          <w:color w:val="000000" w:themeColor="text1"/>
          <w:sz w:val="20"/>
          <w:szCs w:val="20"/>
          <w:lang w:val="pt-BR"/>
        </w:rPr>
        <w:t>ng tiền</w:t>
      </w:r>
      <w:r w:rsidRPr="009E16D9">
        <w:rPr>
          <w:rFonts w:ascii="Arial" w:hAnsi="Arial" w:cs="Arial"/>
          <w:color w:val="000000" w:themeColor="text1"/>
          <w:sz w:val="20"/>
          <w:szCs w:val="20"/>
        </w:rPr>
        <w:t xml:space="preserve">. </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Trường hợp trong cơ cấu vốn của doanh nghiệp cần thẩm định giá không có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nợ phải trả có</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chi phí sử dụng vốn thì R</w:t>
      </w:r>
      <w:r w:rsidRPr="009E16D9">
        <w:rPr>
          <w:rFonts w:ascii="Arial" w:hAnsi="Arial" w:cs="Arial"/>
          <w:color w:val="000000" w:themeColor="text1"/>
          <w:sz w:val="20"/>
          <w:szCs w:val="20"/>
          <w:vertAlign w:val="subscript"/>
        </w:rPr>
        <w:t>d</w:t>
      </w:r>
      <w:r w:rsidRPr="009E16D9">
        <w:rPr>
          <w:rFonts w:ascii="Arial" w:hAnsi="Arial" w:cs="Arial"/>
          <w:color w:val="000000" w:themeColor="text1"/>
          <w:sz w:val="20"/>
          <w:szCs w:val="20"/>
        </w:rPr>
        <w:t xml:space="preserve"> được xác định theo mức lãi suất dự kiến. Mức lãi suất dự kiến là mức lãi suất ước tính trên cơ sở đánh giá khả năng thương thảo của doanh nghiệp cần thẩm định giá với các nhà cung cấp tín dụng hoặc lãi vay dài hạn của các doanh nghiệp cùng ngành nghề sản xuất kinh doanh với doanh nghiệp cần thẩm định giá. </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Trường hợp doanh nghiệp cần thẩm định giá có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nợ phải trả chi phí sử dụng vốn thì R</w:t>
      </w:r>
      <w:r w:rsidRPr="009E16D9">
        <w:rPr>
          <w:rFonts w:ascii="Arial" w:hAnsi="Arial" w:cs="Arial"/>
          <w:color w:val="000000" w:themeColor="text1"/>
          <w:sz w:val="20"/>
          <w:szCs w:val="20"/>
          <w:vertAlign w:val="subscript"/>
        </w:rPr>
        <w:t>d</w:t>
      </w:r>
      <w:r w:rsidRPr="009E16D9">
        <w:rPr>
          <w:rFonts w:ascii="Arial" w:hAnsi="Arial" w:cs="Arial"/>
          <w:color w:val="000000" w:themeColor="text1"/>
          <w:sz w:val="20"/>
          <w:szCs w:val="20"/>
        </w:rPr>
        <w:t xml:space="preserve"> được xác định theo chi phí sử dụng vốn này hoặc lãi suất dự kiến nêu trên; đồng thời có đánh giá, xem xét để ước tính </w:t>
      </w:r>
      <w:r w:rsidRPr="009E16D9">
        <w:rPr>
          <w:rFonts w:ascii="Arial" w:hAnsi="Arial" w:cs="Arial"/>
          <w:color w:val="000000" w:themeColor="text1"/>
          <w:sz w:val="20"/>
          <w:szCs w:val="20"/>
          <w:lang w:val="vi-VN"/>
        </w:rPr>
        <w:t>R</w:t>
      </w:r>
      <w:r w:rsidRPr="009E16D9">
        <w:rPr>
          <w:rFonts w:ascii="Arial" w:hAnsi="Arial" w:cs="Arial"/>
          <w:color w:val="000000" w:themeColor="text1"/>
          <w:sz w:val="20"/>
          <w:szCs w:val="20"/>
          <w:vertAlign w:val="subscript"/>
          <w:lang w:val="vi-VN"/>
        </w:rPr>
        <w:t>d</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cho phù hợp. Trường hợp doanh nghiệp có nhiều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nợ với chi phí sử dụng vốn khác nhau</w:t>
      </w:r>
      <w:r w:rsidR="007A39EC" w:rsidRPr="009E16D9">
        <w:rPr>
          <w:rFonts w:ascii="Arial" w:hAnsi="Arial" w:cs="Arial"/>
          <w:color w:val="000000" w:themeColor="text1"/>
          <w:sz w:val="20"/>
          <w:szCs w:val="20"/>
        </w:rPr>
        <w:t xml:space="preserve"> (như các mức lãi suất khác nhau</w:t>
      </w:r>
      <w:r w:rsidRPr="009E16D9">
        <w:rPr>
          <w:rFonts w:ascii="Arial" w:hAnsi="Arial" w:cs="Arial"/>
          <w:color w:val="000000" w:themeColor="text1"/>
          <w:sz w:val="20"/>
          <w:szCs w:val="20"/>
        </w:rPr>
        <w:t>) thì R</w:t>
      </w:r>
      <w:r w:rsidRPr="009E16D9">
        <w:rPr>
          <w:rFonts w:ascii="Arial" w:hAnsi="Arial" w:cs="Arial"/>
          <w:color w:val="000000" w:themeColor="text1"/>
          <w:sz w:val="20"/>
          <w:szCs w:val="20"/>
          <w:vertAlign w:val="subscript"/>
        </w:rPr>
        <w:t>d</w:t>
      </w:r>
      <w:r w:rsidRPr="009E16D9">
        <w:rPr>
          <w:rFonts w:ascii="Arial" w:hAnsi="Arial" w:cs="Arial"/>
          <w:color w:val="000000" w:themeColor="text1"/>
          <w:sz w:val="20"/>
          <w:szCs w:val="20"/>
        </w:rPr>
        <w:t xml:space="preserve"> được xác định bằng</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xml:space="preserve">lãi suất bình quân gia quyền của các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nợ của doanh nghiệp.</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5. Ước tính</w:t>
      </w:r>
      <w:r w:rsidR="007A39EC" w:rsidRPr="009E16D9">
        <w:rPr>
          <w:rFonts w:ascii="Arial" w:hAnsi="Arial" w:cs="Arial"/>
          <w:color w:val="000000" w:themeColor="text1"/>
          <w:sz w:val="20"/>
          <w:szCs w:val="20"/>
        </w:rPr>
        <w:t xml:space="preserve"> tỷ trọng vốn chủ sở hữu</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Tỷ trọng vốn chủ sở hữu được xác định theo công thức: F</w:t>
      </w:r>
      <w:r w:rsidRPr="009E16D9">
        <w:rPr>
          <w:rFonts w:ascii="Arial" w:hAnsi="Arial" w:cs="Arial"/>
          <w:color w:val="000000" w:themeColor="text1"/>
          <w:sz w:val="20"/>
          <w:szCs w:val="20"/>
          <w:vertAlign w:val="subscript"/>
        </w:rPr>
        <w:t>e</w:t>
      </w:r>
      <w:r w:rsidRPr="009E16D9">
        <w:rPr>
          <w:rFonts w:ascii="Arial" w:hAnsi="Arial" w:cs="Arial"/>
          <w:color w:val="000000" w:themeColor="text1"/>
          <w:sz w:val="20"/>
          <w:szCs w:val="20"/>
        </w:rPr>
        <w:t xml:space="preserve"> = (1 − F</w:t>
      </w:r>
      <w:r w:rsidRPr="009E16D9">
        <w:rPr>
          <w:rFonts w:ascii="Arial" w:hAnsi="Arial" w:cs="Arial"/>
          <w:color w:val="000000" w:themeColor="text1"/>
          <w:sz w:val="20"/>
          <w:szCs w:val="20"/>
          <w:vertAlign w:val="subscript"/>
        </w:rPr>
        <w:t>d</w:t>
      </w:r>
      <w:r w:rsidRPr="009E16D9">
        <w:rPr>
          <w:rFonts w:ascii="Arial" w:hAnsi="Arial" w:cs="Arial"/>
          <w:color w:val="000000" w:themeColor="text1"/>
          <w:sz w:val="20"/>
          <w:szCs w:val="20"/>
        </w:rPr>
        <w:t>)</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6. Uớc tính chi phí sử dụng vốn chủ sở hữu (R</w:t>
      </w:r>
      <w:r w:rsidRPr="009E16D9">
        <w:rPr>
          <w:rFonts w:ascii="Arial" w:hAnsi="Arial" w:cs="Arial"/>
          <w:color w:val="000000" w:themeColor="text1"/>
          <w:sz w:val="20"/>
          <w:szCs w:val="20"/>
          <w:vertAlign w:val="subscript"/>
        </w:rPr>
        <w:t>e</w:t>
      </w:r>
      <w:r w:rsidRPr="009E16D9">
        <w:rPr>
          <w:rFonts w:ascii="Arial" w:hAnsi="Arial" w:cs="Arial"/>
          <w:color w:val="000000" w:themeColor="text1"/>
          <w:sz w:val="20"/>
          <w:szCs w:val="20"/>
        </w:rPr>
        <w:t>)</w:t>
      </w:r>
    </w:p>
    <w:p w:rsidR="007A39EC" w:rsidRPr="009E16D9" w:rsidRDefault="007A39EC"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Việc ước tính chi phí sử dụng vốn chủ sở hữu (R</w:t>
      </w:r>
      <w:r w:rsidRPr="009E16D9">
        <w:rPr>
          <w:rFonts w:ascii="Arial" w:hAnsi="Arial" w:cs="Arial"/>
          <w:color w:val="000000" w:themeColor="text1"/>
          <w:sz w:val="20"/>
          <w:szCs w:val="20"/>
          <w:vertAlign w:val="subscript"/>
        </w:rPr>
        <w:t>e</w:t>
      </w:r>
      <w:r w:rsidRPr="009E16D9">
        <w:rPr>
          <w:rFonts w:ascii="Arial" w:hAnsi="Arial" w:cs="Arial"/>
          <w:color w:val="000000" w:themeColor="text1"/>
          <w:sz w:val="20"/>
          <w:szCs w:val="20"/>
        </w:rPr>
        <w:t xml:space="preserve">) được thực hiện theo một trong ba phương pháp quy định tại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7,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8,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9 </w:t>
      </w:r>
      <w:r w:rsidR="00120F6A" w:rsidRPr="009E16D9">
        <w:rPr>
          <w:rFonts w:ascii="Arial" w:hAnsi="Arial" w:cs="Arial"/>
          <w:color w:val="000000" w:themeColor="text1"/>
          <w:sz w:val="20"/>
          <w:szCs w:val="20"/>
        </w:rPr>
        <w:t>Điều</w:t>
      </w:r>
      <w:r w:rsidRPr="009E16D9">
        <w:rPr>
          <w:rFonts w:ascii="Arial" w:hAnsi="Arial" w:cs="Arial"/>
          <w:color w:val="000000" w:themeColor="text1"/>
          <w:sz w:val="20"/>
          <w:szCs w:val="20"/>
        </w:rPr>
        <w:t xml:space="preserve"> này.</w:t>
      </w:r>
    </w:p>
    <w:p w:rsidR="007A39EC" w:rsidRPr="009E16D9" w:rsidRDefault="007A39EC"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7. Phương pháp 01 ước tính chi phí sử dụng vốn chủ sở hữu (R</w:t>
      </w:r>
      <w:r w:rsidRPr="009E16D9">
        <w:rPr>
          <w:rFonts w:ascii="Arial" w:hAnsi="Arial" w:cs="Arial"/>
          <w:color w:val="000000" w:themeColor="text1"/>
          <w:sz w:val="20"/>
          <w:szCs w:val="20"/>
          <w:vertAlign w:val="subscript"/>
        </w:rPr>
        <w:t>e</w:t>
      </w:r>
      <w:r w:rsidRPr="009E16D9">
        <w:rPr>
          <w:rFonts w:ascii="Arial" w:hAnsi="Arial" w:cs="Arial"/>
          <w:color w:val="000000" w:themeColor="text1"/>
          <w:sz w:val="20"/>
          <w:szCs w:val="20"/>
        </w:rPr>
        <w:t xml:space="preserve">) </w:t>
      </w:r>
    </w:p>
    <w:p w:rsidR="00F165A7" w:rsidRPr="009E16D9" w:rsidRDefault="007A39EC"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a</w:t>
      </w:r>
      <w:r w:rsidR="00F165A7" w:rsidRPr="009E16D9">
        <w:rPr>
          <w:rFonts w:ascii="Arial" w:hAnsi="Arial" w:cs="Arial"/>
          <w:color w:val="000000" w:themeColor="text1"/>
          <w:sz w:val="20"/>
          <w:szCs w:val="20"/>
        </w:rPr>
        <w:t xml:space="preserve">) </w:t>
      </w:r>
      <w:r w:rsidR="00120F6A" w:rsidRPr="009E16D9">
        <w:rPr>
          <w:rFonts w:ascii="Arial" w:hAnsi="Arial" w:cs="Arial"/>
          <w:color w:val="000000" w:themeColor="text1"/>
          <w:sz w:val="20"/>
          <w:szCs w:val="20"/>
        </w:rPr>
        <w:t>Điều</w:t>
      </w:r>
      <w:r w:rsidR="00F165A7" w:rsidRPr="009E16D9">
        <w:rPr>
          <w:rFonts w:ascii="Arial" w:hAnsi="Arial" w:cs="Arial"/>
          <w:color w:val="000000" w:themeColor="text1"/>
          <w:sz w:val="20"/>
          <w:szCs w:val="20"/>
        </w:rPr>
        <w:t xml:space="preserve"> kiện áp dụng: Có ít nhất 03 doanh nghiệp cùng ngành nghề kinh doanh với doanh nghiệp cần thẩm định giá đã có cổ phiếu niêm yết hoặc đăng ký giao dịch trên thị tr</w:t>
      </w:r>
      <w:r w:rsidRPr="009E16D9">
        <w:rPr>
          <w:rFonts w:ascii="Arial" w:hAnsi="Arial" w:cs="Arial"/>
          <w:color w:val="000000" w:themeColor="text1"/>
          <w:sz w:val="20"/>
          <w:szCs w:val="20"/>
        </w:rPr>
        <w:t>ường chứng khoán Việt Nam; hoặc</w:t>
      </w:r>
      <w:r w:rsidR="00F165A7" w:rsidRPr="009E16D9">
        <w:rPr>
          <w:rFonts w:ascii="Arial" w:hAnsi="Arial" w:cs="Arial"/>
          <w:color w:val="000000" w:themeColor="text1"/>
          <w:sz w:val="20"/>
          <w:szCs w:val="20"/>
        </w:rPr>
        <w:t xml:space="preserve"> doanh nghiệp cần thẩm định giá là doanh nghiệp được niêm yết trên thị trường chứng khoán Việt Nam không dưới 03 năm tính đến thời </w:t>
      </w:r>
      <w:r w:rsidR="00120F6A" w:rsidRPr="009E16D9">
        <w:rPr>
          <w:rFonts w:ascii="Arial" w:hAnsi="Arial" w:cs="Arial"/>
          <w:color w:val="000000" w:themeColor="text1"/>
          <w:sz w:val="20"/>
          <w:szCs w:val="20"/>
        </w:rPr>
        <w:t>điểm</w:t>
      </w:r>
      <w:r w:rsidR="00F165A7" w:rsidRPr="009E16D9">
        <w:rPr>
          <w:rFonts w:ascii="Arial" w:hAnsi="Arial" w:cs="Arial"/>
          <w:color w:val="000000" w:themeColor="text1"/>
          <w:sz w:val="20"/>
          <w:szCs w:val="20"/>
        </w:rPr>
        <w:t xml:space="preserve"> thẩm định g</w:t>
      </w:r>
      <w:r w:rsidRPr="009E16D9">
        <w:rPr>
          <w:rFonts w:ascii="Arial" w:hAnsi="Arial" w:cs="Arial"/>
          <w:color w:val="000000" w:themeColor="text1"/>
          <w:sz w:val="20"/>
          <w:szCs w:val="20"/>
        </w:rPr>
        <w:t>iá;</w:t>
      </w:r>
    </w:p>
    <w:p w:rsidR="00F165A7" w:rsidRPr="009E16D9" w:rsidRDefault="007A39EC"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lastRenderedPageBreak/>
        <w:t>b</w:t>
      </w:r>
      <w:r w:rsidR="00F165A7" w:rsidRPr="009E16D9">
        <w:rPr>
          <w:rFonts w:ascii="Arial" w:hAnsi="Arial" w:cs="Arial"/>
          <w:color w:val="000000" w:themeColor="text1"/>
          <w:sz w:val="20"/>
          <w:szCs w:val="20"/>
        </w:rPr>
        <w:t xml:space="preserve">) Trường hợp không áp dụng phương pháp 01, phải nêu lập luận, căn cứ về việc không lựa chọn phương pháp này trong </w:t>
      </w:r>
      <w:r w:rsidRPr="009E16D9">
        <w:rPr>
          <w:rFonts w:ascii="Arial" w:hAnsi="Arial" w:cs="Arial"/>
          <w:color w:val="000000" w:themeColor="text1"/>
          <w:sz w:val="20"/>
          <w:szCs w:val="20"/>
        </w:rPr>
        <w:t xml:space="preserve">báo </w:t>
      </w:r>
      <w:r w:rsidR="00F165A7" w:rsidRPr="009E16D9">
        <w:rPr>
          <w:rFonts w:ascii="Arial" w:hAnsi="Arial" w:cs="Arial"/>
          <w:color w:val="000000" w:themeColor="text1"/>
          <w:sz w:val="20"/>
          <w:szCs w:val="20"/>
        </w:rPr>
        <w:t xml:space="preserve">cáo thẩm định giá và lựa chọn phương pháp 02 hoặc phương pháp 03 theo quy định tại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8,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9 </w:t>
      </w:r>
      <w:r w:rsidR="00120F6A" w:rsidRPr="009E16D9">
        <w:rPr>
          <w:rFonts w:ascii="Arial" w:hAnsi="Arial" w:cs="Arial"/>
          <w:color w:val="000000" w:themeColor="text1"/>
          <w:sz w:val="20"/>
          <w:szCs w:val="20"/>
        </w:rPr>
        <w:t>Điều</w:t>
      </w:r>
      <w:r w:rsidRPr="009E16D9">
        <w:rPr>
          <w:rFonts w:ascii="Arial" w:hAnsi="Arial" w:cs="Arial"/>
          <w:color w:val="000000" w:themeColor="text1"/>
          <w:sz w:val="20"/>
          <w:szCs w:val="20"/>
        </w:rPr>
        <w:t xml:space="preserve"> 20 Chuẩn mực này;</w:t>
      </w:r>
    </w:p>
    <w:p w:rsidR="00F165A7" w:rsidRPr="009E16D9" w:rsidRDefault="007A39EC"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c</w:t>
      </w:r>
      <w:r w:rsidR="00F165A7" w:rsidRPr="009E16D9">
        <w:rPr>
          <w:rFonts w:ascii="Arial" w:hAnsi="Arial" w:cs="Arial"/>
          <w:color w:val="000000" w:themeColor="text1"/>
          <w:sz w:val="20"/>
          <w:szCs w:val="20"/>
        </w:rPr>
        <w:t>) Công thức tổng quát:</w:t>
      </w:r>
    </w:p>
    <w:p w:rsidR="00F165A7" w:rsidRPr="009E16D9" w:rsidRDefault="00F165A7"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R</w:t>
      </w:r>
      <w:r w:rsidRPr="009E16D9">
        <w:rPr>
          <w:rFonts w:ascii="Arial" w:hAnsi="Arial" w:cs="Arial"/>
          <w:bCs/>
          <w:color w:val="000000" w:themeColor="text1"/>
          <w:sz w:val="20"/>
          <w:szCs w:val="20"/>
          <w:vertAlign w:val="subscript"/>
        </w:rPr>
        <w:t>e</w:t>
      </w:r>
      <w:r w:rsidRPr="009E16D9">
        <w:rPr>
          <w:rFonts w:ascii="Arial" w:hAnsi="Arial" w:cs="Arial"/>
          <w:bCs/>
          <w:color w:val="000000" w:themeColor="text1"/>
          <w:sz w:val="20"/>
          <w:szCs w:val="20"/>
        </w:rPr>
        <w:t xml:space="preserve"> = R</w:t>
      </w:r>
      <w:r w:rsidRPr="009E16D9">
        <w:rPr>
          <w:rFonts w:ascii="Arial" w:hAnsi="Arial" w:cs="Arial"/>
          <w:bCs/>
          <w:color w:val="000000" w:themeColor="text1"/>
          <w:sz w:val="20"/>
          <w:szCs w:val="20"/>
          <w:vertAlign w:val="subscript"/>
        </w:rPr>
        <w:t>f</w:t>
      </w:r>
      <w:r w:rsidRPr="009E16D9">
        <w:rPr>
          <w:rFonts w:ascii="Arial" w:hAnsi="Arial" w:cs="Arial"/>
          <w:bCs/>
          <w:color w:val="000000" w:themeColor="text1"/>
          <w:sz w:val="20"/>
          <w:szCs w:val="20"/>
        </w:rPr>
        <w:t xml:space="preserve"> + </w:t>
      </w:r>
      <w:r w:rsidR="00C93E8B" w:rsidRPr="009E16D9">
        <w:rPr>
          <w:rFonts w:ascii="Arial" w:hAnsi="Arial" w:cs="Arial"/>
          <w:bCs/>
          <w:color w:val="000000" w:themeColor="text1"/>
          <w:sz w:val="20"/>
          <w:szCs w:val="20"/>
        </w:rPr>
        <w:t>β</w:t>
      </w:r>
      <w:r w:rsidRPr="009E16D9">
        <w:rPr>
          <w:rFonts w:ascii="Arial" w:hAnsi="Arial" w:cs="Arial"/>
          <w:bCs/>
          <w:color w:val="000000" w:themeColor="text1"/>
          <w:sz w:val="20"/>
          <w:szCs w:val="20"/>
          <w:vertAlign w:val="subscript"/>
        </w:rPr>
        <w:t>L</w:t>
      </w:r>
      <w:r w:rsidR="007A39EC" w:rsidRPr="009E16D9">
        <w:rPr>
          <w:rFonts w:ascii="Arial" w:hAnsi="Arial" w:cs="Arial"/>
          <w:bCs/>
          <w:color w:val="000000" w:themeColor="text1"/>
          <w:sz w:val="20"/>
          <w:szCs w:val="20"/>
        </w:rPr>
        <w:t xml:space="preserve"> x</w:t>
      </w:r>
      <w:r w:rsidRPr="009E16D9">
        <w:rPr>
          <w:rFonts w:ascii="Arial" w:hAnsi="Arial" w:cs="Arial"/>
          <w:bCs/>
          <w:color w:val="000000" w:themeColor="text1"/>
          <w:sz w:val="20"/>
          <w:szCs w:val="20"/>
        </w:rPr>
        <w:t xml:space="preserve"> MRP</w:t>
      </w:r>
    </w:p>
    <w:p w:rsidR="00F165A7" w:rsidRPr="009E16D9" w:rsidRDefault="00C93E8B"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Trong đó</w:t>
      </w:r>
      <w:r w:rsidR="00F165A7" w:rsidRPr="009E16D9">
        <w:rPr>
          <w:rFonts w:ascii="Arial" w:hAnsi="Arial" w:cs="Arial"/>
          <w:bCs/>
          <w:color w:val="000000" w:themeColor="text1"/>
          <w:sz w:val="20"/>
          <w:szCs w:val="20"/>
        </w:rPr>
        <w:t>:</w:t>
      </w:r>
    </w:p>
    <w:p w:rsidR="00F165A7" w:rsidRPr="009E16D9" w:rsidRDefault="00F165A7"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R</w:t>
      </w:r>
      <w:r w:rsidRPr="009E16D9">
        <w:rPr>
          <w:rFonts w:ascii="Arial" w:hAnsi="Arial" w:cs="Arial"/>
          <w:bCs/>
          <w:color w:val="000000" w:themeColor="text1"/>
          <w:sz w:val="20"/>
          <w:szCs w:val="20"/>
          <w:vertAlign w:val="subscript"/>
        </w:rPr>
        <w:t>f </w:t>
      </w:r>
      <w:r w:rsidRPr="009E16D9">
        <w:rPr>
          <w:rFonts w:ascii="Arial" w:hAnsi="Arial" w:cs="Arial"/>
          <w:bCs/>
          <w:color w:val="000000" w:themeColor="text1"/>
          <w:sz w:val="20"/>
          <w:szCs w:val="20"/>
        </w:rPr>
        <w:t xml:space="preserve">: Tỷ suất lợi nhuận phi rủi ro tại hoặc gần thời </w:t>
      </w:r>
      <w:r w:rsidR="00120F6A" w:rsidRPr="009E16D9">
        <w:rPr>
          <w:rFonts w:ascii="Arial" w:hAnsi="Arial" w:cs="Arial"/>
          <w:bCs/>
          <w:color w:val="000000" w:themeColor="text1"/>
          <w:sz w:val="20"/>
          <w:szCs w:val="20"/>
        </w:rPr>
        <w:t>điểm</w:t>
      </w:r>
      <w:r w:rsidRPr="009E16D9">
        <w:rPr>
          <w:rFonts w:ascii="Arial" w:hAnsi="Arial" w:cs="Arial"/>
          <w:bCs/>
          <w:color w:val="000000" w:themeColor="text1"/>
          <w:sz w:val="20"/>
          <w:szCs w:val="20"/>
        </w:rPr>
        <w:t xml:space="preserve"> thẩm định giá</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bCs/>
          <w:color w:val="000000" w:themeColor="text1"/>
          <w:sz w:val="20"/>
          <w:szCs w:val="20"/>
        </w:rPr>
        <w:t>MRP</w:t>
      </w:r>
      <w:r w:rsidR="00C93E8B" w:rsidRPr="009E16D9">
        <w:rPr>
          <w:rFonts w:ascii="Arial" w:hAnsi="Arial" w:cs="Arial"/>
          <w:bCs/>
          <w:color w:val="000000" w:themeColor="text1"/>
          <w:sz w:val="20"/>
          <w:szCs w:val="20"/>
        </w:rPr>
        <w:t>:</w:t>
      </w:r>
      <w:r w:rsidRPr="009E16D9">
        <w:rPr>
          <w:rFonts w:ascii="Arial" w:hAnsi="Arial" w:cs="Arial"/>
          <w:bCs/>
          <w:color w:val="000000" w:themeColor="text1"/>
          <w:sz w:val="20"/>
          <w:szCs w:val="20"/>
          <w:vertAlign w:val="subscript"/>
        </w:rPr>
        <w:t xml:space="preserve"> </w:t>
      </w:r>
      <w:r w:rsidR="00120F6A" w:rsidRPr="009E16D9">
        <w:rPr>
          <w:rFonts w:ascii="Arial" w:hAnsi="Arial" w:cs="Arial"/>
          <w:color w:val="000000" w:themeColor="text1"/>
          <w:sz w:val="20"/>
          <w:szCs w:val="20"/>
        </w:rPr>
        <w:t>Phần</w:t>
      </w:r>
      <w:r w:rsidRPr="009E16D9">
        <w:rPr>
          <w:rFonts w:ascii="Arial" w:hAnsi="Arial" w:cs="Arial"/>
          <w:color w:val="000000" w:themeColor="text1"/>
          <w:sz w:val="20"/>
          <w:szCs w:val="20"/>
        </w:rPr>
        <w:t xml:space="preserve"> bù rủi ro thị trường</w:t>
      </w:r>
    </w:p>
    <w:p w:rsidR="00F165A7" w:rsidRPr="009E16D9" w:rsidRDefault="00C93E8B" w:rsidP="005A278A">
      <w:pPr>
        <w:spacing w:after="120"/>
        <w:ind w:firstLine="720"/>
        <w:rPr>
          <w:rFonts w:ascii="Arial" w:hAnsi="Arial" w:cs="Arial"/>
          <w:color w:val="000000" w:themeColor="text1"/>
          <w:sz w:val="20"/>
          <w:szCs w:val="20"/>
          <w:lang w:val="vi-VN"/>
        </w:rPr>
      </w:pPr>
      <w:r w:rsidRPr="009E16D9">
        <w:rPr>
          <w:rFonts w:ascii="Arial" w:hAnsi="Arial" w:cs="Arial"/>
          <w:bCs/>
          <w:color w:val="000000" w:themeColor="text1"/>
          <w:sz w:val="20"/>
          <w:szCs w:val="20"/>
        </w:rPr>
        <w:t>β</w:t>
      </w:r>
      <w:r w:rsidR="00F165A7" w:rsidRPr="009E16D9">
        <w:rPr>
          <w:rFonts w:ascii="Arial" w:hAnsi="Arial" w:cs="Arial"/>
          <w:bCs/>
          <w:color w:val="000000" w:themeColor="text1"/>
          <w:sz w:val="20"/>
          <w:szCs w:val="20"/>
          <w:vertAlign w:val="subscript"/>
        </w:rPr>
        <w:t>L</w:t>
      </w:r>
      <w:r w:rsidR="00F165A7" w:rsidRPr="009E16D9">
        <w:rPr>
          <w:rFonts w:ascii="Arial" w:hAnsi="Arial" w:cs="Arial"/>
          <w:bCs/>
          <w:color w:val="000000" w:themeColor="text1"/>
          <w:sz w:val="20"/>
          <w:szCs w:val="20"/>
          <w:lang w:val="vi-VN"/>
        </w:rPr>
        <w:t>: Hệ số rủi ro hệ thống của doanh nghiệp cần thẩm định giá</w:t>
      </w:r>
    </w:p>
    <w:p w:rsidR="00F165A7" w:rsidRPr="009E16D9" w:rsidRDefault="00F165A7" w:rsidP="005A278A">
      <w:pPr>
        <w:spacing w:after="120"/>
        <w:ind w:firstLine="720"/>
        <w:rPr>
          <w:rFonts w:ascii="Arial" w:hAnsi="Arial" w:cs="Arial"/>
          <w:color w:val="000000" w:themeColor="text1"/>
          <w:sz w:val="20"/>
          <w:szCs w:val="20"/>
          <w:lang w:val="vi-VN"/>
        </w:rPr>
      </w:pPr>
      <w:r w:rsidRPr="009E16D9">
        <w:rPr>
          <w:rFonts w:ascii="Arial" w:hAnsi="Arial" w:cs="Arial"/>
          <w:bCs/>
          <w:color w:val="000000" w:themeColor="text1"/>
          <w:sz w:val="20"/>
          <w:szCs w:val="20"/>
          <w:lang w:val="vi-VN"/>
        </w:rPr>
        <w:t>- Tỷ suất lợi nhuận phi rủi ro (R</w:t>
      </w:r>
      <w:r w:rsidRPr="009E16D9">
        <w:rPr>
          <w:rFonts w:ascii="Arial" w:hAnsi="Arial" w:cs="Arial"/>
          <w:bCs/>
          <w:color w:val="000000" w:themeColor="text1"/>
          <w:sz w:val="20"/>
          <w:szCs w:val="20"/>
          <w:vertAlign w:val="subscript"/>
          <w:lang w:val="vi-VN"/>
        </w:rPr>
        <w:t>f</w:t>
      </w:r>
      <w:r w:rsidRPr="009E16D9">
        <w:rPr>
          <w:rFonts w:ascii="Arial" w:hAnsi="Arial" w:cs="Arial"/>
          <w:color w:val="000000" w:themeColor="text1"/>
          <w:sz w:val="20"/>
          <w:szCs w:val="20"/>
          <w:lang w:val="vi-VN"/>
        </w:rPr>
        <w:t xml:space="preserve">) được ước tính trên cơ sở lãi suất trái phiếu Chính phủ kỳ hạn 10 năm hoặc kỳ hạn dài nhất tại hoặc gần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thẩm định giá.</w:t>
      </w:r>
    </w:p>
    <w:p w:rsidR="00F165A7" w:rsidRPr="009E16D9" w:rsidRDefault="00F165A7" w:rsidP="005A278A">
      <w:pPr>
        <w:spacing w:after="120"/>
        <w:ind w:firstLine="720"/>
        <w:rPr>
          <w:rFonts w:ascii="Arial" w:hAnsi="Arial" w:cs="Arial"/>
          <w:color w:val="000000" w:themeColor="text1"/>
          <w:sz w:val="20"/>
          <w:szCs w:val="20"/>
          <w:lang w:val="vi-VN"/>
        </w:rPr>
      </w:pPr>
      <w:r w:rsidRPr="009E16D9">
        <w:rPr>
          <w:rFonts w:ascii="Arial" w:hAnsi="Arial" w:cs="Arial"/>
          <w:color w:val="000000" w:themeColor="text1"/>
          <w:sz w:val="20"/>
          <w:szCs w:val="20"/>
          <w:lang w:val="vi-VN"/>
        </w:rPr>
        <w:t xml:space="preserve">- </w:t>
      </w:r>
      <w:r w:rsidR="00120F6A" w:rsidRPr="009E16D9">
        <w:rPr>
          <w:rFonts w:ascii="Arial" w:hAnsi="Arial" w:cs="Arial"/>
          <w:color w:val="000000" w:themeColor="text1"/>
          <w:sz w:val="20"/>
          <w:szCs w:val="20"/>
          <w:lang w:val="vi-VN"/>
        </w:rPr>
        <w:t>Phần</w:t>
      </w:r>
      <w:r w:rsidRPr="009E16D9">
        <w:rPr>
          <w:rFonts w:ascii="Arial" w:hAnsi="Arial" w:cs="Arial"/>
          <w:color w:val="000000" w:themeColor="text1"/>
          <w:sz w:val="20"/>
          <w:szCs w:val="20"/>
          <w:lang w:val="vi-VN"/>
        </w:rPr>
        <w:t xml:space="preserve"> bù rủi ro thị trường (MRP</w:t>
      </w:r>
      <w:r w:rsidRPr="009E16D9">
        <w:rPr>
          <w:rFonts w:ascii="Arial" w:hAnsi="Arial" w:cs="Arial"/>
          <w:bCs/>
          <w:color w:val="000000" w:themeColor="text1"/>
          <w:sz w:val="20"/>
          <w:szCs w:val="20"/>
          <w:lang w:val="vi-VN"/>
        </w:rPr>
        <w:t>) được ước</w:t>
      </w:r>
      <w:r w:rsidRPr="009E16D9">
        <w:rPr>
          <w:rFonts w:ascii="Arial" w:hAnsi="Arial" w:cs="Arial"/>
          <w:color w:val="000000" w:themeColor="text1"/>
          <w:sz w:val="20"/>
          <w:szCs w:val="20"/>
          <w:lang w:val="vi-VN"/>
        </w:rPr>
        <w:t xml:space="preserve"> tính thông qua việc tính trung bình các hiệu số của tỷ suất lợi nhuận khi đầu tư trên thị trường chứng khoán (R’</w:t>
      </w:r>
      <w:r w:rsidRPr="009E16D9">
        <w:rPr>
          <w:rFonts w:ascii="Arial" w:hAnsi="Arial" w:cs="Arial"/>
          <w:color w:val="000000" w:themeColor="text1"/>
          <w:sz w:val="20"/>
          <w:szCs w:val="20"/>
          <w:vertAlign w:val="subscript"/>
          <w:lang w:val="vi-VN"/>
        </w:rPr>
        <w:t>m</w:t>
      </w:r>
      <w:r w:rsidRPr="009E16D9">
        <w:rPr>
          <w:rFonts w:ascii="Arial" w:hAnsi="Arial" w:cs="Arial"/>
          <w:color w:val="000000" w:themeColor="text1"/>
          <w:sz w:val="20"/>
          <w:szCs w:val="20"/>
          <w:lang w:val="vi-VN"/>
        </w:rPr>
        <w:t>) tại phiên giao dịch cuối cùng mỗi tháng và tỷ suất lợi nhuận phi rủi ro (R’</w:t>
      </w:r>
      <w:r w:rsidRPr="009E16D9">
        <w:rPr>
          <w:rFonts w:ascii="Arial" w:hAnsi="Arial" w:cs="Arial"/>
          <w:color w:val="000000" w:themeColor="text1"/>
          <w:sz w:val="20"/>
          <w:szCs w:val="20"/>
          <w:vertAlign w:val="subscript"/>
          <w:lang w:val="vi-VN"/>
        </w:rPr>
        <w:t>f</w:t>
      </w:r>
      <w:r w:rsidRPr="009E16D9">
        <w:rPr>
          <w:rFonts w:ascii="Arial" w:hAnsi="Arial" w:cs="Arial"/>
          <w:color w:val="000000" w:themeColor="text1"/>
          <w:sz w:val="20"/>
          <w:szCs w:val="20"/>
          <w:lang w:val="vi-VN"/>
        </w:rPr>
        <w:t>). R’</w:t>
      </w:r>
      <w:r w:rsidRPr="009E16D9">
        <w:rPr>
          <w:rFonts w:ascii="Arial" w:hAnsi="Arial" w:cs="Arial"/>
          <w:color w:val="000000" w:themeColor="text1"/>
          <w:sz w:val="20"/>
          <w:szCs w:val="20"/>
          <w:vertAlign w:val="subscript"/>
          <w:lang w:val="vi-VN"/>
        </w:rPr>
        <w:t>f</w:t>
      </w:r>
      <w:r w:rsidRPr="009E16D9">
        <w:rPr>
          <w:rFonts w:ascii="Arial" w:hAnsi="Arial" w:cs="Arial"/>
          <w:color w:val="000000" w:themeColor="text1"/>
          <w:sz w:val="20"/>
          <w:szCs w:val="20"/>
          <w:lang w:val="vi-VN"/>
        </w:rPr>
        <w:t xml:space="preserve"> được xác định trên cơ sở lãi suất trái phiếu Chính phủ kỳ hạn 10 năm hoặc kỳ hạn dài nhất tại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tương ứng hoặc gần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xác định R’</w:t>
      </w:r>
      <w:r w:rsidRPr="009E16D9">
        <w:rPr>
          <w:rFonts w:ascii="Arial" w:hAnsi="Arial" w:cs="Arial"/>
          <w:color w:val="000000" w:themeColor="text1"/>
          <w:sz w:val="20"/>
          <w:szCs w:val="20"/>
          <w:vertAlign w:val="subscript"/>
          <w:lang w:val="vi-VN"/>
        </w:rPr>
        <w:t>m</w:t>
      </w:r>
      <w:r w:rsidRPr="009E16D9">
        <w:rPr>
          <w:rFonts w:ascii="Arial" w:hAnsi="Arial" w:cs="Arial"/>
          <w:color w:val="000000" w:themeColor="text1"/>
          <w:sz w:val="20"/>
          <w:szCs w:val="20"/>
          <w:lang w:val="vi-VN"/>
        </w:rPr>
        <w:t xml:space="preserve">. Tỷ suất lợi nhuận dự kiến khi đầu tư trên thị trường chứng khoán Việt Nam được ước tính theo phương pháp thống kê theo chỉ số VN-INDEX trong giai đoạn tối thiểu là 05 năm gần nhất thời </w:t>
      </w:r>
      <w:r w:rsidR="00120F6A" w:rsidRPr="009E16D9">
        <w:rPr>
          <w:rFonts w:ascii="Arial" w:hAnsi="Arial" w:cs="Arial"/>
          <w:color w:val="000000" w:themeColor="text1"/>
          <w:sz w:val="20"/>
          <w:szCs w:val="20"/>
          <w:lang w:val="vi-VN"/>
        </w:rPr>
        <w:t>điểm</w:t>
      </w:r>
      <w:r w:rsidRPr="009E16D9">
        <w:rPr>
          <w:rFonts w:ascii="Arial" w:hAnsi="Arial" w:cs="Arial"/>
          <w:color w:val="000000" w:themeColor="text1"/>
          <w:sz w:val="20"/>
          <w:szCs w:val="20"/>
          <w:lang w:val="vi-VN"/>
        </w:rPr>
        <w:t xml:space="preserve"> thẩm định giá. Chỉ số VN-INDEX được thống kê theo tháng, cụ thể là chỉ số đóng cửa của phiên giao dịch cuối cùng của tháng.</w:t>
      </w:r>
    </w:p>
    <w:p w:rsidR="00F165A7" w:rsidRPr="009E16D9" w:rsidRDefault="00F165A7" w:rsidP="005A278A">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Việc xác định Hệ số rủi ro hệ thống có tính đến ảnh hưởng của cơ cấu vốn (</w:t>
      </w:r>
      <w:r w:rsidR="00501EA1" w:rsidRPr="009E16D9">
        <w:rPr>
          <w:rFonts w:ascii="Arial" w:hAnsi="Arial" w:cs="Arial"/>
          <w:bCs/>
          <w:color w:val="000000" w:themeColor="text1"/>
          <w:sz w:val="20"/>
          <w:szCs w:val="20"/>
        </w:rPr>
        <w:t>β</w:t>
      </w:r>
      <w:r w:rsidRPr="009E16D9">
        <w:rPr>
          <w:rFonts w:ascii="Arial" w:hAnsi="Arial" w:cs="Arial"/>
          <w:bCs/>
          <w:color w:val="000000" w:themeColor="text1"/>
          <w:sz w:val="20"/>
          <w:szCs w:val="20"/>
          <w:vertAlign w:val="subscript"/>
          <w:lang w:val="vi-VN"/>
        </w:rPr>
        <w:t>L</w:t>
      </w:r>
      <w:r w:rsidRPr="009E16D9">
        <w:rPr>
          <w:rFonts w:ascii="Arial" w:hAnsi="Arial" w:cs="Arial"/>
          <w:bCs/>
          <w:color w:val="000000" w:themeColor="text1"/>
          <w:sz w:val="20"/>
          <w:szCs w:val="20"/>
          <w:lang w:val="vi-VN"/>
        </w:rPr>
        <w:t xml:space="preserve">) được thực hiện theo phương pháp hồi quy biến động giá tham chiếu có </w:t>
      </w:r>
      <w:r w:rsidR="00120F6A" w:rsidRPr="009E16D9">
        <w:rPr>
          <w:rFonts w:ascii="Arial" w:hAnsi="Arial" w:cs="Arial"/>
          <w:bCs/>
          <w:color w:val="000000" w:themeColor="text1"/>
          <w:sz w:val="20"/>
          <w:szCs w:val="20"/>
          <w:lang w:val="vi-VN"/>
        </w:rPr>
        <w:t>điều</w:t>
      </w:r>
      <w:r w:rsidRPr="009E16D9">
        <w:rPr>
          <w:rFonts w:ascii="Arial" w:hAnsi="Arial" w:cs="Arial"/>
          <w:bCs/>
          <w:color w:val="000000" w:themeColor="text1"/>
          <w:sz w:val="20"/>
          <w:szCs w:val="20"/>
          <w:lang w:val="vi-VN"/>
        </w:rPr>
        <w:t xml:space="preserve"> chỉnh của cổ phiếu với biến động giá của thị trường</w:t>
      </w:r>
      <w:r w:rsidR="00501EA1" w:rsidRPr="009E16D9">
        <w:rPr>
          <w:rFonts w:ascii="Arial" w:hAnsi="Arial" w:cs="Arial"/>
          <w:bCs/>
          <w:color w:val="000000" w:themeColor="text1"/>
          <w:sz w:val="20"/>
          <w:szCs w:val="20"/>
          <w:lang w:val="vi-VN"/>
        </w:rPr>
        <w:t>;</w:t>
      </w:r>
    </w:p>
    <w:p w:rsidR="00501EA1" w:rsidRPr="009E16D9" w:rsidRDefault="00501EA1" w:rsidP="005A278A">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d) Việc xác định Hệ số rủi ro hệ thống có tính đến ảnh hưởng của cơ cấu vốn (</w:t>
      </w:r>
      <w:r w:rsidRPr="009E16D9">
        <w:rPr>
          <w:rFonts w:ascii="Arial" w:hAnsi="Arial" w:cs="Arial"/>
          <w:bCs/>
          <w:color w:val="000000" w:themeColor="text1"/>
          <w:sz w:val="20"/>
          <w:szCs w:val="20"/>
        </w:rPr>
        <w:t>β</w:t>
      </w:r>
      <w:r w:rsidRPr="009E16D9">
        <w:rPr>
          <w:rFonts w:ascii="Arial" w:hAnsi="Arial" w:cs="Arial"/>
          <w:bCs/>
          <w:color w:val="000000" w:themeColor="text1"/>
          <w:sz w:val="20"/>
          <w:szCs w:val="20"/>
          <w:vertAlign w:val="subscript"/>
          <w:lang w:val="vi-VN"/>
        </w:rPr>
        <w:t>L</w:t>
      </w:r>
      <w:r w:rsidRPr="009E16D9">
        <w:rPr>
          <w:rFonts w:ascii="Arial" w:hAnsi="Arial" w:cs="Arial"/>
          <w:bCs/>
          <w:color w:val="000000" w:themeColor="text1"/>
          <w:sz w:val="20"/>
          <w:szCs w:val="20"/>
          <w:lang w:val="vi-VN"/>
        </w:rPr>
        <w:t xml:space="preserve">) được thực hiện theo phương pháp hồi quy biến động giá tham chiếu có </w:t>
      </w:r>
      <w:r w:rsidR="00120F6A" w:rsidRPr="009E16D9">
        <w:rPr>
          <w:rFonts w:ascii="Arial" w:hAnsi="Arial" w:cs="Arial"/>
          <w:bCs/>
          <w:color w:val="000000" w:themeColor="text1"/>
          <w:sz w:val="20"/>
          <w:szCs w:val="20"/>
          <w:lang w:val="vi-VN"/>
        </w:rPr>
        <w:t>điều</w:t>
      </w:r>
      <w:r w:rsidRPr="009E16D9">
        <w:rPr>
          <w:rFonts w:ascii="Arial" w:hAnsi="Arial" w:cs="Arial"/>
          <w:bCs/>
          <w:color w:val="000000" w:themeColor="text1"/>
          <w:sz w:val="20"/>
          <w:szCs w:val="20"/>
          <w:lang w:val="vi-VN"/>
        </w:rPr>
        <w:t xml:space="preserve"> chỉnh của cổ phiếu với biến động giá của thị trường theo công thức:</w:t>
      </w:r>
    </w:p>
    <w:tbl>
      <w:tblPr>
        <w:tblW w:w="5000" w:type="pct"/>
        <w:jc w:val="center"/>
        <w:tblBorders>
          <w:insideH w:val="single" w:sz="4" w:space="0" w:color="auto"/>
        </w:tblBorders>
        <w:tblLook w:val="00A0" w:firstRow="1" w:lastRow="0" w:firstColumn="1" w:lastColumn="0" w:noHBand="0" w:noVBand="0"/>
      </w:tblPr>
      <w:tblGrid>
        <w:gridCol w:w="886"/>
        <w:gridCol w:w="8140"/>
      </w:tblGrid>
      <w:tr w:rsidR="009E16D9" w:rsidRPr="009E16D9">
        <w:trPr>
          <w:jc w:val="center"/>
        </w:trPr>
        <w:tc>
          <w:tcPr>
            <w:tcW w:w="491" w:type="pct"/>
            <w:vMerge w:val="restart"/>
            <w:tcBorders>
              <w:bottom w:val="single" w:sz="4" w:space="0" w:color="auto"/>
            </w:tcBorders>
            <w:vAlign w:val="center"/>
          </w:tcPr>
          <w:p w:rsidR="00F165A7" w:rsidRPr="009E16D9" w:rsidRDefault="00501EA1" w:rsidP="009E16D9">
            <w:pPr>
              <w:jc w:val="center"/>
              <w:rPr>
                <w:rFonts w:ascii="Arial" w:hAnsi="Arial" w:cs="Arial"/>
                <w:bCs/>
                <w:color w:val="000000" w:themeColor="text1"/>
                <w:sz w:val="20"/>
                <w:szCs w:val="20"/>
              </w:rPr>
            </w:pPr>
            <w:r w:rsidRPr="009E16D9">
              <w:rPr>
                <w:rFonts w:ascii="Arial" w:hAnsi="Arial" w:cs="Arial"/>
                <w:bCs/>
                <w:color w:val="000000" w:themeColor="text1"/>
                <w:sz w:val="20"/>
                <w:szCs w:val="20"/>
              </w:rPr>
              <w:t>β</w:t>
            </w:r>
            <w:r w:rsidR="00F165A7" w:rsidRPr="009E16D9">
              <w:rPr>
                <w:rFonts w:ascii="Arial" w:hAnsi="Arial" w:cs="Arial"/>
                <w:bCs/>
                <w:color w:val="000000" w:themeColor="text1"/>
                <w:sz w:val="20"/>
                <w:szCs w:val="20"/>
                <w:vertAlign w:val="subscript"/>
              </w:rPr>
              <w:t xml:space="preserve">L </w:t>
            </w:r>
            <w:r w:rsidR="00F165A7" w:rsidRPr="009E16D9">
              <w:rPr>
                <w:rFonts w:ascii="Arial" w:hAnsi="Arial" w:cs="Arial"/>
                <w:bCs/>
                <w:color w:val="000000" w:themeColor="text1"/>
                <w:sz w:val="20"/>
                <w:szCs w:val="20"/>
              </w:rPr>
              <w:t>=</w:t>
            </w:r>
          </w:p>
        </w:tc>
        <w:tc>
          <w:tcPr>
            <w:tcW w:w="4509" w:type="pct"/>
            <w:tcBorders>
              <w:bottom w:val="single" w:sz="4" w:space="0" w:color="auto"/>
            </w:tcBorders>
          </w:tcPr>
          <w:p w:rsidR="00F165A7" w:rsidRPr="009E16D9" w:rsidRDefault="00F165A7" w:rsidP="009E16D9">
            <w:pPr>
              <w:jc w:val="center"/>
              <w:rPr>
                <w:rFonts w:ascii="Arial" w:hAnsi="Arial" w:cs="Arial"/>
                <w:bCs/>
                <w:color w:val="000000" w:themeColor="text1"/>
                <w:sz w:val="20"/>
                <w:szCs w:val="20"/>
              </w:rPr>
            </w:pPr>
            <w:r w:rsidRPr="009E16D9">
              <w:rPr>
                <w:rFonts w:ascii="Arial" w:hAnsi="Arial" w:cs="Arial"/>
                <w:bCs/>
                <w:color w:val="000000" w:themeColor="text1"/>
                <w:sz w:val="20"/>
                <w:szCs w:val="20"/>
              </w:rPr>
              <w:t>Hiệp phương sai (tỷ</w:t>
            </w:r>
            <w:r w:rsidRPr="009E16D9">
              <w:rPr>
                <w:rFonts w:ascii="Arial" w:hAnsi="Arial" w:cs="Arial"/>
                <w:bCs/>
                <w:color w:val="000000" w:themeColor="text1"/>
                <w:sz w:val="20"/>
                <w:szCs w:val="20"/>
                <w:lang w:val="vi-VN"/>
              </w:rPr>
              <w:t xml:space="preserve"> suất sinh lợi của </w:t>
            </w:r>
            <w:r w:rsidRPr="009E16D9">
              <w:rPr>
                <w:rFonts w:ascii="Arial" w:hAnsi="Arial" w:cs="Arial"/>
                <w:bCs/>
                <w:color w:val="000000" w:themeColor="text1"/>
                <w:sz w:val="20"/>
                <w:szCs w:val="20"/>
              </w:rPr>
              <w:t>cổ phiếu, tỷ</w:t>
            </w:r>
            <w:r w:rsidRPr="009E16D9">
              <w:rPr>
                <w:rFonts w:ascii="Arial" w:hAnsi="Arial" w:cs="Arial"/>
                <w:bCs/>
                <w:color w:val="000000" w:themeColor="text1"/>
                <w:sz w:val="20"/>
                <w:szCs w:val="20"/>
                <w:lang w:val="vi-VN"/>
              </w:rPr>
              <w:t xml:space="preserve"> suất sinh lợi của </w:t>
            </w:r>
            <w:r w:rsidRPr="009E16D9">
              <w:rPr>
                <w:rFonts w:ascii="Arial" w:hAnsi="Arial" w:cs="Arial"/>
                <w:bCs/>
                <w:color w:val="000000" w:themeColor="text1"/>
                <w:sz w:val="20"/>
                <w:szCs w:val="20"/>
              </w:rPr>
              <w:t>thị trường)</w:t>
            </w:r>
          </w:p>
        </w:tc>
      </w:tr>
      <w:tr w:rsidR="009E16D9" w:rsidRPr="009E16D9">
        <w:trPr>
          <w:jc w:val="center"/>
        </w:trPr>
        <w:tc>
          <w:tcPr>
            <w:tcW w:w="491" w:type="pct"/>
            <w:vMerge/>
            <w:tcBorders>
              <w:top w:val="single" w:sz="4" w:space="0" w:color="auto"/>
            </w:tcBorders>
          </w:tcPr>
          <w:p w:rsidR="00F165A7" w:rsidRPr="009E16D9" w:rsidRDefault="00F165A7" w:rsidP="009E16D9">
            <w:pPr>
              <w:jc w:val="left"/>
              <w:rPr>
                <w:rFonts w:ascii="Arial" w:hAnsi="Arial" w:cs="Arial"/>
                <w:bCs/>
                <w:color w:val="000000" w:themeColor="text1"/>
                <w:sz w:val="20"/>
                <w:szCs w:val="20"/>
              </w:rPr>
            </w:pPr>
          </w:p>
        </w:tc>
        <w:tc>
          <w:tcPr>
            <w:tcW w:w="4509" w:type="pct"/>
            <w:tcBorders>
              <w:top w:val="single" w:sz="4" w:space="0" w:color="auto"/>
            </w:tcBorders>
          </w:tcPr>
          <w:p w:rsidR="00F165A7" w:rsidRPr="009E16D9" w:rsidRDefault="00F165A7" w:rsidP="009E16D9">
            <w:pPr>
              <w:jc w:val="center"/>
              <w:rPr>
                <w:rFonts w:ascii="Arial" w:hAnsi="Arial" w:cs="Arial"/>
                <w:bCs/>
                <w:color w:val="000000" w:themeColor="text1"/>
                <w:sz w:val="20"/>
                <w:szCs w:val="20"/>
              </w:rPr>
            </w:pPr>
            <w:r w:rsidRPr="009E16D9">
              <w:rPr>
                <w:rFonts w:ascii="Arial" w:hAnsi="Arial" w:cs="Arial"/>
                <w:bCs/>
                <w:color w:val="000000" w:themeColor="text1"/>
                <w:sz w:val="20"/>
                <w:szCs w:val="20"/>
              </w:rPr>
              <w:t>Phương sai của</w:t>
            </w:r>
            <w:r w:rsidRPr="009E16D9">
              <w:rPr>
                <w:rFonts w:ascii="Arial" w:hAnsi="Arial" w:cs="Arial"/>
                <w:bCs/>
                <w:color w:val="000000" w:themeColor="text1"/>
                <w:sz w:val="20"/>
                <w:szCs w:val="20"/>
                <w:lang w:val="vi-VN"/>
              </w:rPr>
              <w:t xml:space="preserve"> tỷ suất sinh lợi của</w:t>
            </w:r>
            <w:r w:rsidRPr="009E16D9">
              <w:rPr>
                <w:rFonts w:ascii="Arial" w:hAnsi="Arial" w:cs="Arial"/>
                <w:bCs/>
                <w:color w:val="000000" w:themeColor="text1"/>
                <w:sz w:val="20"/>
                <w:szCs w:val="20"/>
              </w:rPr>
              <w:t xml:space="preserve"> thị trường</w:t>
            </w:r>
          </w:p>
        </w:tc>
      </w:tr>
    </w:tbl>
    <w:p w:rsidR="00F165A7" w:rsidRPr="009E16D9" w:rsidRDefault="00F165A7"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Trong đó biến động giá được xác định theo tháng và tối thiểu là 5 năm (đối với doanh nghiệp không có số liệu đủ 5 năm thì tính kể từ ngày doanh nghiệp niêm yết hoặc đăng ký giao dịch), </w:t>
      </w:r>
      <w:r w:rsidRPr="009E16D9">
        <w:rPr>
          <w:rFonts w:ascii="Arial" w:hAnsi="Arial" w:cs="Arial"/>
          <w:bCs/>
          <w:color w:val="000000" w:themeColor="text1"/>
          <w:sz w:val="20"/>
          <w:szCs w:val="20"/>
          <w:lang w:val="vi-VN"/>
        </w:rPr>
        <w:t>tỷ suất sinh lợi của</w:t>
      </w:r>
      <w:r w:rsidRPr="009E16D9">
        <w:rPr>
          <w:rFonts w:ascii="Arial" w:hAnsi="Arial" w:cs="Arial"/>
          <w:bCs/>
          <w:color w:val="000000" w:themeColor="text1"/>
          <w:sz w:val="20"/>
          <w:szCs w:val="20"/>
        </w:rPr>
        <w:t xml:space="preserve"> thị trường được tính toán dựa trên chỉ số VN-INDEX. </w:t>
      </w:r>
    </w:p>
    <w:p w:rsidR="00F165A7" w:rsidRPr="009E16D9" w:rsidRDefault="00F165A7"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Trường hợp có căn cứ và bằng chứng về hệ số </w:t>
      </w:r>
      <w:r w:rsidR="00E21A4E" w:rsidRPr="009E16D9">
        <w:rPr>
          <w:rFonts w:ascii="Arial" w:hAnsi="Arial" w:cs="Arial"/>
          <w:bCs/>
          <w:color w:val="000000" w:themeColor="text1"/>
          <w:sz w:val="20"/>
          <w:szCs w:val="20"/>
        </w:rPr>
        <w:t>β</w:t>
      </w:r>
      <w:r w:rsidRPr="009E16D9">
        <w:rPr>
          <w:rFonts w:ascii="Arial" w:hAnsi="Arial" w:cs="Arial"/>
          <w:bCs/>
          <w:color w:val="000000" w:themeColor="text1"/>
          <w:sz w:val="20"/>
          <w:szCs w:val="20"/>
          <w:vertAlign w:val="subscript"/>
        </w:rPr>
        <w:t>L</w:t>
      </w:r>
      <w:r w:rsidRPr="009E16D9">
        <w:rPr>
          <w:rFonts w:ascii="Arial" w:hAnsi="Arial" w:cs="Arial"/>
          <w:bCs/>
          <w:color w:val="000000" w:themeColor="text1"/>
          <w:sz w:val="20"/>
          <w:szCs w:val="20"/>
        </w:rPr>
        <w:t xml:space="preserve"> đã được công bố trên thị trường trong </w:t>
      </w:r>
      <w:r w:rsidR="00120F6A" w:rsidRPr="009E16D9">
        <w:rPr>
          <w:rFonts w:ascii="Arial" w:hAnsi="Arial" w:cs="Arial"/>
          <w:bCs/>
          <w:color w:val="000000" w:themeColor="text1"/>
          <w:sz w:val="20"/>
          <w:szCs w:val="20"/>
        </w:rPr>
        <w:t>điều</w:t>
      </w:r>
      <w:r w:rsidRPr="009E16D9">
        <w:rPr>
          <w:rFonts w:ascii="Arial" w:hAnsi="Arial" w:cs="Arial"/>
          <w:bCs/>
          <w:color w:val="000000" w:themeColor="text1"/>
          <w:sz w:val="20"/>
          <w:szCs w:val="20"/>
        </w:rPr>
        <w:t xml:space="preserve"> kiện cách tính được thực hiện tương tự như trên thì được sử dụng </w:t>
      </w:r>
      <w:r w:rsidR="00E21A4E" w:rsidRPr="009E16D9">
        <w:rPr>
          <w:rFonts w:ascii="Arial" w:hAnsi="Arial" w:cs="Arial"/>
          <w:bCs/>
          <w:color w:val="000000" w:themeColor="text1"/>
          <w:sz w:val="20"/>
          <w:szCs w:val="20"/>
        </w:rPr>
        <w:t>β</w:t>
      </w:r>
      <w:r w:rsidRPr="009E16D9">
        <w:rPr>
          <w:rFonts w:ascii="Arial" w:hAnsi="Arial" w:cs="Arial"/>
          <w:bCs/>
          <w:color w:val="000000" w:themeColor="text1"/>
          <w:sz w:val="20"/>
          <w:szCs w:val="20"/>
          <w:vertAlign w:val="subscript"/>
        </w:rPr>
        <w:t>L</w:t>
      </w:r>
      <w:r w:rsidRPr="009E16D9">
        <w:rPr>
          <w:rFonts w:ascii="Arial" w:hAnsi="Arial" w:cs="Arial"/>
          <w:bCs/>
          <w:color w:val="000000" w:themeColor="text1"/>
          <w:sz w:val="20"/>
          <w:szCs w:val="20"/>
        </w:rPr>
        <w:t xml:space="preserve"> đã được công bố này</w:t>
      </w:r>
      <w:r w:rsidR="00E21A4E" w:rsidRPr="009E16D9">
        <w:rPr>
          <w:rFonts w:ascii="Arial" w:hAnsi="Arial" w:cs="Arial"/>
          <w:bCs/>
          <w:color w:val="000000" w:themeColor="text1"/>
          <w:sz w:val="20"/>
          <w:szCs w:val="20"/>
        </w:rPr>
        <w:t>;</w:t>
      </w:r>
    </w:p>
    <w:p w:rsidR="00F165A7" w:rsidRPr="009E16D9" w:rsidRDefault="00E21A4E"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đ) </w:t>
      </w:r>
      <w:r w:rsidR="00F165A7" w:rsidRPr="009E16D9">
        <w:rPr>
          <w:rFonts w:ascii="Arial" w:hAnsi="Arial" w:cs="Arial"/>
          <w:bCs/>
          <w:color w:val="000000" w:themeColor="text1"/>
          <w:sz w:val="20"/>
          <w:szCs w:val="20"/>
        </w:rPr>
        <w:t>Hệ số rủi ro có tính đến ảnh hưởng của cơ cấu vốn (</w:t>
      </w:r>
      <w:r w:rsidRPr="009E16D9">
        <w:rPr>
          <w:rFonts w:ascii="Arial" w:hAnsi="Arial" w:cs="Arial"/>
          <w:bCs/>
          <w:color w:val="000000" w:themeColor="text1"/>
          <w:sz w:val="20"/>
          <w:szCs w:val="20"/>
        </w:rPr>
        <w:t>β</w:t>
      </w:r>
      <w:r w:rsidR="00F165A7" w:rsidRPr="009E16D9">
        <w:rPr>
          <w:rFonts w:ascii="Arial" w:hAnsi="Arial" w:cs="Arial"/>
          <w:bCs/>
          <w:color w:val="000000" w:themeColor="text1"/>
          <w:sz w:val="20"/>
          <w:szCs w:val="20"/>
          <w:vertAlign w:val="subscript"/>
        </w:rPr>
        <w:t>L</w:t>
      </w:r>
      <w:r w:rsidR="00F165A7" w:rsidRPr="009E16D9">
        <w:rPr>
          <w:rFonts w:ascii="Arial" w:hAnsi="Arial" w:cs="Arial"/>
          <w:bCs/>
          <w:color w:val="000000" w:themeColor="text1"/>
          <w:sz w:val="20"/>
          <w:szCs w:val="20"/>
        </w:rPr>
        <w:t>) được ước tính như sau:</w:t>
      </w:r>
    </w:p>
    <w:p w:rsidR="00F165A7" w:rsidRPr="009E16D9" w:rsidRDefault="00E21A4E"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w:t>
      </w:r>
      <w:r w:rsidR="00F165A7" w:rsidRPr="009E16D9">
        <w:rPr>
          <w:rFonts w:ascii="Arial" w:hAnsi="Arial" w:cs="Arial"/>
          <w:color w:val="000000" w:themeColor="text1"/>
          <w:sz w:val="20"/>
          <w:szCs w:val="20"/>
        </w:rPr>
        <w:t xml:space="preserve"> Trường hợp doanh nghiệp cần thẩm định giá là doanh nghiệp được niêm yết trên thị trường chứng khoán Việt Nam không dưới 03 năm tính đến thời </w:t>
      </w:r>
      <w:r w:rsidR="00120F6A" w:rsidRPr="009E16D9">
        <w:rPr>
          <w:rFonts w:ascii="Arial" w:hAnsi="Arial" w:cs="Arial"/>
          <w:color w:val="000000" w:themeColor="text1"/>
          <w:sz w:val="20"/>
          <w:szCs w:val="20"/>
        </w:rPr>
        <w:t>điểm</w:t>
      </w:r>
      <w:r w:rsidR="00F165A7" w:rsidRPr="009E16D9">
        <w:rPr>
          <w:rFonts w:ascii="Arial" w:hAnsi="Arial" w:cs="Arial"/>
          <w:color w:val="000000" w:themeColor="text1"/>
          <w:sz w:val="20"/>
          <w:szCs w:val="20"/>
        </w:rPr>
        <w:t xml:space="preserve"> thẩm định giá: đánh giá, xem xét việc xác định </w:t>
      </w:r>
      <w:r w:rsidR="003B4130" w:rsidRPr="009E16D9">
        <w:rPr>
          <w:rFonts w:ascii="Arial" w:hAnsi="Arial" w:cs="Arial"/>
          <w:bCs/>
          <w:color w:val="000000" w:themeColor="text1"/>
          <w:sz w:val="20"/>
          <w:szCs w:val="20"/>
        </w:rPr>
        <w:t>β</w:t>
      </w:r>
      <w:r w:rsidR="00F165A7" w:rsidRPr="009E16D9">
        <w:rPr>
          <w:rFonts w:ascii="Arial" w:hAnsi="Arial" w:cs="Arial"/>
          <w:bCs/>
          <w:color w:val="000000" w:themeColor="text1"/>
          <w:sz w:val="20"/>
          <w:szCs w:val="20"/>
          <w:vertAlign w:val="subscript"/>
        </w:rPr>
        <w:t>L</w:t>
      </w:r>
      <w:r w:rsidR="00F165A7" w:rsidRPr="009E16D9">
        <w:rPr>
          <w:rFonts w:ascii="Arial" w:hAnsi="Arial" w:cs="Arial"/>
          <w:color w:val="000000" w:themeColor="text1"/>
          <w:sz w:val="20"/>
          <w:szCs w:val="20"/>
        </w:rPr>
        <w:t xml:space="preserve"> từ giá giao dịch cổ </w:t>
      </w:r>
      <w:r w:rsidR="00120F6A" w:rsidRPr="009E16D9">
        <w:rPr>
          <w:rFonts w:ascii="Arial" w:hAnsi="Arial" w:cs="Arial"/>
          <w:color w:val="000000" w:themeColor="text1"/>
          <w:sz w:val="20"/>
          <w:szCs w:val="20"/>
        </w:rPr>
        <w:t>phần</w:t>
      </w:r>
      <w:r w:rsidR="00F165A7" w:rsidRPr="009E16D9">
        <w:rPr>
          <w:rFonts w:ascii="Arial" w:hAnsi="Arial" w:cs="Arial"/>
          <w:color w:val="000000" w:themeColor="text1"/>
          <w:sz w:val="20"/>
          <w:szCs w:val="20"/>
        </w:rPr>
        <w:t xml:space="preserve"> của chính doanh nghiệp cần thẩm định giá trong các năm gần thời </w:t>
      </w:r>
      <w:r w:rsidR="00120F6A" w:rsidRPr="009E16D9">
        <w:rPr>
          <w:rFonts w:ascii="Arial" w:hAnsi="Arial" w:cs="Arial"/>
          <w:color w:val="000000" w:themeColor="text1"/>
          <w:sz w:val="20"/>
          <w:szCs w:val="20"/>
        </w:rPr>
        <w:t>điểm</w:t>
      </w:r>
      <w:r w:rsidR="00F165A7" w:rsidRPr="009E16D9">
        <w:rPr>
          <w:rFonts w:ascii="Arial" w:hAnsi="Arial" w:cs="Arial"/>
          <w:color w:val="000000" w:themeColor="text1"/>
          <w:sz w:val="20"/>
          <w:szCs w:val="20"/>
        </w:rPr>
        <w:t xml:space="preserve"> thẩm định giá hoặc xác định </w:t>
      </w:r>
      <w:r w:rsidR="003B4130" w:rsidRPr="009E16D9">
        <w:rPr>
          <w:rFonts w:ascii="Arial" w:hAnsi="Arial" w:cs="Arial"/>
          <w:bCs/>
          <w:color w:val="000000" w:themeColor="text1"/>
          <w:sz w:val="20"/>
          <w:szCs w:val="20"/>
        </w:rPr>
        <w:t>β</w:t>
      </w:r>
      <w:r w:rsidR="00F165A7" w:rsidRPr="009E16D9">
        <w:rPr>
          <w:rFonts w:ascii="Arial" w:hAnsi="Arial" w:cs="Arial"/>
          <w:bCs/>
          <w:color w:val="000000" w:themeColor="text1"/>
          <w:sz w:val="20"/>
          <w:szCs w:val="20"/>
          <w:vertAlign w:val="subscript"/>
        </w:rPr>
        <w:t xml:space="preserve">L </w:t>
      </w:r>
      <w:r w:rsidR="00F165A7" w:rsidRPr="009E16D9">
        <w:rPr>
          <w:rFonts w:ascii="Arial" w:hAnsi="Arial" w:cs="Arial"/>
          <w:bCs/>
          <w:color w:val="000000" w:themeColor="text1"/>
          <w:sz w:val="20"/>
          <w:szCs w:val="20"/>
        </w:rPr>
        <w:t>theo các doanh nghiệp tương tự có cùng ngành nghề kinh doanh</w:t>
      </w:r>
      <w:r w:rsidR="00F165A7" w:rsidRPr="009E16D9">
        <w:rPr>
          <w:rFonts w:ascii="Arial" w:hAnsi="Arial" w:cs="Arial"/>
          <w:color w:val="000000" w:themeColor="text1"/>
          <w:sz w:val="20"/>
          <w:szCs w:val="20"/>
        </w:rPr>
        <w:t xml:space="preserve">, đồng thời có lập luận về lý do lựa chọn cách tính này trong </w:t>
      </w:r>
      <w:r w:rsidR="003B4130" w:rsidRPr="009E16D9">
        <w:rPr>
          <w:rFonts w:ascii="Arial" w:hAnsi="Arial" w:cs="Arial"/>
          <w:color w:val="000000" w:themeColor="text1"/>
          <w:sz w:val="20"/>
          <w:szCs w:val="20"/>
        </w:rPr>
        <w:t xml:space="preserve">báo </w:t>
      </w:r>
      <w:r w:rsidR="00F165A7" w:rsidRPr="009E16D9">
        <w:rPr>
          <w:rFonts w:ascii="Arial" w:hAnsi="Arial" w:cs="Arial"/>
          <w:color w:val="000000" w:themeColor="text1"/>
          <w:sz w:val="20"/>
          <w:szCs w:val="20"/>
        </w:rPr>
        <w:t xml:space="preserve">cáo thẩm định giá. </w:t>
      </w:r>
    </w:p>
    <w:p w:rsidR="00F165A7" w:rsidRPr="009E16D9" w:rsidRDefault="003B4130"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w:t>
      </w:r>
      <w:r w:rsidR="00F165A7" w:rsidRPr="009E16D9">
        <w:rPr>
          <w:rFonts w:ascii="Arial" w:hAnsi="Arial" w:cs="Arial"/>
          <w:bCs/>
          <w:color w:val="000000" w:themeColor="text1"/>
          <w:sz w:val="20"/>
          <w:szCs w:val="20"/>
        </w:rPr>
        <w:t xml:space="preserve"> Trong các trường hợp còn lại: lựa chọn ít nhất 03 doanh nghiệp có cùng ngành nghề kinh doanh với doanh nghiệp cần thẩm định giá trên thị trường chứng khoán và xác định hệ số </w:t>
      </w:r>
      <w:r w:rsidRPr="009E16D9">
        <w:rPr>
          <w:rFonts w:ascii="Arial" w:hAnsi="Arial" w:cs="Arial"/>
          <w:bCs/>
          <w:color w:val="000000" w:themeColor="text1"/>
          <w:sz w:val="20"/>
          <w:szCs w:val="20"/>
        </w:rPr>
        <w:t>β</w:t>
      </w:r>
      <w:r w:rsidR="00F165A7" w:rsidRPr="009E16D9">
        <w:rPr>
          <w:rFonts w:ascii="Arial" w:hAnsi="Arial" w:cs="Arial"/>
          <w:bCs/>
          <w:color w:val="000000" w:themeColor="text1"/>
          <w:sz w:val="20"/>
          <w:szCs w:val="20"/>
          <w:vertAlign w:val="subscript"/>
        </w:rPr>
        <w:t>L</w:t>
      </w:r>
      <w:r w:rsidR="00F165A7" w:rsidRPr="009E16D9">
        <w:rPr>
          <w:rFonts w:ascii="Arial" w:hAnsi="Arial" w:cs="Arial"/>
          <w:bCs/>
          <w:color w:val="000000" w:themeColor="text1"/>
          <w:sz w:val="20"/>
          <w:szCs w:val="20"/>
        </w:rPr>
        <w:t xml:space="preserve"> của các doanh nghiệp cần thẩm định giá thông qua </w:t>
      </w:r>
      <w:r w:rsidRPr="009E16D9">
        <w:rPr>
          <w:rFonts w:ascii="Arial" w:hAnsi="Arial" w:cs="Arial"/>
          <w:bCs/>
          <w:color w:val="000000" w:themeColor="text1"/>
          <w:sz w:val="20"/>
          <w:szCs w:val="20"/>
        </w:rPr>
        <w:t>β</w:t>
      </w:r>
      <w:r w:rsidR="00F165A7" w:rsidRPr="009E16D9">
        <w:rPr>
          <w:rFonts w:ascii="Arial" w:hAnsi="Arial" w:cs="Arial"/>
          <w:bCs/>
          <w:color w:val="000000" w:themeColor="text1"/>
          <w:sz w:val="20"/>
          <w:szCs w:val="20"/>
          <w:vertAlign w:val="subscript"/>
        </w:rPr>
        <w:t>L</w:t>
      </w:r>
      <w:r w:rsidRPr="009E16D9">
        <w:rPr>
          <w:rFonts w:ascii="Arial" w:hAnsi="Arial" w:cs="Arial"/>
          <w:bCs/>
          <w:color w:val="000000" w:themeColor="text1"/>
          <w:sz w:val="20"/>
          <w:szCs w:val="20"/>
        </w:rPr>
        <w:t xml:space="preserve"> của các doanh nghiệp này;</w:t>
      </w:r>
    </w:p>
    <w:p w:rsidR="00F165A7" w:rsidRPr="009E16D9" w:rsidRDefault="003B4130"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e) </w:t>
      </w:r>
      <w:r w:rsidR="00F165A7" w:rsidRPr="009E16D9">
        <w:rPr>
          <w:rFonts w:ascii="Arial" w:hAnsi="Arial" w:cs="Arial"/>
          <w:bCs/>
          <w:color w:val="000000" w:themeColor="text1"/>
          <w:sz w:val="20"/>
          <w:szCs w:val="20"/>
        </w:rPr>
        <w:t xml:space="preserve">Khi có sự khác nhau về cơ cấu vốn giữa doanh nghiệp cần thẩm định giá và các doanh nghiệp cùng ngành nghề, cần </w:t>
      </w:r>
      <w:r w:rsidR="00120F6A" w:rsidRPr="009E16D9">
        <w:rPr>
          <w:rFonts w:ascii="Arial" w:hAnsi="Arial" w:cs="Arial"/>
          <w:bCs/>
          <w:color w:val="000000" w:themeColor="text1"/>
          <w:sz w:val="20"/>
          <w:szCs w:val="20"/>
        </w:rPr>
        <w:t>điều</w:t>
      </w:r>
      <w:r w:rsidR="00F165A7" w:rsidRPr="009E16D9">
        <w:rPr>
          <w:rFonts w:ascii="Arial" w:hAnsi="Arial" w:cs="Arial"/>
          <w:bCs/>
          <w:color w:val="000000" w:themeColor="text1"/>
          <w:sz w:val="20"/>
          <w:szCs w:val="20"/>
        </w:rPr>
        <w:t xml:space="preserve"> chỉnh hệ số rủi ro của các doanh nghiệp cùng ngành theo cơ cấu vốn của doanh nghiệp cần thẩm định giá. Việc </w:t>
      </w:r>
      <w:r w:rsidR="00120F6A" w:rsidRPr="009E16D9">
        <w:rPr>
          <w:rFonts w:ascii="Arial" w:hAnsi="Arial" w:cs="Arial"/>
          <w:bCs/>
          <w:color w:val="000000" w:themeColor="text1"/>
          <w:sz w:val="20"/>
          <w:szCs w:val="20"/>
        </w:rPr>
        <w:t>điều</w:t>
      </w:r>
      <w:r w:rsidR="00F165A7" w:rsidRPr="009E16D9">
        <w:rPr>
          <w:rFonts w:ascii="Arial" w:hAnsi="Arial" w:cs="Arial"/>
          <w:bCs/>
          <w:color w:val="000000" w:themeColor="text1"/>
          <w:sz w:val="20"/>
          <w:szCs w:val="20"/>
        </w:rPr>
        <w:t xml:space="preserve"> chỉnh này bao gồm:</w:t>
      </w:r>
    </w:p>
    <w:p w:rsidR="00F165A7" w:rsidRPr="009E16D9" w:rsidRDefault="003B4130"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w:t>
      </w:r>
      <w:r w:rsidR="00F165A7" w:rsidRPr="009E16D9">
        <w:rPr>
          <w:rFonts w:ascii="Arial" w:hAnsi="Arial" w:cs="Arial"/>
          <w:bCs/>
          <w:color w:val="000000" w:themeColor="text1"/>
          <w:sz w:val="20"/>
          <w:szCs w:val="20"/>
        </w:rPr>
        <w:t xml:space="preserve"> Loại bỏ sự ảnh hưởng của cơ cấu vốn trong hệ số rủi ro theo công thức:</w:t>
      </w:r>
    </w:p>
    <w:p w:rsidR="003B4130" w:rsidRPr="009E16D9" w:rsidRDefault="00B32709" w:rsidP="005A278A">
      <w:pPr>
        <w:ind w:left="720"/>
        <w:jc w:val="left"/>
        <w:rPr>
          <w:rFonts w:ascii="Arial" w:hAnsi="Arial" w:cs="Arial"/>
          <w:bCs/>
          <w:color w:val="000000" w:themeColor="text1"/>
          <w:sz w:val="20"/>
          <w:szCs w:val="20"/>
        </w:rPr>
      </w:pPr>
      <w:r w:rsidRPr="009E16D9">
        <w:rPr>
          <w:rFonts w:ascii="Arial" w:hAnsi="Arial" w:cs="Arial"/>
          <w:bCs/>
          <w:noProof/>
          <w:color w:val="000000" w:themeColor="text1"/>
          <w:sz w:val="20"/>
          <w:szCs w:val="20"/>
        </w:rPr>
        <w:drawing>
          <wp:inline distT="0" distB="0" distL="0" distR="0" wp14:anchorId="378B3808" wp14:editId="72F1504A">
            <wp:extent cx="1276350" cy="5461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276350" cy="546100"/>
                    </a:xfrm>
                    <a:prstGeom prst="rect">
                      <a:avLst/>
                    </a:prstGeom>
                    <a:noFill/>
                    <a:ln>
                      <a:noFill/>
                    </a:ln>
                  </pic:spPr>
                </pic:pic>
              </a:graphicData>
            </a:graphic>
          </wp:inline>
        </w:drawing>
      </w:r>
    </w:p>
    <w:p w:rsidR="00F165A7" w:rsidRPr="009E16D9" w:rsidRDefault="00F165A7"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Trong đó:</w:t>
      </w:r>
    </w:p>
    <w:p w:rsidR="00F165A7" w:rsidRPr="009E16D9" w:rsidRDefault="003B4130"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β</w:t>
      </w:r>
      <w:r w:rsidRPr="009E16D9">
        <w:rPr>
          <w:rFonts w:ascii="Arial" w:hAnsi="Arial" w:cs="Arial"/>
          <w:bCs/>
          <w:color w:val="000000" w:themeColor="text1"/>
          <w:sz w:val="20"/>
          <w:szCs w:val="20"/>
          <w:vertAlign w:val="subscript"/>
        </w:rPr>
        <w:t>U</w:t>
      </w:r>
      <w:r w:rsidRPr="009E16D9">
        <w:rPr>
          <w:rFonts w:ascii="Arial" w:hAnsi="Arial" w:cs="Arial"/>
          <w:bCs/>
          <w:color w:val="000000" w:themeColor="text1"/>
          <w:sz w:val="20"/>
          <w:szCs w:val="20"/>
        </w:rPr>
        <w:t xml:space="preserve">: </w:t>
      </w:r>
      <w:r w:rsidR="00F165A7" w:rsidRPr="009E16D9">
        <w:rPr>
          <w:rFonts w:ascii="Arial" w:hAnsi="Arial" w:cs="Arial"/>
          <w:bCs/>
          <w:color w:val="000000" w:themeColor="text1"/>
          <w:sz w:val="20"/>
          <w:szCs w:val="20"/>
        </w:rPr>
        <w:t>Hệ số rủi ro phi đòn bẩy</w:t>
      </w:r>
    </w:p>
    <w:p w:rsidR="00F165A7" w:rsidRPr="009E16D9" w:rsidRDefault="00B32709" w:rsidP="005A278A">
      <w:pPr>
        <w:spacing w:after="120"/>
        <w:ind w:firstLine="720"/>
        <w:rPr>
          <w:rFonts w:ascii="Arial" w:hAnsi="Arial" w:cs="Arial"/>
          <w:bCs/>
          <w:color w:val="000000" w:themeColor="text1"/>
          <w:sz w:val="20"/>
          <w:szCs w:val="20"/>
          <w:lang w:val="vi-VN"/>
        </w:rPr>
      </w:pPr>
      <w:r w:rsidRPr="009E16D9">
        <w:rPr>
          <w:rFonts w:ascii="Arial" w:hAnsi="Arial" w:cs="Arial"/>
          <w:bCs/>
          <w:noProof/>
          <w:color w:val="000000" w:themeColor="text1"/>
          <w:sz w:val="20"/>
          <w:szCs w:val="20"/>
        </w:rPr>
        <w:lastRenderedPageBreak/>
        <w:drawing>
          <wp:inline distT="0" distB="0" distL="0" distR="0" wp14:anchorId="2EA213D4" wp14:editId="1ADF8A0E">
            <wp:extent cx="139700" cy="3429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9700" cy="342900"/>
                    </a:xfrm>
                    <a:prstGeom prst="rect">
                      <a:avLst/>
                    </a:prstGeom>
                    <a:noFill/>
                    <a:ln>
                      <a:noFill/>
                    </a:ln>
                  </pic:spPr>
                </pic:pic>
              </a:graphicData>
            </a:graphic>
          </wp:inline>
        </w:drawing>
      </w:r>
      <w:r w:rsidR="00F165A7" w:rsidRPr="009E16D9">
        <w:rPr>
          <w:rFonts w:ascii="Arial" w:hAnsi="Arial" w:cs="Arial"/>
          <w:bCs/>
          <w:color w:val="000000" w:themeColor="text1"/>
          <w:sz w:val="20"/>
          <w:szCs w:val="20"/>
        </w:rPr>
        <w:t xml:space="preserve">: Tỷ trọng nợ </w:t>
      </w:r>
      <w:r w:rsidR="00F165A7" w:rsidRPr="009E16D9">
        <w:rPr>
          <w:rFonts w:ascii="Arial" w:hAnsi="Arial" w:cs="Arial"/>
          <w:color w:val="000000" w:themeColor="text1"/>
          <w:sz w:val="20"/>
          <w:szCs w:val="20"/>
        </w:rPr>
        <w:t>phải trả</w:t>
      </w:r>
      <w:r w:rsidR="00F165A7" w:rsidRPr="009E16D9">
        <w:rPr>
          <w:rFonts w:ascii="Arial" w:hAnsi="Arial" w:cs="Arial"/>
          <w:color w:val="000000" w:themeColor="text1"/>
          <w:sz w:val="20"/>
          <w:szCs w:val="20"/>
          <w:lang w:val="vi-VN"/>
        </w:rPr>
        <w:t xml:space="preserve"> có</w:t>
      </w:r>
      <w:r w:rsidR="00F165A7" w:rsidRPr="009E16D9">
        <w:rPr>
          <w:rFonts w:ascii="Arial" w:hAnsi="Arial" w:cs="Arial"/>
          <w:color w:val="000000" w:themeColor="text1"/>
          <w:sz w:val="20"/>
          <w:szCs w:val="20"/>
        </w:rPr>
        <w:t xml:space="preserve"> chi phí sử dụng vốn </w:t>
      </w:r>
      <w:r w:rsidR="00F165A7" w:rsidRPr="009E16D9">
        <w:rPr>
          <w:rFonts w:ascii="Arial" w:hAnsi="Arial" w:cs="Arial"/>
          <w:bCs/>
          <w:color w:val="000000" w:themeColor="text1"/>
          <w:sz w:val="20"/>
          <w:szCs w:val="20"/>
        </w:rPr>
        <w:t>trên vốn chủ sở hữu của doanh nghiệp cùng ngành với doanh nghiệp cần thẩm định giá</w:t>
      </w:r>
      <w:r w:rsidR="00F165A7" w:rsidRPr="009E16D9">
        <w:rPr>
          <w:rFonts w:ascii="Arial" w:hAnsi="Arial" w:cs="Arial"/>
          <w:bCs/>
          <w:color w:val="000000" w:themeColor="text1"/>
          <w:sz w:val="20"/>
          <w:szCs w:val="20"/>
          <w:lang w:val="vi-VN"/>
        </w:rPr>
        <w:t xml:space="preserve">. </w:t>
      </w:r>
    </w:p>
    <w:p w:rsidR="00F165A7" w:rsidRPr="009E16D9" w:rsidRDefault="00F165A7" w:rsidP="005A278A">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D/E được tính bình quân theo cùng số năm thu thập số liệu để tính </w:t>
      </w:r>
      <w:r w:rsidR="003B4130" w:rsidRPr="009E16D9">
        <w:rPr>
          <w:rFonts w:ascii="Arial" w:hAnsi="Arial" w:cs="Arial"/>
          <w:bCs/>
          <w:i/>
          <w:color w:val="000000" w:themeColor="text1"/>
          <w:sz w:val="20"/>
          <w:szCs w:val="20"/>
          <w:lang w:val="vi-VN"/>
        </w:rPr>
        <w:t>β</w:t>
      </w:r>
      <w:r w:rsidR="003B4130" w:rsidRPr="009E16D9">
        <w:rPr>
          <w:rFonts w:ascii="Arial" w:hAnsi="Arial" w:cs="Arial"/>
          <w:bCs/>
          <w:color w:val="000000" w:themeColor="text1"/>
          <w:sz w:val="20"/>
          <w:szCs w:val="20"/>
          <w:vertAlign w:val="subscript"/>
          <w:lang w:val="vi-VN"/>
        </w:rPr>
        <w:t>L</w:t>
      </w:r>
    </w:p>
    <w:p w:rsidR="00F165A7" w:rsidRPr="009E16D9" w:rsidRDefault="00F165A7" w:rsidP="005A278A">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t: Thuế suất thuế thu nhập doanh nghiệp</w:t>
      </w:r>
    </w:p>
    <w:p w:rsidR="00F165A7" w:rsidRPr="009E16D9" w:rsidRDefault="003B4130" w:rsidP="005A278A">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w:t>
      </w:r>
      <w:r w:rsidR="00F165A7" w:rsidRPr="009E16D9">
        <w:rPr>
          <w:rFonts w:ascii="Arial" w:hAnsi="Arial" w:cs="Arial"/>
          <w:bCs/>
          <w:color w:val="000000" w:themeColor="text1"/>
          <w:sz w:val="20"/>
          <w:szCs w:val="20"/>
          <w:lang w:val="vi-VN"/>
        </w:rPr>
        <w:t xml:space="preserve"> Tính toán hệ số rủi ro phi đòn bẩy bình quân của các doanh nghiệp có cùng ngành nghề kinh doanh với doanh nghiệp cần thẩm định giá.</w:t>
      </w:r>
    </w:p>
    <w:p w:rsidR="00F165A7" w:rsidRPr="009E16D9" w:rsidRDefault="003B4130" w:rsidP="005A278A">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w:t>
      </w:r>
      <w:r w:rsidR="00F165A7" w:rsidRPr="009E16D9">
        <w:rPr>
          <w:rFonts w:ascii="Arial" w:hAnsi="Arial" w:cs="Arial"/>
          <w:bCs/>
          <w:color w:val="000000" w:themeColor="text1"/>
          <w:sz w:val="20"/>
          <w:szCs w:val="20"/>
          <w:lang w:val="vi-VN"/>
        </w:rPr>
        <w:t xml:space="preserve"> Ước tính hệ số rủi ro có tính đến ảnh hưởng của cơ cấu vốn (</w:t>
      </w:r>
      <w:r w:rsidR="00107887" w:rsidRPr="009E16D9">
        <w:rPr>
          <w:rFonts w:ascii="Arial" w:hAnsi="Arial" w:cs="Arial"/>
          <w:bCs/>
          <w:color w:val="000000" w:themeColor="text1"/>
          <w:sz w:val="20"/>
          <w:szCs w:val="20"/>
        </w:rPr>
        <w:t>β</w:t>
      </w:r>
      <w:r w:rsidR="00F165A7" w:rsidRPr="009E16D9">
        <w:rPr>
          <w:rFonts w:ascii="Arial" w:hAnsi="Arial" w:cs="Arial"/>
          <w:bCs/>
          <w:color w:val="000000" w:themeColor="text1"/>
          <w:sz w:val="20"/>
          <w:szCs w:val="20"/>
          <w:vertAlign w:val="subscript"/>
          <w:lang w:val="vi-VN"/>
        </w:rPr>
        <w:t>L</w:t>
      </w:r>
      <w:r w:rsidR="00F165A7" w:rsidRPr="009E16D9">
        <w:rPr>
          <w:rFonts w:ascii="Arial" w:hAnsi="Arial" w:cs="Arial"/>
          <w:bCs/>
          <w:color w:val="000000" w:themeColor="text1"/>
          <w:sz w:val="20"/>
          <w:szCs w:val="20"/>
          <w:lang w:val="vi-VN"/>
        </w:rPr>
        <w:t>) của doanh nghiệp cần thẩm định giá theo công thức</w:t>
      </w:r>
    </w:p>
    <w:p w:rsidR="00107887" w:rsidRPr="009E16D9" w:rsidRDefault="00B32709" w:rsidP="005A278A">
      <w:pPr>
        <w:ind w:left="720"/>
        <w:jc w:val="left"/>
        <w:rPr>
          <w:rFonts w:ascii="Arial" w:hAnsi="Arial" w:cs="Arial"/>
          <w:bCs/>
          <w:color w:val="000000" w:themeColor="text1"/>
          <w:sz w:val="20"/>
          <w:szCs w:val="20"/>
        </w:rPr>
      </w:pPr>
      <w:r w:rsidRPr="009E16D9">
        <w:rPr>
          <w:rFonts w:ascii="Arial" w:hAnsi="Arial" w:cs="Arial"/>
          <w:bCs/>
          <w:noProof/>
          <w:color w:val="000000" w:themeColor="text1"/>
          <w:sz w:val="20"/>
          <w:szCs w:val="20"/>
        </w:rPr>
        <w:drawing>
          <wp:inline distT="0" distB="0" distL="0" distR="0" wp14:anchorId="0CBFECFE" wp14:editId="39F37EB3">
            <wp:extent cx="2997200" cy="3683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997200" cy="368300"/>
                    </a:xfrm>
                    <a:prstGeom prst="rect">
                      <a:avLst/>
                    </a:prstGeom>
                    <a:noFill/>
                    <a:ln>
                      <a:noFill/>
                    </a:ln>
                  </pic:spPr>
                </pic:pic>
              </a:graphicData>
            </a:graphic>
          </wp:inline>
        </w:drawing>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Trong đó:</w:t>
      </w:r>
    </w:p>
    <w:p w:rsidR="00F165A7" w:rsidRPr="009E16D9" w:rsidRDefault="00107887"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β</w:t>
      </w:r>
      <w:r w:rsidR="00F165A7" w:rsidRPr="009E16D9">
        <w:rPr>
          <w:rFonts w:ascii="Arial" w:hAnsi="Arial" w:cs="Arial"/>
          <w:bCs/>
          <w:color w:val="000000" w:themeColor="text1"/>
          <w:sz w:val="20"/>
          <w:szCs w:val="20"/>
          <w:vertAlign w:val="subscript"/>
        </w:rPr>
        <w:t>L</w:t>
      </w:r>
      <w:r w:rsidR="00F165A7" w:rsidRPr="009E16D9">
        <w:rPr>
          <w:rFonts w:ascii="Arial" w:hAnsi="Arial" w:cs="Arial"/>
          <w:bCs/>
          <w:color w:val="000000" w:themeColor="text1"/>
          <w:sz w:val="20"/>
          <w:szCs w:val="20"/>
        </w:rPr>
        <w:t xml:space="preserve"> thẩm định: Hệ số rủi ro có tính đến ảnh hưởng của cơ cấu vốn của doanh nghiệp cần thẩm định giá</w:t>
      </w:r>
    </w:p>
    <w:p w:rsidR="00F165A7" w:rsidRPr="009E16D9" w:rsidRDefault="00107887" w:rsidP="005A278A">
      <w:pPr>
        <w:spacing w:after="120"/>
        <w:ind w:firstLine="720"/>
        <w:rPr>
          <w:rFonts w:ascii="Arial" w:hAnsi="Arial" w:cs="Arial"/>
          <w:color w:val="000000" w:themeColor="text1"/>
          <w:sz w:val="20"/>
          <w:szCs w:val="20"/>
        </w:rPr>
      </w:pPr>
      <w:r w:rsidRPr="009E16D9">
        <w:rPr>
          <w:rFonts w:ascii="Arial" w:hAnsi="Arial" w:cs="Arial"/>
          <w:bCs/>
          <w:color w:val="000000" w:themeColor="text1"/>
          <w:sz w:val="20"/>
          <w:szCs w:val="20"/>
        </w:rPr>
        <w:t>β</w:t>
      </w:r>
      <w:r w:rsidR="00F165A7" w:rsidRPr="009E16D9">
        <w:rPr>
          <w:rFonts w:ascii="Arial" w:hAnsi="Arial" w:cs="Arial"/>
          <w:bCs/>
          <w:color w:val="000000" w:themeColor="text1"/>
          <w:sz w:val="20"/>
          <w:szCs w:val="20"/>
          <w:vertAlign w:val="subscript"/>
        </w:rPr>
        <w:t>U</w:t>
      </w:r>
      <w:r w:rsidR="00F165A7" w:rsidRPr="009E16D9">
        <w:rPr>
          <w:rFonts w:ascii="Arial" w:hAnsi="Arial" w:cs="Arial"/>
          <w:bCs/>
          <w:color w:val="000000" w:themeColor="text1"/>
          <w:sz w:val="20"/>
          <w:szCs w:val="20"/>
        </w:rPr>
        <w:t xml:space="preserve"> bình quân: Hệ số rủi ro phi đòn bẩy bình quân</w:t>
      </w:r>
    </w:p>
    <w:p w:rsidR="00F165A7" w:rsidRPr="009E16D9" w:rsidRDefault="00B32709" w:rsidP="005A278A">
      <w:pPr>
        <w:spacing w:after="120"/>
        <w:ind w:firstLine="720"/>
        <w:rPr>
          <w:rFonts w:ascii="Arial" w:hAnsi="Arial" w:cs="Arial"/>
          <w:bCs/>
          <w:color w:val="000000" w:themeColor="text1"/>
          <w:sz w:val="20"/>
          <w:szCs w:val="20"/>
          <w:lang w:val="vi-VN"/>
        </w:rPr>
      </w:pPr>
      <w:r w:rsidRPr="009E16D9">
        <w:rPr>
          <w:rFonts w:ascii="Arial" w:hAnsi="Arial" w:cs="Arial"/>
          <w:bCs/>
          <w:noProof/>
          <w:color w:val="000000" w:themeColor="text1"/>
          <w:sz w:val="20"/>
          <w:szCs w:val="20"/>
        </w:rPr>
        <w:drawing>
          <wp:inline distT="0" distB="0" distL="0" distR="0" wp14:anchorId="4D507C3B" wp14:editId="23BAD028">
            <wp:extent cx="139700" cy="36195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39700" cy="361950"/>
                    </a:xfrm>
                    <a:prstGeom prst="rect">
                      <a:avLst/>
                    </a:prstGeom>
                    <a:noFill/>
                    <a:ln>
                      <a:noFill/>
                    </a:ln>
                  </pic:spPr>
                </pic:pic>
              </a:graphicData>
            </a:graphic>
          </wp:inline>
        </w:drawing>
      </w:r>
      <w:r w:rsidR="00F165A7" w:rsidRPr="009E16D9">
        <w:rPr>
          <w:rFonts w:ascii="Arial" w:hAnsi="Arial" w:cs="Arial"/>
          <w:bCs/>
          <w:color w:val="000000" w:themeColor="text1"/>
          <w:sz w:val="20"/>
          <w:szCs w:val="20"/>
        </w:rPr>
        <w:t xml:space="preserve">: Tỷ trọng nợ </w:t>
      </w:r>
      <w:r w:rsidR="00F165A7" w:rsidRPr="009E16D9">
        <w:rPr>
          <w:rFonts w:ascii="Arial" w:hAnsi="Arial" w:cs="Arial"/>
          <w:color w:val="000000" w:themeColor="text1"/>
          <w:sz w:val="20"/>
          <w:szCs w:val="20"/>
        </w:rPr>
        <w:t xml:space="preserve">phải trả chi phí sử dụng vốn </w:t>
      </w:r>
      <w:r w:rsidR="00F165A7" w:rsidRPr="009E16D9">
        <w:rPr>
          <w:rFonts w:ascii="Arial" w:hAnsi="Arial" w:cs="Arial"/>
          <w:bCs/>
          <w:color w:val="000000" w:themeColor="text1"/>
          <w:sz w:val="20"/>
          <w:szCs w:val="20"/>
        </w:rPr>
        <w:t>trên vốn chủ sở hữu của doanh nghiệp cần thẩm định giá</w:t>
      </w:r>
      <w:r w:rsidR="00F165A7" w:rsidRPr="009E16D9">
        <w:rPr>
          <w:rFonts w:ascii="Arial" w:hAnsi="Arial" w:cs="Arial"/>
          <w:bCs/>
          <w:color w:val="000000" w:themeColor="text1"/>
          <w:sz w:val="20"/>
          <w:szCs w:val="20"/>
          <w:lang w:val="vi-VN"/>
        </w:rPr>
        <w:t>.</w:t>
      </w:r>
    </w:p>
    <w:p w:rsidR="00F165A7" w:rsidRPr="009E16D9" w:rsidRDefault="00F165A7" w:rsidP="005A278A">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 xml:space="preserve">Tỷ trọng D/E cần phản ánh đòn bẩy tài chính trong tương lai và có thể được xác định theo D/E tại thời </w:t>
      </w:r>
      <w:r w:rsidR="00120F6A" w:rsidRPr="009E16D9">
        <w:rPr>
          <w:rFonts w:ascii="Arial" w:hAnsi="Arial" w:cs="Arial"/>
          <w:bCs/>
          <w:color w:val="000000" w:themeColor="text1"/>
          <w:sz w:val="20"/>
          <w:szCs w:val="20"/>
          <w:lang w:val="vi-VN"/>
        </w:rPr>
        <w:t>điểm</w:t>
      </w:r>
      <w:r w:rsidRPr="009E16D9">
        <w:rPr>
          <w:rFonts w:ascii="Arial" w:hAnsi="Arial" w:cs="Arial"/>
          <w:bCs/>
          <w:color w:val="000000" w:themeColor="text1"/>
          <w:sz w:val="20"/>
          <w:szCs w:val="20"/>
          <w:lang w:val="vi-VN"/>
        </w:rPr>
        <w:t xml:space="preserve"> thẩm định giá.</w:t>
      </w:r>
    </w:p>
    <w:p w:rsidR="00F165A7" w:rsidRPr="009E16D9" w:rsidRDefault="00F165A7" w:rsidP="005A278A">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t: Thuế suất thuế thu nhập doanh nghiệp</w:t>
      </w:r>
    </w:p>
    <w:p w:rsidR="00F165A7" w:rsidRPr="009E16D9" w:rsidRDefault="00107887" w:rsidP="005A278A">
      <w:pPr>
        <w:spacing w:after="120"/>
        <w:ind w:firstLine="720"/>
        <w:rPr>
          <w:rFonts w:ascii="Arial" w:hAnsi="Arial" w:cs="Arial"/>
          <w:bCs/>
          <w:color w:val="000000" w:themeColor="text1"/>
          <w:sz w:val="20"/>
          <w:szCs w:val="20"/>
          <w:lang w:val="vi-VN"/>
        </w:rPr>
      </w:pPr>
      <w:r w:rsidRPr="009E16D9">
        <w:rPr>
          <w:rFonts w:ascii="Arial" w:hAnsi="Arial" w:cs="Arial"/>
          <w:bCs/>
          <w:color w:val="000000" w:themeColor="text1"/>
          <w:sz w:val="20"/>
          <w:szCs w:val="20"/>
          <w:lang w:val="vi-VN"/>
        </w:rPr>
        <w:t>8. Phương pháp 2 ước tính chi phí sử dụng vốn chủ sở hữu (R</w:t>
      </w:r>
      <w:r w:rsidRPr="009E16D9">
        <w:rPr>
          <w:rFonts w:ascii="Arial" w:hAnsi="Arial" w:cs="Arial"/>
          <w:bCs/>
          <w:color w:val="000000" w:themeColor="text1"/>
          <w:sz w:val="20"/>
          <w:szCs w:val="20"/>
          <w:vertAlign w:val="subscript"/>
          <w:lang w:val="vi-VN"/>
        </w:rPr>
        <w:t>e</w:t>
      </w:r>
      <w:r w:rsidRPr="009E16D9">
        <w:rPr>
          <w:rFonts w:ascii="Arial" w:hAnsi="Arial" w:cs="Arial"/>
          <w:bCs/>
          <w:color w:val="000000" w:themeColor="text1"/>
          <w:sz w:val="20"/>
          <w:szCs w:val="20"/>
          <w:lang w:val="vi-VN"/>
        </w:rPr>
        <w:t>)</w:t>
      </w:r>
    </w:p>
    <w:p w:rsidR="00F165A7" w:rsidRPr="009E16D9" w:rsidRDefault="0010788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a</w:t>
      </w:r>
      <w:r w:rsidR="00F165A7" w:rsidRPr="009E16D9">
        <w:rPr>
          <w:rFonts w:ascii="Arial" w:hAnsi="Arial" w:cs="Arial"/>
          <w:color w:val="000000" w:themeColor="text1"/>
          <w:sz w:val="20"/>
          <w:szCs w:val="20"/>
        </w:rPr>
        <w:t>) Công thức tổng quát:</w:t>
      </w:r>
    </w:p>
    <w:p w:rsidR="00F165A7" w:rsidRPr="009E16D9" w:rsidRDefault="00F165A7"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R</w:t>
      </w:r>
      <w:r w:rsidRPr="009E16D9">
        <w:rPr>
          <w:rFonts w:ascii="Arial" w:hAnsi="Arial" w:cs="Arial"/>
          <w:bCs/>
          <w:color w:val="000000" w:themeColor="text1"/>
          <w:sz w:val="20"/>
          <w:szCs w:val="20"/>
          <w:vertAlign w:val="subscript"/>
        </w:rPr>
        <w:t>e</w:t>
      </w:r>
      <w:r w:rsidRPr="009E16D9">
        <w:rPr>
          <w:rFonts w:ascii="Arial" w:hAnsi="Arial" w:cs="Arial"/>
          <w:bCs/>
          <w:color w:val="000000" w:themeColor="text1"/>
          <w:sz w:val="20"/>
          <w:szCs w:val="20"/>
        </w:rPr>
        <w:t xml:space="preserve"> = R</w:t>
      </w:r>
      <w:r w:rsidRPr="009E16D9">
        <w:rPr>
          <w:rFonts w:ascii="Arial" w:hAnsi="Arial" w:cs="Arial"/>
          <w:bCs/>
          <w:color w:val="000000" w:themeColor="text1"/>
          <w:sz w:val="20"/>
          <w:szCs w:val="20"/>
          <w:vertAlign w:val="subscript"/>
        </w:rPr>
        <w:t>fHK</w:t>
      </w:r>
      <w:r w:rsidRPr="009E16D9">
        <w:rPr>
          <w:rFonts w:ascii="Arial" w:hAnsi="Arial" w:cs="Arial"/>
          <w:bCs/>
          <w:color w:val="000000" w:themeColor="text1"/>
          <w:sz w:val="20"/>
          <w:szCs w:val="20"/>
        </w:rPr>
        <w:t xml:space="preserve"> + </w:t>
      </w:r>
      <w:r w:rsidR="00107887" w:rsidRPr="009E16D9">
        <w:rPr>
          <w:rFonts w:ascii="Arial" w:hAnsi="Arial" w:cs="Arial"/>
          <w:bCs/>
          <w:color w:val="000000" w:themeColor="text1"/>
          <w:sz w:val="20"/>
          <w:szCs w:val="20"/>
        </w:rPr>
        <w:t>β</w:t>
      </w:r>
      <w:r w:rsidRPr="009E16D9">
        <w:rPr>
          <w:rFonts w:ascii="Arial" w:hAnsi="Arial" w:cs="Arial"/>
          <w:bCs/>
          <w:color w:val="000000" w:themeColor="text1"/>
          <w:sz w:val="20"/>
          <w:szCs w:val="20"/>
          <w:vertAlign w:val="subscript"/>
        </w:rPr>
        <w:t>L</w:t>
      </w:r>
      <w:r w:rsidRPr="009E16D9">
        <w:rPr>
          <w:rFonts w:ascii="Arial" w:hAnsi="Arial" w:cs="Arial"/>
          <w:bCs/>
          <w:color w:val="000000" w:themeColor="text1"/>
          <w:sz w:val="20"/>
          <w:szCs w:val="20"/>
        </w:rPr>
        <w:t xml:space="preserve"> </w:t>
      </w:r>
      <w:r w:rsidR="00107887" w:rsidRPr="009E16D9">
        <w:rPr>
          <w:rFonts w:ascii="Arial" w:hAnsi="Arial" w:cs="Arial"/>
          <w:bCs/>
          <w:color w:val="000000" w:themeColor="text1"/>
          <w:sz w:val="20"/>
          <w:szCs w:val="20"/>
        </w:rPr>
        <w:t>x</w:t>
      </w:r>
      <w:r w:rsidRPr="009E16D9">
        <w:rPr>
          <w:rFonts w:ascii="Arial" w:hAnsi="Arial" w:cs="Arial"/>
          <w:bCs/>
          <w:color w:val="000000" w:themeColor="text1"/>
          <w:sz w:val="20"/>
          <w:szCs w:val="20"/>
        </w:rPr>
        <w:t xml:space="preserve"> MRP</w:t>
      </w:r>
      <w:r w:rsidRPr="009E16D9">
        <w:rPr>
          <w:rFonts w:ascii="Arial" w:hAnsi="Arial" w:cs="Arial"/>
          <w:bCs/>
          <w:color w:val="000000" w:themeColor="text1"/>
          <w:sz w:val="20"/>
          <w:szCs w:val="20"/>
          <w:vertAlign w:val="subscript"/>
        </w:rPr>
        <w:t>HK</w:t>
      </w:r>
      <w:r w:rsidRPr="009E16D9">
        <w:rPr>
          <w:rFonts w:ascii="Arial" w:hAnsi="Arial" w:cs="Arial"/>
          <w:bCs/>
          <w:color w:val="000000" w:themeColor="text1"/>
          <w:sz w:val="20"/>
          <w:szCs w:val="20"/>
        </w:rPr>
        <w:t xml:space="preserve"> + </w:t>
      </w:r>
      <w:r w:rsidR="00120F6A" w:rsidRPr="009E16D9">
        <w:rPr>
          <w:rFonts w:ascii="Arial" w:hAnsi="Arial" w:cs="Arial"/>
          <w:bCs/>
          <w:color w:val="000000" w:themeColor="text1"/>
          <w:sz w:val="20"/>
          <w:szCs w:val="20"/>
        </w:rPr>
        <w:t>Phần</w:t>
      </w:r>
      <w:r w:rsidRPr="009E16D9">
        <w:rPr>
          <w:rFonts w:ascii="Arial" w:hAnsi="Arial" w:cs="Arial"/>
          <w:bCs/>
          <w:color w:val="000000" w:themeColor="text1"/>
          <w:sz w:val="20"/>
          <w:szCs w:val="20"/>
          <w:lang w:val="vi-VN"/>
        </w:rPr>
        <w:t xml:space="preserve"> bù </w:t>
      </w:r>
      <w:r w:rsidRPr="009E16D9">
        <w:rPr>
          <w:rFonts w:ascii="Arial" w:hAnsi="Arial" w:cs="Arial"/>
          <w:bCs/>
          <w:color w:val="000000" w:themeColor="text1"/>
          <w:sz w:val="20"/>
          <w:szCs w:val="20"/>
        </w:rPr>
        <w:t>rủi ro quốc gia +</w:t>
      </w:r>
      <w:r w:rsidRPr="009E16D9">
        <w:rPr>
          <w:rFonts w:ascii="Arial" w:hAnsi="Arial" w:cs="Arial"/>
          <w:bCs/>
          <w:color w:val="000000" w:themeColor="text1"/>
          <w:sz w:val="20"/>
          <w:szCs w:val="20"/>
          <w:lang w:val="vi-VN"/>
        </w:rPr>
        <w:t xml:space="preserve"> </w:t>
      </w:r>
      <w:r w:rsidR="00120F6A" w:rsidRPr="009E16D9">
        <w:rPr>
          <w:rFonts w:ascii="Arial" w:hAnsi="Arial" w:cs="Arial"/>
          <w:bCs/>
          <w:color w:val="000000" w:themeColor="text1"/>
          <w:sz w:val="20"/>
          <w:szCs w:val="20"/>
        </w:rPr>
        <w:t>Phần</w:t>
      </w:r>
      <w:r w:rsidRPr="009E16D9">
        <w:rPr>
          <w:rFonts w:ascii="Arial" w:hAnsi="Arial" w:cs="Arial"/>
          <w:bCs/>
          <w:color w:val="000000" w:themeColor="text1"/>
          <w:sz w:val="20"/>
          <w:szCs w:val="20"/>
          <w:lang w:val="vi-VN"/>
        </w:rPr>
        <w:t xml:space="preserve"> bù</w:t>
      </w:r>
      <w:r w:rsidRPr="009E16D9">
        <w:rPr>
          <w:rFonts w:ascii="Arial" w:hAnsi="Arial" w:cs="Arial"/>
          <w:bCs/>
          <w:color w:val="000000" w:themeColor="text1"/>
          <w:sz w:val="20"/>
          <w:szCs w:val="20"/>
        </w:rPr>
        <w:t xml:space="preserve"> rủi ro tỷ giá (nếu có) </w:t>
      </w:r>
    </w:p>
    <w:p w:rsidR="00F165A7" w:rsidRPr="009E16D9" w:rsidRDefault="00F165A7"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Trong đó:</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bCs/>
          <w:color w:val="000000" w:themeColor="text1"/>
          <w:sz w:val="20"/>
          <w:szCs w:val="20"/>
        </w:rPr>
        <w:t>- R</w:t>
      </w:r>
      <w:r w:rsidRPr="009E16D9">
        <w:rPr>
          <w:rFonts w:ascii="Arial" w:hAnsi="Arial" w:cs="Arial"/>
          <w:bCs/>
          <w:color w:val="000000" w:themeColor="text1"/>
          <w:sz w:val="20"/>
          <w:szCs w:val="20"/>
          <w:vertAlign w:val="subscript"/>
        </w:rPr>
        <w:t>fHK</w:t>
      </w:r>
      <w:r w:rsidRPr="009E16D9">
        <w:rPr>
          <w:rFonts w:ascii="Arial" w:hAnsi="Arial" w:cs="Arial"/>
          <w:bCs/>
          <w:color w:val="000000" w:themeColor="text1"/>
          <w:sz w:val="20"/>
          <w:szCs w:val="20"/>
        </w:rPr>
        <w:t xml:space="preserve">: Tỷ suất lợi nhuận phi rủi ro </w:t>
      </w:r>
      <w:r w:rsidRPr="009E16D9">
        <w:rPr>
          <w:rFonts w:ascii="Arial" w:hAnsi="Arial" w:cs="Arial"/>
          <w:color w:val="000000" w:themeColor="text1"/>
          <w:sz w:val="20"/>
          <w:szCs w:val="20"/>
        </w:rPr>
        <w:t xml:space="preserve">được ước tính trên cơ sở lãi suất trái phiếu Chính phủ Hoa Kỳ kỳ hạn 10 năm hoặc kỳ hạn dài nhất và gần thời </w:t>
      </w:r>
      <w:r w:rsidR="00120F6A" w:rsidRPr="009E16D9">
        <w:rPr>
          <w:rFonts w:ascii="Arial" w:hAnsi="Arial" w:cs="Arial"/>
          <w:color w:val="000000" w:themeColor="text1"/>
          <w:sz w:val="20"/>
          <w:szCs w:val="20"/>
        </w:rPr>
        <w:t>điểm</w:t>
      </w:r>
      <w:r w:rsidRPr="009E16D9">
        <w:rPr>
          <w:rFonts w:ascii="Arial" w:hAnsi="Arial" w:cs="Arial"/>
          <w:color w:val="000000" w:themeColor="text1"/>
          <w:sz w:val="20"/>
          <w:szCs w:val="20"/>
        </w:rPr>
        <w:t xml:space="preserve"> thẩm định giá.</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MRP</w:t>
      </w:r>
      <w:r w:rsidRPr="009E16D9">
        <w:rPr>
          <w:rFonts w:ascii="Arial" w:hAnsi="Arial" w:cs="Arial"/>
          <w:color w:val="000000" w:themeColor="text1"/>
          <w:sz w:val="20"/>
          <w:szCs w:val="20"/>
          <w:vertAlign w:val="subscript"/>
        </w:rPr>
        <w:t>HK</w:t>
      </w:r>
      <w:r w:rsidRPr="009E16D9">
        <w:rPr>
          <w:rFonts w:ascii="Arial" w:hAnsi="Arial" w:cs="Arial"/>
          <w:color w:val="000000" w:themeColor="text1"/>
          <w:sz w:val="20"/>
          <w:szCs w:val="20"/>
        </w:rPr>
        <w:t xml:space="preserve">: </w:t>
      </w:r>
      <w:r w:rsidR="00120F6A" w:rsidRPr="009E16D9">
        <w:rPr>
          <w:rFonts w:ascii="Arial" w:hAnsi="Arial" w:cs="Arial"/>
          <w:color w:val="000000" w:themeColor="text1"/>
          <w:sz w:val="20"/>
          <w:szCs w:val="20"/>
        </w:rPr>
        <w:t>Phần</w:t>
      </w:r>
      <w:r w:rsidRPr="009E16D9">
        <w:rPr>
          <w:rFonts w:ascii="Arial" w:hAnsi="Arial" w:cs="Arial"/>
          <w:color w:val="000000" w:themeColor="text1"/>
          <w:sz w:val="20"/>
          <w:szCs w:val="20"/>
        </w:rPr>
        <w:t xml:space="preserve"> bù rủi ro thị trường chứng khoán tại Hoa Kỳ.</w:t>
      </w:r>
    </w:p>
    <w:p w:rsidR="00F165A7" w:rsidRPr="009E16D9" w:rsidRDefault="00F165A7" w:rsidP="005A278A">
      <w:pPr>
        <w:spacing w:after="120"/>
        <w:ind w:firstLine="720"/>
        <w:rPr>
          <w:rFonts w:ascii="Arial" w:hAnsi="Arial" w:cs="Arial"/>
          <w:bCs/>
          <w:color w:val="000000" w:themeColor="text1"/>
          <w:sz w:val="20"/>
          <w:szCs w:val="20"/>
        </w:rPr>
      </w:pPr>
      <w:r w:rsidRPr="009E16D9">
        <w:rPr>
          <w:rFonts w:ascii="Arial" w:hAnsi="Arial" w:cs="Arial"/>
          <w:color w:val="000000" w:themeColor="text1"/>
          <w:sz w:val="20"/>
          <w:szCs w:val="20"/>
        </w:rPr>
        <w:t xml:space="preserve">- </w:t>
      </w:r>
      <w:r w:rsidR="00107887" w:rsidRPr="009E16D9">
        <w:rPr>
          <w:rFonts w:ascii="Arial" w:hAnsi="Arial" w:cs="Arial"/>
          <w:bCs/>
          <w:color w:val="000000" w:themeColor="text1"/>
          <w:sz w:val="20"/>
          <w:szCs w:val="20"/>
        </w:rPr>
        <w:t>β</w:t>
      </w:r>
      <w:r w:rsidRPr="009E16D9">
        <w:rPr>
          <w:rFonts w:ascii="Arial" w:hAnsi="Arial" w:cs="Arial"/>
          <w:bCs/>
          <w:color w:val="000000" w:themeColor="text1"/>
          <w:sz w:val="20"/>
          <w:szCs w:val="20"/>
          <w:vertAlign w:val="subscript"/>
        </w:rPr>
        <w:t>L</w:t>
      </w:r>
      <w:r w:rsidRPr="009E16D9">
        <w:rPr>
          <w:rFonts w:ascii="Arial" w:hAnsi="Arial" w:cs="Arial"/>
          <w:bCs/>
          <w:color w:val="000000" w:themeColor="text1"/>
          <w:sz w:val="20"/>
          <w:szCs w:val="20"/>
        </w:rPr>
        <w:t>:</w:t>
      </w:r>
      <w:r w:rsidRPr="009E16D9">
        <w:rPr>
          <w:rFonts w:ascii="Arial" w:hAnsi="Arial" w:cs="Arial"/>
          <w:color w:val="000000" w:themeColor="text1"/>
          <w:sz w:val="20"/>
          <w:szCs w:val="20"/>
        </w:rPr>
        <w:t xml:space="preserve"> Hệ số </w:t>
      </w:r>
      <w:r w:rsidRPr="009E16D9">
        <w:rPr>
          <w:rFonts w:ascii="Arial" w:hAnsi="Arial" w:cs="Arial"/>
          <w:bCs/>
          <w:color w:val="000000" w:themeColor="text1"/>
          <w:sz w:val="20"/>
          <w:szCs w:val="20"/>
        </w:rPr>
        <w:t xml:space="preserve">rủi ro của các doanh nghiệp cùng ngành nghề kinh doanh với doanh nghiệp cần thẩm định giá tại thị trường Hoa Kỳ đã được </w:t>
      </w:r>
      <w:r w:rsidR="00120F6A" w:rsidRPr="009E16D9">
        <w:rPr>
          <w:rFonts w:ascii="Arial" w:hAnsi="Arial" w:cs="Arial"/>
          <w:bCs/>
          <w:color w:val="000000" w:themeColor="text1"/>
          <w:sz w:val="20"/>
          <w:szCs w:val="20"/>
        </w:rPr>
        <w:t>điều</w:t>
      </w:r>
      <w:r w:rsidRPr="009E16D9">
        <w:rPr>
          <w:rFonts w:ascii="Arial" w:hAnsi="Arial" w:cs="Arial"/>
          <w:bCs/>
          <w:color w:val="000000" w:themeColor="text1"/>
          <w:sz w:val="20"/>
          <w:szCs w:val="20"/>
        </w:rPr>
        <w:t xml:space="preserve"> chỉnh theo cơ cấu vốn của doanh nghiệp cần thẩm định giá.</w:t>
      </w:r>
    </w:p>
    <w:p w:rsidR="00F165A7" w:rsidRPr="009E16D9" w:rsidRDefault="00107887"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b</w:t>
      </w:r>
      <w:r w:rsidR="00F165A7" w:rsidRPr="009E16D9">
        <w:rPr>
          <w:rFonts w:ascii="Arial" w:hAnsi="Arial" w:cs="Arial"/>
          <w:bCs/>
          <w:color w:val="000000" w:themeColor="text1"/>
          <w:sz w:val="20"/>
          <w:szCs w:val="20"/>
        </w:rPr>
        <w:t>) Việc xác định R</w:t>
      </w:r>
      <w:r w:rsidR="00F165A7" w:rsidRPr="009E16D9">
        <w:rPr>
          <w:rFonts w:ascii="Arial" w:hAnsi="Arial" w:cs="Arial"/>
          <w:bCs/>
          <w:color w:val="000000" w:themeColor="text1"/>
          <w:sz w:val="20"/>
          <w:szCs w:val="20"/>
          <w:vertAlign w:val="subscript"/>
        </w:rPr>
        <w:t xml:space="preserve">e </w:t>
      </w:r>
      <w:r w:rsidR="00F165A7" w:rsidRPr="009E16D9">
        <w:rPr>
          <w:rFonts w:ascii="Arial" w:hAnsi="Arial" w:cs="Arial"/>
          <w:bCs/>
          <w:color w:val="000000" w:themeColor="text1"/>
          <w:sz w:val="20"/>
          <w:szCs w:val="20"/>
        </w:rPr>
        <w:t xml:space="preserve">được thực hiện trên cơ sở đánh giá, lập luận, </w:t>
      </w:r>
      <w:r w:rsidR="00120F6A" w:rsidRPr="009E16D9">
        <w:rPr>
          <w:rFonts w:ascii="Arial" w:hAnsi="Arial" w:cs="Arial"/>
          <w:bCs/>
          <w:color w:val="000000" w:themeColor="text1"/>
          <w:sz w:val="20"/>
          <w:szCs w:val="20"/>
        </w:rPr>
        <w:t>điều</w:t>
      </w:r>
      <w:r w:rsidR="00F165A7" w:rsidRPr="009E16D9">
        <w:rPr>
          <w:rFonts w:ascii="Arial" w:hAnsi="Arial" w:cs="Arial"/>
          <w:bCs/>
          <w:color w:val="000000" w:themeColor="text1"/>
          <w:sz w:val="20"/>
          <w:szCs w:val="20"/>
        </w:rPr>
        <w:t xml:space="preserve"> chỉnh R</w:t>
      </w:r>
      <w:r w:rsidR="00F165A7" w:rsidRPr="009E16D9">
        <w:rPr>
          <w:rFonts w:ascii="Arial" w:hAnsi="Arial" w:cs="Arial"/>
          <w:bCs/>
          <w:color w:val="000000" w:themeColor="text1"/>
          <w:sz w:val="20"/>
          <w:szCs w:val="20"/>
          <w:vertAlign w:val="subscript"/>
        </w:rPr>
        <w:t>e</w:t>
      </w:r>
      <w:r w:rsidR="00F165A7" w:rsidRPr="009E16D9">
        <w:rPr>
          <w:rFonts w:ascii="Arial" w:hAnsi="Arial" w:cs="Arial"/>
          <w:bCs/>
          <w:color w:val="000000" w:themeColor="text1"/>
          <w:sz w:val="20"/>
          <w:szCs w:val="20"/>
        </w:rPr>
        <w:t xml:space="preserve"> căn cứ quy mô, tính thanh </w:t>
      </w:r>
      <w:r w:rsidR="00120F6A" w:rsidRPr="009E16D9">
        <w:rPr>
          <w:rFonts w:ascii="Arial" w:hAnsi="Arial" w:cs="Arial"/>
          <w:bCs/>
          <w:color w:val="000000" w:themeColor="text1"/>
          <w:sz w:val="20"/>
          <w:szCs w:val="20"/>
        </w:rPr>
        <w:t>khoản</w:t>
      </w:r>
      <w:r w:rsidR="00F165A7" w:rsidRPr="009E16D9">
        <w:rPr>
          <w:rFonts w:ascii="Arial" w:hAnsi="Arial" w:cs="Arial"/>
          <w:bCs/>
          <w:color w:val="000000" w:themeColor="text1"/>
          <w:sz w:val="20"/>
          <w:szCs w:val="20"/>
        </w:rPr>
        <w:t xml:space="preserve"> và các yếu tố khác có liên quan nhằm phản ánh được rủi ro của riêng doanh nghiệp cần thẩm định giá.</w:t>
      </w:r>
    </w:p>
    <w:p w:rsidR="00F165A7" w:rsidRPr="009E16D9" w:rsidRDefault="00107887" w:rsidP="005A278A">
      <w:pPr>
        <w:spacing w:after="120"/>
        <w:ind w:firstLine="720"/>
        <w:rPr>
          <w:rFonts w:ascii="Arial" w:hAnsi="Arial" w:cs="Arial"/>
          <w:color w:val="000000" w:themeColor="text1"/>
          <w:sz w:val="20"/>
          <w:szCs w:val="20"/>
        </w:rPr>
      </w:pPr>
      <w:r w:rsidRPr="009E16D9">
        <w:rPr>
          <w:rFonts w:ascii="Arial" w:hAnsi="Arial" w:cs="Arial"/>
          <w:bCs/>
          <w:color w:val="000000" w:themeColor="text1"/>
          <w:sz w:val="20"/>
          <w:szCs w:val="20"/>
        </w:rPr>
        <w:t>9. Phương pháp 3 ước tính chi phí sử dụng vốn chủ sở hữu (R</w:t>
      </w:r>
      <w:r w:rsidRPr="009E16D9">
        <w:rPr>
          <w:rFonts w:ascii="Arial" w:hAnsi="Arial" w:cs="Arial"/>
          <w:bCs/>
          <w:color w:val="000000" w:themeColor="text1"/>
          <w:sz w:val="20"/>
          <w:szCs w:val="20"/>
          <w:vertAlign w:val="subscript"/>
        </w:rPr>
        <w:t>e</w:t>
      </w:r>
      <w:r w:rsidRPr="009E16D9">
        <w:rPr>
          <w:rFonts w:ascii="Arial" w:hAnsi="Arial" w:cs="Arial"/>
          <w:bCs/>
          <w:color w:val="000000" w:themeColor="text1"/>
          <w:sz w:val="20"/>
          <w:szCs w:val="20"/>
        </w:rPr>
        <w:t>)</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Công thức tổng quát:</w:t>
      </w:r>
    </w:p>
    <w:p w:rsidR="00F165A7" w:rsidRPr="009E16D9" w:rsidRDefault="00F165A7"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R</w:t>
      </w:r>
      <w:r w:rsidRPr="009E16D9">
        <w:rPr>
          <w:rFonts w:ascii="Arial" w:hAnsi="Arial" w:cs="Arial"/>
          <w:bCs/>
          <w:color w:val="000000" w:themeColor="text1"/>
          <w:sz w:val="20"/>
          <w:szCs w:val="20"/>
          <w:vertAlign w:val="subscript"/>
        </w:rPr>
        <w:t>e</w:t>
      </w:r>
      <w:r w:rsidRPr="009E16D9">
        <w:rPr>
          <w:rFonts w:ascii="Arial" w:hAnsi="Arial" w:cs="Arial"/>
          <w:bCs/>
          <w:color w:val="000000" w:themeColor="text1"/>
          <w:sz w:val="20"/>
          <w:szCs w:val="20"/>
        </w:rPr>
        <w:t xml:space="preserve"> = R</w:t>
      </w:r>
      <w:r w:rsidRPr="009E16D9">
        <w:rPr>
          <w:rFonts w:ascii="Arial" w:hAnsi="Arial" w:cs="Arial"/>
          <w:bCs/>
          <w:color w:val="000000" w:themeColor="text1"/>
          <w:sz w:val="20"/>
          <w:szCs w:val="20"/>
          <w:vertAlign w:val="subscript"/>
        </w:rPr>
        <w:t>f</w:t>
      </w:r>
      <w:r w:rsidRPr="009E16D9">
        <w:rPr>
          <w:rFonts w:ascii="Arial" w:hAnsi="Arial" w:cs="Arial"/>
          <w:bCs/>
          <w:color w:val="000000" w:themeColor="text1"/>
          <w:sz w:val="20"/>
          <w:szCs w:val="20"/>
        </w:rPr>
        <w:t xml:space="preserve"> + R</w:t>
      </w:r>
      <w:r w:rsidR="00107887" w:rsidRPr="009E16D9">
        <w:rPr>
          <w:rFonts w:ascii="Arial" w:hAnsi="Arial" w:cs="Arial"/>
          <w:bCs/>
          <w:color w:val="000000" w:themeColor="text1"/>
          <w:sz w:val="20"/>
          <w:szCs w:val="20"/>
          <w:vertAlign w:val="subscript"/>
        </w:rPr>
        <w:t>p</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bCs/>
          <w:color w:val="000000" w:themeColor="text1"/>
          <w:sz w:val="20"/>
          <w:szCs w:val="20"/>
        </w:rPr>
        <w:t>- Tỷ suất lợi nhuận phi rủi ro (R</w:t>
      </w:r>
      <w:r w:rsidRPr="009E16D9">
        <w:rPr>
          <w:rFonts w:ascii="Arial" w:hAnsi="Arial" w:cs="Arial"/>
          <w:bCs/>
          <w:color w:val="000000" w:themeColor="text1"/>
          <w:sz w:val="20"/>
          <w:szCs w:val="20"/>
          <w:vertAlign w:val="subscript"/>
        </w:rPr>
        <w:t>f</w:t>
      </w:r>
      <w:r w:rsidRPr="009E16D9">
        <w:rPr>
          <w:rFonts w:ascii="Arial" w:hAnsi="Arial" w:cs="Arial"/>
          <w:color w:val="000000" w:themeColor="text1"/>
          <w:sz w:val="20"/>
          <w:szCs w:val="20"/>
        </w:rPr>
        <w:t xml:space="preserve">) được ước tính trên cơ sở lãi suất trái phiếu Chính phủ kỳ hạn 10 năm hoặc kỳ hạn dài nhất và gần thời </w:t>
      </w:r>
      <w:r w:rsidR="00120F6A" w:rsidRPr="009E16D9">
        <w:rPr>
          <w:rFonts w:ascii="Arial" w:hAnsi="Arial" w:cs="Arial"/>
          <w:color w:val="000000" w:themeColor="text1"/>
          <w:sz w:val="20"/>
          <w:szCs w:val="20"/>
        </w:rPr>
        <w:t>điểm</w:t>
      </w:r>
      <w:r w:rsidRPr="009E16D9">
        <w:rPr>
          <w:rFonts w:ascii="Arial" w:hAnsi="Arial" w:cs="Arial"/>
          <w:color w:val="000000" w:themeColor="text1"/>
          <w:sz w:val="20"/>
          <w:szCs w:val="20"/>
        </w:rPr>
        <w:t xml:space="preserve"> thẩm định giá.</w:t>
      </w:r>
    </w:p>
    <w:p w:rsidR="00F165A7" w:rsidRPr="009E16D9" w:rsidRDefault="00F165A7"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 xml:space="preserve">- </w:t>
      </w:r>
      <w:r w:rsidR="00120F6A" w:rsidRPr="009E16D9">
        <w:rPr>
          <w:rFonts w:ascii="Arial" w:hAnsi="Arial" w:cs="Arial"/>
          <w:bCs/>
          <w:color w:val="000000" w:themeColor="text1"/>
          <w:sz w:val="20"/>
          <w:szCs w:val="20"/>
        </w:rPr>
        <w:t>Phần</w:t>
      </w:r>
      <w:r w:rsidRPr="009E16D9">
        <w:rPr>
          <w:rFonts w:ascii="Arial" w:hAnsi="Arial" w:cs="Arial"/>
          <w:bCs/>
          <w:color w:val="000000" w:themeColor="text1"/>
          <w:sz w:val="20"/>
          <w:szCs w:val="20"/>
        </w:rPr>
        <w:t xml:space="preserve"> bù rủi ro vốn chủ sở hữu (R</w:t>
      </w:r>
      <w:r w:rsidRPr="009E16D9">
        <w:rPr>
          <w:rFonts w:ascii="Arial" w:hAnsi="Arial" w:cs="Arial"/>
          <w:bCs/>
          <w:color w:val="000000" w:themeColor="text1"/>
          <w:sz w:val="20"/>
          <w:szCs w:val="20"/>
          <w:vertAlign w:val="subscript"/>
        </w:rPr>
        <w:t>p</w:t>
      </w:r>
      <w:r w:rsidRPr="009E16D9">
        <w:rPr>
          <w:rFonts w:ascii="Arial" w:hAnsi="Arial" w:cs="Arial"/>
          <w:bCs/>
          <w:color w:val="000000" w:themeColor="text1"/>
          <w:sz w:val="20"/>
          <w:szCs w:val="20"/>
        </w:rPr>
        <w:t xml:space="preserve">) được xác định theo </w:t>
      </w:r>
      <w:r w:rsidR="00120F6A" w:rsidRPr="009E16D9">
        <w:rPr>
          <w:rFonts w:ascii="Arial" w:hAnsi="Arial" w:cs="Arial"/>
          <w:bCs/>
          <w:color w:val="000000" w:themeColor="text1"/>
          <w:sz w:val="20"/>
          <w:szCs w:val="20"/>
        </w:rPr>
        <w:t>phần</w:t>
      </w:r>
      <w:r w:rsidRPr="009E16D9">
        <w:rPr>
          <w:rFonts w:ascii="Arial" w:hAnsi="Arial" w:cs="Arial"/>
          <w:bCs/>
          <w:color w:val="000000" w:themeColor="text1"/>
          <w:sz w:val="20"/>
          <w:szCs w:val="20"/>
        </w:rPr>
        <w:t xml:space="preserve"> bù rủi ro vốn chủ sở hữu của Việt Nam được công bố tại các cơ sở dữ liệu tài chính quốc tế đáng tin cậy.</w:t>
      </w:r>
    </w:p>
    <w:p w:rsidR="00F165A7" w:rsidRPr="009E16D9" w:rsidRDefault="00F165A7" w:rsidP="005A278A">
      <w:pPr>
        <w:spacing w:after="120"/>
        <w:ind w:firstLine="720"/>
        <w:rPr>
          <w:rFonts w:ascii="Arial" w:hAnsi="Arial" w:cs="Arial"/>
          <w:bCs/>
          <w:color w:val="000000" w:themeColor="text1"/>
          <w:sz w:val="20"/>
          <w:szCs w:val="20"/>
        </w:rPr>
      </w:pPr>
      <w:r w:rsidRPr="009E16D9">
        <w:rPr>
          <w:rFonts w:ascii="Arial" w:hAnsi="Arial" w:cs="Arial"/>
          <w:bCs/>
          <w:color w:val="000000" w:themeColor="text1"/>
          <w:sz w:val="20"/>
          <w:szCs w:val="20"/>
        </w:rPr>
        <w:t>Việc xác định R</w:t>
      </w:r>
      <w:r w:rsidRPr="009E16D9">
        <w:rPr>
          <w:rFonts w:ascii="Arial" w:hAnsi="Arial" w:cs="Arial"/>
          <w:bCs/>
          <w:color w:val="000000" w:themeColor="text1"/>
          <w:sz w:val="20"/>
          <w:szCs w:val="20"/>
          <w:vertAlign w:val="subscript"/>
        </w:rPr>
        <w:t>e</w:t>
      </w:r>
      <w:r w:rsidRPr="009E16D9">
        <w:rPr>
          <w:rFonts w:ascii="Arial" w:hAnsi="Arial" w:cs="Arial"/>
          <w:bCs/>
          <w:color w:val="000000" w:themeColor="text1"/>
          <w:sz w:val="20"/>
          <w:szCs w:val="20"/>
        </w:rPr>
        <w:t xml:space="preserve"> được thực hiện trên cơ sở đánh giá, lập luận, </w:t>
      </w:r>
      <w:r w:rsidR="00120F6A" w:rsidRPr="009E16D9">
        <w:rPr>
          <w:rFonts w:ascii="Arial" w:hAnsi="Arial" w:cs="Arial"/>
          <w:bCs/>
          <w:color w:val="000000" w:themeColor="text1"/>
          <w:sz w:val="20"/>
          <w:szCs w:val="20"/>
        </w:rPr>
        <w:t>điều</w:t>
      </w:r>
      <w:r w:rsidRPr="009E16D9">
        <w:rPr>
          <w:rFonts w:ascii="Arial" w:hAnsi="Arial" w:cs="Arial"/>
          <w:bCs/>
          <w:color w:val="000000" w:themeColor="text1"/>
          <w:sz w:val="20"/>
          <w:szCs w:val="20"/>
        </w:rPr>
        <w:t xml:space="preserve"> chỉnh R</w:t>
      </w:r>
      <w:r w:rsidRPr="009E16D9">
        <w:rPr>
          <w:rFonts w:ascii="Arial" w:hAnsi="Arial" w:cs="Arial"/>
          <w:bCs/>
          <w:color w:val="000000" w:themeColor="text1"/>
          <w:sz w:val="20"/>
          <w:szCs w:val="20"/>
          <w:vertAlign w:val="subscript"/>
        </w:rPr>
        <w:t>e</w:t>
      </w:r>
      <w:r w:rsidRPr="009E16D9">
        <w:rPr>
          <w:rFonts w:ascii="Arial" w:hAnsi="Arial" w:cs="Arial"/>
          <w:bCs/>
          <w:color w:val="000000" w:themeColor="text1"/>
          <w:sz w:val="20"/>
          <w:szCs w:val="20"/>
        </w:rPr>
        <w:t xml:space="preserve"> căn cứ quy mô, tính thanh </w:t>
      </w:r>
      <w:r w:rsidR="00120F6A" w:rsidRPr="009E16D9">
        <w:rPr>
          <w:rFonts w:ascii="Arial" w:hAnsi="Arial" w:cs="Arial"/>
          <w:bCs/>
          <w:color w:val="000000" w:themeColor="text1"/>
          <w:sz w:val="20"/>
          <w:szCs w:val="20"/>
        </w:rPr>
        <w:t>khoản</w:t>
      </w:r>
      <w:r w:rsidRPr="009E16D9">
        <w:rPr>
          <w:rFonts w:ascii="Arial" w:hAnsi="Arial" w:cs="Arial"/>
          <w:bCs/>
          <w:color w:val="000000" w:themeColor="text1"/>
          <w:sz w:val="20"/>
          <w:szCs w:val="20"/>
        </w:rPr>
        <w:t xml:space="preserve"> và các yếu tố khác có liên quan nhằm phản ánh được rủi ro của riêng doanh nghiệp cần thẩm định giá.</w:t>
      </w:r>
    </w:p>
    <w:p w:rsidR="00F165A7" w:rsidRPr="009E16D9" w:rsidRDefault="00120F6A" w:rsidP="005A278A">
      <w:pPr>
        <w:spacing w:after="120"/>
        <w:ind w:firstLine="720"/>
        <w:rPr>
          <w:rFonts w:ascii="Arial" w:hAnsi="Arial" w:cs="Arial"/>
          <w:b/>
          <w:bCs/>
          <w:color w:val="000000" w:themeColor="text1"/>
          <w:sz w:val="20"/>
          <w:szCs w:val="20"/>
        </w:rPr>
      </w:pPr>
      <w:bookmarkStart w:id="40" w:name="dieu_21"/>
      <w:r w:rsidRPr="009E16D9">
        <w:rPr>
          <w:rFonts w:ascii="Arial" w:hAnsi="Arial" w:cs="Arial"/>
          <w:b/>
          <w:bCs/>
          <w:color w:val="000000" w:themeColor="text1"/>
          <w:sz w:val="20"/>
          <w:szCs w:val="20"/>
        </w:rPr>
        <w:t>Điều</w:t>
      </w:r>
      <w:r w:rsidR="00455F04" w:rsidRPr="009E16D9">
        <w:rPr>
          <w:rFonts w:ascii="Arial" w:hAnsi="Arial" w:cs="Arial"/>
          <w:b/>
          <w:bCs/>
          <w:color w:val="000000" w:themeColor="text1"/>
          <w:sz w:val="20"/>
          <w:szCs w:val="20"/>
        </w:rPr>
        <w:t xml:space="preserve"> 21. Ước tính giá trị cuối kỳ dự báo</w:t>
      </w:r>
      <w:bookmarkEnd w:id="40"/>
    </w:p>
    <w:p w:rsidR="00F165A7" w:rsidRPr="009E16D9" w:rsidRDefault="00146C8D"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lastRenderedPageBreak/>
        <w:t>1.</w:t>
      </w:r>
      <w:r w:rsidR="00F165A7" w:rsidRPr="009E16D9">
        <w:rPr>
          <w:rFonts w:ascii="Arial" w:hAnsi="Arial" w:cs="Arial"/>
          <w:color w:val="000000" w:themeColor="text1"/>
          <w:sz w:val="20"/>
          <w:szCs w:val="20"/>
        </w:rPr>
        <w:t xml:space="preserve"> Trường hợp 1: Dòng tiền sau giai đoạn dự báo là dòng tiền không tăng trưởng và kéo dài vô tận. </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Công thức tính giá trị cuối kỳ dự báo:</w:t>
      </w:r>
    </w:p>
    <w:p w:rsidR="00146C8D" w:rsidRPr="009E16D9" w:rsidRDefault="00B32709" w:rsidP="005A278A">
      <w:pPr>
        <w:spacing w:after="120"/>
        <w:ind w:firstLine="720"/>
        <w:rPr>
          <w:rFonts w:ascii="Arial" w:hAnsi="Arial" w:cs="Arial"/>
          <w:color w:val="000000" w:themeColor="text1"/>
          <w:sz w:val="20"/>
          <w:szCs w:val="20"/>
        </w:rPr>
      </w:pPr>
      <w:r w:rsidRPr="009E16D9">
        <w:rPr>
          <w:rFonts w:ascii="Arial" w:hAnsi="Arial" w:cs="Arial"/>
          <w:noProof/>
          <w:color w:val="000000" w:themeColor="text1"/>
          <w:sz w:val="20"/>
          <w:szCs w:val="20"/>
        </w:rPr>
        <w:drawing>
          <wp:inline distT="0" distB="0" distL="0" distR="0" wp14:anchorId="50D05783" wp14:editId="63BA1348">
            <wp:extent cx="1003300" cy="4572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03300" cy="457200"/>
                    </a:xfrm>
                    <a:prstGeom prst="rect">
                      <a:avLst/>
                    </a:prstGeom>
                    <a:noFill/>
                    <a:ln>
                      <a:noFill/>
                    </a:ln>
                  </pic:spPr>
                </pic:pic>
              </a:graphicData>
            </a:graphic>
          </wp:inline>
        </w:drawing>
      </w:r>
    </w:p>
    <w:p w:rsidR="00F165A7" w:rsidRPr="009E16D9" w:rsidRDefault="00146C8D"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Trong đó:</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FCFF</w:t>
      </w:r>
      <w:r w:rsidRPr="009E16D9">
        <w:rPr>
          <w:rFonts w:ascii="Arial" w:hAnsi="Arial" w:cs="Arial"/>
          <w:color w:val="000000" w:themeColor="text1"/>
          <w:sz w:val="20"/>
          <w:szCs w:val="20"/>
          <w:vertAlign w:val="subscript"/>
        </w:rPr>
        <w:t>n+1</w:t>
      </w:r>
      <w:r w:rsidRPr="009E16D9">
        <w:rPr>
          <w:rFonts w:ascii="Arial" w:hAnsi="Arial" w:cs="Arial"/>
          <w:color w:val="000000" w:themeColor="text1"/>
          <w:sz w:val="20"/>
          <w:szCs w:val="20"/>
        </w:rPr>
        <w:t>: Dòng tiền tự do</w:t>
      </w:r>
      <w:r w:rsidRPr="009E16D9">
        <w:rPr>
          <w:rFonts w:ascii="Arial" w:hAnsi="Arial" w:cs="Arial"/>
          <w:color w:val="000000" w:themeColor="text1"/>
          <w:sz w:val="20"/>
          <w:szCs w:val="20"/>
          <w:lang w:val="vi-VN"/>
        </w:rPr>
        <w:t xml:space="preserve"> của doanh nghiệp</w:t>
      </w:r>
      <w:r w:rsidRPr="009E16D9">
        <w:rPr>
          <w:rFonts w:ascii="Arial" w:hAnsi="Arial" w:cs="Arial"/>
          <w:color w:val="000000" w:themeColor="text1"/>
          <w:sz w:val="20"/>
          <w:szCs w:val="20"/>
        </w:rPr>
        <w:t xml:space="preserve"> năm n + 1</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2</w:t>
      </w:r>
      <w:r w:rsidR="00146C8D" w:rsidRPr="009E16D9">
        <w:rPr>
          <w:rFonts w:ascii="Arial" w:hAnsi="Arial" w:cs="Arial"/>
          <w:color w:val="000000" w:themeColor="text1"/>
          <w:sz w:val="20"/>
          <w:szCs w:val="20"/>
        </w:rPr>
        <w:t>.</w:t>
      </w:r>
      <w:r w:rsidRPr="009E16D9">
        <w:rPr>
          <w:rFonts w:ascii="Arial" w:hAnsi="Arial" w:cs="Arial"/>
          <w:color w:val="000000" w:themeColor="text1"/>
          <w:sz w:val="20"/>
          <w:szCs w:val="20"/>
        </w:rPr>
        <w:t xml:space="preserve"> Trường hợp 2: Dòng tiền sau giai đoạn dự báo là dòng tiền tăng trưởng đều đặn mỗi năm và kéo dài vô tận. </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Công thức tính giá trị cuối kỳ dự báo:</w:t>
      </w:r>
    </w:p>
    <w:p w:rsidR="00146C8D" w:rsidRPr="009E16D9" w:rsidRDefault="00B32709" w:rsidP="005A278A">
      <w:pPr>
        <w:spacing w:after="120"/>
        <w:ind w:firstLine="720"/>
        <w:rPr>
          <w:rFonts w:ascii="Arial" w:hAnsi="Arial" w:cs="Arial"/>
          <w:color w:val="000000" w:themeColor="text1"/>
          <w:sz w:val="20"/>
          <w:szCs w:val="20"/>
        </w:rPr>
      </w:pPr>
      <w:r w:rsidRPr="009E16D9">
        <w:rPr>
          <w:rFonts w:ascii="Arial" w:hAnsi="Arial" w:cs="Arial"/>
          <w:noProof/>
          <w:color w:val="000000" w:themeColor="text1"/>
          <w:sz w:val="20"/>
          <w:szCs w:val="20"/>
        </w:rPr>
        <w:drawing>
          <wp:inline distT="0" distB="0" distL="0" distR="0" wp14:anchorId="74829110" wp14:editId="5003FFD5">
            <wp:extent cx="1060450" cy="431800"/>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060450" cy="431800"/>
                    </a:xfrm>
                    <a:prstGeom prst="rect">
                      <a:avLst/>
                    </a:prstGeom>
                    <a:noFill/>
                    <a:ln>
                      <a:noFill/>
                    </a:ln>
                  </pic:spPr>
                </pic:pic>
              </a:graphicData>
            </a:graphic>
          </wp:inline>
        </w:drawing>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Trong đó: </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g: tốc độ tăng trưởng của dòng tiền</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Tốc độ tăng trưởng của dòng tiền được xác định theo tốc độ tăng trưởng của lợi nhuận. Tốc độ tăng trưởng của lợi nhuận được dự báo trên cơ sở đánh giá triển vọng phát triển của doanh nghiệp, tốc độ tăng trưởng lợi nhuận trong quá khứ của doanh nghiệp, kế hoạch sản xuất kinh doanh, </w:t>
      </w:r>
      <w:r w:rsidRPr="009E16D9">
        <w:rPr>
          <w:rFonts w:ascii="Arial" w:hAnsi="Arial" w:cs="Arial"/>
          <w:color w:val="000000" w:themeColor="text1"/>
          <w:sz w:val="20"/>
          <w:szCs w:val="20"/>
          <w:lang w:val="vi-VN"/>
        </w:rPr>
        <w:t>tỷ lệ tái đầu tư</w:t>
      </w:r>
      <w:r w:rsidR="00AC1090" w:rsidRPr="009E16D9">
        <w:rPr>
          <w:rFonts w:ascii="Arial" w:hAnsi="Arial" w:cs="Arial"/>
          <w:color w:val="000000" w:themeColor="text1"/>
          <w:sz w:val="20"/>
          <w:szCs w:val="20"/>
        </w:rPr>
        <w:t>, tỷ lệ lợi nhuận giữ lại.</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3</w:t>
      </w:r>
      <w:r w:rsidR="00AC1090" w:rsidRPr="009E16D9">
        <w:rPr>
          <w:rFonts w:ascii="Arial" w:hAnsi="Arial" w:cs="Arial"/>
          <w:color w:val="000000" w:themeColor="text1"/>
          <w:sz w:val="20"/>
          <w:szCs w:val="20"/>
        </w:rPr>
        <w:t>.</w:t>
      </w:r>
      <w:r w:rsidRPr="009E16D9">
        <w:rPr>
          <w:rFonts w:ascii="Arial" w:hAnsi="Arial" w:cs="Arial"/>
          <w:color w:val="000000" w:themeColor="text1"/>
          <w:sz w:val="20"/>
          <w:szCs w:val="20"/>
        </w:rPr>
        <w:t xml:space="preserve"> Trường hợp 3: Doanh nghiệp chấm dứt hoạt động vào cuối kỳ dự báo. Giá trị cuối kỳ dự báo được xác định theo giá trị thanh lý của doanh nghiệp cần thẩm định giá.</w:t>
      </w:r>
    </w:p>
    <w:p w:rsidR="00F165A7" w:rsidRPr="009E16D9" w:rsidRDefault="00120F6A" w:rsidP="005A278A">
      <w:pPr>
        <w:spacing w:after="120"/>
        <w:ind w:firstLine="720"/>
        <w:rPr>
          <w:rFonts w:ascii="Arial" w:hAnsi="Arial" w:cs="Arial"/>
          <w:b/>
          <w:color w:val="000000" w:themeColor="text1"/>
          <w:sz w:val="20"/>
          <w:szCs w:val="20"/>
        </w:rPr>
      </w:pPr>
      <w:bookmarkStart w:id="41" w:name="dieu_22"/>
      <w:r w:rsidRPr="009E16D9">
        <w:rPr>
          <w:rFonts w:ascii="Arial" w:hAnsi="Arial" w:cs="Arial"/>
          <w:b/>
          <w:color w:val="000000" w:themeColor="text1"/>
          <w:sz w:val="20"/>
          <w:szCs w:val="20"/>
        </w:rPr>
        <w:t>Điều</w:t>
      </w:r>
      <w:r w:rsidR="00455F04" w:rsidRPr="009E16D9">
        <w:rPr>
          <w:rFonts w:ascii="Arial" w:hAnsi="Arial" w:cs="Arial"/>
          <w:b/>
          <w:color w:val="000000" w:themeColor="text1"/>
          <w:sz w:val="20"/>
          <w:szCs w:val="20"/>
        </w:rPr>
        <w:t xml:space="preserve"> 22. Ước tính giá trị vốn chủ sở hữu của doanh nghiệp cần thẩm định giá</w:t>
      </w:r>
      <w:bookmarkEnd w:id="41"/>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1. Tính tổng giá trị hiện tại của dòng tiền tự do và giá trị cuối kỳ dự báo sau khi chiết khấu dòng tiền tự do của doanh nghiệp và giá trị cuối kỳ dự báo của doanh nghiệp theo tỷ suất chiết khấu là chi phí sử dụng vốn bình quân gia quyền của doanh nghiệp.</w:t>
      </w:r>
    </w:p>
    <w:p w:rsidR="00AC1090" w:rsidRPr="009E16D9" w:rsidRDefault="00B32709" w:rsidP="005A278A">
      <w:pPr>
        <w:spacing w:after="120"/>
        <w:ind w:firstLine="720"/>
        <w:rPr>
          <w:rFonts w:ascii="Arial" w:hAnsi="Arial" w:cs="Arial"/>
          <w:color w:val="000000" w:themeColor="text1"/>
          <w:sz w:val="20"/>
          <w:szCs w:val="20"/>
        </w:rPr>
      </w:pPr>
      <w:r w:rsidRPr="009E16D9">
        <w:rPr>
          <w:rFonts w:ascii="Arial" w:hAnsi="Arial" w:cs="Arial"/>
          <w:noProof/>
          <w:color w:val="000000" w:themeColor="text1"/>
          <w:sz w:val="20"/>
          <w:szCs w:val="20"/>
        </w:rPr>
        <w:drawing>
          <wp:inline distT="0" distB="0" distL="0" distR="0" wp14:anchorId="447A734F" wp14:editId="28A66AE1">
            <wp:extent cx="2114550" cy="4381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114550" cy="438150"/>
                    </a:xfrm>
                    <a:prstGeom prst="rect">
                      <a:avLst/>
                    </a:prstGeom>
                    <a:noFill/>
                    <a:ln>
                      <a:noFill/>
                    </a:ln>
                  </pic:spPr>
                </pic:pic>
              </a:graphicData>
            </a:graphic>
          </wp:inline>
        </w:drawing>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2. Ước tính giá trị các tài sản phi hoạt động của doanh nghiệp theo hướng dẫn xác định giá trị tài sản hữu hình, tài sản vô hình, tài sản tài chính tại Chuẩn mực này và các </w:t>
      </w:r>
      <w:r w:rsidR="00E75409" w:rsidRPr="009E16D9">
        <w:rPr>
          <w:rFonts w:ascii="Arial" w:hAnsi="Arial" w:cs="Arial"/>
          <w:color w:val="000000" w:themeColor="text1"/>
          <w:sz w:val="20"/>
          <w:szCs w:val="20"/>
        </w:rPr>
        <w:t xml:space="preserve">chuẩn </w:t>
      </w:r>
      <w:r w:rsidRPr="009E16D9">
        <w:rPr>
          <w:rFonts w:ascii="Arial" w:hAnsi="Arial" w:cs="Arial"/>
          <w:color w:val="000000" w:themeColor="text1"/>
          <w:sz w:val="20"/>
          <w:szCs w:val="20"/>
        </w:rPr>
        <w:t>mực thẩm định giá</w:t>
      </w:r>
      <w:r w:rsidR="00E75409" w:rsidRPr="009E16D9">
        <w:rPr>
          <w:rFonts w:ascii="Arial" w:hAnsi="Arial" w:cs="Arial"/>
          <w:color w:val="000000" w:themeColor="text1"/>
          <w:sz w:val="20"/>
          <w:szCs w:val="20"/>
        </w:rPr>
        <w:t xml:space="preserve"> Việt Nam</w:t>
      </w:r>
      <w:r w:rsidRPr="009E16D9">
        <w:rPr>
          <w:rFonts w:ascii="Arial" w:hAnsi="Arial" w:cs="Arial"/>
          <w:color w:val="000000" w:themeColor="text1"/>
          <w:sz w:val="20"/>
          <w:szCs w:val="20"/>
        </w:rPr>
        <w:t xml:space="preserve"> có liên quan.</w:t>
      </w:r>
    </w:p>
    <w:p w:rsidR="00F165A7" w:rsidRDefault="00F165A7" w:rsidP="005A278A">
      <w:pPr>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3. Ước tính giá trị vốn chủ sở hữu của doanh nghiệp cần thẩm định giá tại thời </w:t>
      </w:r>
      <w:r w:rsidR="00120F6A" w:rsidRPr="009E16D9">
        <w:rPr>
          <w:rFonts w:ascii="Arial" w:hAnsi="Arial" w:cs="Arial"/>
          <w:color w:val="000000" w:themeColor="text1"/>
          <w:sz w:val="20"/>
          <w:szCs w:val="20"/>
        </w:rPr>
        <w:t>điểm</w:t>
      </w:r>
      <w:r w:rsidRPr="009E16D9">
        <w:rPr>
          <w:rFonts w:ascii="Arial" w:hAnsi="Arial" w:cs="Arial"/>
          <w:color w:val="000000" w:themeColor="text1"/>
          <w:sz w:val="20"/>
          <w:szCs w:val="20"/>
        </w:rPr>
        <w:t xml:space="preserve"> thẩm định giá bằng cách cộng giá trị hiện tại của các dòng tiền tự do của doanh nghiệp và giá trị cuối kỳ dự báo với giá trị các tài sản phi hoạt động của doanh nghiệp cần thẩm định giá, trừ đi giá trị các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nợ phải trả có chi phí sử dụng vốn và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nợ phải trả không có chi phí sử dụng vốn đã ghi nhận trên báo cáo tài chính liên quan đến hình thành giá trị tài sản phi hoạt động</w:t>
      </w:r>
      <w:r w:rsidR="004A5318" w:rsidRPr="009E16D9">
        <w:rPr>
          <w:rFonts w:ascii="Arial" w:hAnsi="Arial" w:cs="Arial"/>
          <w:color w:val="000000" w:themeColor="text1"/>
          <w:sz w:val="20"/>
          <w:szCs w:val="20"/>
        </w:rPr>
        <w:t xml:space="preserve"> </w:t>
      </w:r>
      <w:r w:rsidRPr="009E16D9">
        <w:rPr>
          <w:rFonts w:ascii="Arial" w:hAnsi="Arial" w:cs="Arial"/>
          <w:color w:val="000000" w:themeColor="text1"/>
          <w:sz w:val="20"/>
          <w:szCs w:val="20"/>
        </w:rPr>
        <w:t xml:space="preserve">tại thời </w:t>
      </w:r>
      <w:r w:rsidR="00120F6A" w:rsidRPr="009E16D9">
        <w:rPr>
          <w:rFonts w:ascii="Arial" w:hAnsi="Arial" w:cs="Arial"/>
          <w:color w:val="000000" w:themeColor="text1"/>
          <w:sz w:val="20"/>
          <w:szCs w:val="20"/>
        </w:rPr>
        <w:t>điểm</w:t>
      </w:r>
      <w:r w:rsidRPr="009E16D9">
        <w:rPr>
          <w:rFonts w:ascii="Arial" w:hAnsi="Arial" w:cs="Arial"/>
          <w:color w:val="000000" w:themeColor="text1"/>
          <w:sz w:val="20"/>
          <w:szCs w:val="20"/>
        </w:rPr>
        <w:t xml:space="preserve"> thẩm định giá (nếu có nhưng chưa thể hiện trong dòng tiền tự do hàng năm của doanh nghiệp).</w:t>
      </w:r>
    </w:p>
    <w:p w:rsidR="005A278A" w:rsidRPr="009E16D9" w:rsidRDefault="005A278A" w:rsidP="005A278A">
      <w:pPr>
        <w:ind w:firstLine="720"/>
        <w:rPr>
          <w:rFonts w:ascii="Arial" w:hAnsi="Arial" w:cs="Arial"/>
          <w:b/>
          <w:color w:val="000000" w:themeColor="text1"/>
          <w:sz w:val="20"/>
          <w:szCs w:val="20"/>
        </w:rPr>
      </w:pPr>
    </w:p>
    <w:p w:rsidR="005A278A" w:rsidRDefault="00120F6A" w:rsidP="005A278A">
      <w:pPr>
        <w:jc w:val="center"/>
        <w:rPr>
          <w:rFonts w:ascii="Arial" w:hAnsi="Arial" w:cs="Arial"/>
          <w:b/>
          <w:color w:val="000000" w:themeColor="text1"/>
          <w:sz w:val="20"/>
          <w:szCs w:val="20"/>
        </w:rPr>
      </w:pPr>
      <w:bookmarkStart w:id="42" w:name="muc_2_4"/>
      <w:r w:rsidRPr="009E16D9">
        <w:rPr>
          <w:rFonts w:ascii="Arial" w:hAnsi="Arial" w:cs="Arial"/>
          <w:b/>
          <w:color w:val="000000" w:themeColor="text1"/>
          <w:sz w:val="20"/>
          <w:szCs w:val="20"/>
        </w:rPr>
        <w:t>Mục</w:t>
      </w:r>
      <w:r w:rsidR="005A278A">
        <w:rPr>
          <w:rFonts w:ascii="Arial" w:hAnsi="Arial" w:cs="Arial"/>
          <w:b/>
          <w:color w:val="000000" w:themeColor="text1"/>
          <w:sz w:val="20"/>
          <w:szCs w:val="20"/>
        </w:rPr>
        <w:t xml:space="preserve"> 2.</w:t>
      </w:r>
    </w:p>
    <w:p w:rsidR="005A278A" w:rsidRDefault="00455F04" w:rsidP="005A278A">
      <w:pPr>
        <w:jc w:val="center"/>
        <w:rPr>
          <w:rFonts w:ascii="Arial" w:hAnsi="Arial" w:cs="Arial"/>
          <w:b/>
          <w:color w:val="000000" w:themeColor="text1"/>
          <w:sz w:val="20"/>
          <w:szCs w:val="20"/>
        </w:rPr>
      </w:pPr>
      <w:r w:rsidRPr="009E16D9">
        <w:rPr>
          <w:rFonts w:ascii="Arial" w:hAnsi="Arial" w:cs="Arial"/>
          <w:b/>
          <w:color w:val="000000" w:themeColor="text1"/>
          <w:sz w:val="20"/>
          <w:szCs w:val="20"/>
        </w:rPr>
        <w:t xml:space="preserve">PHƯƠNG PHÁP CHIẾT KHẤU DÒNG TIỀN TỰ DO </w:t>
      </w:r>
    </w:p>
    <w:p w:rsidR="00455F04" w:rsidRDefault="00455F04" w:rsidP="005A278A">
      <w:pPr>
        <w:jc w:val="center"/>
        <w:rPr>
          <w:rFonts w:ascii="Arial" w:hAnsi="Arial" w:cs="Arial"/>
          <w:b/>
          <w:color w:val="000000" w:themeColor="text1"/>
          <w:sz w:val="20"/>
          <w:szCs w:val="20"/>
        </w:rPr>
      </w:pPr>
      <w:r w:rsidRPr="009E16D9">
        <w:rPr>
          <w:rFonts w:ascii="Arial" w:hAnsi="Arial" w:cs="Arial"/>
          <w:b/>
          <w:color w:val="000000" w:themeColor="text1"/>
          <w:sz w:val="20"/>
          <w:szCs w:val="20"/>
        </w:rPr>
        <w:t>VỐN CHỦ SỞ HỮU</w:t>
      </w:r>
      <w:bookmarkEnd w:id="42"/>
    </w:p>
    <w:p w:rsidR="005A278A" w:rsidRPr="009E16D9" w:rsidRDefault="005A278A" w:rsidP="005A278A">
      <w:pPr>
        <w:jc w:val="center"/>
        <w:rPr>
          <w:rFonts w:ascii="Arial" w:hAnsi="Arial" w:cs="Arial"/>
          <w:b/>
          <w:color w:val="000000" w:themeColor="text1"/>
          <w:sz w:val="20"/>
          <w:szCs w:val="20"/>
        </w:rPr>
      </w:pPr>
    </w:p>
    <w:p w:rsidR="00F165A7" w:rsidRPr="009E16D9" w:rsidRDefault="00120F6A" w:rsidP="005A278A">
      <w:pPr>
        <w:spacing w:after="120"/>
        <w:ind w:firstLine="720"/>
        <w:rPr>
          <w:rFonts w:ascii="Arial" w:hAnsi="Arial" w:cs="Arial"/>
          <w:b/>
          <w:color w:val="000000" w:themeColor="text1"/>
          <w:sz w:val="20"/>
          <w:szCs w:val="20"/>
        </w:rPr>
      </w:pPr>
      <w:bookmarkStart w:id="43" w:name="dieu_23"/>
      <w:r w:rsidRPr="009E16D9">
        <w:rPr>
          <w:rFonts w:ascii="Arial" w:hAnsi="Arial" w:cs="Arial"/>
          <w:b/>
          <w:color w:val="000000" w:themeColor="text1"/>
          <w:sz w:val="20"/>
          <w:szCs w:val="20"/>
        </w:rPr>
        <w:t>Điều</w:t>
      </w:r>
      <w:r w:rsidR="00455F04" w:rsidRPr="009E16D9">
        <w:rPr>
          <w:rFonts w:ascii="Arial" w:hAnsi="Arial" w:cs="Arial"/>
          <w:b/>
          <w:color w:val="000000" w:themeColor="text1"/>
          <w:sz w:val="20"/>
          <w:szCs w:val="20"/>
        </w:rPr>
        <w:t xml:space="preserve"> 23. Phương pháp chiết khấu dòng tiền tự do vốn chủ sở hữu</w:t>
      </w:r>
      <w:bookmarkEnd w:id="43"/>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1. Phương pháp chiết khấu dòng tiền tự do vốn chủ sở hữu xác định giá trị vốn chủ sở hữu của doanh nghiệp cần thẩm định giá thông qua ước tính tổng của giá trị chiết khấu dòng tiền tự do vốn chủ sở hữu của doanh nghiệp cần thẩm định giá. </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2. Nguyên tắc thực hiện</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Trường hợp doanh nghiệp cần thẩm định giá là công ty cổ </w:t>
      </w:r>
      <w:r w:rsidR="00120F6A" w:rsidRPr="009E16D9">
        <w:rPr>
          <w:rFonts w:ascii="Arial" w:hAnsi="Arial" w:cs="Arial"/>
          <w:color w:val="000000" w:themeColor="text1"/>
          <w:sz w:val="20"/>
          <w:szCs w:val="20"/>
        </w:rPr>
        <w:t>phần</w:t>
      </w:r>
      <w:r w:rsidRPr="009E16D9">
        <w:rPr>
          <w:rFonts w:ascii="Arial" w:hAnsi="Arial" w:cs="Arial"/>
          <w:color w:val="000000" w:themeColor="text1"/>
          <w:sz w:val="20"/>
          <w:szCs w:val="20"/>
        </w:rPr>
        <w:t xml:space="preserve">, phương pháp chiết khấu dòng tiền tự do vốn chủ sở hữu được sử dụng với giả định coi các cổ </w:t>
      </w:r>
      <w:r w:rsidR="00120F6A" w:rsidRPr="009E16D9">
        <w:rPr>
          <w:rFonts w:ascii="Arial" w:hAnsi="Arial" w:cs="Arial"/>
          <w:color w:val="000000" w:themeColor="text1"/>
          <w:sz w:val="20"/>
          <w:szCs w:val="20"/>
        </w:rPr>
        <w:t>phần</w:t>
      </w:r>
      <w:r w:rsidRPr="009E16D9">
        <w:rPr>
          <w:rFonts w:ascii="Arial" w:hAnsi="Arial" w:cs="Arial"/>
          <w:color w:val="000000" w:themeColor="text1"/>
          <w:sz w:val="20"/>
          <w:szCs w:val="20"/>
        </w:rPr>
        <w:t xml:space="preserve"> ưu đãi của doanh nghiệp cần </w:t>
      </w:r>
      <w:r w:rsidRPr="009E16D9">
        <w:rPr>
          <w:rFonts w:ascii="Arial" w:hAnsi="Arial" w:cs="Arial"/>
          <w:color w:val="000000" w:themeColor="text1"/>
          <w:sz w:val="20"/>
          <w:szCs w:val="20"/>
        </w:rPr>
        <w:lastRenderedPageBreak/>
        <w:t xml:space="preserve">thẩm định giá như cổ </w:t>
      </w:r>
      <w:r w:rsidR="00120F6A" w:rsidRPr="009E16D9">
        <w:rPr>
          <w:rFonts w:ascii="Arial" w:hAnsi="Arial" w:cs="Arial"/>
          <w:color w:val="000000" w:themeColor="text1"/>
          <w:sz w:val="20"/>
          <w:szCs w:val="20"/>
        </w:rPr>
        <w:t>phần</w:t>
      </w:r>
      <w:r w:rsidRPr="009E16D9">
        <w:rPr>
          <w:rFonts w:ascii="Arial" w:hAnsi="Arial" w:cs="Arial"/>
          <w:color w:val="000000" w:themeColor="text1"/>
          <w:sz w:val="20"/>
          <w:szCs w:val="20"/>
        </w:rPr>
        <w:t xml:space="preserve"> thường. Giả định này cần được nêu rõ trong </w:t>
      </w:r>
      <w:r w:rsidR="00120F6A" w:rsidRPr="009E16D9">
        <w:rPr>
          <w:rFonts w:ascii="Arial" w:hAnsi="Arial" w:cs="Arial"/>
          <w:color w:val="000000" w:themeColor="text1"/>
          <w:sz w:val="20"/>
          <w:szCs w:val="20"/>
        </w:rPr>
        <w:t>phần</w:t>
      </w:r>
      <w:r w:rsidRPr="009E16D9">
        <w:rPr>
          <w:rFonts w:ascii="Arial" w:hAnsi="Arial" w:cs="Arial"/>
          <w:color w:val="000000" w:themeColor="text1"/>
          <w:sz w:val="20"/>
          <w:szCs w:val="20"/>
        </w:rPr>
        <w:t xml:space="preserve"> hạn chế của </w:t>
      </w:r>
      <w:r w:rsidR="001856B0" w:rsidRPr="009E16D9">
        <w:rPr>
          <w:rFonts w:ascii="Arial" w:hAnsi="Arial" w:cs="Arial"/>
          <w:color w:val="000000" w:themeColor="text1"/>
          <w:sz w:val="20"/>
          <w:szCs w:val="20"/>
        </w:rPr>
        <w:t xml:space="preserve">chứng </w:t>
      </w:r>
      <w:r w:rsidRPr="009E16D9">
        <w:rPr>
          <w:rFonts w:ascii="Arial" w:hAnsi="Arial" w:cs="Arial"/>
          <w:color w:val="000000" w:themeColor="text1"/>
          <w:sz w:val="20"/>
          <w:szCs w:val="20"/>
        </w:rPr>
        <w:t xml:space="preserve">thư thẩm định giá và </w:t>
      </w:r>
      <w:r w:rsidR="001856B0" w:rsidRPr="009E16D9">
        <w:rPr>
          <w:rFonts w:ascii="Arial" w:hAnsi="Arial" w:cs="Arial"/>
          <w:color w:val="000000" w:themeColor="text1"/>
          <w:sz w:val="20"/>
          <w:szCs w:val="20"/>
        </w:rPr>
        <w:t xml:space="preserve">báo </w:t>
      </w:r>
      <w:r w:rsidRPr="009E16D9">
        <w:rPr>
          <w:rFonts w:ascii="Arial" w:hAnsi="Arial" w:cs="Arial"/>
          <w:color w:val="000000" w:themeColor="text1"/>
          <w:sz w:val="20"/>
          <w:szCs w:val="20"/>
        </w:rPr>
        <w:t>cáo thẩm định giá.</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3. Việc thực hiện phương pháp chiết khấu dòng tiền tự do vốn chủ sở hữu bao gồm:</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a) Dự báo dòng tiền tự do vốn chủ sở hữu của doanh nghiệp cần thẩm định giá (FCFE);</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b) </w:t>
      </w:r>
      <w:r w:rsidRPr="009E16D9">
        <w:rPr>
          <w:rFonts w:ascii="Arial" w:hAnsi="Arial" w:cs="Arial"/>
          <w:color w:val="000000" w:themeColor="text1"/>
          <w:sz w:val="20"/>
          <w:szCs w:val="20"/>
          <w:lang w:val="pt-BR"/>
        </w:rPr>
        <w:t>Ước tính chi phí sử dụng vốn chủ sở hữu của doanh nghiệp cần thẩm định giá (</w:t>
      </w:r>
      <w:r w:rsidRPr="009E16D9">
        <w:rPr>
          <w:rFonts w:ascii="Arial" w:hAnsi="Arial" w:cs="Arial"/>
          <w:bCs/>
          <w:color w:val="000000" w:themeColor="text1"/>
          <w:sz w:val="20"/>
          <w:szCs w:val="20"/>
        </w:rPr>
        <w:t>R</w:t>
      </w:r>
      <w:r w:rsidRPr="009E16D9">
        <w:rPr>
          <w:rFonts w:ascii="Arial" w:hAnsi="Arial" w:cs="Arial"/>
          <w:bCs/>
          <w:color w:val="000000" w:themeColor="text1"/>
          <w:sz w:val="20"/>
          <w:szCs w:val="20"/>
          <w:vertAlign w:val="subscript"/>
        </w:rPr>
        <w:t>e</w:t>
      </w:r>
      <w:r w:rsidRPr="009E16D9">
        <w:rPr>
          <w:rFonts w:ascii="Arial" w:hAnsi="Arial" w:cs="Arial"/>
          <w:color w:val="000000" w:themeColor="text1"/>
          <w:sz w:val="20"/>
          <w:szCs w:val="20"/>
          <w:lang w:val="pt-BR"/>
        </w:rPr>
        <w:t>);</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c) Ước tính giá trị vốn chủ sở hữu cuối kỳ dự báo (</w:t>
      </w:r>
      <w:r w:rsidRPr="009E16D9">
        <w:rPr>
          <w:rFonts w:ascii="Arial" w:hAnsi="Arial" w:cs="Arial"/>
          <w:color w:val="000000" w:themeColor="text1"/>
          <w:sz w:val="20"/>
          <w:szCs w:val="20"/>
          <w:lang w:val="pt-BR"/>
        </w:rPr>
        <w:t>V</w:t>
      </w:r>
      <w:r w:rsidRPr="009E16D9">
        <w:rPr>
          <w:rFonts w:ascii="Arial" w:hAnsi="Arial" w:cs="Arial"/>
          <w:color w:val="000000" w:themeColor="text1"/>
          <w:sz w:val="20"/>
          <w:szCs w:val="20"/>
          <w:vertAlign w:val="subscript"/>
          <w:lang w:val="pt-BR"/>
        </w:rPr>
        <w:t>n</w:t>
      </w:r>
      <w:r w:rsidRPr="009E16D9">
        <w:rPr>
          <w:rFonts w:ascii="Arial" w:hAnsi="Arial" w:cs="Arial"/>
          <w:color w:val="000000" w:themeColor="text1"/>
          <w:sz w:val="20"/>
          <w:szCs w:val="20"/>
        </w:rPr>
        <w:t>);</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d) Ước tính giá trị vốn chủ sở hữu của doanh nghiệp cần thẩm định giá (</w:t>
      </w:r>
      <w:r w:rsidRPr="009E16D9">
        <w:rPr>
          <w:rFonts w:ascii="Arial" w:hAnsi="Arial" w:cs="Arial"/>
          <w:color w:val="000000" w:themeColor="text1"/>
          <w:sz w:val="20"/>
          <w:szCs w:val="20"/>
          <w:lang w:val="pt-BR"/>
        </w:rPr>
        <w:t>V</w:t>
      </w:r>
      <w:r w:rsidRPr="009E16D9">
        <w:rPr>
          <w:rFonts w:ascii="Arial" w:hAnsi="Arial" w:cs="Arial"/>
          <w:color w:val="000000" w:themeColor="text1"/>
          <w:sz w:val="20"/>
          <w:szCs w:val="20"/>
          <w:vertAlign w:val="subscript"/>
          <w:lang w:val="pt-BR"/>
        </w:rPr>
        <w:t>0</w:t>
      </w:r>
      <w:r w:rsidRPr="009E16D9">
        <w:rPr>
          <w:rFonts w:ascii="Arial" w:hAnsi="Arial" w:cs="Arial"/>
          <w:color w:val="000000" w:themeColor="text1"/>
          <w:sz w:val="20"/>
          <w:szCs w:val="20"/>
          <w:lang w:val="pt-BR"/>
        </w:rPr>
        <w:t>).</w:t>
      </w:r>
    </w:p>
    <w:p w:rsidR="00F165A7" w:rsidRPr="009E16D9" w:rsidRDefault="00120F6A" w:rsidP="005A278A">
      <w:pPr>
        <w:spacing w:after="120"/>
        <w:ind w:firstLine="720"/>
        <w:rPr>
          <w:rFonts w:ascii="Arial" w:hAnsi="Arial" w:cs="Arial"/>
          <w:b/>
          <w:color w:val="000000" w:themeColor="text1"/>
          <w:sz w:val="20"/>
          <w:szCs w:val="20"/>
        </w:rPr>
      </w:pPr>
      <w:bookmarkStart w:id="44" w:name="dieu_24"/>
      <w:r w:rsidRPr="009E16D9">
        <w:rPr>
          <w:rFonts w:ascii="Arial" w:hAnsi="Arial" w:cs="Arial"/>
          <w:b/>
          <w:color w:val="000000" w:themeColor="text1"/>
          <w:sz w:val="20"/>
          <w:szCs w:val="20"/>
        </w:rPr>
        <w:t>Điều</w:t>
      </w:r>
      <w:r w:rsidR="00455F04" w:rsidRPr="009E16D9">
        <w:rPr>
          <w:rFonts w:ascii="Arial" w:hAnsi="Arial" w:cs="Arial"/>
          <w:b/>
          <w:color w:val="000000" w:themeColor="text1"/>
          <w:sz w:val="20"/>
          <w:szCs w:val="20"/>
        </w:rPr>
        <w:t xml:space="preserve"> 24. Dự báo dòng tiền tự do vốn chủ sở hữu của doanh nghiệp cần thẩm định giá</w:t>
      </w:r>
      <w:bookmarkEnd w:id="44"/>
    </w:p>
    <w:p w:rsidR="00F165A7" w:rsidRPr="009E16D9" w:rsidRDefault="00FF1C1E"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1. </w:t>
      </w:r>
      <w:r w:rsidR="00F165A7" w:rsidRPr="009E16D9">
        <w:rPr>
          <w:rFonts w:ascii="Arial" w:hAnsi="Arial" w:cs="Arial"/>
          <w:color w:val="000000" w:themeColor="text1"/>
          <w:sz w:val="20"/>
          <w:szCs w:val="20"/>
        </w:rPr>
        <w:t xml:space="preserve">Việc ước tính giai đoạn dự báo dòng tiền căn cứ vào đặc </w:t>
      </w:r>
      <w:r w:rsidR="00120F6A" w:rsidRPr="009E16D9">
        <w:rPr>
          <w:rFonts w:ascii="Arial" w:hAnsi="Arial" w:cs="Arial"/>
          <w:color w:val="000000" w:themeColor="text1"/>
          <w:sz w:val="20"/>
          <w:szCs w:val="20"/>
        </w:rPr>
        <w:t>điểm</w:t>
      </w:r>
      <w:r w:rsidR="00F165A7" w:rsidRPr="009E16D9">
        <w:rPr>
          <w:rFonts w:ascii="Arial" w:hAnsi="Arial" w:cs="Arial"/>
          <w:color w:val="000000" w:themeColor="text1"/>
          <w:sz w:val="20"/>
          <w:szCs w:val="20"/>
        </w:rPr>
        <w:t xml:space="preserve"> của doanh nghiệp, của lĩnh vực kinh doanh và bối cảnh kinh tế để lựa chọn các mô hình tăng trưởng phù hợp. Giai đoạn dự báo dòng tiền tối</w:t>
      </w:r>
      <w:r w:rsidR="00F165A7" w:rsidRPr="009E16D9">
        <w:rPr>
          <w:rFonts w:ascii="Arial" w:hAnsi="Arial" w:cs="Arial"/>
          <w:color w:val="000000" w:themeColor="text1"/>
          <w:sz w:val="20"/>
          <w:szCs w:val="20"/>
          <w:lang w:val="vi-VN"/>
        </w:rPr>
        <w:t xml:space="preserve"> thiểu </w:t>
      </w:r>
      <w:r w:rsidR="00F165A7" w:rsidRPr="009E16D9">
        <w:rPr>
          <w:rFonts w:ascii="Arial" w:hAnsi="Arial" w:cs="Arial"/>
          <w:color w:val="000000" w:themeColor="text1"/>
          <w:sz w:val="20"/>
          <w:szCs w:val="20"/>
        </w:rPr>
        <w:t>là 03 năm. Đối với các doanh nghiệp mới thành lập hoặc đang tăng trưởng nhanh thì giai đoạn dự báo dòng tiền có thể kéo dài đến khi doanh nghiệp bước vào giai đoạn tăng trưởng đều. Đối với doanh nghiệp hoạt động có thời hạn thì việc xác định giai đoạn dự báo dòng tiền cần đánh giá, xem xét đến tuổi đời của doanh nghiệp.</w:t>
      </w:r>
    </w:p>
    <w:p w:rsidR="00F165A7" w:rsidRPr="009E16D9" w:rsidRDefault="00CF4070"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2. </w:t>
      </w:r>
      <w:r w:rsidR="00F165A7" w:rsidRPr="009E16D9">
        <w:rPr>
          <w:rFonts w:ascii="Arial" w:hAnsi="Arial" w:cs="Arial"/>
          <w:color w:val="000000" w:themeColor="text1"/>
          <w:sz w:val="20"/>
          <w:szCs w:val="20"/>
        </w:rPr>
        <w:t xml:space="preserve">Công thức tính dòng tiền tự do </w:t>
      </w:r>
      <w:r w:rsidRPr="009E16D9">
        <w:rPr>
          <w:rFonts w:ascii="Arial" w:hAnsi="Arial" w:cs="Arial"/>
          <w:color w:val="000000" w:themeColor="text1"/>
          <w:sz w:val="20"/>
          <w:szCs w:val="20"/>
        </w:rPr>
        <w:t>vốn chủ sở hữu của doanh nghiệp</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lang w:val="vi-VN"/>
        </w:rPr>
        <w:t xml:space="preserve">FCFE = Lợi nhuận </w:t>
      </w:r>
      <w:r w:rsidRPr="009E16D9">
        <w:rPr>
          <w:rFonts w:ascii="Arial" w:hAnsi="Arial" w:cs="Arial"/>
          <w:color w:val="000000" w:themeColor="text1"/>
          <w:sz w:val="20"/>
          <w:szCs w:val="20"/>
        </w:rPr>
        <w:t>sau thuế</w:t>
      </w:r>
      <w:r w:rsidRPr="009E16D9">
        <w:rPr>
          <w:rFonts w:ascii="Arial" w:hAnsi="Arial" w:cs="Arial"/>
          <w:color w:val="000000" w:themeColor="text1"/>
          <w:sz w:val="20"/>
          <w:szCs w:val="20"/>
          <w:lang w:val="vi-VN"/>
        </w:rPr>
        <w:t xml:space="preserve"> + Khấu hao </w:t>
      </w:r>
      <w:r w:rsidRPr="009E16D9">
        <w:rPr>
          <w:rFonts w:ascii="Arial" w:hAnsi="Arial" w:cs="Arial"/>
          <w:color w:val="000000" w:themeColor="text1"/>
          <w:sz w:val="20"/>
          <w:szCs w:val="20"/>
        </w:rPr>
        <w:t>-</w:t>
      </w:r>
      <w:r w:rsidRPr="009E16D9">
        <w:rPr>
          <w:rFonts w:ascii="Arial" w:hAnsi="Arial" w:cs="Arial"/>
          <w:color w:val="000000" w:themeColor="text1"/>
          <w:sz w:val="20"/>
          <w:szCs w:val="20"/>
          <w:lang w:val="vi-VN"/>
        </w:rPr>
        <w:t xml:space="preserve"> Chi </w:t>
      </w:r>
      <w:r w:rsidRPr="009E16D9">
        <w:rPr>
          <w:rFonts w:ascii="Arial" w:hAnsi="Arial" w:cs="Arial"/>
          <w:color w:val="000000" w:themeColor="text1"/>
          <w:sz w:val="20"/>
          <w:szCs w:val="20"/>
        </w:rPr>
        <w:t>đầu tư vốn</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 Thay đổi vốn luân chuyển thuần ngoài tiền mặt và tài sản phi hoạt động ngắn hạn (chênh lệch vốn hoạt động thuần)</w:t>
      </w:r>
      <w:r w:rsidRPr="009E16D9">
        <w:rPr>
          <w:rFonts w:ascii="Arial" w:hAnsi="Arial" w:cs="Arial"/>
          <w:color w:val="000000" w:themeColor="text1"/>
          <w:sz w:val="20"/>
          <w:szCs w:val="20"/>
          <w:lang w:val="vi-VN"/>
        </w:rPr>
        <w:t xml:space="preserve"> </w:t>
      </w:r>
      <w:r w:rsidRPr="009E16D9">
        <w:rPr>
          <w:rFonts w:ascii="Arial" w:hAnsi="Arial" w:cs="Arial"/>
          <w:color w:val="000000" w:themeColor="text1"/>
          <w:sz w:val="20"/>
          <w:szCs w:val="20"/>
        </w:rPr>
        <w:t>-</w:t>
      </w:r>
      <w:r w:rsidRPr="009E16D9">
        <w:rPr>
          <w:rFonts w:ascii="Arial" w:hAnsi="Arial" w:cs="Arial"/>
          <w:color w:val="000000" w:themeColor="text1"/>
          <w:sz w:val="20"/>
          <w:szCs w:val="20"/>
          <w:lang w:val="vi-VN"/>
        </w:rPr>
        <w:t xml:space="preserve">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trả nợ gốc + Các </w:t>
      </w:r>
      <w:r w:rsidR="00120F6A" w:rsidRPr="009E16D9">
        <w:rPr>
          <w:rFonts w:ascii="Arial" w:hAnsi="Arial" w:cs="Arial"/>
          <w:color w:val="000000" w:themeColor="text1"/>
          <w:sz w:val="20"/>
          <w:szCs w:val="20"/>
          <w:lang w:val="vi-VN"/>
        </w:rPr>
        <w:t>khoản</w:t>
      </w:r>
      <w:r w:rsidRPr="009E16D9">
        <w:rPr>
          <w:rFonts w:ascii="Arial" w:hAnsi="Arial" w:cs="Arial"/>
          <w:color w:val="000000" w:themeColor="text1"/>
          <w:sz w:val="20"/>
          <w:szCs w:val="20"/>
          <w:lang w:val="vi-VN"/>
        </w:rPr>
        <w:t xml:space="preserve"> nợ mới phát hành</w:t>
      </w:r>
    </w:p>
    <w:p w:rsidR="00F165A7" w:rsidRPr="009E16D9" w:rsidRDefault="00D55AD8"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rPr>
        <w:t xml:space="preserve">a) </w:t>
      </w:r>
      <w:r w:rsidR="00F165A7" w:rsidRPr="009E16D9">
        <w:rPr>
          <w:rFonts w:ascii="Arial" w:hAnsi="Arial" w:cs="Arial"/>
          <w:color w:val="000000" w:themeColor="text1"/>
          <w:sz w:val="20"/>
          <w:szCs w:val="20"/>
        </w:rPr>
        <w:t xml:space="preserve">Lợi nhuận sau thuế là lợi nhuận sau thuế </w:t>
      </w:r>
      <w:r w:rsidR="00F165A7" w:rsidRPr="009E16D9">
        <w:rPr>
          <w:rFonts w:ascii="Arial" w:hAnsi="Arial" w:cs="Arial"/>
          <w:color w:val="000000" w:themeColor="text1"/>
          <w:sz w:val="20"/>
          <w:szCs w:val="20"/>
          <w:lang w:val="pt-BR"/>
        </w:rPr>
        <w:t xml:space="preserve">đã loại trừ các </w:t>
      </w:r>
      <w:r w:rsidR="00120F6A" w:rsidRPr="009E16D9">
        <w:rPr>
          <w:rFonts w:ascii="Arial" w:hAnsi="Arial" w:cs="Arial"/>
          <w:color w:val="000000" w:themeColor="text1"/>
          <w:sz w:val="20"/>
          <w:szCs w:val="20"/>
          <w:lang w:val="pt-BR"/>
        </w:rPr>
        <w:t>khoản</w:t>
      </w:r>
      <w:r w:rsidR="00F165A7" w:rsidRPr="009E16D9">
        <w:rPr>
          <w:rFonts w:ascii="Arial" w:hAnsi="Arial" w:cs="Arial"/>
          <w:color w:val="000000" w:themeColor="text1"/>
          <w:sz w:val="20"/>
          <w:szCs w:val="20"/>
          <w:lang w:val="pt-BR"/>
        </w:rPr>
        <w:t xml:space="preserve"> lợi</w:t>
      </w:r>
      <w:r w:rsidR="00F165A7" w:rsidRPr="009E16D9">
        <w:rPr>
          <w:rFonts w:ascii="Arial" w:hAnsi="Arial" w:cs="Arial"/>
          <w:color w:val="000000" w:themeColor="text1"/>
          <w:sz w:val="20"/>
          <w:szCs w:val="20"/>
          <w:lang w:val="vi-VN"/>
        </w:rPr>
        <w:t xml:space="preserve"> nhuận</w:t>
      </w:r>
      <w:r w:rsidR="0084469E" w:rsidRPr="009E16D9">
        <w:rPr>
          <w:rFonts w:ascii="Arial" w:hAnsi="Arial" w:cs="Arial"/>
          <w:color w:val="000000" w:themeColor="text1"/>
          <w:sz w:val="20"/>
          <w:szCs w:val="20"/>
          <w:lang w:val="pt-BR"/>
        </w:rPr>
        <w:t xml:space="preserve"> từ tài sản phi hoạt động;</w:t>
      </w:r>
    </w:p>
    <w:p w:rsidR="00F165A7" w:rsidRPr="009E16D9" w:rsidRDefault="0084469E"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b) </w:t>
      </w:r>
      <w:r w:rsidR="00F165A7" w:rsidRPr="009E16D9">
        <w:rPr>
          <w:rFonts w:ascii="Arial" w:hAnsi="Arial" w:cs="Arial"/>
          <w:color w:val="000000" w:themeColor="text1"/>
          <w:sz w:val="20"/>
          <w:szCs w:val="20"/>
          <w:lang w:val="pt-BR"/>
        </w:rPr>
        <w:t xml:space="preserve">Chi đầu tư vốn bao gồm: chi đầu tư tài sản cố định và tài sản dài hạn tương tự khác nhưng không đủ </w:t>
      </w:r>
      <w:r w:rsidR="00120F6A" w:rsidRPr="009E16D9">
        <w:rPr>
          <w:rFonts w:ascii="Arial" w:hAnsi="Arial" w:cs="Arial"/>
          <w:color w:val="000000" w:themeColor="text1"/>
          <w:sz w:val="20"/>
          <w:szCs w:val="20"/>
          <w:lang w:val="pt-BR"/>
        </w:rPr>
        <w:t>điều</w:t>
      </w:r>
      <w:r w:rsidR="00F165A7" w:rsidRPr="009E16D9">
        <w:rPr>
          <w:rFonts w:ascii="Arial" w:hAnsi="Arial" w:cs="Arial"/>
          <w:color w:val="000000" w:themeColor="text1"/>
          <w:sz w:val="20"/>
          <w:szCs w:val="20"/>
          <w:lang w:val="pt-BR"/>
        </w:rPr>
        <w:t xml:space="preserve"> kiện ghi nhận là tài sản cố định theo quy định của chế độ kế toán doanh nghiệp; chi đầu tư tài sản hoạt động dài hạn khác nằm trong nhóm chi mua công cụ nợ của đơn vị khác và chi đầu tư góp vốn vào đơn vị</w:t>
      </w:r>
      <w:r w:rsidRPr="009E16D9">
        <w:rPr>
          <w:rFonts w:ascii="Arial" w:hAnsi="Arial" w:cs="Arial"/>
          <w:color w:val="000000" w:themeColor="text1"/>
          <w:sz w:val="20"/>
          <w:szCs w:val="20"/>
          <w:lang w:val="pt-BR"/>
        </w:rPr>
        <w:t xml:space="preserve"> khác (nếu có);</w:t>
      </w:r>
    </w:p>
    <w:p w:rsidR="00F165A7" w:rsidRPr="009E16D9" w:rsidRDefault="0084469E"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c) </w:t>
      </w:r>
      <w:r w:rsidR="00F165A7" w:rsidRPr="009E16D9">
        <w:rPr>
          <w:rFonts w:ascii="Arial" w:hAnsi="Arial" w:cs="Arial"/>
          <w:color w:val="000000" w:themeColor="text1"/>
          <w:sz w:val="20"/>
          <w:szCs w:val="20"/>
          <w:lang w:val="pt-BR"/>
        </w:rPr>
        <w:t>Công thức tính vốn luân chuyển ngoài tiền mặt và tài sản phi hoạt động ngắn hạn:</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Vốn luân chuyển ngoài tiền mặt và tài sản phi hoạt động ngắn hạn =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phải thu ngắn hạn + Hàng tồn kho + Tài sản ngắn hạn khác) - Nợ ngắn hạn không bao gồm vay ngắn hạn</w:t>
      </w:r>
      <w:r w:rsidR="00654D03" w:rsidRPr="009E16D9">
        <w:rPr>
          <w:rFonts w:ascii="Arial" w:hAnsi="Arial" w:cs="Arial"/>
          <w:color w:val="000000" w:themeColor="text1"/>
          <w:sz w:val="20"/>
          <w:szCs w:val="20"/>
          <w:lang w:val="pt-BR"/>
        </w:rPr>
        <w:t>.</w:t>
      </w:r>
    </w:p>
    <w:p w:rsidR="00F165A7" w:rsidRPr="009E16D9" w:rsidRDefault="00120F6A" w:rsidP="005A278A">
      <w:pPr>
        <w:spacing w:after="120"/>
        <w:ind w:firstLine="720"/>
        <w:rPr>
          <w:rFonts w:ascii="Arial" w:hAnsi="Arial" w:cs="Arial"/>
          <w:b/>
          <w:color w:val="000000" w:themeColor="text1"/>
          <w:sz w:val="20"/>
          <w:szCs w:val="20"/>
          <w:lang w:val="pt-BR"/>
        </w:rPr>
      </w:pPr>
      <w:bookmarkStart w:id="45" w:name="dieu_25"/>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25. Ước tính chi phí sử dụng vốn chủ sở hữu của doanh nghiệp cần thẩm định giá</w:t>
      </w:r>
      <w:bookmarkEnd w:id="45"/>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Việc ước tính chi phí sử dụng vốn chủ sở hữu của doanh nghiệp cần thẩm định giá theo hướng dẫn tại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6</w:t>
      </w:r>
      <w:r w:rsidR="0091408B" w:rsidRPr="009E16D9">
        <w:rPr>
          <w:rFonts w:ascii="Arial" w:hAnsi="Arial" w:cs="Arial"/>
          <w:color w:val="000000" w:themeColor="text1"/>
          <w:sz w:val="20"/>
          <w:szCs w:val="20"/>
          <w:lang w:val="pt-BR"/>
        </w:rPr>
        <w:t xml:space="preserve">, </w:t>
      </w:r>
      <w:r w:rsidR="00120F6A" w:rsidRPr="009E16D9">
        <w:rPr>
          <w:rFonts w:ascii="Arial" w:hAnsi="Arial" w:cs="Arial"/>
          <w:color w:val="000000" w:themeColor="text1"/>
          <w:sz w:val="20"/>
          <w:szCs w:val="20"/>
          <w:lang w:val="pt-BR"/>
        </w:rPr>
        <w:t>khoản</w:t>
      </w:r>
      <w:r w:rsidR="0091408B" w:rsidRPr="009E16D9">
        <w:rPr>
          <w:rFonts w:ascii="Arial" w:hAnsi="Arial" w:cs="Arial"/>
          <w:color w:val="000000" w:themeColor="text1"/>
          <w:sz w:val="20"/>
          <w:szCs w:val="20"/>
          <w:lang w:val="pt-BR"/>
        </w:rPr>
        <w:t xml:space="preserve"> 7, </w:t>
      </w:r>
      <w:r w:rsidR="00120F6A" w:rsidRPr="009E16D9">
        <w:rPr>
          <w:rFonts w:ascii="Arial" w:hAnsi="Arial" w:cs="Arial"/>
          <w:color w:val="000000" w:themeColor="text1"/>
          <w:sz w:val="20"/>
          <w:szCs w:val="20"/>
          <w:lang w:val="pt-BR"/>
        </w:rPr>
        <w:t>khoản</w:t>
      </w:r>
      <w:r w:rsidR="0091408B" w:rsidRPr="009E16D9">
        <w:rPr>
          <w:rFonts w:ascii="Arial" w:hAnsi="Arial" w:cs="Arial"/>
          <w:color w:val="000000" w:themeColor="text1"/>
          <w:sz w:val="20"/>
          <w:szCs w:val="20"/>
          <w:lang w:val="pt-BR"/>
        </w:rPr>
        <w:t xml:space="preserve"> 8, </w:t>
      </w:r>
      <w:r w:rsidR="00120F6A" w:rsidRPr="009E16D9">
        <w:rPr>
          <w:rFonts w:ascii="Arial" w:hAnsi="Arial" w:cs="Arial"/>
          <w:color w:val="000000" w:themeColor="text1"/>
          <w:sz w:val="20"/>
          <w:szCs w:val="20"/>
          <w:lang w:val="pt-BR"/>
        </w:rPr>
        <w:t>khoản</w:t>
      </w:r>
      <w:r w:rsidR="0091408B" w:rsidRPr="009E16D9">
        <w:rPr>
          <w:rFonts w:ascii="Arial" w:hAnsi="Arial" w:cs="Arial"/>
          <w:color w:val="000000" w:themeColor="text1"/>
          <w:sz w:val="20"/>
          <w:szCs w:val="20"/>
          <w:lang w:val="pt-BR"/>
        </w:rPr>
        <w:t xml:space="preserve"> 9</w:t>
      </w:r>
      <w:r w:rsidRPr="009E16D9">
        <w:rPr>
          <w:rFonts w:ascii="Arial" w:hAnsi="Arial" w:cs="Arial"/>
          <w:color w:val="000000" w:themeColor="text1"/>
          <w:sz w:val="20"/>
          <w:szCs w:val="20"/>
          <w:lang w:val="pt-BR"/>
        </w:rPr>
        <w:t xml:space="preserve">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20 Chuẩn mực này.</w:t>
      </w:r>
    </w:p>
    <w:p w:rsidR="00F165A7" w:rsidRPr="009E16D9" w:rsidRDefault="00120F6A" w:rsidP="005A278A">
      <w:pPr>
        <w:spacing w:after="120"/>
        <w:ind w:firstLine="720"/>
        <w:rPr>
          <w:rFonts w:ascii="Arial" w:hAnsi="Arial" w:cs="Arial"/>
          <w:b/>
          <w:color w:val="000000" w:themeColor="text1"/>
          <w:sz w:val="20"/>
          <w:szCs w:val="20"/>
          <w:lang w:val="pt-BR"/>
        </w:rPr>
      </w:pPr>
      <w:bookmarkStart w:id="46" w:name="dieu_26"/>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26. Ước tính giá trị vốn chủ sở hữu cuối kỳ dự báo</w:t>
      </w:r>
      <w:bookmarkEnd w:id="46"/>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1. Trường hợp 1: Dòng tiền sau giai đoạn dự báo là dòng tiền không tăng trưởng và kéo dài vô tận. Công thức tính giá trị cuối kỳ dự báo là:</w:t>
      </w:r>
    </w:p>
    <w:p w:rsidR="0091408B" w:rsidRPr="009E16D9" w:rsidRDefault="00B32709" w:rsidP="005A278A">
      <w:pPr>
        <w:spacing w:after="120"/>
        <w:ind w:firstLine="720"/>
        <w:rPr>
          <w:rFonts w:ascii="Arial" w:hAnsi="Arial" w:cs="Arial"/>
          <w:color w:val="000000" w:themeColor="text1"/>
          <w:sz w:val="20"/>
          <w:szCs w:val="20"/>
          <w:lang w:val="pt-BR"/>
        </w:rPr>
      </w:pPr>
      <w:r w:rsidRPr="009E16D9">
        <w:rPr>
          <w:rFonts w:ascii="Arial" w:hAnsi="Arial" w:cs="Arial"/>
          <w:noProof/>
          <w:color w:val="000000" w:themeColor="text1"/>
          <w:sz w:val="20"/>
          <w:szCs w:val="20"/>
        </w:rPr>
        <w:drawing>
          <wp:inline distT="0" distB="0" distL="0" distR="0" wp14:anchorId="135EF0AA" wp14:editId="3C4362B4">
            <wp:extent cx="1066800" cy="44450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066800" cy="444500"/>
                    </a:xfrm>
                    <a:prstGeom prst="rect">
                      <a:avLst/>
                    </a:prstGeom>
                    <a:noFill/>
                    <a:ln>
                      <a:noFill/>
                    </a:ln>
                  </pic:spPr>
                </pic:pic>
              </a:graphicData>
            </a:graphic>
          </wp:inline>
        </w:drawing>
      </w:r>
    </w:p>
    <w:p w:rsidR="00F165A7" w:rsidRPr="009E16D9" w:rsidRDefault="0091408B"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Trong đó:</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FCFE</w:t>
      </w:r>
      <w:r w:rsidRPr="009E16D9">
        <w:rPr>
          <w:rFonts w:ascii="Arial" w:hAnsi="Arial" w:cs="Arial"/>
          <w:color w:val="000000" w:themeColor="text1"/>
          <w:sz w:val="20"/>
          <w:szCs w:val="20"/>
          <w:vertAlign w:val="subscript"/>
          <w:lang w:val="pt-BR"/>
        </w:rPr>
        <w:t>n+1</w:t>
      </w:r>
      <w:r w:rsidRPr="009E16D9">
        <w:rPr>
          <w:rFonts w:ascii="Arial" w:hAnsi="Arial" w:cs="Arial"/>
          <w:color w:val="000000" w:themeColor="text1"/>
          <w:sz w:val="20"/>
          <w:szCs w:val="20"/>
          <w:lang w:val="pt-BR"/>
        </w:rPr>
        <w:t>: Dòng tiền vốn chủ sở hữu năm n + 1.</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2. Trường hợp 2: Dòng tiền sau giai đoạn dự báo là dòng tiền tăng trưởng đều đặn mỗi năm và kéo dài vô tận. Công thức tính giá trị cuối kỳ dự báo là:</w:t>
      </w:r>
    </w:p>
    <w:p w:rsidR="0091408B" w:rsidRPr="009E16D9" w:rsidRDefault="00B32709" w:rsidP="005A278A">
      <w:pPr>
        <w:spacing w:after="120"/>
        <w:ind w:firstLine="720"/>
        <w:rPr>
          <w:rFonts w:ascii="Arial" w:hAnsi="Arial" w:cs="Arial"/>
          <w:color w:val="000000" w:themeColor="text1"/>
          <w:sz w:val="20"/>
          <w:szCs w:val="20"/>
          <w:lang w:val="pt-BR"/>
        </w:rPr>
      </w:pPr>
      <w:r w:rsidRPr="009E16D9">
        <w:rPr>
          <w:rFonts w:ascii="Arial" w:hAnsi="Arial" w:cs="Arial"/>
          <w:noProof/>
          <w:color w:val="000000" w:themeColor="text1"/>
          <w:sz w:val="20"/>
          <w:szCs w:val="20"/>
        </w:rPr>
        <w:drawing>
          <wp:inline distT="0" distB="0" distL="0" distR="0" wp14:anchorId="002E6F08" wp14:editId="10663F01">
            <wp:extent cx="1136650" cy="4699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136650" cy="469900"/>
                    </a:xfrm>
                    <a:prstGeom prst="rect">
                      <a:avLst/>
                    </a:prstGeom>
                    <a:noFill/>
                    <a:ln>
                      <a:noFill/>
                    </a:ln>
                  </pic:spPr>
                </pic:pic>
              </a:graphicData>
            </a:graphic>
          </wp:inline>
        </w:drawing>
      </w:r>
    </w:p>
    <w:p w:rsidR="00F165A7" w:rsidRPr="009E16D9" w:rsidRDefault="00351B4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Trong đó:</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g: tốc độ tăng trưởng của dòng tiền vốn chủ sở hữu. </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lastRenderedPageBreak/>
        <w:t xml:space="preserve">Tốc độ tăng trưởng của dòng tiền vốn chủ sở hữu được dự báo trên cơ sở tốc độ tăng trưởng của lợi nhuận hoạt động sau thuế, triển vọng phát triển của doanh nghiệp, tốc độ tăng trưởng dòng tiền trong quá khứ của doanh nghiệp, kế hoạch sản xuất kinh doanh, </w:t>
      </w:r>
      <w:r w:rsidRPr="009E16D9">
        <w:rPr>
          <w:rFonts w:ascii="Arial" w:hAnsi="Arial" w:cs="Arial"/>
          <w:color w:val="000000" w:themeColor="text1"/>
          <w:sz w:val="20"/>
          <w:szCs w:val="20"/>
          <w:lang w:val="vi-VN"/>
        </w:rPr>
        <w:t>tỷ lệ tái đầu tư</w:t>
      </w:r>
      <w:r w:rsidR="006D57EA" w:rsidRPr="009E16D9">
        <w:rPr>
          <w:rFonts w:ascii="Arial" w:hAnsi="Arial" w:cs="Arial"/>
          <w:color w:val="000000" w:themeColor="text1"/>
          <w:sz w:val="20"/>
          <w:szCs w:val="20"/>
          <w:lang w:val="pt-BR"/>
        </w:rPr>
        <w:t>.</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3. Trường hợp 3: Doanh nghiệp chấm dứt hoạt động tại cuối kỳ dự báo. </w:t>
      </w:r>
      <w:r w:rsidR="006A4CE8" w:rsidRPr="009E16D9">
        <w:rPr>
          <w:rFonts w:ascii="Arial" w:hAnsi="Arial" w:cs="Arial"/>
          <w:color w:val="000000" w:themeColor="text1"/>
          <w:sz w:val="20"/>
          <w:szCs w:val="20"/>
          <w:lang w:val="pt-BR"/>
        </w:rPr>
        <w:t xml:space="preserve">Giá </w:t>
      </w:r>
      <w:r w:rsidRPr="009E16D9">
        <w:rPr>
          <w:rFonts w:ascii="Arial" w:hAnsi="Arial" w:cs="Arial"/>
          <w:color w:val="000000" w:themeColor="text1"/>
          <w:sz w:val="20"/>
          <w:szCs w:val="20"/>
          <w:lang w:val="pt-BR"/>
        </w:rPr>
        <w:t>trị cuối kỳ dự báo được xác định theo giá trị thanh lý của doanh nghiệp cần thẩm định giá.</w:t>
      </w:r>
    </w:p>
    <w:p w:rsidR="00F165A7" w:rsidRPr="009E16D9" w:rsidRDefault="00120F6A" w:rsidP="005A278A">
      <w:pPr>
        <w:spacing w:after="120"/>
        <w:ind w:firstLine="720"/>
        <w:rPr>
          <w:rFonts w:ascii="Arial" w:hAnsi="Arial" w:cs="Arial"/>
          <w:b/>
          <w:color w:val="000000" w:themeColor="text1"/>
          <w:sz w:val="20"/>
          <w:szCs w:val="20"/>
          <w:lang w:val="pt-BR"/>
        </w:rPr>
      </w:pPr>
      <w:bookmarkStart w:id="47" w:name="dieu_27"/>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27. Ước tính giá trị vốn chủ sở hữu của doanh nghiệp cần thẩm định giá</w:t>
      </w:r>
      <w:bookmarkEnd w:id="47"/>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1. Tính tổng giá trị hiện tại thuần của dòng tiền tự do vốn chủ sở hữu và giá trị vốn chủ sở hữu cuối kỳ dự báo của doanh nghiệp sau khi chiết khấu dòng tiền tự do vốn chủ sở hữu và giá trị vốn chủ sở hữu cuối kỳ dự báo của doanh nghiệp theo tỷ suất chiết khấu là chi phí sử dụng vốn chủ sở hữu.</w:t>
      </w:r>
    </w:p>
    <w:p w:rsidR="006A4CE8" w:rsidRPr="009E16D9" w:rsidRDefault="00B32709" w:rsidP="005A278A">
      <w:pPr>
        <w:spacing w:after="120"/>
        <w:ind w:firstLine="720"/>
        <w:rPr>
          <w:rFonts w:ascii="Arial" w:hAnsi="Arial" w:cs="Arial"/>
          <w:color w:val="000000" w:themeColor="text1"/>
          <w:sz w:val="20"/>
          <w:szCs w:val="20"/>
          <w:lang w:val="pt-BR"/>
        </w:rPr>
      </w:pPr>
      <w:r w:rsidRPr="009E16D9">
        <w:rPr>
          <w:rFonts w:ascii="Arial" w:hAnsi="Arial" w:cs="Arial"/>
          <w:noProof/>
          <w:color w:val="000000" w:themeColor="text1"/>
          <w:sz w:val="20"/>
          <w:szCs w:val="20"/>
        </w:rPr>
        <w:drawing>
          <wp:inline distT="0" distB="0" distL="0" distR="0" wp14:anchorId="3D8BCC93" wp14:editId="373408FD">
            <wp:extent cx="1727200" cy="47625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727200" cy="476250"/>
                    </a:xfrm>
                    <a:prstGeom prst="rect">
                      <a:avLst/>
                    </a:prstGeom>
                    <a:noFill/>
                    <a:ln>
                      <a:noFill/>
                    </a:ln>
                  </pic:spPr>
                </pic:pic>
              </a:graphicData>
            </a:graphic>
          </wp:inline>
        </w:drawing>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Ước tính giá trị các tài sản phi hoạt động của doanh nghiệp theo hướng dẫn xác định giá trị tài sản hữu hình, tài sản vô hình, tài sản tài chính tại Chuẩn mực này và các </w:t>
      </w:r>
      <w:r w:rsidR="005D00BE" w:rsidRPr="009E16D9">
        <w:rPr>
          <w:rFonts w:ascii="Arial" w:hAnsi="Arial" w:cs="Arial"/>
          <w:color w:val="000000" w:themeColor="text1"/>
          <w:sz w:val="20"/>
          <w:szCs w:val="20"/>
          <w:lang w:val="pt-BR"/>
        </w:rPr>
        <w:t xml:space="preserve">chuẩn </w:t>
      </w:r>
      <w:r w:rsidRPr="009E16D9">
        <w:rPr>
          <w:rFonts w:ascii="Arial" w:hAnsi="Arial" w:cs="Arial"/>
          <w:color w:val="000000" w:themeColor="text1"/>
          <w:sz w:val="20"/>
          <w:szCs w:val="20"/>
          <w:lang w:val="pt-BR"/>
        </w:rPr>
        <w:t xml:space="preserve">mực thẩm định giá </w:t>
      </w:r>
      <w:r w:rsidR="005D00BE" w:rsidRPr="009E16D9">
        <w:rPr>
          <w:rFonts w:ascii="Arial" w:hAnsi="Arial" w:cs="Arial"/>
          <w:color w:val="000000" w:themeColor="text1"/>
          <w:sz w:val="20"/>
          <w:szCs w:val="20"/>
          <w:lang w:val="pt-BR"/>
        </w:rPr>
        <w:t xml:space="preserve">Việt Nam </w:t>
      </w:r>
      <w:r w:rsidRPr="009E16D9">
        <w:rPr>
          <w:rFonts w:ascii="Arial" w:hAnsi="Arial" w:cs="Arial"/>
          <w:color w:val="000000" w:themeColor="text1"/>
          <w:sz w:val="20"/>
          <w:szCs w:val="20"/>
          <w:lang w:val="pt-BR"/>
        </w:rPr>
        <w:t>có liên quan.</w:t>
      </w:r>
    </w:p>
    <w:p w:rsidR="00F165A7" w:rsidRDefault="00F165A7" w:rsidP="005A278A">
      <w:pPr>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3. Ước tính giá trị vốn chủ sở hữu của doanh nghiệp cần thẩm định giá bằng cách cộng giá trị hiện tại thuần của dòng tiền tự do vốn chủ sở hữu và giá trị</w:t>
      </w:r>
      <w:r w:rsidRPr="009E16D9">
        <w:rPr>
          <w:rFonts w:ascii="Arial" w:hAnsi="Arial" w:cs="Arial"/>
          <w:color w:val="000000" w:themeColor="text1"/>
          <w:sz w:val="20"/>
          <w:szCs w:val="20"/>
          <w:lang w:val="vi-VN"/>
        </w:rPr>
        <w:t xml:space="preserve"> hiện tại </w:t>
      </w:r>
      <w:r w:rsidRPr="009E16D9">
        <w:rPr>
          <w:rFonts w:ascii="Arial" w:hAnsi="Arial" w:cs="Arial"/>
          <w:color w:val="000000" w:themeColor="text1"/>
          <w:sz w:val="20"/>
          <w:szCs w:val="20"/>
          <w:lang w:val="pt-BR"/>
        </w:rPr>
        <w:t>vốn chủ sở hữu cuối kỳ dự báo với giá trị các tài sản phi hoạt động</w:t>
      </w:r>
      <w:r w:rsidRPr="009E16D9">
        <w:rPr>
          <w:rFonts w:ascii="Arial" w:hAnsi="Arial" w:cs="Arial"/>
          <w:color w:val="000000" w:themeColor="text1"/>
          <w:sz w:val="20"/>
          <w:szCs w:val="20"/>
          <w:u w:val="single"/>
          <w:lang w:val="pt-BR"/>
        </w:rPr>
        <w:t>,</w:t>
      </w:r>
      <w:r w:rsidRPr="009E16D9">
        <w:rPr>
          <w:rFonts w:ascii="Arial" w:hAnsi="Arial" w:cs="Arial"/>
          <w:color w:val="000000" w:themeColor="text1"/>
          <w:sz w:val="20"/>
          <w:szCs w:val="20"/>
          <w:lang w:val="pt-BR"/>
        </w:rPr>
        <w:t xml:space="preserve"> sau đó trừ đi giá trị các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nợ phải trả không có chi phí sử dụng vốn đã ghi nhận trên báo cáo tài chính liên quan đến hình thành giá trị tài sản phi hoạt động tại thời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thẩm định giá (nếu có nhưng chưa thể hiện tại dòng tiền tự do vốn chủ sở hữu của doanh nghiệp).</w:t>
      </w:r>
    </w:p>
    <w:p w:rsidR="005A278A" w:rsidRPr="009E16D9" w:rsidRDefault="005A278A" w:rsidP="005A278A">
      <w:pPr>
        <w:ind w:firstLine="720"/>
        <w:rPr>
          <w:rFonts w:ascii="Arial" w:hAnsi="Arial" w:cs="Arial"/>
          <w:b/>
          <w:color w:val="000000" w:themeColor="text1"/>
          <w:sz w:val="20"/>
          <w:szCs w:val="20"/>
          <w:lang w:val="pt-BR"/>
        </w:rPr>
      </w:pPr>
    </w:p>
    <w:p w:rsidR="005A278A" w:rsidRDefault="00120F6A" w:rsidP="005A278A">
      <w:pPr>
        <w:jc w:val="center"/>
        <w:rPr>
          <w:rFonts w:ascii="Arial" w:hAnsi="Arial" w:cs="Arial"/>
          <w:b/>
          <w:color w:val="000000" w:themeColor="text1"/>
          <w:sz w:val="20"/>
          <w:szCs w:val="20"/>
          <w:lang w:val="pt-BR"/>
        </w:rPr>
      </w:pPr>
      <w:bookmarkStart w:id="48" w:name="muc_3_4"/>
      <w:r w:rsidRPr="009E16D9">
        <w:rPr>
          <w:rFonts w:ascii="Arial" w:hAnsi="Arial" w:cs="Arial"/>
          <w:b/>
          <w:color w:val="000000" w:themeColor="text1"/>
          <w:sz w:val="20"/>
          <w:szCs w:val="20"/>
          <w:lang w:val="pt-BR"/>
        </w:rPr>
        <w:t>Mục</w:t>
      </w:r>
      <w:r w:rsidR="00455F04" w:rsidRPr="009E16D9">
        <w:rPr>
          <w:rFonts w:ascii="Arial" w:hAnsi="Arial" w:cs="Arial"/>
          <w:b/>
          <w:color w:val="000000" w:themeColor="text1"/>
          <w:sz w:val="20"/>
          <w:szCs w:val="20"/>
          <w:lang w:val="pt-BR"/>
        </w:rPr>
        <w:t xml:space="preserve"> 3. </w:t>
      </w:r>
    </w:p>
    <w:p w:rsidR="00455F04" w:rsidRDefault="00455F04" w:rsidP="005A278A">
      <w:pPr>
        <w:jc w:val="center"/>
        <w:rPr>
          <w:rFonts w:ascii="Arial" w:hAnsi="Arial" w:cs="Arial"/>
          <w:b/>
          <w:color w:val="000000" w:themeColor="text1"/>
          <w:sz w:val="20"/>
          <w:szCs w:val="20"/>
          <w:lang w:val="pt-BR"/>
        </w:rPr>
      </w:pPr>
      <w:r w:rsidRPr="009E16D9">
        <w:rPr>
          <w:rFonts w:ascii="Arial" w:hAnsi="Arial" w:cs="Arial"/>
          <w:b/>
          <w:color w:val="000000" w:themeColor="text1"/>
          <w:sz w:val="20"/>
          <w:szCs w:val="20"/>
          <w:lang w:val="pt-BR"/>
        </w:rPr>
        <w:t>PHƯƠNG PHÁP CHIẾT KHẤU DÒNG CỔ TỨC</w:t>
      </w:r>
      <w:bookmarkEnd w:id="48"/>
    </w:p>
    <w:p w:rsidR="005A278A" w:rsidRPr="009E16D9" w:rsidRDefault="005A278A" w:rsidP="005A278A">
      <w:pPr>
        <w:jc w:val="center"/>
        <w:rPr>
          <w:rFonts w:ascii="Arial" w:hAnsi="Arial" w:cs="Arial"/>
          <w:b/>
          <w:color w:val="000000" w:themeColor="text1"/>
          <w:sz w:val="20"/>
          <w:szCs w:val="20"/>
          <w:lang w:val="pt-BR"/>
        </w:rPr>
      </w:pPr>
    </w:p>
    <w:p w:rsidR="00F165A7" w:rsidRPr="009E16D9" w:rsidRDefault="00120F6A" w:rsidP="005A278A">
      <w:pPr>
        <w:spacing w:after="120"/>
        <w:ind w:firstLine="720"/>
        <w:rPr>
          <w:rFonts w:ascii="Arial" w:hAnsi="Arial" w:cs="Arial"/>
          <w:b/>
          <w:color w:val="000000" w:themeColor="text1"/>
          <w:sz w:val="20"/>
          <w:szCs w:val="20"/>
          <w:lang w:val="pt-BR"/>
        </w:rPr>
      </w:pPr>
      <w:bookmarkStart w:id="49" w:name="dieu_28"/>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28. Phương pháp chiết khấu dòng cổ tức</w:t>
      </w:r>
      <w:bookmarkEnd w:id="49"/>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1. Phương pháp chiết khấu dòng cổ tức xác định giá trị vốn chủ sở hữu của doanh nghiệp cần thẩm định giá thông qua ước tính tổng của giá trị chiết khấu dòng cổ tức của doanh nghiệp cần thẩm định giá. Phương pháp chiết khấu dòng cổ tức thường được áp dụng trong trường hợp dự báo được dòng cổ tức của doanh nghiệp cần thẩm định giá.</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2. Nguyên tắc thực hiện</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Trường hợp doanh nghiệp cần thẩm định giá là công ty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phương pháp chiết khấu dòng tiền cổ tức của doanh nghiệp được sử dụng với giả định coi các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ưu đãi của doanh nghiệp cần thẩm định giá như cổ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thường. Giả định này cần được nêu rõ trong </w:t>
      </w:r>
      <w:r w:rsidR="00120F6A" w:rsidRPr="009E16D9">
        <w:rPr>
          <w:rFonts w:ascii="Arial" w:hAnsi="Arial" w:cs="Arial"/>
          <w:color w:val="000000" w:themeColor="text1"/>
          <w:sz w:val="20"/>
          <w:szCs w:val="20"/>
          <w:lang w:val="pt-BR"/>
        </w:rPr>
        <w:t>phần</w:t>
      </w:r>
      <w:r w:rsidRPr="009E16D9">
        <w:rPr>
          <w:rFonts w:ascii="Arial" w:hAnsi="Arial" w:cs="Arial"/>
          <w:color w:val="000000" w:themeColor="text1"/>
          <w:sz w:val="20"/>
          <w:szCs w:val="20"/>
          <w:lang w:val="pt-BR"/>
        </w:rPr>
        <w:t xml:space="preserve"> hạn chế của </w:t>
      </w:r>
      <w:r w:rsidR="00B2086A" w:rsidRPr="009E16D9">
        <w:rPr>
          <w:rFonts w:ascii="Arial" w:hAnsi="Arial" w:cs="Arial"/>
          <w:color w:val="000000" w:themeColor="text1"/>
          <w:sz w:val="20"/>
          <w:szCs w:val="20"/>
          <w:lang w:val="pt-BR"/>
        </w:rPr>
        <w:t xml:space="preserve">chứng </w:t>
      </w:r>
      <w:r w:rsidRPr="009E16D9">
        <w:rPr>
          <w:rFonts w:ascii="Arial" w:hAnsi="Arial" w:cs="Arial"/>
          <w:color w:val="000000" w:themeColor="text1"/>
          <w:sz w:val="20"/>
          <w:szCs w:val="20"/>
          <w:lang w:val="pt-BR"/>
        </w:rPr>
        <w:t xml:space="preserve">thư thẩm định giá và </w:t>
      </w:r>
      <w:r w:rsidR="00B2086A" w:rsidRPr="009E16D9">
        <w:rPr>
          <w:rFonts w:ascii="Arial" w:hAnsi="Arial" w:cs="Arial"/>
          <w:color w:val="000000" w:themeColor="text1"/>
          <w:sz w:val="20"/>
          <w:szCs w:val="20"/>
          <w:lang w:val="pt-BR"/>
        </w:rPr>
        <w:t xml:space="preserve">báo </w:t>
      </w:r>
      <w:r w:rsidRPr="009E16D9">
        <w:rPr>
          <w:rFonts w:ascii="Arial" w:hAnsi="Arial" w:cs="Arial"/>
          <w:color w:val="000000" w:themeColor="text1"/>
          <w:sz w:val="20"/>
          <w:szCs w:val="20"/>
          <w:lang w:val="pt-BR"/>
        </w:rPr>
        <w:t>cáo thẩm định giá.</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3. Việc thực hiện phương pháp chiết khấu dòng cổ tức bao gồm</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a) Dự báo dòng cổ tức của doanh nghiệp cần thẩm định giá (D);</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b) Ước tính chi phí sử dụng vốn chủ sở hữu của doanh nghiệp cần thẩm định giá (</w:t>
      </w:r>
      <w:r w:rsidRPr="009E16D9">
        <w:rPr>
          <w:rFonts w:ascii="Arial" w:hAnsi="Arial" w:cs="Arial"/>
          <w:bCs/>
          <w:color w:val="000000" w:themeColor="text1"/>
          <w:sz w:val="20"/>
          <w:szCs w:val="20"/>
          <w:lang w:val="pt-BR"/>
        </w:rPr>
        <w:t>R</w:t>
      </w:r>
      <w:r w:rsidRPr="009E16D9">
        <w:rPr>
          <w:rFonts w:ascii="Arial" w:hAnsi="Arial" w:cs="Arial"/>
          <w:bCs/>
          <w:color w:val="000000" w:themeColor="text1"/>
          <w:sz w:val="20"/>
          <w:szCs w:val="20"/>
          <w:vertAlign w:val="subscript"/>
          <w:lang w:val="pt-BR"/>
        </w:rPr>
        <w:t>e</w:t>
      </w:r>
      <w:r w:rsidRPr="009E16D9">
        <w:rPr>
          <w:rFonts w:ascii="Arial" w:hAnsi="Arial" w:cs="Arial"/>
          <w:color w:val="000000" w:themeColor="text1"/>
          <w:sz w:val="20"/>
          <w:szCs w:val="20"/>
          <w:lang w:val="pt-BR"/>
        </w:rPr>
        <w:t>);</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c) Ước tính giá trị vốn chủ sở hữu cuối kỳ dự báo (V</w:t>
      </w:r>
      <w:r w:rsidRPr="009E16D9">
        <w:rPr>
          <w:rFonts w:ascii="Arial" w:hAnsi="Arial" w:cs="Arial"/>
          <w:color w:val="000000" w:themeColor="text1"/>
          <w:sz w:val="20"/>
          <w:szCs w:val="20"/>
          <w:vertAlign w:val="subscript"/>
          <w:lang w:val="pt-BR"/>
        </w:rPr>
        <w:t>n</w:t>
      </w:r>
      <w:r w:rsidRPr="009E16D9">
        <w:rPr>
          <w:rFonts w:ascii="Arial" w:hAnsi="Arial" w:cs="Arial"/>
          <w:color w:val="000000" w:themeColor="text1"/>
          <w:sz w:val="20"/>
          <w:szCs w:val="20"/>
          <w:lang w:val="pt-BR"/>
        </w:rPr>
        <w:t>);</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d) Ước tính giá trị vốn chủ sở hữu của doanh nghiệp cần thẩm định giá (V</w:t>
      </w:r>
      <w:r w:rsidRPr="009E16D9">
        <w:rPr>
          <w:rFonts w:ascii="Arial" w:hAnsi="Arial" w:cs="Arial"/>
          <w:color w:val="000000" w:themeColor="text1"/>
          <w:sz w:val="20"/>
          <w:szCs w:val="20"/>
          <w:vertAlign w:val="subscript"/>
          <w:lang w:val="pt-BR"/>
        </w:rPr>
        <w:t>0</w:t>
      </w:r>
      <w:r w:rsidRPr="009E16D9">
        <w:rPr>
          <w:rFonts w:ascii="Arial" w:hAnsi="Arial" w:cs="Arial"/>
          <w:color w:val="000000" w:themeColor="text1"/>
          <w:sz w:val="20"/>
          <w:szCs w:val="20"/>
          <w:lang w:val="pt-BR"/>
        </w:rPr>
        <w:t>).</w:t>
      </w:r>
    </w:p>
    <w:p w:rsidR="00F165A7" w:rsidRPr="009E16D9" w:rsidRDefault="00120F6A" w:rsidP="005A278A">
      <w:pPr>
        <w:spacing w:after="120"/>
        <w:ind w:firstLine="720"/>
        <w:rPr>
          <w:rFonts w:ascii="Arial" w:hAnsi="Arial" w:cs="Arial"/>
          <w:color w:val="000000" w:themeColor="text1"/>
          <w:sz w:val="20"/>
          <w:szCs w:val="20"/>
          <w:lang w:val="pt-BR"/>
        </w:rPr>
      </w:pPr>
      <w:bookmarkStart w:id="50" w:name="dieu_29"/>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29. Dự báo dòng cổ tức của doanh nghiệp cần thẩm định giá</w:t>
      </w:r>
      <w:bookmarkEnd w:id="50"/>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1. Dự báo dòng cổ tức của doanh nghiệp cần thẩm định giá gồm dự báo t</w:t>
      </w:r>
      <w:r w:rsidR="00022FB8" w:rsidRPr="009E16D9">
        <w:rPr>
          <w:rFonts w:ascii="Arial" w:hAnsi="Arial" w:cs="Arial"/>
          <w:color w:val="000000" w:themeColor="text1"/>
          <w:sz w:val="20"/>
          <w:szCs w:val="20"/>
          <w:lang w:val="pt-BR"/>
        </w:rPr>
        <w:t>ỷ</w:t>
      </w:r>
      <w:r w:rsidRPr="009E16D9">
        <w:rPr>
          <w:rFonts w:ascii="Arial" w:hAnsi="Arial" w:cs="Arial"/>
          <w:color w:val="000000" w:themeColor="text1"/>
          <w:sz w:val="20"/>
          <w:szCs w:val="20"/>
          <w:lang w:val="pt-BR"/>
        </w:rPr>
        <w:t xml:space="preserve"> lệ chia cổ tức và tỷ lệ tăng trưởng cổ tức của doanh nghiệp cần thẩm định giá.</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2. Căn cứ để ước tính giai đoạn dự báo dòng cổ tức: đặc </w:t>
      </w:r>
      <w:r w:rsidR="00120F6A" w:rsidRPr="009E16D9">
        <w:rPr>
          <w:rFonts w:ascii="Arial" w:hAnsi="Arial" w:cs="Arial"/>
          <w:color w:val="000000" w:themeColor="text1"/>
          <w:sz w:val="20"/>
          <w:szCs w:val="20"/>
          <w:lang w:val="pt-BR"/>
        </w:rPr>
        <w:t>điểm</w:t>
      </w:r>
      <w:r w:rsidRPr="009E16D9">
        <w:rPr>
          <w:rFonts w:ascii="Arial" w:hAnsi="Arial" w:cs="Arial"/>
          <w:color w:val="000000" w:themeColor="text1"/>
          <w:sz w:val="20"/>
          <w:szCs w:val="20"/>
          <w:lang w:val="pt-BR"/>
        </w:rPr>
        <w:t xml:space="preserve"> của doanh nghiệp, của lĩnh vực kinh doanh và bối cảnh kinh tế để lựa chọn các mô hình tăng trưởng phù hợp. </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3. Giai đoạn dự báo dòng cổ tức tối</w:t>
      </w:r>
      <w:r w:rsidRPr="009E16D9">
        <w:rPr>
          <w:rFonts w:ascii="Arial" w:hAnsi="Arial" w:cs="Arial"/>
          <w:color w:val="000000" w:themeColor="text1"/>
          <w:sz w:val="20"/>
          <w:szCs w:val="20"/>
          <w:lang w:val="vi-VN"/>
        </w:rPr>
        <w:t xml:space="preserve"> thiểu </w:t>
      </w:r>
      <w:r w:rsidRPr="009E16D9">
        <w:rPr>
          <w:rFonts w:ascii="Arial" w:hAnsi="Arial" w:cs="Arial"/>
          <w:color w:val="000000" w:themeColor="text1"/>
          <w:sz w:val="20"/>
          <w:szCs w:val="20"/>
          <w:lang w:val="pt-BR"/>
        </w:rPr>
        <w:t>là 03 năm.</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4. Đối với các doanh nghiệp mới thành lập hoặc đang tăng trưởng nhanh thì giai đoạn dự báo dòng cổ tức có thể kéo dài đến khi doanh nghiệp bước vào giai đoạn tăng trưởng đều. Đối với doanh nghiệp hoạt động có thời hạn thì giai đoạn dự báo dòng cổ tức được xác định theo tuổi đời của doanh nghiệp.</w:t>
      </w:r>
    </w:p>
    <w:p w:rsidR="00F165A7" w:rsidRPr="009E16D9" w:rsidRDefault="00120F6A" w:rsidP="005A278A">
      <w:pPr>
        <w:spacing w:after="120"/>
        <w:ind w:firstLine="720"/>
        <w:rPr>
          <w:rFonts w:ascii="Arial" w:hAnsi="Arial" w:cs="Arial"/>
          <w:color w:val="000000" w:themeColor="text1"/>
          <w:sz w:val="20"/>
          <w:szCs w:val="20"/>
          <w:lang w:val="pt-BR"/>
        </w:rPr>
      </w:pPr>
      <w:bookmarkStart w:id="51" w:name="dieu_30"/>
      <w:r w:rsidRPr="009E16D9">
        <w:rPr>
          <w:rFonts w:ascii="Arial" w:hAnsi="Arial" w:cs="Arial"/>
          <w:b/>
          <w:color w:val="000000" w:themeColor="text1"/>
          <w:sz w:val="20"/>
          <w:szCs w:val="20"/>
          <w:lang w:val="pt-BR"/>
        </w:rPr>
        <w:lastRenderedPageBreak/>
        <w:t>Điều</w:t>
      </w:r>
      <w:r w:rsidR="00455F04" w:rsidRPr="009E16D9">
        <w:rPr>
          <w:rFonts w:ascii="Arial" w:hAnsi="Arial" w:cs="Arial"/>
          <w:b/>
          <w:color w:val="000000" w:themeColor="text1"/>
          <w:sz w:val="20"/>
          <w:szCs w:val="20"/>
          <w:lang w:val="pt-BR"/>
        </w:rPr>
        <w:t xml:space="preserve"> 30. Ước tính chi phí sử dụng vốn chủ sở hữu của doanh nghiệp cần thẩm định giá</w:t>
      </w:r>
      <w:bookmarkEnd w:id="51"/>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Việc ước tính chi phí sử dụng vốn chủ sở hữu thực hiện theo hướng dẫn tại tiết </w:t>
      </w:r>
      <w:r w:rsidR="00120F6A" w:rsidRPr="009E16D9">
        <w:rPr>
          <w:rFonts w:ascii="Arial" w:hAnsi="Arial" w:cs="Arial"/>
          <w:color w:val="000000" w:themeColor="text1"/>
          <w:sz w:val="20"/>
          <w:szCs w:val="20"/>
          <w:lang w:val="pt-BR"/>
        </w:rPr>
        <w:t>khoản</w:t>
      </w:r>
      <w:r w:rsidRPr="009E16D9">
        <w:rPr>
          <w:rFonts w:ascii="Arial" w:hAnsi="Arial" w:cs="Arial"/>
          <w:color w:val="000000" w:themeColor="text1"/>
          <w:sz w:val="20"/>
          <w:szCs w:val="20"/>
          <w:lang w:val="pt-BR"/>
        </w:rPr>
        <w:t xml:space="preserve"> 6</w:t>
      </w:r>
      <w:r w:rsidR="002A2738" w:rsidRPr="009E16D9">
        <w:rPr>
          <w:rFonts w:ascii="Arial" w:hAnsi="Arial" w:cs="Arial"/>
          <w:color w:val="000000" w:themeColor="text1"/>
          <w:sz w:val="20"/>
          <w:szCs w:val="20"/>
          <w:lang w:val="pt-BR"/>
        </w:rPr>
        <w:t xml:space="preserve">, </w:t>
      </w:r>
      <w:r w:rsidR="00120F6A" w:rsidRPr="009E16D9">
        <w:rPr>
          <w:rFonts w:ascii="Arial" w:hAnsi="Arial" w:cs="Arial"/>
          <w:color w:val="000000" w:themeColor="text1"/>
          <w:sz w:val="20"/>
          <w:szCs w:val="20"/>
          <w:lang w:val="pt-BR"/>
        </w:rPr>
        <w:t>khoản</w:t>
      </w:r>
      <w:r w:rsidR="002A2738" w:rsidRPr="009E16D9">
        <w:rPr>
          <w:rFonts w:ascii="Arial" w:hAnsi="Arial" w:cs="Arial"/>
          <w:color w:val="000000" w:themeColor="text1"/>
          <w:sz w:val="20"/>
          <w:szCs w:val="20"/>
          <w:lang w:val="pt-BR"/>
        </w:rPr>
        <w:t xml:space="preserve"> 7, </w:t>
      </w:r>
      <w:r w:rsidR="00120F6A" w:rsidRPr="009E16D9">
        <w:rPr>
          <w:rFonts w:ascii="Arial" w:hAnsi="Arial" w:cs="Arial"/>
          <w:color w:val="000000" w:themeColor="text1"/>
          <w:sz w:val="20"/>
          <w:szCs w:val="20"/>
          <w:lang w:val="pt-BR"/>
        </w:rPr>
        <w:t>khoản</w:t>
      </w:r>
      <w:r w:rsidR="002A2738" w:rsidRPr="009E16D9">
        <w:rPr>
          <w:rFonts w:ascii="Arial" w:hAnsi="Arial" w:cs="Arial"/>
          <w:color w:val="000000" w:themeColor="text1"/>
          <w:sz w:val="20"/>
          <w:szCs w:val="20"/>
          <w:lang w:val="pt-BR"/>
        </w:rPr>
        <w:t xml:space="preserve"> 8, </w:t>
      </w:r>
      <w:r w:rsidR="00120F6A" w:rsidRPr="009E16D9">
        <w:rPr>
          <w:rFonts w:ascii="Arial" w:hAnsi="Arial" w:cs="Arial"/>
          <w:color w:val="000000" w:themeColor="text1"/>
          <w:sz w:val="20"/>
          <w:szCs w:val="20"/>
          <w:lang w:val="pt-BR"/>
        </w:rPr>
        <w:t>khoản</w:t>
      </w:r>
      <w:r w:rsidR="002A2738" w:rsidRPr="009E16D9">
        <w:rPr>
          <w:rFonts w:ascii="Arial" w:hAnsi="Arial" w:cs="Arial"/>
          <w:color w:val="000000" w:themeColor="text1"/>
          <w:sz w:val="20"/>
          <w:szCs w:val="20"/>
          <w:lang w:val="pt-BR"/>
        </w:rPr>
        <w:t xml:space="preserve"> 9</w:t>
      </w:r>
      <w:r w:rsidRPr="009E16D9">
        <w:rPr>
          <w:rFonts w:ascii="Arial" w:hAnsi="Arial" w:cs="Arial"/>
          <w:color w:val="000000" w:themeColor="text1"/>
          <w:sz w:val="20"/>
          <w:szCs w:val="20"/>
          <w:lang w:val="pt-BR"/>
        </w:rPr>
        <w:t xml:space="preserve"> </w:t>
      </w:r>
      <w:r w:rsidR="00120F6A" w:rsidRPr="009E16D9">
        <w:rPr>
          <w:rFonts w:ascii="Arial" w:hAnsi="Arial" w:cs="Arial"/>
          <w:color w:val="000000" w:themeColor="text1"/>
          <w:sz w:val="20"/>
          <w:szCs w:val="20"/>
          <w:lang w:val="pt-BR"/>
        </w:rPr>
        <w:t>Điều</w:t>
      </w:r>
      <w:r w:rsidRPr="009E16D9">
        <w:rPr>
          <w:rFonts w:ascii="Arial" w:hAnsi="Arial" w:cs="Arial"/>
          <w:color w:val="000000" w:themeColor="text1"/>
          <w:sz w:val="20"/>
          <w:szCs w:val="20"/>
          <w:lang w:val="pt-BR"/>
        </w:rPr>
        <w:t xml:space="preserve"> 20 Chuẩn mực này.</w:t>
      </w:r>
    </w:p>
    <w:p w:rsidR="00F165A7" w:rsidRPr="009E16D9" w:rsidRDefault="00120F6A" w:rsidP="005A278A">
      <w:pPr>
        <w:spacing w:after="120"/>
        <w:ind w:firstLine="720"/>
        <w:rPr>
          <w:rFonts w:ascii="Arial" w:hAnsi="Arial" w:cs="Arial"/>
          <w:color w:val="000000" w:themeColor="text1"/>
          <w:sz w:val="20"/>
          <w:szCs w:val="20"/>
          <w:lang w:val="pt-BR"/>
        </w:rPr>
      </w:pPr>
      <w:bookmarkStart w:id="52" w:name="dieu_31"/>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31. Ước tính giá trị vốn chủ sở hữu cuối kỳ dự báo</w:t>
      </w:r>
      <w:bookmarkEnd w:id="52"/>
      <w:r w:rsidR="00F165A7" w:rsidRPr="009E16D9">
        <w:rPr>
          <w:rFonts w:ascii="Arial" w:hAnsi="Arial" w:cs="Arial"/>
          <w:b/>
          <w:color w:val="000000" w:themeColor="text1"/>
          <w:sz w:val="20"/>
          <w:szCs w:val="20"/>
          <w:lang w:val="pt-BR"/>
        </w:rPr>
        <w:t xml:space="preserve"> </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1. Trường hợp 1: Dòng c</w:t>
      </w:r>
      <w:r w:rsidR="002A2738" w:rsidRPr="009E16D9">
        <w:rPr>
          <w:rFonts w:ascii="Arial" w:hAnsi="Arial" w:cs="Arial"/>
          <w:color w:val="000000" w:themeColor="text1"/>
          <w:sz w:val="20"/>
          <w:szCs w:val="20"/>
          <w:lang w:val="pt-BR"/>
        </w:rPr>
        <w:t>ổ tức sau giai đoạn dự báo là dò</w:t>
      </w:r>
      <w:r w:rsidRPr="009E16D9">
        <w:rPr>
          <w:rFonts w:ascii="Arial" w:hAnsi="Arial" w:cs="Arial"/>
          <w:color w:val="000000" w:themeColor="text1"/>
          <w:sz w:val="20"/>
          <w:szCs w:val="20"/>
          <w:lang w:val="pt-BR"/>
        </w:rPr>
        <w:t>ng tiền không tăng trưởng và kéo dài vô tận. Công thức tính giá trị cuối kỳ dự báo là:</w:t>
      </w:r>
    </w:p>
    <w:p w:rsidR="002A2738" w:rsidRPr="009E16D9" w:rsidRDefault="00B32709" w:rsidP="005A278A">
      <w:pPr>
        <w:spacing w:after="120"/>
        <w:ind w:firstLine="720"/>
        <w:rPr>
          <w:rFonts w:ascii="Arial" w:hAnsi="Arial" w:cs="Arial"/>
          <w:color w:val="000000" w:themeColor="text1"/>
          <w:sz w:val="20"/>
          <w:szCs w:val="20"/>
        </w:rPr>
      </w:pPr>
      <w:r w:rsidRPr="009E16D9">
        <w:rPr>
          <w:rFonts w:ascii="Arial" w:hAnsi="Arial" w:cs="Arial"/>
          <w:noProof/>
          <w:color w:val="000000" w:themeColor="text1"/>
          <w:sz w:val="20"/>
          <w:szCs w:val="20"/>
        </w:rPr>
        <w:drawing>
          <wp:inline distT="0" distB="0" distL="0" distR="0" wp14:anchorId="624998F1" wp14:editId="3C7D36E2">
            <wp:extent cx="762000" cy="40005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762000" cy="400050"/>
                    </a:xfrm>
                    <a:prstGeom prst="rect">
                      <a:avLst/>
                    </a:prstGeom>
                    <a:noFill/>
                    <a:ln>
                      <a:noFill/>
                    </a:ln>
                  </pic:spPr>
                </pic:pic>
              </a:graphicData>
            </a:graphic>
          </wp:inline>
        </w:drawing>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2. Trường hợp 2: Dòng cổ tức sau giai đoạn dự báo là dòng tiền tăng trưởng đều đặn mỗi năm và kéo dài vô tận. Công thức tính giá trị cuối kỳ dự báo là:</w:t>
      </w:r>
    </w:p>
    <w:p w:rsidR="002A2738" w:rsidRPr="009E16D9" w:rsidRDefault="00B32709" w:rsidP="005A278A">
      <w:pPr>
        <w:spacing w:after="120"/>
        <w:ind w:firstLine="720"/>
        <w:rPr>
          <w:rFonts w:ascii="Arial" w:hAnsi="Arial" w:cs="Arial"/>
          <w:color w:val="000000" w:themeColor="text1"/>
          <w:sz w:val="20"/>
          <w:szCs w:val="20"/>
        </w:rPr>
      </w:pPr>
      <w:r w:rsidRPr="009E16D9">
        <w:rPr>
          <w:rFonts w:ascii="Arial" w:hAnsi="Arial" w:cs="Arial"/>
          <w:noProof/>
          <w:color w:val="000000" w:themeColor="text1"/>
          <w:sz w:val="20"/>
          <w:szCs w:val="20"/>
        </w:rPr>
        <w:drawing>
          <wp:inline distT="0" distB="0" distL="0" distR="0" wp14:anchorId="2AAF5412" wp14:editId="2338F375">
            <wp:extent cx="863600" cy="4889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863600" cy="488950"/>
                    </a:xfrm>
                    <a:prstGeom prst="rect">
                      <a:avLst/>
                    </a:prstGeom>
                    <a:noFill/>
                    <a:ln>
                      <a:noFill/>
                    </a:ln>
                  </pic:spPr>
                </pic:pic>
              </a:graphicData>
            </a:graphic>
          </wp:inline>
        </w:drawing>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Trong đó:</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D</w:t>
      </w:r>
      <w:r w:rsidRPr="009E16D9">
        <w:rPr>
          <w:rFonts w:ascii="Arial" w:hAnsi="Arial" w:cs="Arial"/>
          <w:color w:val="000000" w:themeColor="text1"/>
          <w:sz w:val="20"/>
          <w:szCs w:val="20"/>
          <w:vertAlign w:val="subscript"/>
        </w:rPr>
        <w:t>n+1</w:t>
      </w:r>
      <w:r w:rsidRPr="009E16D9">
        <w:rPr>
          <w:rFonts w:ascii="Arial" w:hAnsi="Arial" w:cs="Arial"/>
          <w:color w:val="000000" w:themeColor="text1"/>
          <w:sz w:val="20"/>
          <w:szCs w:val="20"/>
        </w:rPr>
        <w:t>:</w:t>
      </w:r>
      <w:r w:rsidR="004A5318" w:rsidRPr="009E16D9">
        <w:rPr>
          <w:rFonts w:ascii="Arial" w:hAnsi="Arial" w:cs="Arial"/>
          <w:color w:val="000000" w:themeColor="text1"/>
          <w:sz w:val="20"/>
          <w:szCs w:val="20"/>
          <w:vertAlign w:val="subscript"/>
        </w:rPr>
        <w:t xml:space="preserve"> </w:t>
      </w:r>
      <w:r w:rsidRPr="009E16D9">
        <w:rPr>
          <w:rFonts w:ascii="Arial" w:hAnsi="Arial" w:cs="Arial"/>
          <w:color w:val="000000" w:themeColor="text1"/>
          <w:sz w:val="20"/>
          <w:szCs w:val="20"/>
        </w:rPr>
        <w:t>Dòng cổ tức của doanh nghiệp năm n + 1</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g: tốc độ tăng trưởng của dòng cổ tức</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Tốc độ tăng trưởng của dòng cổ tức được dự báo trên cơ sở tỷ lệ lợi nhuận sau thuế để lại để bổ sung vốn, tỷ suất lợi nhuận trên vốn chủ sở hữu.</w:t>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3. Trường hợp 3: Doanh nghiệp chấm dứt hoạt động vào cuối kỳ dự báo, giá trị cuối kỳ dự báo được xác định theo giá trị thanh lý của doanh nghiệp cần thẩm định giá.</w:t>
      </w:r>
    </w:p>
    <w:p w:rsidR="00F165A7" w:rsidRPr="009E16D9" w:rsidRDefault="00120F6A" w:rsidP="005A278A">
      <w:pPr>
        <w:spacing w:after="120"/>
        <w:ind w:firstLine="720"/>
        <w:rPr>
          <w:rFonts w:ascii="Arial" w:hAnsi="Arial" w:cs="Arial"/>
          <w:color w:val="000000" w:themeColor="text1"/>
          <w:sz w:val="20"/>
          <w:szCs w:val="20"/>
        </w:rPr>
      </w:pPr>
      <w:bookmarkStart w:id="53" w:name="dieu_32"/>
      <w:r w:rsidRPr="009E16D9">
        <w:rPr>
          <w:rFonts w:ascii="Arial" w:hAnsi="Arial" w:cs="Arial"/>
          <w:b/>
          <w:color w:val="000000" w:themeColor="text1"/>
          <w:sz w:val="20"/>
          <w:szCs w:val="20"/>
        </w:rPr>
        <w:t>Điều</w:t>
      </w:r>
      <w:r w:rsidR="00455F04" w:rsidRPr="009E16D9">
        <w:rPr>
          <w:rFonts w:ascii="Arial" w:hAnsi="Arial" w:cs="Arial"/>
          <w:b/>
          <w:color w:val="000000" w:themeColor="text1"/>
          <w:sz w:val="20"/>
          <w:szCs w:val="20"/>
        </w:rPr>
        <w:t xml:space="preserve"> 32. Ước tính giá trị vốn chủ sở hữu của doanh nghiệp cần thẩm định giá</w:t>
      </w:r>
      <w:bookmarkEnd w:id="53"/>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1. Tính tổng giá trị hiện tại thuần của dòng cổ tức của doanh nghiệp và giá trị vốn chủ sở hữu cuối kỳ dự báo sau khi chiết khấu các dòng cổ tức của doanh nghiệp và giá trị vốn chủ sở hữu cuối kỳ dự báo của doanh nghiệp theo tỷ suất chiết khấu là chi phí sử dụng vốn chủ sở hữu.</w:t>
      </w:r>
    </w:p>
    <w:p w:rsidR="00FF6387" w:rsidRPr="009E16D9" w:rsidRDefault="00B32709" w:rsidP="005A278A">
      <w:pPr>
        <w:spacing w:after="120"/>
        <w:ind w:firstLine="720"/>
        <w:rPr>
          <w:rFonts w:ascii="Arial" w:hAnsi="Arial" w:cs="Arial"/>
          <w:color w:val="000000" w:themeColor="text1"/>
          <w:sz w:val="20"/>
          <w:szCs w:val="20"/>
        </w:rPr>
      </w:pPr>
      <w:r w:rsidRPr="009E16D9">
        <w:rPr>
          <w:rFonts w:ascii="Arial" w:hAnsi="Arial" w:cs="Arial"/>
          <w:noProof/>
          <w:color w:val="000000" w:themeColor="text1"/>
          <w:sz w:val="20"/>
          <w:szCs w:val="20"/>
        </w:rPr>
        <w:drawing>
          <wp:inline distT="0" distB="0" distL="0" distR="0" wp14:anchorId="5AE09CD4" wp14:editId="75ED5C3C">
            <wp:extent cx="1835150" cy="4826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835150" cy="482600"/>
                    </a:xfrm>
                    <a:prstGeom prst="rect">
                      <a:avLst/>
                    </a:prstGeom>
                    <a:noFill/>
                    <a:ln>
                      <a:noFill/>
                    </a:ln>
                  </pic:spPr>
                </pic:pic>
              </a:graphicData>
            </a:graphic>
          </wp:inline>
        </w:drawing>
      </w:r>
    </w:p>
    <w:p w:rsidR="00F165A7" w:rsidRPr="009E16D9" w:rsidRDefault="00F165A7" w:rsidP="005A278A">
      <w:pPr>
        <w:spacing w:after="120"/>
        <w:ind w:firstLine="720"/>
        <w:rPr>
          <w:rFonts w:ascii="Arial" w:hAnsi="Arial" w:cs="Arial"/>
          <w:color w:val="000000" w:themeColor="text1"/>
          <w:sz w:val="20"/>
          <w:szCs w:val="20"/>
        </w:rPr>
      </w:pPr>
      <w:r w:rsidRPr="009E16D9">
        <w:rPr>
          <w:rFonts w:ascii="Arial" w:hAnsi="Arial" w:cs="Arial"/>
          <w:color w:val="000000" w:themeColor="text1"/>
          <w:sz w:val="20"/>
          <w:szCs w:val="20"/>
        </w:rPr>
        <w:t xml:space="preserve">2. Ước tính giá trị các tài sản phi hoạt động của doanh nghiệp theo hướng dẫn xác định giá trị tài sản hữu hình, tài sản vô hình, tài sản tài chính tại Chuẩn mực này và các </w:t>
      </w:r>
      <w:r w:rsidR="00553FC5" w:rsidRPr="009E16D9">
        <w:rPr>
          <w:rFonts w:ascii="Arial" w:hAnsi="Arial" w:cs="Arial"/>
          <w:color w:val="000000" w:themeColor="text1"/>
          <w:sz w:val="20"/>
          <w:szCs w:val="20"/>
        </w:rPr>
        <w:t xml:space="preserve">chuẩn </w:t>
      </w:r>
      <w:r w:rsidRPr="009E16D9">
        <w:rPr>
          <w:rFonts w:ascii="Arial" w:hAnsi="Arial" w:cs="Arial"/>
          <w:color w:val="000000" w:themeColor="text1"/>
          <w:sz w:val="20"/>
          <w:szCs w:val="20"/>
        </w:rPr>
        <w:t xml:space="preserve">mực thẩm định giá </w:t>
      </w:r>
      <w:r w:rsidR="00553FC5" w:rsidRPr="009E16D9">
        <w:rPr>
          <w:rFonts w:ascii="Arial" w:hAnsi="Arial" w:cs="Arial"/>
          <w:color w:val="000000" w:themeColor="text1"/>
          <w:sz w:val="20"/>
          <w:szCs w:val="20"/>
        </w:rPr>
        <w:t xml:space="preserve">Việt Nam </w:t>
      </w:r>
      <w:r w:rsidRPr="009E16D9">
        <w:rPr>
          <w:rFonts w:ascii="Arial" w:hAnsi="Arial" w:cs="Arial"/>
          <w:color w:val="000000" w:themeColor="text1"/>
          <w:sz w:val="20"/>
          <w:szCs w:val="20"/>
        </w:rPr>
        <w:t>có liên quan.</w:t>
      </w:r>
    </w:p>
    <w:p w:rsidR="00F165A7" w:rsidRPr="009E16D9"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rPr>
        <w:t>3. Ước tính giá trị vốn chủ sở hữu của doanh nghiệp cần thẩm định giá bằng cách cộng giá trị hiện tại thuần của các dòng cổ tức của doanh nghiệp và giá trị</w:t>
      </w:r>
      <w:r w:rsidRPr="009E16D9">
        <w:rPr>
          <w:rFonts w:ascii="Arial" w:hAnsi="Arial" w:cs="Arial"/>
          <w:color w:val="000000" w:themeColor="text1"/>
          <w:sz w:val="20"/>
          <w:szCs w:val="20"/>
          <w:lang w:val="vi-VN"/>
        </w:rPr>
        <w:t xml:space="preserve"> hiện tại</w:t>
      </w:r>
      <w:r w:rsidRPr="009E16D9">
        <w:rPr>
          <w:rFonts w:ascii="Arial" w:hAnsi="Arial" w:cs="Arial"/>
          <w:color w:val="000000" w:themeColor="text1"/>
          <w:sz w:val="20"/>
          <w:szCs w:val="20"/>
        </w:rPr>
        <w:t xml:space="preserve"> vốn chủ sở hữu cuối kỳ dự báo với giá trị các tài sản phi hoạt động</w:t>
      </w:r>
      <w:r w:rsidRPr="009E16D9">
        <w:rPr>
          <w:rFonts w:ascii="Arial" w:hAnsi="Arial" w:cs="Arial"/>
          <w:color w:val="000000" w:themeColor="text1"/>
          <w:sz w:val="20"/>
          <w:szCs w:val="20"/>
          <w:lang w:val="pt-BR"/>
        </w:rPr>
        <w:t xml:space="preserve">, sau đó </w:t>
      </w:r>
      <w:r w:rsidRPr="009E16D9">
        <w:rPr>
          <w:rFonts w:ascii="Arial" w:hAnsi="Arial" w:cs="Arial"/>
          <w:color w:val="000000" w:themeColor="text1"/>
          <w:sz w:val="20"/>
          <w:szCs w:val="20"/>
        </w:rPr>
        <w:t xml:space="preserve">trừ đi giá trị các </w:t>
      </w:r>
      <w:r w:rsidR="00120F6A" w:rsidRPr="009E16D9">
        <w:rPr>
          <w:rFonts w:ascii="Arial" w:hAnsi="Arial" w:cs="Arial"/>
          <w:color w:val="000000" w:themeColor="text1"/>
          <w:sz w:val="20"/>
          <w:szCs w:val="20"/>
        </w:rPr>
        <w:t>khoản</w:t>
      </w:r>
      <w:r w:rsidRPr="009E16D9">
        <w:rPr>
          <w:rFonts w:ascii="Arial" w:hAnsi="Arial" w:cs="Arial"/>
          <w:color w:val="000000" w:themeColor="text1"/>
          <w:sz w:val="20"/>
          <w:szCs w:val="20"/>
        </w:rPr>
        <w:t xml:space="preserve"> nợ phải trả không có chi phí sử dụng vốn đã ghi nhận trên báo cáo tài chính liên quan đến hình thành giá trị tài sản phi hoạt động tại thời </w:t>
      </w:r>
      <w:r w:rsidR="00120F6A" w:rsidRPr="009E16D9">
        <w:rPr>
          <w:rFonts w:ascii="Arial" w:hAnsi="Arial" w:cs="Arial"/>
          <w:color w:val="000000" w:themeColor="text1"/>
          <w:sz w:val="20"/>
          <w:szCs w:val="20"/>
        </w:rPr>
        <w:t>điểm</w:t>
      </w:r>
      <w:r w:rsidRPr="009E16D9">
        <w:rPr>
          <w:rFonts w:ascii="Arial" w:hAnsi="Arial" w:cs="Arial"/>
          <w:color w:val="000000" w:themeColor="text1"/>
          <w:sz w:val="20"/>
          <w:szCs w:val="20"/>
        </w:rPr>
        <w:t xml:space="preserve"> thẩm định giá (nếu có).</w:t>
      </w:r>
    </w:p>
    <w:p w:rsidR="00F165A7" w:rsidRPr="009E16D9" w:rsidRDefault="00120F6A" w:rsidP="005A278A">
      <w:pPr>
        <w:spacing w:after="120"/>
        <w:ind w:firstLine="720"/>
        <w:rPr>
          <w:rFonts w:ascii="Arial" w:hAnsi="Arial" w:cs="Arial"/>
          <w:b/>
          <w:color w:val="000000" w:themeColor="text1"/>
          <w:sz w:val="20"/>
          <w:szCs w:val="20"/>
          <w:lang w:val="pt-BR"/>
        </w:rPr>
      </w:pPr>
      <w:bookmarkStart w:id="54" w:name="dieu_33"/>
      <w:r w:rsidRPr="009E16D9">
        <w:rPr>
          <w:rFonts w:ascii="Arial" w:hAnsi="Arial" w:cs="Arial"/>
          <w:b/>
          <w:color w:val="000000" w:themeColor="text1"/>
          <w:sz w:val="20"/>
          <w:szCs w:val="20"/>
          <w:lang w:val="pt-BR"/>
        </w:rPr>
        <w:t>Điều</w:t>
      </w:r>
      <w:r w:rsidR="00455F04" w:rsidRPr="009E16D9">
        <w:rPr>
          <w:rFonts w:ascii="Arial" w:hAnsi="Arial" w:cs="Arial"/>
          <w:b/>
          <w:color w:val="000000" w:themeColor="text1"/>
          <w:sz w:val="20"/>
          <w:szCs w:val="20"/>
          <w:lang w:val="pt-BR"/>
        </w:rPr>
        <w:t xml:space="preserve"> 33. Trường hợp khác</w:t>
      </w:r>
      <w:bookmarkEnd w:id="54"/>
    </w:p>
    <w:p w:rsidR="00C53A75" w:rsidRDefault="00F165A7" w:rsidP="005A278A">
      <w:pPr>
        <w:spacing w:after="120"/>
        <w:ind w:firstLine="720"/>
        <w:rPr>
          <w:rFonts w:ascii="Arial" w:hAnsi="Arial" w:cs="Arial"/>
          <w:color w:val="000000" w:themeColor="text1"/>
          <w:sz w:val="20"/>
          <w:szCs w:val="20"/>
          <w:lang w:val="pt-BR"/>
        </w:rPr>
      </w:pPr>
      <w:r w:rsidRPr="009E16D9">
        <w:rPr>
          <w:rFonts w:ascii="Arial" w:hAnsi="Arial" w:cs="Arial"/>
          <w:color w:val="000000" w:themeColor="text1"/>
          <w:sz w:val="20"/>
          <w:szCs w:val="20"/>
          <w:lang w:val="pt-BR"/>
        </w:rPr>
        <w:t xml:space="preserve">Đối với nội dung chưa có quy định cụ thể tại Chuẩn mực này thì thực hiện theo quy định tại Chuẩn mực thẩm định giá Việt Nam về </w:t>
      </w:r>
      <w:r w:rsidR="0049443A" w:rsidRPr="009E16D9">
        <w:rPr>
          <w:rFonts w:ascii="Arial" w:hAnsi="Arial" w:cs="Arial"/>
          <w:color w:val="000000" w:themeColor="text1"/>
          <w:sz w:val="20"/>
          <w:szCs w:val="20"/>
          <w:lang w:val="pt-BR"/>
        </w:rPr>
        <w:t xml:space="preserve">Cách </w:t>
      </w:r>
      <w:r w:rsidRPr="009E16D9">
        <w:rPr>
          <w:rFonts w:ascii="Arial" w:hAnsi="Arial" w:cs="Arial"/>
          <w:color w:val="000000" w:themeColor="text1"/>
          <w:sz w:val="20"/>
          <w:szCs w:val="20"/>
          <w:lang w:val="pt-BR"/>
        </w:rPr>
        <w:t>tiếp cận từ thu nhập./.</w:t>
      </w:r>
    </w:p>
    <w:p w:rsidR="005A278A" w:rsidRPr="009E16D9" w:rsidRDefault="005A278A" w:rsidP="005A278A">
      <w:pPr>
        <w:ind w:firstLine="720"/>
        <w:rPr>
          <w:rFonts w:ascii="Arial" w:hAnsi="Arial" w:cs="Arial"/>
          <w:color w:val="000000" w:themeColor="text1"/>
          <w:sz w:val="20"/>
          <w:szCs w:val="20"/>
          <w:lang w:val="pt-BR"/>
        </w:rPr>
      </w:pPr>
    </w:p>
    <w:sectPr w:rsidR="005A278A" w:rsidRPr="009E16D9" w:rsidSect="009E16D9">
      <w:footerReference w:type="even" r:id="rId46"/>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29D" w:rsidRDefault="001F729D">
      <w:r>
        <w:separator/>
      </w:r>
    </w:p>
  </w:endnote>
  <w:endnote w:type="continuationSeparator" w:id="0">
    <w:p w:rsidR="001F729D" w:rsidRDefault="001F7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6FF" w:usb1="420024FF" w:usb2="02000000" w:usb3="00000000" w:csb0="0000019F" w:csb1="00000000"/>
  </w:font>
  <w:font w:name=".VnTimeH">
    <w:altName w:val="Times New Roman"/>
    <w:charset w:val="00"/>
    <w:family w:val="auto"/>
    <w:pitch w:val="default"/>
  </w:font>
  <w:font w:name="Batang">
    <w:altName w:val="바탕"/>
    <w:panose1 w:val="02030600000101010101"/>
    <w:charset w:val="81"/>
    <w:family w:val="auto"/>
    <w:pitch w:val="fixed"/>
    <w:sig w:usb0="00000001" w:usb1="09060000" w:usb2="00000010" w:usb3="00000000" w:csb0="00080000" w:csb1="00000000"/>
  </w:font>
  <w:font w:name="Arial">
    <w:panose1 w:val="020B0604020202020204"/>
    <w:charset w:val="A3"/>
    <w:family w:val="swiss"/>
    <w:pitch w:val="variable"/>
    <w:sig w:usb0="E0002EFF" w:usb1="C000785B" w:usb2="00000009" w:usb3="00000000" w:csb0="000001FF" w:csb1="00000000"/>
  </w:font>
  <w:font w:name=".VnTime">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NI-Times">
    <w:panose1 w:val="00000000000000000000"/>
    <w:charset w:val="00"/>
    <w:family w:val="auto"/>
    <w:notTrueType/>
    <w:pitch w:val="variable"/>
    <w:sig w:usb0="00000003" w:usb1="00000000" w:usb2="00000000" w:usb3="00000000" w:csb0="00000001" w:csb1="00000000"/>
  </w:font>
  <w:font w:name="Tahoma">
    <w:panose1 w:val="020B0604030504040204"/>
    <w:charset w:val="A3"/>
    <w:family w:val="swiss"/>
    <w:pitch w:val="variable"/>
    <w:sig w:usb0="E1002EFF" w:usb1="C000605B" w:usb2="00000029" w:usb3="00000000" w:csb0="000101FF" w:csb1="00000000"/>
  </w:font>
  <w:font w:name="Verdana">
    <w:panose1 w:val="020B0604030504040204"/>
    <w:charset w:val="A3"/>
    <w:family w:val="swiss"/>
    <w:pitch w:val="variable"/>
    <w:sig w:usb0="A00006FF" w:usb1="4000205B" w:usb2="00000010" w:usb3="00000000" w:csb0="0000019F" w:csb1="00000000"/>
  </w:font>
  <w:font w:name="Calibri Light">
    <w:panose1 w:val="020F0302020204030204"/>
    <w:charset w:val="A3"/>
    <w:family w:val="swiss"/>
    <w:pitch w:val="variable"/>
    <w:sig w:usb0="E4002EFF" w:usb1="C200247B" w:usb2="00000009" w:usb3="00000000" w:csb0="000001FF" w:csb1="00000000"/>
  </w:font>
  <w:font w:name="Calibri">
    <w:panose1 w:val="020F0502020204030204"/>
    <w:charset w:val="A3"/>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44A" w:rsidRDefault="002D744A" w:rsidP="008C1496">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D744A" w:rsidRDefault="002D744A" w:rsidP="008C14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29D" w:rsidRDefault="001F729D">
      <w:r>
        <w:separator/>
      </w:r>
    </w:p>
  </w:footnote>
  <w:footnote w:type="continuationSeparator" w:id="0">
    <w:p w:rsidR="001F729D" w:rsidRDefault="001F72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26BBD"/>
    <w:multiLevelType w:val="hybridMultilevel"/>
    <w:tmpl w:val="C79C2180"/>
    <w:lvl w:ilvl="0" w:tplc="B33EF0D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43677EE7"/>
    <w:multiLevelType w:val="singleLevel"/>
    <w:tmpl w:val="0409000F"/>
    <w:lvl w:ilvl="0">
      <w:start w:val="1"/>
      <w:numFmt w:val="decimal"/>
      <w:lvlText w:val="%1."/>
      <w:lvlJc w:val="left"/>
      <w:pPr>
        <w:tabs>
          <w:tab w:val="num" w:pos="360"/>
        </w:tabs>
        <w:ind w:left="360" w:hanging="360"/>
      </w:pPr>
      <w:rPr>
        <w:rFonts w:cs="Times New Roman"/>
      </w:rPr>
    </w:lvl>
  </w:abstractNum>
  <w:abstractNum w:abstractNumId="2" w15:restartNumberingAfterBreak="0">
    <w:nsid w:val="57046C5B"/>
    <w:multiLevelType w:val="hybridMultilevel"/>
    <w:tmpl w:val="3A30B7C8"/>
    <w:lvl w:ilvl="0" w:tplc="09509994">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63667DB5"/>
    <w:multiLevelType w:val="hybridMultilevel"/>
    <w:tmpl w:val="A35CB174"/>
    <w:lvl w:ilvl="0" w:tplc="7F4283DA">
      <w:numFmt w:val="bullet"/>
      <w:lvlText w:val="-"/>
      <w:lvlJc w:val="left"/>
      <w:pPr>
        <w:ind w:left="1080" w:hanging="360"/>
      </w:pPr>
      <w:rPr>
        <w:rFonts w:ascii="Times New Roman" w:eastAsia="Times New Roman" w:hAnsi="Times New Roman"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767837FD"/>
    <w:multiLevelType w:val="multilevel"/>
    <w:tmpl w:val="0D90AAC0"/>
    <w:lvl w:ilvl="0">
      <w:start w:val="1"/>
      <w:numFmt w:val="upperRoman"/>
      <w:pStyle w:val="Heading1"/>
      <w:lvlText w:val="CHƯƠNG %1"/>
      <w:lvlJc w:val="left"/>
      <w:pPr>
        <w:tabs>
          <w:tab w:val="num" w:pos="5621"/>
        </w:tabs>
        <w:ind w:left="3920"/>
      </w:pPr>
      <w:rPr>
        <w:rFonts w:cs="Times New Roman" w:hint="default"/>
      </w:rPr>
    </w:lvl>
    <w:lvl w:ilvl="1">
      <w:numFmt w:val="none"/>
      <w:lvlText w:val=""/>
      <w:lvlJc w:val="left"/>
      <w:pPr>
        <w:tabs>
          <w:tab w:val="num" w:pos="360"/>
        </w:tabs>
      </w:pPr>
    </w:lvl>
    <w:lvl w:ilvl="2">
      <w:start w:val="1"/>
      <w:numFmt w:val="decimal"/>
      <w:lvlRestart w:val="0"/>
      <w:lvlText w:val="Điều %3."/>
      <w:lvlJc w:val="left"/>
      <w:pPr>
        <w:tabs>
          <w:tab w:val="num" w:pos="1267"/>
        </w:tabs>
        <w:ind w:left="133" w:firstLine="567"/>
      </w:pPr>
      <w:rPr>
        <w:rFonts w:ascii="Times New Roman" w:hAnsi="Times New Roman" w:cs="Times New Roman" w:hint="default"/>
        <w:b/>
        <w:i w:val="0"/>
        <w:sz w:val="28"/>
      </w:rPr>
    </w:lvl>
    <w:lvl w:ilvl="3">
      <w:start w:val="1"/>
      <w:numFmt w:val="decimal"/>
      <w:pStyle w:val="Heading4"/>
      <w:lvlText w:val="%1.%2.%3.%4"/>
      <w:lvlJc w:val="left"/>
      <w:pPr>
        <w:ind w:left="4364" w:hanging="864"/>
      </w:pPr>
      <w:rPr>
        <w:rFonts w:cs="Times New Roman" w:hint="default"/>
      </w:rPr>
    </w:lvl>
    <w:lvl w:ilvl="4">
      <w:start w:val="1"/>
      <w:numFmt w:val="decimal"/>
      <w:pStyle w:val="Heading5"/>
      <w:lvlText w:val="%1.%2.%3.%4.%5"/>
      <w:lvlJc w:val="left"/>
      <w:pPr>
        <w:ind w:left="4508" w:hanging="1008"/>
      </w:pPr>
      <w:rPr>
        <w:rFonts w:cs="Times New Roman" w:hint="default"/>
      </w:rPr>
    </w:lvl>
    <w:lvl w:ilvl="5">
      <w:start w:val="1"/>
      <w:numFmt w:val="decimal"/>
      <w:pStyle w:val="Heading6"/>
      <w:lvlText w:val="%1.%2.%3.%4.%5.%6"/>
      <w:lvlJc w:val="left"/>
      <w:pPr>
        <w:ind w:left="4652" w:hanging="1152"/>
      </w:pPr>
      <w:rPr>
        <w:rFonts w:cs="Times New Roman" w:hint="default"/>
      </w:rPr>
    </w:lvl>
    <w:lvl w:ilvl="6">
      <w:start w:val="1"/>
      <w:numFmt w:val="decimal"/>
      <w:pStyle w:val="Heading7"/>
      <w:lvlText w:val="%1.%2.%3.%4.%5.%6.%7"/>
      <w:lvlJc w:val="left"/>
      <w:pPr>
        <w:ind w:left="4796" w:hanging="1296"/>
      </w:pPr>
      <w:rPr>
        <w:rFonts w:cs="Times New Roman" w:hint="default"/>
      </w:rPr>
    </w:lvl>
    <w:lvl w:ilvl="7">
      <w:start w:val="1"/>
      <w:numFmt w:val="decimal"/>
      <w:pStyle w:val="Heading8"/>
      <w:lvlText w:val="%1.%2.%3.%4.%5.%6.%7.%8"/>
      <w:lvlJc w:val="left"/>
      <w:pPr>
        <w:ind w:left="4940" w:hanging="1440"/>
      </w:pPr>
      <w:rPr>
        <w:rFonts w:cs="Times New Roman" w:hint="default"/>
      </w:rPr>
    </w:lvl>
    <w:lvl w:ilvl="8">
      <w:start w:val="1"/>
      <w:numFmt w:val="decimal"/>
      <w:pStyle w:val="Heading9"/>
      <w:lvlText w:val="%1.%2.%3.%4.%5.%6.%7.%8.%9"/>
      <w:lvlJc w:val="left"/>
      <w:pPr>
        <w:ind w:left="5084" w:hanging="1584"/>
      </w:pPr>
      <w:rPr>
        <w:rFonts w:cs="Times New Roman"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496"/>
    <w:rsid w:val="000008DE"/>
    <w:rsid w:val="00000FB9"/>
    <w:rsid w:val="000011CE"/>
    <w:rsid w:val="000015FE"/>
    <w:rsid w:val="00001A43"/>
    <w:rsid w:val="000029C0"/>
    <w:rsid w:val="00002A5F"/>
    <w:rsid w:val="00002D11"/>
    <w:rsid w:val="00003372"/>
    <w:rsid w:val="00003EDC"/>
    <w:rsid w:val="00003F2F"/>
    <w:rsid w:val="00004D5C"/>
    <w:rsid w:val="000050C3"/>
    <w:rsid w:val="000052D4"/>
    <w:rsid w:val="00005C30"/>
    <w:rsid w:val="00006A89"/>
    <w:rsid w:val="00006B3D"/>
    <w:rsid w:val="00006FE0"/>
    <w:rsid w:val="00007686"/>
    <w:rsid w:val="00007DA7"/>
    <w:rsid w:val="000104CD"/>
    <w:rsid w:val="00010920"/>
    <w:rsid w:val="00011D40"/>
    <w:rsid w:val="0001218E"/>
    <w:rsid w:val="00012A4D"/>
    <w:rsid w:val="00012DB6"/>
    <w:rsid w:val="00012E86"/>
    <w:rsid w:val="00013AA5"/>
    <w:rsid w:val="00014077"/>
    <w:rsid w:val="00014C64"/>
    <w:rsid w:val="00014CCE"/>
    <w:rsid w:val="00015310"/>
    <w:rsid w:val="00015328"/>
    <w:rsid w:val="00015443"/>
    <w:rsid w:val="000157E7"/>
    <w:rsid w:val="00015B45"/>
    <w:rsid w:val="00015FBE"/>
    <w:rsid w:val="000164D9"/>
    <w:rsid w:val="00016761"/>
    <w:rsid w:val="00017EB8"/>
    <w:rsid w:val="000213B8"/>
    <w:rsid w:val="00021956"/>
    <w:rsid w:val="00022855"/>
    <w:rsid w:val="00022D5D"/>
    <w:rsid w:val="00022FB8"/>
    <w:rsid w:val="0002306F"/>
    <w:rsid w:val="000247A3"/>
    <w:rsid w:val="000249E6"/>
    <w:rsid w:val="00024D18"/>
    <w:rsid w:val="000258E7"/>
    <w:rsid w:val="00025932"/>
    <w:rsid w:val="00025DF7"/>
    <w:rsid w:val="00025E17"/>
    <w:rsid w:val="00026627"/>
    <w:rsid w:val="000269D8"/>
    <w:rsid w:val="00026E50"/>
    <w:rsid w:val="000277D2"/>
    <w:rsid w:val="00027AB3"/>
    <w:rsid w:val="000303D7"/>
    <w:rsid w:val="00030D80"/>
    <w:rsid w:val="00030DE4"/>
    <w:rsid w:val="00030EE2"/>
    <w:rsid w:val="00031C4F"/>
    <w:rsid w:val="00032667"/>
    <w:rsid w:val="00033509"/>
    <w:rsid w:val="000341F1"/>
    <w:rsid w:val="00034C09"/>
    <w:rsid w:val="000356F8"/>
    <w:rsid w:val="00035C03"/>
    <w:rsid w:val="000362A9"/>
    <w:rsid w:val="00036AF6"/>
    <w:rsid w:val="000372A2"/>
    <w:rsid w:val="000372D4"/>
    <w:rsid w:val="000376E0"/>
    <w:rsid w:val="00037F75"/>
    <w:rsid w:val="000401F9"/>
    <w:rsid w:val="00040371"/>
    <w:rsid w:val="00040610"/>
    <w:rsid w:val="00040AC0"/>
    <w:rsid w:val="000414A0"/>
    <w:rsid w:val="00041874"/>
    <w:rsid w:val="00042A67"/>
    <w:rsid w:val="00042D72"/>
    <w:rsid w:val="00042EA4"/>
    <w:rsid w:val="000432D3"/>
    <w:rsid w:val="00043CBD"/>
    <w:rsid w:val="00043F3E"/>
    <w:rsid w:val="00044012"/>
    <w:rsid w:val="0004436E"/>
    <w:rsid w:val="0004465E"/>
    <w:rsid w:val="00044987"/>
    <w:rsid w:val="00045575"/>
    <w:rsid w:val="00046A79"/>
    <w:rsid w:val="00046AE6"/>
    <w:rsid w:val="000477AE"/>
    <w:rsid w:val="00050E62"/>
    <w:rsid w:val="00051080"/>
    <w:rsid w:val="000510C4"/>
    <w:rsid w:val="000516EE"/>
    <w:rsid w:val="0005177F"/>
    <w:rsid w:val="00051B21"/>
    <w:rsid w:val="00052411"/>
    <w:rsid w:val="000524E1"/>
    <w:rsid w:val="000529E1"/>
    <w:rsid w:val="00052CFF"/>
    <w:rsid w:val="00052D73"/>
    <w:rsid w:val="000531FF"/>
    <w:rsid w:val="00053639"/>
    <w:rsid w:val="000536B3"/>
    <w:rsid w:val="00053B5C"/>
    <w:rsid w:val="00054A3B"/>
    <w:rsid w:val="00054C20"/>
    <w:rsid w:val="0005512B"/>
    <w:rsid w:val="00055257"/>
    <w:rsid w:val="000555DD"/>
    <w:rsid w:val="00055C97"/>
    <w:rsid w:val="00056000"/>
    <w:rsid w:val="000564E6"/>
    <w:rsid w:val="00056A26"/>
    <w:rsid w:val="0005751D"/>
    <w:rsid w:val="00060582"/>
    <w:rsid w:val="000606F4"/>
    <w:rsid w:val="00061564"/>
    <w:rsid w:val="00061EFB"/>
    <w:rsid w:val="0006289D"/>
    <w:rsid w:val="00063B01"/>
    <w:rsid w:val="000649B9"/>
    <w:rsid w:val="000655BA"/>
    <w:rsid w:val="00065BCA"/>
    <w:rsid w:val="00065C5B"/>
    <w:rsid w:val="00065E19"/>
    <w:rsid w:val="0006695C"/>
    <w:rsid w:val="00066B86"/>
    <w:rsid w:val="0006713B"/>
    <w:rsid w:val="00067581"/>
    <w:rsid w:val="00067665"/>
    <w:rsid w:val="00067A90"/>
    <w:rsid w:val="00067BA9"/>
    <w:rsid w:val="00070505"/>
    <w:rsid w:val="00070B4E"/>
    <w:rsid w:val="00071301"/>
    <w:rsid w:val="0007203D"/>
    <w:rsid w:val="000721E1"/>
    <w:rsid w:val="00072866"/>
    <w:rsid w:val="00072D67"/>
    <w:rsid w:val="00072E5A"/>
    <w:rsid w:val="00072FE1"/>
    <w:rsid w:val="0007346E"/>
    <w:rsid w:val="00073806"/>
    <w:rsid w:val="00073D4B"/>
    <w:rsid w:val="000742B9"/>
    <w:rsid w:val="00074B9B"/>
    <w:rsid w:val="000756C6"/>
    <w:rsid w:val="000757A1"/>
    <w:rsid w:val="000758FB"/>
    <w:rsid w:val="00075AFE"/>
    <w:rsid w:val="00075D55"/>
    <w:rsid w:val="000761C8"/>
    <w:rsid w:val="00076651"/>
    <w:rsid w:val="0007693F"/>
    <w:rsid w:val="00076A21"/>
    <w:rsid w:val="00076CBA"/>
    <w:rsid w:val="00076F77"/>
    <w:rsid w:val="000771F9"/>
    <w:rsid w:val="00077D6E"/>
    <w:rsid w:val="000801F7"/>
    <w:rsid w:val="0008035E"/>
    <w:rsid w:val="000808C7"/>
    <w:rsid w:val="000811F9"/>
    <w:rsid w:val="00081255"/>
    <w:rsid w:val="000814EA"/>
    <w:rsid w:val="00081505"/>
    <w:rsid w:val="00081AA9"/>
    <w:rsid w:val="0008280E"/>
    <w:rsid w:val="00082C41"/>
    <w:rsid w:val="0008402F"/>
    <w:rsid w:val="00084045"/>
    <w:rsid w:val="000840AC"/>
    <w:rsid w:val="000844C3"/>
    <w:rsid w:val="0008455B"/>
    <w:rsid w:val="000845EE"/>
    <w:rsid w:val="00084AF0"/>
    <w:rsid w:val="00085D01"/>
    <w:rsid w:val="0008603C"/>
    <w:rsid w:val="000862B0"/>
    <w:rsid w:val="00086D15"/>
    <w:rsid w:val="00086DE4"/>
    <w:rsid w:val="0008706D"/>
    <w:rsid w:val="00087595"/>
    <w:rsid w:val="00090D68"/>
    <w:rsid w:val="000912C4"/>
    <w:rsid w:val="000912DA"/>
    <w:rsid w:val="0009145B"/>
    <w:rsid w:val="00091D38"/>
    <w:rsid w:val="000922EA"/>
    <w:rsid w:val="00092368"/>
    <w:rsid w:val="00092643"/>
    <w:rsid w:val="00092947"/>
    <w:rsid w:val="00092A2B"/>
    <w:rsid w:val="00092A74"/>
    <w:rsid w:val="00093C9D"/>
    <w:rsid w:val="000945E5"/>
    <w:rsid w:val="0009499D"/>
    <w:rsid w:val="00095241"/>
    <w:rsid w:val="00095852"/>
    <w:rsid w:val="00095E1A"/>
    <w:rsid w:val="00095F56"/>
    <w:rsid w:val="0009654F"/>
    <w:rsid w:val="0009680A"/>
    <w:rsid w:val="00097E73"/>
    <w:rsid w:val="000A0797"/>
    <w:rsid w:val="000A08CB"/>
    <w:rsid w:val="000A1127"/>
    <w:rsid w:val="000A1C03"/>
    <w:rsid w:val="000A1CAE"/>
    <w:rsid w:val="000A2D47"/>
    <w:rsid w:val="000A3B82"/>
    <w:rsid w:val="000A4501"/>
    <w:rsid w:val="000A4B6C"/>
    <w:rsid w:val="000A5059"/>
    <w:rsid w:val="000A5077"/>
    <w:rsid w:val="000A558C"/>
    <w:rsid w:val="000A5929"/>
    <w:rsid w:val="000A5A63"/>
    <w:rsid w:val="000A6504"/>
    <w:rsid w:val="000A6E93"/>
    <w:rsid w:val="000A7B00"/>
    <w:rsid w:val="000B0B6C"/>
    <w:rsid w:val="000B0C07"/>
    <w:rsid w:val="000B12AC"/>
    <w:rsid w:val="000B1703"/>
    <w:rsid w:val="000B186C"/>
    <w:rsid w:val="000B1F94"/>
    <w:rsid w:val="000B2F9B"/>
    <w:rsid w:val="000B381D"/>
    <w:rsid w:val="000B42AD"/>
    <w:rsid w:val="000B4494"/>
    <w:rsid w:val="000B4911"/>
    <w:rsid w:val="000B5193"/>
    <w:rsid w:val="000B5AAB"/>
    <w:rsid w:val="000B5F3A"/>
    <w:rsid w:val="000B7A10"/>
    <w:rsid w:val="000C0CB2"/>
    <w:rsid w:val="000C16E8"/>
    <w:rsid w:val="000C1D8A"/>
    <w:rsid w:val="000C1E16"/>
    <w:rsid w:val="000C275B"/>
    <w:rsid w:val="000C2AC0"/>
    <w:rsid w:val="000C2FC1"/>
    <w:rsid w:val="000C37BF"/>
    <w:rsid w:val="000C385F"/>
    <w:rsid w:val="000C3FE9"/>
    <w:rsid w:val="000C4CAF"/>
    <w:rsid w:val="000C54F2"/>
    <w:rsid w:val="000C622C"/>
    <w:rsid w:val="000C67EE"/>
    <w:rsid w:val="000C68DB"/>
    <w:rsid w:val="000C6B32"/>
    <w:rsid w:val="000C6C8C"/>
    <w:rsid w:val="000C7746"/>
    <w:rsid w:val="000C79F7"/>
    <w:rsid w:val="000C7F7F"/>
    <w:rsid w:val="000D0751"/>
    <w:rsid w:val="000D0ED8"/>
    <w:rsid w:val="000D10E0"/>
    <w:rsid w:val="000D1467"/>
    <w:rsid w:val="000D197C"/>
    <w:rsid w:val="000D21F0"/>
    <w:rsid w:val="000D2297"/>
    <w:rsid w:val="000D2307"/>
    <w:rsid w:val="000D2B13"/>
    <w:rsid w:val="000D3BC9"/>
    <w:rsid w:val="000D3EA7"/>
    <w:rsid w:val="000D48C2"/>
    <w:rsid w:val="000D4E7A"/>
    <w:rsid w:val="000D571A"/>
    <w:rsid w:val="000D5ECF"/>
    <w:rsid w:val="000D6368"/>
    <w:rsid w:val="000D6432"/>
    <w:rsid w:val="000D645B"/>
    <w:rsid w:val="000D691E"/>
    <w:rsid w:val="000D74F5"/>
    <w:rsid w:val="000D7886"/>
    <w:rsid w:val="000D7B18"/>
    <w:rsid w:val="000E01BD"/>
    <w:rsid w:val="000E0EF1"/>
    <w:rsid w:val="000E0F32"/>
    <w:rsid w:val="000E1F62"/>
    <w:rsid w:val="000E20BC"/>
    <w:rsid w:val="000E2248"/>
    <w:rsid w:val="000E2532"/>
    <w:rsid w:val="000E2879"/>
    <w:rsid w:val="000E2EAC"/>
    <w:rsid w:val="000E3811"/>
    <w:rsid w:val="000E3A70"/>
    <w:rsid w:val="000E574F"/>
    <w:rsid w:val="000E5EAB"/>
    <w:rsid w:val="000E5F00"/>
    <w:rsid w:val="000E61D4"/>
    <w:rsid w:val="000E6264"/>
    <w:rsid w:val="000E6D34"/>
    <w:rsid w:val="000E764B"/>
    <w:rsid w:val="000F01E4"/>
    <w:rsid w:val="000F07CC"/>
    <w:rsid w:val="000F1D32"/>
    <w:rsid w:val="000F2656"/>
    <w:rsid w:val="000F2B9D"/>
    <w:rsid w:val="000F30D1"/>
    <w:rsid w:val="000F3568"/>
    <w:rsid w:val="000F39D7"/>
    <w:rsid w:val="000F3F3B"/>
    <w:rsid w:val="000F43FD"/>
    <w:rsid w:val="000F4A1C"/>
    <w:rsid w:val="000F4A4A"/>
    <w:rsid w:val="000F4D61"/>
    <w:rsid w:val="000F4EED"/>
    <w:rsid w:val="000F54A3"/>
    <w:rsid w:val="000F5964"/>
    <w:rsid w:val="000F619D"/>
    <w:rsid w:val="000F65A8"/>
    <w:rsid w:val="000F6B18"/>
    <w:rsid w:val="000F6CF0"/>
    <w:rsid w:val="000F76E1"/>
    <w:rsid w:val="000F7B22"/>
    <w:rsid w:val="000F7BEC"/>
    <w:rsid w:val="00101164"/>
    <w:rsid w:val="001018B5"/>
    <w:rsid w:val="0010233A"/>
    <w:rsid w:val="001026F1"/>
    <w:rsid w:val="00102710"/>
    <w:rsid w:val="00102AC7"/>
    <w:rsid w:val="00102DA9"/>
    <w:rsid w:val="001031E6"/>
    <w:rsid w:val="001037A9"/>
    <w:rsid w:val="00103920"/>
    <w:rsid w:val="00103F62"/>
    <w:rsid w:val="0010483C"/>
    <w:rsid w:val="00104A4A"/>
    <w:rsid w:val="00104B81"/>
    <w:rsid w:val="00104C15"/>
    <w:rsid w:val="001053C3"/>
    <w:rsid w:val="00105405"/>
    <w:rsid w:val="001059CE"/>
    <w:rsid w:val="00105AE1"/>
    <w:rsid w:val="00105F69"/>
    <w:rsid w:val="0010764D"/>
    <w:rsid w:val="00107887"/>
    <w:rsid w:val="00107A65"/>
    <w:rsid w:val="0011088C"/>
    <w:rsid w:val="00110B19"/>
    <w:rsid w:val="0011145D"/>
    <w:rsid w:val="001120C4"/>
    <w:rsid w:val="001127E6"/>
    <w:rsid w:val="00113035"/>
    <w:rsid w:val="001133EF"/>
    <w:rsid w:val="00113F28"/>
    <w:rsid w:val="00114774"/>
    <w:rsid w:val="0011489D"/>
    <w:rsid w:val="001149CF"/>
    <w:rsid w:val="0011528B"/>
    <w:rsid w:val="00115986"/>
    <w:rsid w:val="00115D0C"/>
    <w:rsid w:val="00115E43"/>
    <w:rsid w:val="0011776C"/>
    <w:rsid w:val="00120326"/>
    <w:rsid w:val="00120494"/>
    <w:rsid w:val="00120F6A"/>
    <w:rsid w:val="00120FA8"/>
    <w:rsid w:val="00121586"/>
    <w:rsid w:val="001221A5"/>
    <w:rsid w:val="0012229B"/>
    <w:rsid w:val="001225A1"/>
    <w:rsid w:val="001225EF"/>
    <w:rsid w:val="00123451"/>
    <w:rsid w:val="00123939"/>
    <w:rsid w:val="00123C8D"/>
    <w:rsid w:val="001244C5"/>
    <w:rsid w:val="001249B2"/>
    <w:rsid w:val="00125748"/>
    <w:rsid w:val="001257AE"/>
    <w:rsid w:val="001258B0"/>
    <w:rsid w:val="0012699E"/>
    <w:rsid w:val="00127658"/>
    <w:rsid w:val="00127665"/>
    <w:rsid w:val="0012783A"/>
    <w:rsid w:val="0013045E"/>
    <w:rsid w:val="00130B90"/>
    <w:rsid w:val="00131115"/>
    <w:rsid w:val="001317D0"/>
    <w:rsid w:val="00131E42"/>
    <w:rsid w:val="00132D27"/>
    <w:rsid w:val="0013300E"/>
    <w:rsid w:val="00134491"/>
    <w:rsid w:val="00134A75"/>
    <w:rsid w:val="00134C82"/>
    <w:rsid w:val="001350F6"/>
    <w:rsid w:val="001354A7"/>
    <w:rsid w:val="001359F8"/>
    <w:rsid w:val="00135B0E"/>
    <w:rsid w:val="00136539"/>
    <w:rsid w:val="001367FB"/>
    <w:rsid w:val="00136EED"/>
    <w:rsid w:val="0013716A"/>
    <w:rsid w:val="0013753D"/>
    <w:rsid w:val="0013755A"/>
    <w:rsid w:val="00137583"/>
    <w:rsid w:val="00137772"/>
    <w:rsid w:val="001400E8"/>
    <w:rsid w:val="00140B9F"/>
    <w:rsid w:val="0014125A"/>
    <w:rsid w:val="001422EB"/>
    <w:rsid w:val="001423B6"/>
    <w:rsid w:val="00142EE2"/>
    <w:rsid w:val="001431E8"/>
    <w:rsid w:val="00143AB2"/>
    <w:rsid w:val="001441F9"/>
    <w:rsid w:val="00144209"/>
    <w:rsid w:val="00144B9B"/>
    <w:rsid w:val="0014515C"/>
    <w:rsid w:val="001451D8"/>
    <w:rsid w:val="001454E6"/>
    <w:rsid w:val="00145B1A"/>
    <w:rsid w:val="00146858"/>
    <w:rsid w:val="00146C8D"/>
    <w:rsid w:val="00146C98"/>
    <w:rsid w:val="001475E0"/>
    <w:rsid w:val="00147D74"/>
    <w:rsid w:val="00150381"/>
    <w:rsid w:val="00151219"/>
    <w:rsid w:val="00151400"/>
    <w:rsid w:val="00153E3D"/>
    <w:rsid w:val="00153F2C"/>
    <w:rsid w:val="00154B1C"/>
    <w:rsid w:val="00154FA3"/>
    <w:rsid w:val="00155075"/>
    <w:rsid w:val="0015550E"/>
    <w:rsid w:val="00156506"/>
    <w:rsid w:val="001566E7"/>
    <w:rsid w:val="0015696C"/>
    <w:rsid w:val="00156D53"/>
    <w:rsid w:val="001572D1"/>
    <w:rsid w:val="00160379"/>
    <w:rsid w:val="00160AFD"/>
    <w:rsid w:val="00160CAA"/>
    <w:rsid w:val="001613DA"/>
    <w:rsid w:val="0016201C"/>
    <w:rsid w:val="0016245D"/>
    <w:rsid w:val="001634DB"/>
    <w:rsid w:val="0016363B"/>
    <w:rsid w:val="00163D8D"/>
    <w:rsid w:val="00164E47"/>
    <w:rsid w:val="00165AAE"/>
    <w:rsid w:val="00165E87"/>
    <w:rsid w:val="00165F55"/>
    <w:rsid w:val="001669C8"/>
    <w:rsid w:val="00166AC3"/>
    <w:rsid w:val="00166D3A"/>
    <w:rsid w:val="0016757E"/>
    <w:rsid w:val="001676F7"/>
    <w:rsid w:val="00167835"/>
    <w:rsid w:val="00167F13"/>
    <w:rsid w:val="00167F63"/>
    <w:rsid w:val="00167FBE"/>
    <w:rsid w:val="00170346"/>
    <w:rsid w:val="00170580"/>
    <w:rsid w:val="00170E46"/>
    <w:rsid w:val="001712C0"/>
    <w:rsid w:val="001717AE"/>
    <w:rsid w:val="00171832"/>
    <w:rsid w:val="0017211E"/>
    <w:rsid w:val="001721D6"/>
    <w:rsid w:val="00172AA9"/>
    <w:rsid w:val="00172E83"/>
    <w:rsid w:val="00173876"/>
    <w:rsid w:val="00173DC1"/>
    <w:rsid w:val="00173EDF"/>
    <w:rsid w:val="00173EE5"/>
    <w:rsid w:val="0017471F"/>
    <w:rsid w:val="00175005"/>
    <w:rsid w:val="001754C6"/>
    <w:rsid w:val="00175B15"/>
    <w:rsid w:val="0017645B"/>
    <w:rsid w:val="0017648D"/>
    <w:rsid w:val="0017685B"/>
    <w:rsid w:val="001800EF"/>
    <w:rsid w:val="0018089D"/>
    <w:rsid w:val="00181FBC"/>
    <w:rsid w:val="0018277A"/>
    <w:rsid w:val="0018299B"/>
    <w:rsid w:val="001829F8"/>
    <w:rsid w:val="00182A24"/>
    <w:rsid w:val="0018346D"/>
    <w:rsid w:val="001846C2"/>
    <w:rsid w:val="00184EBA"/>
    <w:rsid w:val="001856B0"/>
    <w:rsid w:val="00185C42"/>
    <w:rsid w:val="00185FDC"/>
    <w:rsid w:val="00187B56"/>
    <w:rsid w:val="001904DF"/>
    <w:rsid w:val="00190D95"/>
    <w:rsid w:val="001918BD"/>
    <w:rsid w:val="00192482"/>
    <w:rsid w:val="001928E4"/>
    <w:rsid w:val="00192B87"/>
    <w:rsid w:val="0019318E"/>
    <w:rsid w:val="001933D1"/>
    <w:rsid w:val="00193715"/>
    <w:rsid w:val="00193F74"/>
    <w:rsid w:val="0019420A"/>
    <w:rsid w:val="00194E47"/>
    <w:rsid w:val="00194FD2"/>
    <w:rsid w:val="00195184"/>
    <w:rsid w:val="00195DF5"/>
    <w:rsid w:val="00196013"/>
    <w:rsid w:val="00196B60"/>
    <w:rsid w:val="00196F04"/>
    <w:rsid w:val="00196FA0"/>
    <w:rsid w:val="00197B22"/>
    <w:rsid w:val="001A06DE"/>
    <w:rsid w:val="001A0D1A"/>
    <w:rsid w:val="001A0F41"/>
    <w:rsid w:val="001A16EE"/>
    <w:rsid w:val="001A1728"/>
    <w:rsid w:val="001A2263"/>
    <w:rsid w:val="001A2652"/>
    <w:rsid w:val="001A2B40"/>
    <w:rsid w:val="001A2F50"/>
    <w:rsid w:val="001A32DA"/>
    <w:rsid w:val="001A33A1"/>
    <w:rsid w:val="001A3487"/>
    <w:rsid w:val="001A3675"/>
    <w:rsid w:val="001A3812"/>
    <w:rsid w:val="001A3875"/>
    <w:rsid w:val="001A3A38"/>
    <w:rsid w:val="001A3CC4"/>
    <w:rsid w:val="001A48FF"/>
    <w:rsid w:val="001A4B25"/>
    <w:rsid w:val="001A50A3"/>
    <w:rsid w:val="001A60B6"/>
    <w:rsid w:val="001A6509"/>
    <w:rsid w:val="001A6A7F"/>
    <w:rsid w:val="001A6BFD"/>
    <w:rsid w:val="001A6E5F"/>
    <w:rsid w:val="001A7628"/>
    <w:rsid w:val="001A76A6"/>
    <w:rsid w:val="001A79F2"/>
    <w:rsid w:val="001B0702"/>
    <w:rsid w:val="001B0DF8"/>
    <w:rsid w:val="001B0E12"/>
    <w:rsid w:val="001B105A"/>
    <w:rsid w:val="001B1AA7"/>
    <w:rsid w:val="001B1AB7"/>
    <w:rsid w:val="001B1FCF"/>
    <w:rsid w:val="001B2367"/>
    <w:rsid w:val="001B2D0D"/>
    <w:rsid w:val="001B2E87"/>
    <w:rsid w:val="001B3740"/>
    <w:rsid w:val="001B39A3"/>
    <w:rsid w:val="001B3BBB"/>
    <w:rsid w:val="001B42D4"/>
    <w:rsid w:val="001B45D5"/>
    <w:rsid w:val="001B463F"/>
    <w:rsid w:val="001B4813"/>
    <w:rsid w:val="001B4A47"/>
    <w:rsid w:val="001B4BA5"/>
    <w:rsid w:val="001B5D34"/>
    <w:rsid w:val="001B5DC4"/>
    <w:rsid w:val="001B64F9"/>
    <w:rsid w:val="001B674B"/>
    <w:rsid w:val="001B6836"/>
    <w:rsid w:val="001B725D"/>
    <w:rsid w:val="001B7477"/>
    <w:rsid w:val="001B788B"/>
    <w:rsid w:val="001C0CFD"/>
    <w:rsid w:val="001C138A"/>
    <w:rsid w:val="001C3044"/>
    <w:rsid w:val="001C3D13"/>
    <w:rsid w:val="001C4434"/>
    <w:rsid w:val="001C4E51"/>
    <w:rsid w:val="001C5411"/>
    <w:rsid w:val="001C5CD0"/>
    <w:rsid w:val="001C62C2"/>
    <w:rsid w:val="001C64A6"/>
    <w:rsid w:val="001C6DC1"/>
    <w:rsid w:val="001C7569"/>
    <w:rsid w:val="001C766A"/>
    <w:rsid w:val="001C78A2"/>
    <w:rsid w:val="001D007D"/>
    <w:rsid w:val="001D03A7"/>
    <w:rsid w:val="001D04C6"/>
    <w:rsid w:val="001D0AAB"/>
    <w:rsid w:val="001D0AE2"/>
    <w:rsid w:val="001D131B"/>
    <w:rsid w:val="001D16A1"/>
    <w:rsid w:val="001D22CE"/>
    <w:rsid w:val="001D36B3"/>
    <w:rsid w:val="001D3950"/>
    <w:rsid w:val="001D4C5A"/>
    <w:rsid w:val="001D5CE0"/>
    <w:rsid w:val="001D5E61"/>
    <w:rsid w:val="001D5FCD"/>
    <w:rsid w:val="001D63C8"/>
    <w:rsid w:val="001D6920"/>
    <w:rsid w:val="001D6ABD"/>
    <w:rsid w:val="001D7198"/>
    <w:rsid w:val="001D76C1"/>
    <w:rsid w:val="001D78A5"/>
    <w:rsid w:val="001D7D89"/>
    <w:rsid w:val="001E01D4"/>
    <w:rsid w:val="001E083A"/>
    <w:rsid w:val="001E0B0F"/>
    <w:rsid w:val="001E1A68"/>
    <w:rsid w:val="001E218B"/>
    <w:rsid w:val="001E2293"/>
    <w:rsid w:val="001E25DA"/>
    <w:rsid w:val="001E2B47"/>
    <w:rsid w:val="001E2E27"/>
    <w:rsid w:val="001E3C6F"/>
    <w:rsid w:val="001E3D90"/>
    <w:rsid w:val="001E53F9"/>
    <w:rsid w:val="001E5BED"/>
    <w:rsid w:val="001E5C1B"/>
    <w:rsid w:val="001E5DC7"/>
    <w:rsid w:val="001E63F2"/>
    <w:rsid w:val="001E6880"/>
    <w:rsid w:val="001E7913"/>
    <w:rsid w:val="001E7D6F"/>
    <w:rsid w:val="001F0C3A"/>
    <w:rsid w:val="001F17AF"/>
    <w:rsid w:val="001F19CB"/>
    <w:rsid w:val="001F1B6D"/>
    <w:rsid w:val="001F2B25"/>
    <w:rsid w:val="001F3342"/>
    <w:rsid w:val="001F3697"/>
    <w:rsid w:val="001F3957"/>
    <w:rsid w:val="001F3AE7"/>
    <w:rsid w:val="001F3B09"/>
    <w:rsid w:val="001F42C4"/>
    <w:rsid w:val="001F43F0"/>
    <w:rsid w:val="001F729D"/>
    <w:rsid w:val="001F72A6"/>
    <w:rsid w:val="001F7387"/>
    <w:rsid w:val="001F7C00"/>
    <w:rsid w:val="001F7DF3"/>
    <w:rsid w:val="001F7E21"/>
    <w:rsid w:val="00200FCF"/>
    <w:rsid w:val="002014FF"/>
    <w:rsid w:val="00201D9A"/>
    <w:rsid w:val="002022E9"/>
    <w:rsid w:val="00202343"/>
    <w:rsid w:val="002027B4"/>
    <w:rsid w:val="00202DD1"/>
    <w:rsid w:val="00203614"/>
    <w:rsid w:val="0020479F"/>
    <w:rsid w:val="00204B5C"/>
    <w:rsid w:val="00204E8C"/>
    <w:rsid w:val="002056E3"/>
    <w:rsid w:val="00205B77"/>
    <w:rsid w:val="00205B84"/>
    <w:rsid w:val="00205B8B"/>
    <w:rsid w:val="00207374"/>
    <w:rsid w:val="00207808"/>
    <w:rsid w:val="0021065F"/>
    <w:rsid w:val="002112C5"/>
    <w:rsid w:val="002113F3"/>
    <w:rsid w:val="002118D6"/>
    <w:rsid w:val="00211C49"/>
    <w:rsid w:val="00211EDC"/>
    <w:rsid w:val="00211F29"/>
    <w:rsid w:val="0021262C"/>
    <w:rsid w:val="00213B5C"/>
    <w:rsid w:val="00214177"/>
    <w:rsid w:val="0021417E"/>
    <w:rsid w:val="00214B81"/>
    <w:rsid w:val="00214EEC"/>
    <w:rsid w:val="002154F5"/>
    <w:rsid w:val="00216ABD"/>
    <w:rsid w:val="00216AE6"/>
    <w:rsid w:val="00216C22"/>
    <w:rsid w:val="00216CE3"/>
    <w:rsid w:val="0021737C"/>
    <w:rsid w:val="00217BA3"/>
    <w:rsid w:val="00217F70"/>
    <w:rsid w:val="00220145"/>
    <w:rsid w:val="00220290"/>
    <w:rsid w:val="0022089C"/>
    <w:rsid w:val="002208EE"/>
    <w:rsid w:val="0022104D"/>
    <w:rsid w:val="00221280"/>
    <w:rsid w:val="002216C3"/>
    <w:rsid w:val="00221988"/>
    <w:rsid w:val="0022283C"/>
    <w:rsid w:val="0022297E"/>
    <w:rsid w:val="00223016"/>
    <w:rsid w:val="00223192"/>
    <w:rsid w:val="0022345B"/>
    <w:rsid w:val="00223A0F"/>
    <w:rsid w:val="0022469D"/>
    <w:rsid w:val="00224C76"/>
    <w:rsid w:val="00224CE0"/>
    <w:rsid w:val="00224E27"/>
    <w:rsid w:val="00225489"/>
    <w:rsid w:val="00225544"/>
    <w:rsid w:val="0022562E"/>
    <w:rsid w:val="002256CB"/>
    <w:rsid w:val="0022627E"/>
    <w:rsid w:val="0022682B"/>
    <w:rsid w:val="002268E9"/>
    <w:rsid w:val="00227B5F"/>
    <w:rsid w:val="00230012"/>
    <w:rsid w:val="00230B53"/>
    <w:rsid w:val="00231A74"/>
    <w:rsid w:val="0023206D"/>
    <w:rsid w:val="002326A1"/>
    <w:rsid w:val="002326B2"/>
    <w:rsid w:val="00232841"/>
    <w:rsid w:val="00233043"/>
    <w:rsid w:val="002332F0"/>
    <w:rsid w:val="002339D5"/>
    <w:rsid w:val="002340F4"/>
    <w:rsid w:val="002343A6"/>
    <w:rsid w:val="00234BF2"/>
    <w:rsid w:val="002350AB"/>
    <w:rsid w:val="002359F8"/>
    <w:rsid w:val="00236BDA"/>
    <w:rsid w:val="00240106"/>
    <w:rsid w:val="002403E9"/>
    <w:rsid w:val="002414F9"/>
    <w:rsid w:val="0024217B"/>
    <w:rsid w:val="002438AE"/>
    <w:rsid w:val="002438B5"/>
    <w:rsid w:val="00243E3C"/>
    <w:rsid w:val="002451A2"/>
    <w:rsid w:val="002465CF"/>
    <w:rsid w:val="00247138"/>
    <w:rsid w:val="002476FA"/>
    <w:rsid w:val="00247A44"/>
    <w:rsid w:val="00247E29"/>
    <w:rsid w:val="00247E7C"/>
    <w:rsid w:val="00247F01"/>
    <w:rsid w:val="00247FEA"/>
    <w:rsid w:val="0025010D"/>
    <w:rsid w:val="002502CD"/>
    <w:rsid w:val="002509FD"/>
    <w:rsid w:val="00251190"/>
    <w:rsid w:val="002513F1"/>
    <w:rsid w:val="00251821"/>
    <w:rsid w:val="002518FA"/>
    <w:rsid w:val="002521A4"/>
    <w:rsid w:val="002535F0"/>
    <w:rsid w:val="00253F8E"/>
    <w:rsid w:val="0025581E"/>
    <w:rsid w:val="00255D78"/>
    <w:rsid w:val="00256407"/>
    <w:rsid w:val="00256AA0"/>
    <w:rsid w:val="00256B1B"/>
    <w:rsid w:val="002573B7"/>
    <w:rsid w:val="00257911"/>
    <w:rsid w:val="002603D7"/>
    <w:rsid w:val="0026052F"/>
    <w:rsid w:val="0026066E"/>
    <w:rsid w:val="00260EFF"/>
    <w:rsid w:val="00262A03"/>
    <w:rsid w:val="00262B2C"/>
    <w:rsid w:val="00262F05"/>
    <w:rsid w:val="00262F11"/>
    <w:rsid w:val="00263261"/>
    <w:rsid w:val="00263709"/>
    <w:rsid w:val="00264245"/>
    <w:rsid w:val="00264A7E"/>
    <w:rsid w:val="00265F72"/>
    <w:rsid w:val="0026668D"/>
    <w:rsid w:val="00266A9B"/>
    <w:rsid w:val="00266AA5"/>
    <w:rsid w:val="00266DB2"/>
    <w:rsid w:val="00267211"/>
    <w:rsid w:val="00267916"/>
    <w:rsid w:val="00270051"/>
    <w:rsid w:val="00270A41"/>
    <w:rsid w:val="00270C6A"/>
    <w:rsid w:val="0027136B"/>
    <w:rsid w:val="00272287"/>
    <w:rsid w:val="002724D6"/>
    <w:rsid w:val="00272823"/>
    <w:rsid w:val="00272AFD"/>
    <w:rsid w:val="00272FFA"/>
    <w:rsid w:val="00274418"/>
    <w:rsid w:val="00274DB2"/>
    <w:rsid w:val="00275870"/>
    <w:rsid w:val="002766C9"/>
    <w:rsid w:val="00276947"/>
    <w:rsid w:val="002772B4"/>
    <w:rsid w:val="0027745E"/>
    <w:rsid w:val="00277BF3"/>
    <w:rsid w:val="0028062B"/>
    <w:rsid w:val="00280D58"/>
    <w:rsid w:val="00280E2D"/>
    <w:rsid w:val="0028100E"/>
    <w:rsid w:val="0028120D"/>
    <w:rsid w:val="00281269"/>
    <w:rsid w:val="002814FE"/>
    <w:rsid w:val="002826D3"/>
    <w:rsid w:val="0028316A"/>
    <w:rsid w:val="002833EB"/>
    <w:rsid w:val="00283597"/>
    <w:rsid w:val="0028402A"/>
    <w:rsid w:val="00284313"/>
    <w:rsid w:val="00284559"/>
    <w:rsid w:val="002845E6"/>
    <w:rsid w:val="00284CD6"/>
    <w:rsid w:val="0028575E"/>
    <w:rsid w:val="00285EA4"/>
    <w:rsid w:val="00286156"/>
    <w:rsid w:val="0028675B"/>
    <w:rsid w:val="00286C6E"/>
    <w:rsid w:val="0029027A"/>
    <w:rsid w:val="00290430"/>
    <w:rsid w:val="002905C4"/>
    <w:rsid w:val="00291F85"/>
    <w:rsid w:val="00292685"/>
    <w:rsid w:val="002926F3"/>
    <w:rsid w:val="00292722"/>
    <w:rsid w:val="00292DE3"/>
    <w:rsid w:val="002932D8"/>
    <w:rsid w:val="00293401"/>
    <w:rsid w:val="0029349A"/>
    <w:rsid w:val="00293775"/>
    <w:rsid w:val="00293D50"/>
    <w:rsid w:val="00293F9C"/>
    <w:rsid w:val="00294C64"/>
    <w:rsid w:val="00295266"/>
    <w:rsid w:val="00295AEA"/>
    <w:rsid w:val="00295DAC"/>
    <w:rsid w:val="00296524"/>
    <w:rsid w:val="002965D1"/>
    <w:rsid w:val="00296814"/>
    <w:rsid w:val="00296C00"/>
    <w:rsid w:val="00296C6E"/>
    <w:rsid w:val="002976D8"/>
    <w:rsid w:val="002A01A8"/>
    <w:rsid w:val="002A0403"/>
    <w:rsid w:val="002A149F"/>
    <w:rsid w:val="002A1E64"/>
    <w:rsid w:val="002A2738"/>
    <w:rsid w:val="002A3DBE"/>
    <w:rsid w:val="002A3E6D"/>
    <w:rsid w:val="002A3F7C"/>
    <w:rsid w:val="002A4FBB"/>
    <w:rsid w:val="002A53DA"/>
    <w:rsid w:val="002A5700"/>
    <w:rsid w:val="002A639C"/>
    <w:rsid w:val="002A79F2"/>
    <w:rsid w:val="002B0946"/>
    <w:rsid w:val="002B094B"/>
    <w:rsid w:val="002B1168"/>
    <w:rsid w:val="002B3B34"/>
    <w:rsid w:val="002B401D"/>
    <w:rsid w:val="002B45C2"/>
    <w:rsid w:val="002B47E6"/>
    <w:rsid w:val="002B4928"/>
    <w:rsid w:val="002B4980"/>
    <w:rsid w:val="002B51A2"/>
    <w:rsid w:val="002B5A40"/>
    <w:rsid w:val="002B5DB9"/>
    <w:rsid w:val="002B6179"/>
    <w:rsid w:val="002B637A"/>
    <w:rsid w:val="002B6913"/>
    <w:rsid w:val="002B724D"/>
    <w:rsid w:val="002B7418"/>
    <w:rsid w:val="002C0D13"/>
    <w:rsid w:val="002C118E"/>
    <w:rsid w:val="002C2B6F"/>
    <w:rsid w:val="002C2D2E"/>
    <w:rsid w:val="002C33F8"/>
    <w:rsid w:val="002C3E57"/>
    <w:rsid w:val="002C414C"/>
    <w:rsid w:val="002C4252"/>
    <w:rsid w:val="002C459D"/>
    <w:rsid w:val="002C5C1F"/>
    <w:rsid w:val="002C5C46"/>
    <w:rsid w:val="002C5F41"/>
    <w:rsid w:val="002C5FAC"/>
    <w:rsid w:val="002C62C6"/>
    <w:rsid w:val="002C65A4"/>
    <w:rsid w:val="002C7253"/>
    <w:rsid w:val="002C74D0"/>
    <w:rsid w:val="002D0D66"/>
    <w:rsid w:val="002D1381"/>
    <w:rsid w:val="002D2532"/>
    <w:rsid w:val="002D2C27"/>
    <w:rsid w:val="002D2F9D"/>
    <w:rsid w:val="002D3133"/>
    <w:rsid w:val="002D32FF"/>
    <w:rsid w:val="002D3F50"/>
    <w:rsid w:val="002D422A"/>
    <w:rsid w:val="002D4391"/>
    <w:rsid w:val="002D49A7"/>
    <w:rsid w:val="002D4C3D"/>
    <w:rsid w:val="002D4D2D"/>
    <w:rsid w:val="002D50C6"/>
    <w:rsid w:val="002D57DC"/>
    <w:rsid w:val="002D6007"/>
    <w:rsid w:val="002D6030"/>
    <w:rsid w:val="002D67AF"/>
    <w:rsid w:val="002D68AD"/>
    <w:rsid w:val="002D744A"/>
    <w:rsid w:val="002D74B3"/>
    <w:rsid w:val="002D7DE1"/>
    <w:rsid w:val="002E03AE"/>
    <w:rsid w:val="002E03FD"/>
    <w:rsid w:val="002E18B5"/>
    <w:rsid w:val="002E1CA7"/>
    <w:rsid w:val="002E1E65"/>
    <w:rsid w:val="002E2095"/>
    <w:rsid w:val="002E27FC"/>
    <w:rsid w:val="002E28DD"/>
    <w:rsid w:val="002E28F8"/>
    <w:rsid w:val="002E2C4A"/>
    <w:rsid w:val="002E3018"/>
    <w:rsid w:val="002E333E"/>
    <w:rsid w:val="002E3D25"/>
    <w:rsid w:val="002E3F70"/>
    <w:rsid w:val="002E40F2"/>
    <w:rsid w:val="002E4216"/>
    <w:rsid w:val="002E4370"/>
    <w:rsid w:val="002E4A1F"/>
    <w:rsid w:val="002E4EE8"/>
    <w:rsid w:val="002E5CD1"/>
    <w:rsid w:val="002E5E51"/>
    <w:rsid w:val="002E657A"/>
    <w:rsid w:val="002E7180"/>
    <w:rsid w:val="002E71B9"/>
    <w:rsid w:val="002E7287"/>
    <w:rsid w:val="002E75D3"/>
    <w:rsid w:val="002E78FE"/>
    <w:rsid w:val="002E7963"/>
    <w:rsid w:val="002E7AB4"/>
    <w:rsid w:val="002F050F"/>
    <w:rsid w:val="002F0D1A"/>
    <w:rsid w:val="002F12D8"/>
    <w:rsid w:val="002F14C7"/>
    <w:rsid w:val="002F166E"/>
    <w:rsid w:val="002F1D6A"/>
    <w:rsid w:val="002F20AB"/>
    <w:rsid w:val="002F293D"/>
    <w:rsid w:val="002F3C68"/>
    <w:rsid w:val="002F4A7E"/>
    <w:rsid w:val="002F4DF6"/>
    <w:rsid w:val="002F4FB1"/>
    <w:rsid w:val="002F4FC3"/>
    <w:rsid w:val="002F5558"/>
    <w:rsid w:val="002F5EB6"/>
    <w:rsid w:val="002F60C4"/>
    <w:rsid w:val="002F61A1"/>
    <w:rsid w:val="002F6440"/>
    <w:rsid w:val="002F66C8"/>
    <w:rsid w:val="002F6A82"/>
    <w:rsid w:val="002F7BD6"/>
    <w:rsid w:val="002F7F54"/>
    <w:rsid w:val="00300677"/>
    <w:rsid w:val="003008BF"/>
    <w:rsid w:val="003013B2"/>
    <w:rsid w:val="00302022"/>
    <w:rsid w:val="00302FB7"/>
    <w:rsid w:val="00303193"/>
    <w:rsid w:val="003034A7"/>
    <w:rsid w:val="003034B8"/>
    <w:rsid w:val="00304362"/>
    <w:rsid w:val="00304504"/>
    <w:rsid w:val="00304F9F"/>
    <w:rsid w:val="00305026"/>
    <w:rsid w:val="0030542F"/>
    <w:rsid w:val="0030559E"/>
    <w:rsid w:val="00305C01"/>
    <w:rsid w:val="00305E63"/>
    <w:rsid w:val="003067A4"/>
    <w:rsid w:val="00307068"/>
    <w:rsid w:val="003100EA"/>
    <w:rsid w:val="00310B3F"/>
    <w:rsid w:val="003116B7"/>
    <w:rsid w:val="0031296A"/>
    <w:rsid w:val="00313BCF"/>
    <w:rsid w:val="00314577"/>
    <w:rsid w:val="00314B95"/>
    <w:rsid w:val="00314E01"/>
    <w:rsid w:val="00314F69"/>
    <w:rsid w:val="00315352"/>
    <w:rsid w:val="00315E31"/>
    <w:rsid w:val="00316BAF"/>
    <w:rsid w:val="00316F91"/>
    <w:rsid w:val="0031754B"/>
    <w:rsid w:val="003178C4"/>
    <w:rsid w:val="00317987"/>
    <w:rsid w:val="003203D3"/>
    <w:rsid w:val="00320476"/>
    <w:rsid w:val="00320CEC"/>
    <w:rsid w:val="00320E08"/>
    <w:rsid w:val="0032108F"/>
    <w:rsid w:val="00321389"/>
    <w:rsid w:val="00321A58"/>
    <w:rsid w:val="00322442"/>
    <w:rsid w:val="003225D7"/>
    <w:rsid w:val="003231EC"/>
    <w:rsid w:val="00323567"/>
    <w:rsid w:val="00323821"/>
    <w:rsid w:val="00323AB5"/>
    <w:rsid w:val="00323B9E"/>
    <w:rsid w:val="00323E04"/>
    <w:rsid w:val="00324796"/>
    <w:rsid w:val="00324C1F"/>
    <w:rsid w:val="00325BD7"/>
    <w:rsid w:val="00326401"/>
    <w:rsid w:val="00326EA4"/>
    <w:rsid w:val="00327645"/>
    <w:rsid w:val="00327771"/>
    <w:rsid w:val="0032795D"/>
    <w:rsid w:val="00327D65"/>
    <w:rsid w:val="00327D9D"/>
    <w:rsid w:val="00330060"/>
    <w:rsid w:val="0033025E"/>
    <w:rsid w:val="00330B85"/>
    <w:rsid w:val="00330D44"/>
    <w:rsid w:val="00331091"/>
    <w:rsid w:val="00331176"/>
    <w:rsid w:val="003311AD"/>
    <w:rsid w:val="00331D07"/>
    <w:rsid w:val="00332006"/>
    <w:rsid w:val="00332751"/>
    <w:rsid w:val="00333478"/>
    <w:rsid w:val="0033443A"/>
    <w:rsid w:val="003344CF"/>
    <w:rsid w:val="0033480C"/>
    <w:rsid w:val="00334C12"/>
    <w:rsid w:val="00334C52"/>
    <w:rsid w:val="00334D7D"/>
    <w:rsid w:val="003353BA"/>
    <w:rsid w:val="0033664B"/>
    <w:rsid w:val="00336A9D"/>
    <w:rsid w:val="00340290"/>
    <w:rsid w:val="00340E45"/>
    <w:rsid w:val="003410BD"/>
    <w:rsid w:val="00341C51"/>
    <w:rsid w:val="00341DDB"/>
    <w:rsid w:val="00342002"/>
    <w:rsid w:val="003422A0"/>
    <w:rsid w:val="003422A6"/>
    <w:rsid w:val="00343716"/>
    <w:rsid w:val="00344DC0"/>
    <w:rsid w:val="0034578D"/>
    <w:rsid w:val="00345EC8"/>
    <w:rsid w:val="003461C3"/>
    <w:rsid w:val="003467BD"/>
    <w:rsid w:val="00346B59"/>
    <w:rsid w:val="00350BD9"/>
    <w:rsid w:val="00351B47"/>
    <w:rsid w:val="003521A8"/>
    <w:rsid w:val="00353481"/>
    <w:rsid w:val="00353AC0"/>
    <w:rsid w:val="00354102"/>
    <w:rsid w:val="00354BED"/>
    <w:rsid w:val="00354DD5"/>
    <w:rsid w:val="00355234"/>
    <w:rsid w:val="00355D12"/>
    <w:rsid w:val="00356227"/>
    <w:rsid w:val="00356617"/>
    <w:rsid w:val="00356FB9"/>
    <w:rsid w:val="003570E6"/>
    <w:rsid w:val="00357207"/>
    <w:rsid w:val="00357645"/>
    <w:rsid w:val="00360587"/>
    <w:rsid w:val="00360DBB"/>
    <w:rsid w:val="0036118E"/>
    <w:rsid w:val="003618FB"/>
    <w:rsid w:val="003618FE"/>
    <w:rsid w:val="00361B65"/>
    <w:rsid w:val="00361D15"/>
    <w:rsid w:val="003622BF"/>
    <w:rsid w:val="00362A44"/>
    <w:rsid w:val="00362B17"/>
    <w:rsid w:val="00364131"/>
    <w:rsid w:val="0036427B"/>
    <w:rsid w:val="003645BD"/>
    <w:rsid w:val="0036515A"/>
    <w:rsid w:val="003658B3"/>
    <w:rsid w:val="003658FD"/>
    <w:rsid w:val="00366304"/>
    <w:rsid w:val="00366567"/>
    <w:rsid w:val="00366D27"/>
    <w:rsid w:val="0036775A"/>
    <w:rsid w:val="003677F7"/>
    <w:rsid w:val="003679DF"/>
    <w:rsid w:val="00367B61"/>
    <w:rsid w:val="00367C12"/>
    <w:rsid w:val="003702C8"/>
    <w:rsid w:val="00370816"/>
    <w:rsid w:val="0037086C"/>
    <w:rsid w:val="00370E8A"/>
    <w:rsid w:val="00370F82"/>
    <w:rsid w:val="003711B7"/>
    <w:rsid w:val="0037151B"/>
    <w:rsid w:val="00372A70"/>
    <w:rsid w:val="00372AC1"/>
    <w:rsid w:val="00372C8E"/>
    <w:rsid w:val="00372CF6"/>
    <w:rsid w:val="00373E62"/>
    <w:rsid w:val="003741EB"/>
    <w:rsid w:val="0037423B"/>
    <w:rsid w:val="00374931"/>
    <w:rsid w:val="00374AB0"/>
    <w:rsid w:val="00374FF5"/>
    <w:rsid w:val="00375A05"/>
    <w:rsid w:val="00375E3C"/>
    <w:rsid w:val="003762D4"/>
    <w:rsid w:val="0037744C"/>
    <w:rsid w:val="0037796E"/>
    <w:rsid w:val="003779A5"/>
    <w:rsid w:val="003812A5"/>
    <w:rsid w:val="003821DE"/>
    <w:rsid w:val="0038242F"/>
    <w:rsid w:val="00383001"/>
    <w:rsid w:val="0038336B"/>
    <w:rsid w:val="00383AB8"/>
    <w:rsid w:val="00384887"/>
    <w:rsid w:val="00384D31"/>
    <w:rsid w:val="00384DE4"/>
    <w:rsid w:val="00384FFF"/>
    <w:rsid w:val="00385110"/>
    <w:rsid w:val="0038549C"/>
    <w:rsid w:val="00385736"/>
    <w:rsid w:val="00385BD7"/>
    <w:rsid w:val="00385F2D"/>
    <w:rsid w:val="00386124"/>
    <w:rsid w:val="00386454"/>
    <w:rsid w:val="003868A7"/>
    <w:rsid w:val="00386AA1"/>
    <w:rsid w:val="003870EF"/>
    <w:rsid w:val="003874B2"/>
    <w:rsid w:val="00387A1D"/>
    <w:rsid w:val="00387AAF"/>
    <w:rsid w:val="00387AB9"/>
    <w:rsid w:val="00390572"/>
    <w:rsid w:val="0039063B"/>
    <w:rsid w:val="00391BDE"/>
    <w:rsid w:val="0039272E"/>
    <w:rsid w:val="00392869"/>
    <w:rsid w:val="00393711"/>
    <w:rsid w:val="0039382E"/>
    <w:rsid w:val="00393926"/>
    <w:rsid w:val="00393E4D"/>
    <w:rsid w:val="003948B9"/>
    <w:rsid w:val="003949E3"/>
    <w:rsid w:val="00395237"/>
    <w:rsid w:val="00395A61"/>
    <w:rsid w:val="00396478"/>
    <w:rsid w:val="003966B1"/>
    <w:rsid w:val="00396963"/>
    <w:rsid w:val="00396BA2"/>
    <w:rsid w:val="003A0662"/>
    <w:rsid w:val="003A0F12"/>
    <w:rsid w:val="003A11C2"/>
    <w:rsid w:val="003A1362"/>
    <w:rsid w:val="003A1724"/>
    <w:rsid w:val="003A1A45"/>
    <w:rsid w:val="003A20C5"/>
    <w:rsid w:val="003A2608"/>
    <w:rsid w:val="003A28C7"/>
    <w:rsid w:val="003A295E"/>
    <w:rsid w:val="003A3A04"/>
    <w:rsid w:val="003A40FE"/>
    <w:rsid w:val="003A461F"/>
    <w:rsid w:val="003A6046"/>
    <w:rsid w:val="003A660A"/>
    <w:rsid w:val="003A68A3"/>
    <w:rsid w:val="003A6ED2"/>
    <w:rsid w:val="003A71B6"/>
    <w:rsid w:val="003A7447"/>
    <w:rsid w:val="003A7648"/>
    <w:rsid w:val="003A7840"/>
    <w:rsid w:val="003A795A"/>
    <w:rsid w:val="003A7EE8"/>
    <w:rsid w:val="003B054A"/>
    <w:rsid w:val="003B05D4"/>
    <w:rsid w:val="003B05FC"/>
    <w:rsid w:val="003B0C5B"/>
    <w:rsid w:val="003B10D3"/>
    <w:rsid w:val="003B11DD"/>
    <w:rsid w:val="003B2748"/>
    <w:rsid w:val="003B2C78"/>
    <w:rsid w:val="003B4130"/>
    <w:rsid w:val="003B4310"/>
    <w:rsid w:val="003B44AE"/>
    <w:rsid w:val="003B4701"/>
    <w:rsid w:val="003B588A"/>
    <w:rsid w:val="003B5973"/>
    <w:rsid w:val="003B6A72"/>
    <w:rsid w:val="003B72FF"/>
    <w:rsid w:val="003B7FE3"/>
    <w:rsid w:val="003C0116"/>
    <w:rsid w:val="003C0213"/>
    <w:rsid w:val="003C0594"/>
    <w:rsid w:val="003C120E"/>
    <w:rsid w:val="003C144B"/>
    <w:rsid w:val="003C1713"/>
    <w:rsid w:val="003C174A"/>
    <w:rsid w:val="003C1F44"/>
    <w:rsid w:val="003C2010"/>
    <w:rsid w:val="003C25FC"/>
    <w:rsid w:val="003C2A4F"/>
    <w:rsid w:val="003C2AC5"/>
    <w:rsid w:val="003C2F50"/>
    <w:rsid w:val="003C3597"/>
    <w:rsid w:val="003C4080"/>
    <w:rsid w:val="003C4B01"/>
    <w:rsid w:val="003C52A8"/>
    <w:rsid w:val="003C531E"/>
    <w:rsid w:val="003C64B2"/>
    <w:rsid w:val="003C6B48"/>
    <w:rsid w:val="003C6D76"/>
    <w:rsid w:val="003C71DD"/>
    <w:rsid w:val="003C73AE"/>
    <w:rsid w:val="003C7C52"/>
    <w:rsid w:val="003D01FC"/>
    <w:rsid w:val="003D05BA"/>
    <w:rsid w:val="003D1813"/>
    <w:rsid w:val="003D1A3D"/>
    <w:rsid w:val="003D205E"/>
    <w:rsid w:val="003D2078"/>
    <w:rsid w:val="003D3256"/>
    <w:rsid w:val="003D3575"/>
    <w:rsid w:val="003D37B3"/>
    <w:rsid w:val="003D391B"/>
    <w:rsid w:val="003D3EB9"/>
    <w:rsid w:val="003D4036"/>
    <w:rsid w:val="003D43F5"/>
    <w:rsid w:val="003D466B"/>
    <w:rsid w:val="003D4F7C"/>
    <w:rsid w:val="003D60EB"/>
    <w:rsid w:val="003D68AE"/>
    <w:rsid w:val="003D6E30"/>
    <w:rsid w:val="003D713A"/>
    <w:rsid w:val="003E00AA"/>
    <w:rsid w:val="003E0133"/>
    <w:rsid w:val="003E093D"/>
    <w:rsid w:val="003E09DD"/>
    <w:rsid w:val="003E0EFF"/>
    <w:rsid w:val="003E11B8"/>
    <w:rsid w:val="003E1B60"/>
    <w:rsid w:val="003E2F8A"/>
    <w:rsid w:val="003E34AB"/>
    <w:rsid w:val="003E39F4"/>
    <w:rsid w:val="003E4255"/>
    <w:rsid w:val="003E46E6"/>
    <w:rsid w:val="003E4725"/>
    <w:rsid w:val="003E50ED"/>
    <w:rsid w:val="003E66E5"/>
    <w:rsid w:val="003E67D4"/>
    <w:rsid w:val="003E69E9"/>
    <w:rsid w:val="003E76F2"/>
    <w:rsid w:val="003E77DE"/>
    <w:rsid w:val="003E7D5A"/>
    <w:rsid w:val="003E7FDA"/>
    <w:rsid w:val="003F03BB"/>
    <w:rsid w:val="003F057B"/>
    <w:rsid w:val="003F067D"/>
    <w:rsid w:val="003F1882"/>
    <w:rsid w:val="003F1B79"/>
    <w:rsid w:val="003F1E2A"/>
    <w:rsid w:val="003F2234"/>
    <w:rsid w:val="003F262E"/>
    <w:rsid w:val="003F28D5"/>
    <w:rsid w:val="003F2A54"/>
    <w:rsid w:val="003F2D43"/>
    <w:rsid w:val="003F36DA"/>
    <w:rsid w:val="003F398F"/>
    <w:rsid w:val="003F3C08"/>
    <w:rsid w:val="003F3C1D"/>
    <w:rsid w:val="003F4494"/>
    <w:rsid w:val="003F48C8"/>
    <w:rsid w:val="003F4B50"/>
    <w:rsid w:val="003F4C2E"/>
    <w:rsid w:val="003F535B"/>
    <w:rsid w:val="003F540E"/>
    <w:rsid w:val="003F65E2"/>
    <w:rsid w:val="003F76CC"/>
    <w:rsid w:val="003F7805"/>
    <w:rsid w:val="003F7C66"/>
    <w:rsid w:val="003F7F2A"/>
    <w:rsid w:val="00400192"/>
    <w:rsid w:val="00400437"/>
    <w:rsid w:val="00401221"/>
    <w:rsid w:val="00401881"/>
    <w:rsid w:val="00402264"/>
    <w:rsid w:val="004024A9"/>
    <w:rsid w:val="00402B72"/>
    <w:rsid w:val="00402C8C"/>
    <w:rsid w:val="00402E6F"/>
    <w:rsid w:val="00402FCC"/>
    <w:rsid w:val="0040331E"/>
    <w:rsid w:val="004035A6"/>
    <w:rsid w:val="00403C2A"/>
    <w:rsid w:val="00404DE4"/>
    <w:rsid w:val="00405CFA"/>
    <w:rsid w:val="00405E65"/>
    <w:rsid w:val="004064D7"/>
    <w:rsid w:val="00406DF2"/>
    <w:rsid w:val="00406ECD"/>
    <w:rsid w:val="00407CC8"/>
    <w:rsid w:val="004105C9"/>
    <w:rsid w:val="0041095B"/>
    <w:rsid w:val="00411F77"/>
    <w:rsid w:val="004120D5"/>
    <w:rsid w:val="00412C8D"/>
    <w:rsid w:val="00412E3F"/>
    <w:rsid w:val="0041355D"/>
    <w:rsid w:val="00413890"/>
    <w:rsid w:val="00413E91"/>
    <w:rsid w:val="00413F7D"/>
    <w:rsid w:val="004160E2"/>
    <w:rsid w:val="00416E85"/>
    <w:rsid w:val="0041701C"/>
    <w:rsid w:val="00417562"/>
    <w:rsid w:val="00417880"/>
    <w:rsid w:val="00417C9C"/>
    <w:rsid w:val="00417DAF"/>
    <w:rsid w:val="00417E82"/>
    <w:rsid w:val="0042121F"/>
    <w:rsid w:val="004212C5"/>
    <w:rsid w:val="004222E3"/>
    <w:rsid w:val="00422384"/>
    <w:rsid w:val="0042298C"/>
    <w:rsid w:val="00422FD2"/>
    <w:rsid w:val="00423404"/>
    <w:rsid w:val="004239F0"/>
    <w:rsid w:val="00424256"/>
    <w:rsid w:val="00424A12"/>
    <w:rsid w:val="00424D54"/>
    <w:rsid w:val="00424F7A"/>
    <w:rsid w:val="00425F97"/>
    <w:rsid w:val="0042627E"/>
    <w:rsid w:val="00426428"/>
    <w:rsid w:val="0042679F"/>
    <w:rsid w:val="004269AE"/>
    <w:rsid w:val="00426D06"/>
    <w:rsid w:val="00426E93"/>
    <w:rsid w:val="004277F4"/>
    <w:rsid w:val="004311B4"/>
    <w:rsid w:val="00432EA0"/>
    <w:rsid w:val="00433A93"/>
    <w:rsid w:val="00433CB1"/>
    <w:rsid w:val="00434122"/>
    <w:rsid w:val="004343B9"/>
    <w:rsid w:val="00434BB2"/>
    <w:rsid w:val="00434DAB"/>
    <w:rsid w:val="00435BB7"/>
    <w:rsid w:val="00435FF1"/>
    <w:rsid w:val="004361D7"/>
    <w:rsid w:val="00436932"/>
    <w:rsid w:val="00436A76"/>
    <w:rsid w:val="0043781A"/>
    <w:rsid w:val="004404D1"/>
    <w:rsid w:val="00440FEE"/>
    <w:rsid w:val="00441595"/>
    <w:rsid w:val="004417FF"/>
    <w:rsid w:val="00441943"/>
    <w:rsid w:val="00441EA1"/>
    <w:rsid w:val="00442D37"/>
    <w:rsid w:val="0044320F"/>
    <w:rsid w:val="00443231"/>
    <w:rsid w:val="00443306"/>
    <w:rsid w:val="0044330B"/>
    <w:rsid w:val="00443E89"/>
    <w:rsid w:val="00444264"/>
    <w:rsid w:val="004442F4"/>
    <w:rsid w:val="00444A68"/>
    <w:rsid w:val="00444ED5"/>
    <w:rsid w:val="004453DC"/>
    <w:rsid w:val="0044571E"/>
    <w:rsid w:val="00445A87"/>
    <w:rsid w:val="00445DC0"/>
    <w:rsid w:val="00446FD9"/>
    <w:rsid w:val="004474EB"/>
    <w:rsid w:val="004475CC"/>
    <w:rsid w:val="00447DAA"/>
    <w:rsid w:val="00450279"/>
    <w:rsid w:val="00450F8A"/>
    <w:rsid w:val="004516DF"/>
    <w:rsid w:val="0045277C"/>
    <w:rsid w:val="00452FA2"/>
    <w:rsid w:val="0045302D"/>
    <w:rsid w:val="004531A9"/>
    <w:rsid w:val="00453203"/>
    <w:rsid w:val="00455210"/>
    <w:rsid w:val="0045533C"/>
    <w:rsid w:val="00455523"/>
    <w:rsid w:val="00455640"/>
    <w:rsid w:val="00455F04"/>
    <w:rsid w:val="004563D3"/>
    <w:rsid w:val="00456401"/>
    <w:rsid w:val="0045731D"/>
    <w:rsid w:val="00460559"/>
    <w:rsid w:val="00460A57"/>
    <w:rsid w:val="00460F9E"/>
    <w:rsid w:val="0046164B"/>
    <w:rsid w:val="0046275A"/>
    <w:rsid w:val="00462A01"/>
    <w:rsid w:val="00462DA8"/>
    <w:rsid w:val="0046336D"/>
    <w:rsid w:val="00463504"/>
    <w:rsid w:val="0046361B"/>
    <w:rsid w:val="00463A46"/>
    <w:rsid w:val="00463C63"/>
    <w:rsid w:val="0046427F"/>
    <w:rsid w:val="00464F62"/>
    <w:rsid w:val="00465790"/>
    <w:rsid w:val="004666DC"/>
    <w:rsid w:val="0046671A"/>
    <w:rsid w:val="00466E0A"/>
    <w:rsid w:val="00466E99"/>
    <w:rsid w:val="00467205"/>
    <w:rsid w:val="004673E8"/>
    <w:rsid w:val="004675C4"/>
    <w:rsid w:val="0046775B"/>
    <w:rsid w:val="00467D7B"/>
    <w:rsid w:val="00467EAB"/>
    <w:rsid w:val="004701CF"/>
    <w:rsid w:val="004705B5"/>
    <w:rsid w:val="00471016"/>
    <w:rsid w:val="00471380"/>
    <w:rsid w:val="004714D4"/>
    <w:rsid w:val="00471C71"/>
    <w:rsid w:val="00471D69"/>
    <w:rsid w:val="004720B5"/>
    <w:rsid w:val="004728A1"/>
    <w:rsid w:val="00473D29"/>
    <w:rsid w:val="00473DEC"/>
    <w:rsid w:val="004742C8"/>
    <w:rsid w:val="004744F5"/>
    <w:rsid w:val="00474A13"/>
    <w:rsid w:val="0047531C"/>
    <w:rsid w:val="004769A5"/>
    <w:rsid w:val="00476F54"/>
    <w:rsid w:val="00480062"/>
    <w:rsid w:val="0048040E"/>
    <w:rsid w:val="00481368"/>
    <w:rsid w:val="0048174C"/>
    <w:rsid w:val="004818D4"/>
    <w:rsid w:val="00481FC7"/>
    <w:rsid w:val="0048265D"/>
    <w:rsid w:val="004827A3"/>
    <w:rsid w:val="00482838"/>
    <w:rsid w:val="00482ED6"/>
    <w:rsid w:val="00483DC5"/>
    <w:rsid w:val="00484071"/>
    <w:rsid w:val="00484200"/>
    <w:rsid w:val="004846A1"/>
    <w:rsid w:val="004853F9"/>
    <w:rsid w:val="00486ECC"/>
    <w:rsid w:val="00486ECD"/>
    <w:rsid w:val="00487293"/>
    <w:rsid w:val="0048754B"/>
    <w:rsid w:val="004877AC"/>
    <w:rsid w:val="00487B65"/>
    <w:rsid w:val="00487B77"/>
    <w:rsid w:val="00487E3B"/>
    <w:rsid w:val="004901F4"/>
    <w:rsid w:val="0049101B"/>
    <w:rsid w:val="004916D3"/>
    <w:rsid w:val="00491A98"/>
    <w:rsid w:val="0049252B"/>
    <w:rsid w:val="00492B42"/>
    <w:rsid w:val="00493502"/>
    <w:rsid w:val="00493AF8"/>
    <w:rsid w:val="00493E18"/>
    <w:rsid w:val="0049443A"/>
    <w:rsid w:val="00494D8A"/>
    <w:rsid w:val="004950B7"/>
    <w:rsid w:val="0049523F"/>
    <w:rsid w:val="0049572C"/>
    <w:rsid w:val="00495908"/>
    <w:rsid w:val="00496006"/>
    <w:rsid w:val="00496B21"/>
    <w:rsid w:val="00496E51"/>
    <w:rsid w:val="0049793A"/>
    <w:rsid w:val="00497AED"/>
    <w:rsid w:val="00497C7E"/>
    <w:rsid w:val="004A1204"/>
    <w:rsid w:val="004A1CB7"/>
    <w:rsid w:val="004A2223"/>
    <w:rsid w:val="004A22C8"/>
    <w:rsid w:val="004A2A89"/>
    <w:rsid w:val="004A2F49"/>
    <w:rsid w:val="004A3760"/>
    <w:rsid w:val="004A3ABE"/>
    <w:rsid w:val="004A3B4F"/>
    <w:rsid w:val="004A3CA4"/>
    <w:rsid w:val="004A418A"/>
    <w:rsid w:val="004A4234"/>
    <w:rsid w:val="004A45FA"/>
    <w:rsid w:val="004A4F28"/>
    <w:rsid w:val="004A5318"/>
    <w:rsid w:val="004A5F42"/>
    <w:rsid w:val="004A5FA3"/>
    <w:rsid w:val="004A64BE"/>
    <w:rsid w:val="004A65C2"/>
    <w:rsid w:val="004A7A2E"/>
    <w:rsid w:val="004B1512"/>
    <w:rsid w:val="004B1A78"/>
    <w:rsid w:val="004B1C87"/>
    <w:rsid w:val="004B22C6"/>
    <w:rsid w:val="004B23A4"/>
    <w:rsid w:val="004B249B"/>
    <w:rsid w:val="004B336E"/>
    <w:rsid w:val="004B33AE"/>
    <w:rsid w:val="004B399E"/>
    <w:rsid w:val="004B3D1D"/>
    <w:rsid w:val="004B3F6F"/>
    <w:rsid w:val="004B42D1"/>
    <w:rsid w:val="004B4646"/>
    <w:rsid w:val="004B46A2"/>
    <w:rsid w:val="004B5111"/>
    <w:rsid w:val="004B5242"/>
    <w:rsid w:val="004B5861"/>
    <w:rsid w:val="004B5A10"/>
    <w:rsid w:val="004B5BEA"/>
    <w:rsid w:val="004B5E98"/>
    <w:rsid w:val="004B73A6"/>
    <w:rsid w:val="004C095D"/>
    <w:rsid w:val="004C1282"/>
    <w:rsid w:val="004C22FC"/>
    <w:rsid w:val="004C289D"/>
    <w:rsid w:val="004C2A8C"/>
    <w:rsid w:val="004C2BE6"/>
    <w:rsid w:val="004C2DE5"/>
    <w:rsid w:val="004C3A11"/>
    <w:rsid w:val="004C3D99"/>
    <w:rsid w:val="004C4886"/>
    <w:rsid w:val="004C48C3"/>
    <w:rsid w:val="004C4AE4"/>
    <w:rsid w:val="004C4B54"/>
    <w:rsid w:val="004C5333"/>
    <w:rsid w:val="004C6221"/>
    <w:rsid w:val="004C6537"/>
    <w:rsid w:val="004D0827"/>
    <w:rsid w:val="004D0DDC"/>
    <w:rsid w:val="004D121A"/>
    <w:rsid w:val="004D1339"/>
    <w:rsid w:val="004D3471"/>
    <w:rsid w:val="004D367A"/>
    <w:rsid w:val="004D385D"/>
    <w:rsid w:val="004D3AFA"/>
    <w:rsid w:val="004D3B0E"/>
    <w:rsid w:val="004D405A"/>
    <w:rsid w:val="004D465F"/>
    <w:rsid w:val="004D6047"/>
    <w:rsid w:val="004D6925"/>
    <w:rsid w:val="004D701F"/>
    <w:rsid w:val="004E122F"/>
    <w:rsid w:val="004E16E5"/>
    <w:rsid w:val="004E27B5"/>
    <w:rsid w:val="004E2925"/>
    <w:rsid w:val="004E2B6A"/>
    <w:rsid w:val="004E302D"/>
    <w:rsid w:val="004E3C17"/>
    <w:rsid w:val="004E44F5"/>
    <w:rsid w:val="004E4510"/>
    <w:rsid w:val="004E4EBB"/>
    <w:rsid w:val="004E52CB"/>
    <w:rsid w:val="004E53AF"/>
    <w:rsid w:val="004E5738"/>
    <w:rsid w:val="004E5799"/>
    <w:rsid w:val="004E5A2F"/>
    <w:rsid w:val="004E5E2F"/>
    <w:rsid w:val="004E6A4B"/>
    <w:rsid w:val="004E7246"/>
    <w:rsid w:val="004E76BE"/>
    <w:rsid w:val="004E7813"/>
    <w:rsid w:val="004E79C0"/>
    <w:rsid w:val="004F01B6"/>
    <w:rsid w:val="004F06DB"/>
    <w:rsid w:val="004F0BBA"/>
    <w:rsid w:val="004F1190"/>
    <w:rsid w:val="004F11BE"/>
    <w:rsid w:val="004F13FC"/>
    <w:rsid w:val="004F1B8B"/>
    <w:rsid w:val="004F1DFC"/>
    <w:rsid w:val="004F2990"/>
    <w:rsid w:val="004F2B44"/>
    <w:rsid w:val="004F30A8"/>
    <w:rsid w:val="004F3D62"/>
    <w:rsid w:val="004F3DB7"/>
    <w:rsid w:val="004F47EA"/>
    <w:rsid w:val="004F5018"/>
    <w:rsid w:val="004F560A"/>
    <w:rsid w:val="004F5A80"/>
    <w:rsid w:val="004F61C9"/>
    <w:rsid w:val="004F6247"/>
    <w:rsid w:val="004F6B67"/>
    <w:rsid w:val="004F7D00"/>
    <w:rsid w:val="004F7EF2"/>
    <w:rsid w:val="005001F7"/>
    <w:rsid w:val="0050093F"/>
    <w:rsid w:val="00500CC7"/>
    <w:rsid w:val="00501108"/>
    <w:rsid w:val="0050112C"/>
    <w:rsid w:val="00501318"/>
    <w:rsid w:val="00501C41"/>
    <w:rsid w:val="00501EA1"/>
    <w:rsid w:val="005024AB"/>
    <w:rsid w:val="00502753"/>
    <w:rsid w:val="005027BD"/>
    <w:rsid w:val="00502C7C"/>
    <w:rsid w:val="00503382"/>
    <w:rsid w:val="005037C8"/>
    <w:rsid w:val="00503E0F"/>
    <w:rsid w:val="0050415B"/>
    <w:rsid w:val="00504A6B"/>
    <w:rsid w:val="00504B5A"/>
    <w:rsid w:val="00504DCF"/>
    <w:rsid w:val="00505BA1"/>
    <w:rsid w:val="00505D73"/>
    <w:rsid w:val="0050658A"/>
    <w:rsid w:val="00506726"/>
    <w:rsid w:val="00506F4B"/>
    <w:rsid w:val="005078E6"/>
    <w:rsid w:val="00507DCE"/>
    <w:rsid w:val="00507E35"/>
    <w:rsid w:val="005107A5"/>
    <w:rsid w:val="00511132"/>
    <w:rsid w:val="00511BAF"/>
    <w:rsid w:val="00511E0C"/>
    <w:rsid w:val="00511E11"/>
    <w:rsid w:val="00512CF1"/>
    <w:rsid w:val="00512D6B"/>
    <w:rsid w:val="005134F1"/>
    <w:rsid w:val="00514129"/>
    <w:rsid w:val="005148E6"/>
    <w:rsid w:val="00514ABC"/>
    <w:rsid w:val="00514DC6"/>
    <w:rsid w:val="0051574C"/>
    <w:rsid w:val="00515DE7"/>
    <w:rsid w:val="005164F2"/>
    <w:rsid w:val="00517C42"/>
    <w:rsid w:val="00517D11"/>
    <w:rsid w:val="005200A2"/>
    <w:rsid w:val="0052090C"/>
    <w:rsid w:val="0052103B"/>
    <w:rsid w:val="00521063"/>
    <w:rsid w:val="00521989"/>
    <w:rsid w:val="00521BE2"/>
    <w:rsid w:val="00521EEC"/>
    <w:rsid w:val="00522646"/>
    <w:rsid w:val="0052284D"/>
    <w:rsid w:val="005229B7"/>
    <w:rsid w:val="00522BAE"/>
    <w:rsid w:val="00522DDB"/>
    <w:rsid w:val="005239A8"/>
    <w:rsid w:val="00523AC0"/>
    <w:rsid w:val="00523CA7"/>
    <w:rsid w:val="00524549"/>
    <w:rsid w:val="00524732"/>
    <w:rsid w:val="00524954"/>
    <w:rsid w:val="0052561D"/>
    <w:rsid w:val="00525D7D"/>
    <w:rsid w:val="00527070"/>
    <w:rsid w:val="0052796B"/>
    <w:rsid w:val="00530017"/>
    <w:rsid w:val="00530791"/>
    <w:rsid w:val="00530D78"/>
    <w:rsid w:val="00531BC8"/>
    <w:rsid w:val="00531DA9"/>
    <w:rsid w:val="005322CE"/>
    <w:rsid w:val="00532388"/>
    <w:rsid w:val="00532667"/>
    <w:rsid w:val="0053292A"/>
    <w:rsid w:val="005334E7"/>
    <w:rsid w:val="005336B8"/>
    <w:rsid w:val="00533D88"/>
    <w:rsid w:val="00533EB4"/>
    <w:rsid w:val="0053476A"/>
    <w:rsid w:val="00534DF9"/>
    <w:rsid w:val="00534FD5"/>
    <w:rsid w:val="00535068"/>
    <w:rsid w:val="0053518B"/>
    <w:rsid w:val="00535271"/>
    <w:rsid w:val="00536ED3"/>
    <w:rsid w:val="00536FF1"/>
    <w:rsid w:val="00537CE5"/>
    <w:rsid w:val="00540022"/>
    <w:rsid w:val="005401A6"/>
    <w:rsid w:val="005401BE"/>
    <w:rsid w:val="005402CF"/>
    <w:rsid w:val="005402DF"/>
    <w:rsid w:val="00540479"/>
    <w:rsid w:val="00540882"/>
    <w:rsid w:val="00541DF6"/>
    <w:rsid w:val="005424B9"/>
    <w:rsid w:val="00542B20"/>
    <w:rsid w:val="00543BB1"/>
    <w:rsid w:val="00543D04"/>
    <w:rsid w:val="00543F37"/>
    <w:rsid w:val="00544519"/>
    <w:rsid w:val="0054481E"/>
    <w:rsid w:val="00544A4F"/>
    <w:rsid w:val="00544F30"/>
    <w:rsid w:val="005457DF"/>
    <w:rsid w:val="00545FDD"/>
    <w:rsid w:val="00546DAA"/>
    <w:rsid w:val="00546F4F"/>
    <w:rsid w:val="00546F9A"/>
    <w:rsid w:val="00547001"/>
    <w:rsid w:val="005479AA"/>
    <w:rsid w:val="00550B9C"/>
    <w:rsid w:val="00550C02"/>
    <w:rsid w:val="005514A7"/>
    <w:rsid w:val="00552990"/>
    <w:rsid w:val="00553228"/>
    <w:rsid w:val="0055368A"/>
    <w:rsid w:val="00553845"/>
    <w:rsid w:val="00553D94"/>
    <w:rsid w:val="00553DA7"/>
    <w:rsid w:val="00553DE8"/>
    <w:rsid w:val="00553F6A"/>
    <w:rsid w:val="00553FC5"/>
    <w:rsid w:val="005541EA"/>
    <w:rsid w:val="005546C4"/>
    <w:rsid w:val="00554CAA"/>
    <w:rsid w:val="00554E41"/>
    <w:rsid w:val="005551C2"/>
    <w:rsid w:val="005551CE"/>
    <w:rsid w:val="0055537A"/>
    <w:rsid w:val="0055581C"/>
    <w:rsid w:val="00555F20"/>
    <w:rsid w:val="005562A7"/>
    <w:rsid w:val="00556545"/>
    <w:rsid w:val="005569B4"/>
    <w:rsid w:val="00557593"/>
    <w:rsid w:val="005575D1"/>
    <w:rsid w:val="00557D91"/>
    <w:rsid w:val="00557ED5"/>
    <w:rsid w:val="005605CD"/>
    <w:rsid w:val="005613D3"/>
    <w:rsid w:val="00562116"/>
    <w:rsid w:val="0056217C"/>
    <w:rsid w:val="00562466"/>
    <w:rsid w:val="0056321E"/>
    <w:rsid w:val="005632A7"/>
    <w:rsid w:val="005634D1"/>
    <w:rsid w:val="00563B43"/>
    <w:rsid w:val="00563ECA"/>
    <w:rsid w:val="005641E6"/>
    <w:rsid w:val="00564C46"/>
    <w:rsid w:val="00564CDC"/>
    <w:rsid w:val="0056509A"/>
    <w:rsid w:val="00565B2E"/>
    <w:rsid w:val="00565E62"/>
    <w:rsid w:val="00565F5C"/>
    <w:rsid w:val="005661D3"/>
    <w:rsid w:val="00566379"/>
    <w:rsid w:val="00567756"/>
    <w:rsid w:val="00567DB6"/>
    <w:rsid w:val="00570E28"/>
    <w:rsid w:val="0057125A"/>
    <w:rsid w:val="00571619"/>
    <w:rsid w:val="00571BBC"/>
    <w:rsid w:val="00572135"/>
    <w:rsid w:val="005723C2"/>
    <w:rsid w:val="00572588"/>
    <w:rsid w:val="00572BB4"/>
    <w:rsid w:val="0057374B"/>
    <w:rsid w:val="00573C11"/>
    <w:rsid w:val="00574E5A"/>
    <w:rsid w:val="00574E83"/>
    <w:rsid w:val="005757A2"/>
    <w:rsid w:val="005757BA"/>
    <w:rsid w:val="005758EC"/>
    <w:rsid w:val="00575FFB"/>
    <w:rsid w:val="005761E0"/>
    <w:rsid w:val="00576268"/>
    <w:rsid w:val="0057685E"/>
    <w:rsid w:val="00576C46"/>
    <w:rsid w:val="00576D70"/>
    <w:rsid w:val="005770A5"/>
    <w:rsid w:val="005775AB"/>
    <w:rsid w:val="005806FC"/>
    <w:rsid w:val="0058084C"/>
    <w:rsid w:val="00580A80"/>
    <w:rsid w:val="00580E1A"/>
    <w:rsid w:val="00581223"/>
    <w:rsid w:val="00581503"/>
    <w:rsid w:val="005815D4"/>
    <w:rsid w:val="00581791"/>
    <w:rsid w:val="00584B55"/>
    <w:rsid w:val="00584B94"/>
    <w:rsid w:val="00584EB1"/>
    <w:rsid w:val="00585332"/>
    <w:rsid w:val="00585426"/>
    <w:rsid w:val="00585479"/>
    <w:rsid w:val="0058584D"/>
    <w:rsid w:val="005858FB"/>
    <w:rsid w:val="00586B77"/>
    <w:rsid w:val="00586D08"/>
    <w:rsid w:val="00586D79"/>
    <w:rsid w:val="005871A6"/>
    <w:rsid w:val="00587811"/>
    <w:rsid w:val="00587D81"/>
    <w:rsid w:val="00587EB9"/>
    <w:rsid w:val="005917D5"/>
    <w:rsid w:val="005925E6"/>
    <w:rsid w:val="00592AD8"/>
    <w:rsid w:val="00592B85"/>
    <w:rsid w:val="0059355D"/>
    <w:rsid w:val="00593FC8"/>
    <w:rsid w:val="005941CA"/>
    <w:rsid w:val="00594594"/>
    <w:rsid w:val="005945D7"/>
    <w:rsid w:val="00594D35"/>
    <w:rsid w:val="00594FA4"/>
    <w:rsid w:val="0059509E"/>
    <w:rsid w:val="005955D1"/>
    <w:rsid w:val="00595B01"/>
    <w:rsid w:val="00595F9F"/>
    <w:rsid w:val="00596931"/>
    <w:rsid w:val="00597DF1"/>
    <w:rsid w:val="005A006D"/>
    <w:rsid w:val="005A11BD"/>
    <w:rsid w:val="005A187D"/>
    <w:rsid w:val="005A1979"/>
    <w:rsid w:val="005A24BD"/>
    <w:rsid w:val="005A278A"/>
    <w:rsid w:val="005A286D"/>
    <w:rsid w:val="005A2D8F"/>
    <w:rsid w:val="005A311B"/>
    <w:rsid w:val="005A3CF4"/>
    <w:rsid w:val="005A4033"/>
    <w:rsid w:val="005A4AF8"/>
    <w:rsid w:val="005A5035"/>
    <w:rsid w:val="005A54E6"/>
    <w:rsid w:val="005A5981"/>
    <w:rsid w:val="005A5BEF"/>
    <w:rsid w:val="005A606A"/>
    <w:rsid w:val="005A66E1"/>
    <w:rsid w:val="005A762D"/>
    <w:rsid w:val="005A7F12"/>
    <w:rsid w:val="005B0183"/>
    <w:rsid w:val="005B0A4C"/>
    <w:rsid w:val="005B1D34"/>
    <w:rsid w:val="005B1ECE"/>
    <w:rsid w:val="005B1F59"/>
    <w:rsid w:val="005B2C71"/>
    <w:rsid w:val="005B3014"/>
    <w:rsid w:val="005B326D"/>
    <w:rsid w:val="005B34D0"/>
    <w:rsid w:val="005B3869"/>
    <w:rsid w:val="005B3BE7"/>
    <w:rsid w:val="005B3E39"/>
    <w:rsid w:val="005B4369"/>
    <w:rsid w:val="005B46F3"/>
    <w:rsid w:val="005B5E37"/>
    <w:rsid w:val="005C01C9"/>
    <w:rsid w:val="005C0426"/>
    <w:rsid w:val="005C0974"/>
    <w:rsid w:val="005C13E0"/>
    <w:rsid w:val="005C1F2C"/>
    <w:rsid w:val="005C2FCA"/>
    <w:rsid w:val="005C3F1B"/>
    <w:rsid w:val="005C54DF"/>
    <w:rsid w:val="005C5976"/>
    <w:rsid w:val="005C6598"/>
    <w:rsid w:val="005C6B92"/>
    <w:rsid w:val="005C6E33"/>
    <w:rsid w:val="005C71F0"/>
    <w:rsid w:val="005C72F2"/>
    <w:rsid w:val="005D00BE"/>
    <w:rsid w:val="005D0B5F"/>
    <w:rsid w:val="005D0D96"/>
    <w:rsid w:val="005D0FA4"/>
    <w:rsid w:val="005D1745"/>
    <w:rsid w:val="005D176C"/>
    <w:rsid w:val="005D183E"/>
    <w:rsid w:val="005D19C9"/>
    <w:rsid w:val="005D1D84"/>
    <w:rsid w:val="005D246F"/>
    <w:rsid w:val="005D2A52"/>
    <w:rsid w:val="005D32C4"/>
    <w:rsid w:val="005D4471"/>
    <w:rsid w:val="005D4776"/>
    <w:rsid w:val="005D5D7F"/>
    <w:rsid w:val="005D5E99"/>
    <w:rsid w:val="005D6C76"/>
    <w:rsid w:val="005D6FCA"/>
    <w:rsid w:val="005D7378"/>
    <w:rsid w:val="005D7593"/>
    <w:rsid w:val="005D7722"/>
    <w:rsid w:val="005E0068"/>
    <w:rsid w:val="005E2404"/>
    <w:rsid w:val="005E261C"/>
    <w:rsid w:val="005E2BDC"/>
    <w:rsid w:val="005E2CED"/>
    <w:rsid w:val="005E35C1"/>
    <w:rsid w:val="005E3BC9"/>
    <w:rsid w:val="005E3F4D"/>
    <w:rsid w:val="005E4ABE"/>
    <w:rsid w:val="005E5185"/>
    <w:rsid w:val="005E5BA0"/>
    <w:rsid w:val="005E5E6F"/>
    <w:rsid w:val="005E5ECC"/>
    <w:rsid w:val="005E633D"/>
    <w:rsid w:val="005E6623"/>
    <w:rsid w:val="005E662B"/>
    <w:rsid w:val="005E678C"/>
    <w:rsid w:val="005E6F15"/>
    <w:rsid w:val="005E7DCE"/>
    <w:rsid w:val="005E7E75"/>
    <w:rsid w:val="005F04E5"/>
    <w:rsid w:val="005F1184"/>
    <w:rsid w:val="005F11C9"/>
    <w:rsid w:val="005F1C37"/>
    <w:rsid w:val="005F36ED"/>
    <w:rsid w:val="005F38FF"/>
    <w:rsid w:val="005F3F36"/>
    <w:rsid w:val="005F3F95"/>
    <w:rsid w:val="005F46A7"/>
    <w:rsid w:val="005F46BB"/>
    <w:rsid w:val="005F4866"/>
    <w:rsid w:val="005F48D8"/>
    <w:rsid w:val="005F4A17"/>
    <w:rsid w:val="005F4E1C"/>
    <w:rsid w:val="005F567D"/>
    <w:rsid w:val="005F5D46"/>
    <w:rsid w:val="005F60F9"/>
    <w:rsid w:val="005F6168"/>
    <w:rsid w:val="005F66B0"/>
    <w:rsid w:val="005F6F9C"/>
    <w:rsid w:val="005F7568"/>
    <w:rsid w:val="0060006C"/>
    <w:rsid w:val="006003F7"/>
    <w:rsid w:val="006014ED"/>
    <w:rsid w:val="00601873"/>
    <w:rsid w:val="006018F1"/>
    <w:rsid w:val="00602450"/>
    <w:rsid w:val="0060260F"/>
    <w:rsid w:val="00603437"/>
    <w:rsid w:val="006034B7"/>
    <w:rsid w:val="00603618"/>
    <w:rsid w:val="0060372C"/>
    <w:rsid w:val="00603815"/>
    <w:rsid w:val="00603ACC"/>
    <w:rsid w:val="00603D20"/>
    <w:rsid w:val="0060441F"/>
    <w:rsid w:val="006057C7"/>
    <w:rsid w:val="00606BD1"/>
    <w:rsid w:val="00607B9F"/>
    <w:rsid w:val="006101AD"/>
    <w:rsid w:val="00610B75"/>
    <w:rsid w:val="00612132"/>
    <w:rsid w:val="0061232D"/>
    <w:rsid w:val="00612502"/>
    <w:rsid w:val="00612553"/>
    <w:rsid w:val="0061262D"/>
    <w:rsid w:val="00612BF8"/>
    <w:rsid w:val="00612C2D"/>
    <w:rsid w:val="00612F2C"/>
    <w:rsid w:val="006135BA"/>
    <w:rsid w:val="006138B4"/>
    <w:rsid w:val="00613B88"/>
    <w:rsid w:val="00614874"/>
    <w:rsid w:val="0061571F"/>
    <w:rsid w:val="00615917"/>
    <w:rsid w:val="00615C2D"/>
    <w:rsid w:val="00616870"/>
    <w:rsid w:val="0061713D"/>
    <w:rsid w:val="00617A78"/>
    <w:rsid w:val="00617EE9"/>
    <w:rsid w:val="00620621"/>
    <w:rsid w:val="0062065F"/>
    <w:rsid w:val="00620B73"/>
    <w:rsid w:val="006210D4"/>
    <w:rsid w:val="00621F1A"/>
    <w:rsid w:val="006224DE"/>
    <w:rsid w:val="00623224"/>
    <w:rsid w:val="006238F6"/>
    <w:rsid w:val="00624879"/>
    <w:rsid w:val="00625490"/>
    <w:rsid w:val="0062570F"/>
    <w:rsid w:val="00625AC9"/>
    <w:rsid w:val="00625B0D"/>
    <w:rsid w:val="00625FEE"/>
    <w:rsid w:val="0062633B"/>
    <w:rsid w:val="006267F2"/>
    <w:rsid w:val="00626EFB"/>
    <w:rsid w:val="006302A9"/>
    <w:rsid w:val="006308EA"/>
    <w:rsid w:val="00630B9E"/>
    <w:rsid w:val="00630EB8"/>
    <w:rsid w:val="00631756"/>
    <w:rsid w:val="00631956"/>
    <w:rsid w:val="00631AE9"/>
    <w:rsid w:val="00631E3E"/>
    <w:rsid w:val="0063244E"/>
    <w:rsid w:val="006325C0"/>
    <w:rsid w:val="0063260F"/>
    <w:rsid w:val="006327BC"/>
    <w:rsid w:val="00632FD3"/>
    <w:rsid w:val="00632FF0"/>
    <w:rsid w:val="0063313B"/>
    <w:rsid w:val="0063328C"/>
    <w:rsid w:val="0063338C"/>
    <w:rsid w:val="00634406"/>
    <w:rsid w:val="00634C50"/>
    <w:rsid w:val="006350E2"/>
    <w:rsid w:val="0063519E"/>
    <w:rsid w:val="0063555E"/>
    <w:rsid w:val="006358A5"/>
    <w:rsid w:val="00635D42"/>
    <w:rsid w:val="00635F1C"/>
    <w:rsid w:val="0063619A"/>
    <w:rsid w:val="0063628C"/>
    <w:rsid w:val="00636323"/>
    <w:rsid w:val="00636562"/>
    <w:rsid w:val="0063699A"/>
    <w:rsid w:val="00636C77"/>
    <w:rsid w:val="00637CA1"/>
    <w:rsid w:val="00637D9D"/>
    <w:rsid w:val="00642414"/>
    <w:rsid w:val="00642EEF"/>
    <w:rsid w:val="0064370C"/>
    <w:rsid w:val="00643F65"/>
    <w:rsid w:val="00643FA6"/>
    <w:rsid w:val="00644380"/>
    <w:rsid w:val="006443D6"/>
    <w:rsid w:val="00644660"/>
    <w:rsid w:val="00644980"/>
    <w:rsid w:val="006451FD"/>
    <w:rsid w:val="006452D2"/>
    <w:rsid w:val="006460BE"/>
    <w:rsid w:val="00646C52"/>
    <w:rsid w:val="0064762F"/>
    <w:rsid w:val="00647CE8"/>
    <w:rsid w:val="00647EBF"/>
    <w:rsid w:val="006512AE"/>
    <w:rsid w:val="00651B37"/>
    <w:rsid w:val="00651EA8"/>
    <w:rsid w:val="006530A9"/>
    <w:rsid w:val="006536F3"/>
    <w:rsid w:val="00653872"/>
    <w:rsid w:val="00653B49"/>
    <w:rsid w:val="006541DB"/>
    <w:rsid w:val="006547D6"/>
    <w:rsid w:val="00654801"/>
    <w:rsid w:val="00654D03"/>
    <w:rsid w:val="00654D6A"/>
    <w:rsid w:val="00655725"/>
    <w:rsid w:val="006562B5"/>
    <w:rsid w:val="00656F00"/>
    <w:rsid w:val="006576A8"/>
    <w:rsid w:val="006602BE"/>
    <w:rsid w:val="00660336"/>
    <w:rsid w:val="00660E49"/>
    <w:rsid w:val="006629BA"/>
    <w:rsid w:val="00662D75"/>
    <w:rsid w:val="006633D6"/>
    <w:rsid w:val="006638FF"/>
    <w:rsid w:val="00663AE1"/>
    <w:rsid w:val="00663EA6"/>
    <w:rsid w:val="00663F23"/>
    <w:rsid w:val="0066413E"/>
    <w:rsid w:val="006646BD"/>
    <w:rsid w:val="00664B40"/>
    <w:rsid w:val="00664DDC"/>
    <w:rsid w:val="00664EDE"/>
    <w:rsid w:val="00665894"/>
    <w:rsid w:val="006658D7"/>
    <w:rsid w:val="00665A21"/>
    <w:rsid w:val="00665AD1"/>
    <w:rsid w:val="00665B97"/>
    <w:rsid w:val="00665D5C"/>
    <w:rsid w:val="006660F3"/>
    <w:rsid w:val="00666998"/>
    <w:rsid w:val="006669BD"/>
    <w:rsid w:val="00666A03"/>
    <w:rsid w:val="00666AC5"/>
    <w:rsid w:val="00666AD4"/>
    <w:rsid w:val="00667BBE"/>
    <w:rsid w:val="0067069E"/>
    <w:rsid w:val="0067073B"/>
    <w:rsid w:val="00671087"/>
    <w:rsid w:val="00671459"/>
    <w:rsid w:val="0067271B"/>
    <w:rsid w:val="00672EC4"/>
    <w:rsid w:val="00672FA7"/>
    <w:rsid w:val="0067362A"/>
    <w:rsid w:val="00673C6C"/>
    <w:rsid w:val="006742D4"/>
    <w:rsid w:val="00674A0D"/>
    <w:rsid w:val="006754EA"/>
    <w:rsid w:val="00676230"/>
    <w:rsid w:val="00676E34"/>
    <w:rsid w:val="00677571"/>
    <w:rsid w:val="006800FB"/>
    <w:rsid w:val="00681079"/>
    <w:rsid w:val="00681B9C"/>
    <w:rsid w:val="00681FA3"/>
    <w:rsid w:val="00682A5D"/>
    <w:rsid w:val="00682F4A"/>
    <w:rsid w:val="006832A4"/>
    <w:rsid w:val="00684711"/>
    <w:rsid w:val="00684B8D"/>
    <w:rsid w:val="0068533A"/>
    <w:rsid w:val="00685553"/>
    <w:rsid w:val="00685ABC"/>
    <w:rsid w:val="00685FF9"/>
    <w:rsid w:val="006869B5"/>
    <w:rsid w:val="00686FEE"/>
    <w:rsid w:val="00687346"/>
    <w:rsid w:val="00687A8F"/>
    <w:rsid w:val="00687EF1"/>
    <w:rsid w:val="0069001D"/>
    <w:rsid w:val="00690083"/>
    <w:rsid w:val="00690902"/>
    <w:rsid w:val="00690DD3"/>
    <w:rsid w:val="00690E46"/>
    <w:rsid w:val="0069106E"/>
    <w:rsid w:val="00691264"/>
    <w:rsid w:val="00691725"/>
    <w:rsid w:val="00691F16"/>
    <w:rsid w:val="0069206B"/>
    <w:rsid w:val="00692BC4"/>
    <w:rsid w:val="006942F5"/>
    <w:rsid w:val="00694664"/>
    <w:rsid w:val="0069498B"/>
    <w:rsid w:val="00694A1F"/>
    <w:rsid w:val="0069636C"/>
    <w:rsid w:val="00696607"/>
    <w:rsid w:val="00696ADC"/>
    <w:rsid w:val="0069739E"/>
    <w:rsid w:val="006A0026"/>
    <w:rsid w:val="006A0155"/>
    <w:rsid w:val="006A0876"/>
    <w:rsid w:val="006A0E47"/>
    <w:rsid w:val="006A1316"/>
    <w:rsid w:val="006A1866"/>
    <w:rsid w:val="006A18D4"/>
    <w:rsid w:val="006A1B7D"/>
    <w:rsid w:val="006A1F20"/>
    <w:rsid w:val="006A26CA"/>
    <w:rsid w:val="006A3FC0"/>
    <w:rsid w:val="006A4018"/>
    <w:rsid w:val="006A4C70"/>
    <w:rsid w:val="006A4CAF"/>
    <w:rsid w:val="006A4CE8"/>
    <w:rsid w:val="006A558A"/>
    <w:rsid w:val="006A597D"/>
    <w:rsid w:val="006A5D88"/>
    <w:rsid w:val="006A61A4"/>
    <w:rsid w:val="006A62B5"/>
    <w:rsid w:val="006A6D7B"/>
    <w:rsid w:val="006A6D8D"/>
    <w:rsid w:val="006A6E7C"/>
    <w:rsid w:val="006A7319"/>
    <w:rsid w:val="006A745F"/>
    <w:rsid w:val="006A7C23"/>
    <w:rsid w:val="006A7C87"/>
    <w:rsid w:val="006B0505"/>
    <w:rsid w:val="006B0AFB"/>
    <w:rsid w:val="006B130A"/>
    <w:rsid w:val="006B166E"/>
    <w:rsid w:val="006B1825"/>
    <w:rsid w:val="006B19D5"/>
    <w:rsid w:val="006B2B30"/>
    <w:rsid w:val="006B2BB1"/>
    <w:rsid w:val="006B3062"/>
    <w:rsid w:val="006B30BE"/>
    <w:rsid w:val="006B43D4"/>
    <w:rsid w:val="006B4551"/>
    <w:rsid w:val="006B53D5"/>
    <w:rsid w:val="006B55FA"/>
    <w:rsid w:val="006B577C"/>
    <w:rsid w:val="006B5DF8"/>
    <w:rsid w:val="006B649F"/>
    <w:rsid w:val="006B6AC0"/>
    <w:rsid w:val="006B6DCF"/>
    <w:rsid w:val="006B6F81"/>
    <w:rsid w:val="006B71B3"/>
    <w:rsid w:val="006B7365"/>
    <w:rsid w:val="006B7A10"/>
    <w:rsid w:val="006C02BF"/>
    <w:rsid w:val="006C1156"/>
    <w:rsid w:val="006C12FD"/>
    <w:rsid w:val="006C16B2"/>
    <w:rsid w:val="006C16ED"/>
    <w:rsid w:val="006C1891"/>
    <w:rsid w:val="006C1AA4"/>
    <w:rsid w:val="006C1BD8"/>
    <w:rsid w:val="006C1EF9"/>
    <w:rsid w:val="006C2031"/>
    <w:rsid w:val="006C297A"/>
    <w:rsid w:val="006C2F4C"/>
    <w:rsid w:val="006C368F"/>
    <w:rsid w:val="006C3AD1"/>
    <w:rsid w:val="006C3BC1"/>
    <w:rsid w:val="006C57C0"/>
    <w:rsid w:val="006C58B7"/>
    <w:rsid w:val="006C5AC1"/>
    <w:rsid w:val="006C64B3"/>
    <w:rsid w:val="006C70EA"/>
    <w:rsid w:val="006C71D9"/>
    <w:rsid w:val="006C76AB"/>
    <w:rsid w:val="006D0040"/>
    <w:rsid w:val="006D03E1"/>
    <w:rsid w:val="006D07EC"/>
    <w:rsid w:val="006D085C"/>
    <w:rsid w:val="006D17C1"/>
    <w:rsid w:val="006D1DB5"/>
    <w:rsid w:val="006D1ED6"/>
    <w:rsid w:val="006D2043"/>
    <w:rsid w:val="006D28B3"/>
    <w:rsid w:val="006D30B2"/>
    <w:rsid w:val="006D376A"/>
    <w:rsid w:val="006D396C"/>
    <w:rsid w:val="006D3A14"/>
    <w:rsid w:val="006D3E0A"/>
    <w:rsid w:val="006D3E81"/>
    <w:rsid w:val="006D40F1"/>
    <w:rsid w:val="006D5412"/>
    <w:rsid w:val="006D57EA"/>
    <w:rsid w:val="006D5906"/>
    <w:rsid w:val="006D5B4B"/>
    <w:rsid w:val="006D5B87"/>
    <w:rsid w:val="006D6C3C"/>
    <w:rsid w:val="006D6EE5"/>
    <w:rsid w:val="006D713B"/>
    <w:rsid w:val="006D77A0"/>
    <w:rsid w:val="006E031C"/>
    <w:rsid w:val="006E1927"/>
    <w:rsid w:val="006E28A1"/>
    <w:rsid w:val="006E3837"/>
    <w:rsid w:val="006E4079"/>
    <w:rsid w:val="006E40FB"/>
    <w:rsid w:val="006E42A4"/>
    <w:rsid w:val="006E5321"/>
    <w:rsid w:val="006E53C1"/>
    <w:rsid w:val="006E5687"/>
    <w:rsid w:val="006E572A"/>
    <w:rsid w:val="006E5983"/>
    <w:rsid w:val="006E5E0E"/>
    <w:rsid w:val="006E5E85"/>
    <w:rsid w:val="006E643E"/>
    <w:rsid w:val="006E64C9"/>
    <w:rsid w:val="006E70FB"/>
    <w:rsid w:val="006E73A5"/>
    <w:rsid w:val="006F09BD"/>
    <w:rsid w:val="006F0B97"/>
    <w:rsid w:val="006F1318"/>
    <w:rsid w:val="006F15D9"/>
    <w:rsid w:val="006F1B75"/>
    <w:rsid w:val="006F213B"/>
    <w:rsid w:val="006F2693"/>
    <w:rsid w:val="006F2770"/>
    <w:rsid w:val="006F28B1"/>
    <w:rsid w:val="006F303D"/>
    <w:rsid w:val="006F323E"/>
    <w:rsid w:val="006F34A5"/>
    <w:rsid w:val="006F3584"/>
    <w:rsid w:val="006F387B"/>
    <w:rsid w:val="006F448E"/>
    <w:rsid w:val="006F4AC0"/>
    <w:rsid w:val="006F520C"/>
    <w:rsid w:val="006F523C"/>
    <w:rsid w:val="006F577B"/>
    <w:rsid w:val="006F640D"/>
    <w:rsid w:val="006F6A1F"/>
    <w:rsid w:val="006F70C2"/>
    <w:rsid w:val="006F7226"/>
    <w:rsid w:val="006F72FD"/>
    <w:rsid w:val="006F740B"/>
    <w:rsid w:val="006F7545"/>
    <w:rsid w:val="0070032F"/>
    <w:rsid w:val="00700DAE"/>
    <w:rsid w:val="00702B4C"/>
    <w:rsid w:val="00704174"/>
    <w:rsid w:val="007041E1"/>
    <w:rsid w:val="00704E9E"/>
    <w:rsid w:val="0070504F"/>
    <w:rsid w:val="00705A7A"/>
    <w:rsid w:val="00706805"/>
    <w:rsid w:val="00706D33"/>
    <w:rsid w:val="00706D9B"/>
    <w:rsid w:val="00707B10"/>
    <w:rsid w:val="007104E2"/>
    <w:rsid w:val="007108AC"/>
    <w:rsid w:val="00710BAA"/>
    <w:rsid w:val="00711386"/>
    <w:rsid w:val="007117A5"/>
    <w:rsid w:val="0071186E"/>
    <w:rsid w:val="007119C2"/>
    <w:rsid w:val="00711DEA"/>
    <w:rsid w:val="00711ED7"/>
    <w:rsid w:val="00712796"/>
    <w:rsid w:val="00713E7C"/>
    <w:rsid w:val="00714D7C"/>
    <w:rsid w:val="0071530F"/>
    <w:rsid w:val="00715616"/>
    <w:rsid w:val="00715775"/>
    <w:rsid w:val="00715959"/>
    <w:rsid w:val="00715E28"/>
    <w:rsid w:val="00716AA2"/>
    <w:rsid w:val="00716ACB"/>
    <w:rsid w:val="0071756F"/>
    <w:rsid w:val="00717BF6"/>
    <w:rsid w:val="00717CA4"/>
    <w:rsid w:val="00720511"/>
    <w:rsid w:val="00720532"/>
    <w:rsid w:val="0072075B"/>
    <w:rsid w:val="007208BB"/>
    <w:rsid w:val="00720ADD"/>
    <w:rsid w:val="00720C3D"/>
    <w:rsid w:val="007213E1"/>
    <w:rsid w:val="00721F4A"/>
    <w:rsid w:val="00721FBA"/>
    <w:rsid w:val="0072233B"/>
    <w:rsid w:val="00722C26"/>
    <w:rsid w:val="00722DCF"/>
    <w:rsid w:val="00722EF3"/>
    <w:rsid w:val="007233D1"/>
    <w:rsid w:val="007237BF"/>
    <w:rsid w:val="007238E5"/>
    <w:rsid w:val="007243B2"/>
    <w:rsid w:val="00724430"/>
    <w:rsid w:val="00724577"/>
    <w:rsid w:val="00724643"/>
    <w:rsid w:val="00724B80"/>
    <w:rsid w:val="00725294"/>
    <w:rsid w:val="007253DB"/>
    <w:rsid w:val="00725E2D"/>
    <w:rsid w:val="0073004E"/>
    <w:rsid w:val="00730B4C"/>
    <w:rsid w:val="00731CC9"/>
    <w:rsid w:val="00731D7E"/>
    <w:rsid w:val="00731F60"/>
    <w:rsid w:val="00732296"/>
    <w:rsid w:val="00732B96"/>
    <w:rsid w:val="00732C10"/>
    <w:rsid w:val="00732D37"/>
    <w:rsid w:val="00732F98"/>
    <w:rsid w:val="00733E94"/>
    <w:rsid w:val="0073400B"/>
    <w:rsid w:val="00734D6F"/>
    <w:rsid w:val="00734E61"/>
    <w:rsid w:val="007355CA"/>
    <w:rsid w:val="00736465"/>
    <w:rsid w:val="00736C26"/>
    <w:rsid w:val="00737439"/>
    <w:rsid w:val="00740AFB"/>
    <w:rsid w:val="00740BF8"/>
    <w:rsid w:val="00740DAF"/>
    <w:rsid w:val="007411D7"/>
    <w:rsid w:val="00741DE7"/>
    <w:rsid w:val="007426ED"/>
    <w:rsid w:val="007443A3"/>
    <w:rsid w:val="00744796"/>
    <w:rsid w:val="00745367"/>
    <w:rsid w:val="007458D8"/>
    <w:rsid w:val="00746EB2"/>
    <w:rsid w:val="00746F0F"/>
    <w:rsid w:val="0074754D"/>
    <w:rsid w:val="00747CE7"/>
    <w:rsid w:val="007500B7"/>
    <w:rsid w:val="00750A48"/>
    <w:rsid w:val="00750A69"/>
    <w:rsid w:val="00750B1F"/>
    <w:rsid w:val="00750B97"/>
    <w:rsid w:val="00750D77"/>
    <w:rsid w:val="007519E7"/>
    <w:rsid w:val="00751FC2"/>
    <w:rsid w:val="00752498"/>
    <w:rsid w:val="007525EA"/>
    <w:rsid w:val="00752A79"/>
    <w:rsid w:val="00753C39"/>
    <w:rsid w:val="007551DA"/>
    <w:rsid w:val="007552E7"/>
    <w:rsid w:val="0075650C"/>
    <w:rsid w:val="007567B1"/>
    <w:rsid w:val="00756D2B"/>
    <w:rsid w:val="00756F21"/>
    <w:rsid w:val="00756FD3"/>
    <w:rsid w:val="007570A2"/>
    <w:rsid w:val="0075731D"/>
    <w:rsid w:val="00757FDA"/>
    <w:rsid w:val="00760231"/>
    <w:rsid w:val="00760294"/>
    <w:rsid w:val="0076141A"/>
    <w:rsid w:val="00761A28"/>
    <w:rsid w:val="00761C19"/>
    <w:rsid w:val="00761D5C"/>
    <w:rsid w:val="00761EEF"/>
    <w:rsid w:val="00762C51"/>
    <w:rsid w:val="00762D63"/>
    <w:rsid w:val="00762E6B"/>
    <w:rsid w:val="00763D96"/>
    <w:rsid w:val="00764583"/>
    <w:rsid w:val="0076542D"/>
    <w:rsid w:val="0076582A"/>
    <w:rsid w:val="0076585E"/>
    <w:rsid w:val="00765F2F"/>
    <w:rsid w:val="007665CA"/>
    <w:rsid w:val="00767883"/>
    <w:rsid w:val="00767D0D"/>
    <w:rsid w:val="00770206"/>
    <w:rsid w:val="00770ACC"/>
    <w:rsid w:val="007720A1"/>
    <w:rsid w:val="007723AA"/>
    <w:rsid w:val="00772482"/>
    <w:rsid w:val="007729FF"/>
    <w:rsid w:val="00772BDC"/>
    <w:rsid w:val="00772D3B"/>
    <w:rsid w:val="00773063"/>
    <w:rsid w:val="0077354A"/>
    <w:rsid w:val="00773F44"/>
    <w:rsid w:val="00774434"/>
    <w:rsid w:val="00774A68"/>
    <w:rsid w:val="00775030"/>
    <w:rsid w:val="00775919"/>
    <w:rsid w:val="007764D2"/>
    <w:rsid w:val="00776AEB"/>
    <w:rsid w:val="00776DE3"/>
    <w:rsid w:val="007771D7"/>
    <w:rsid w:val="007778E1"/>
    <w:rsid w:val="0077796A"/>
    <w:rsid w:val="00780305"/>
    <w:rsid w:val="007821B4"/>
    <w:rsid w:val="00782F4A"/>
    <w:rsid w:val="0078355A"/>
    <w:rsid w:val="00783A30"/>
    <w:rsid w:val="00785418"/>
    <w:rsid w:val="00785762"/>
    <w:rsid w:val="00785A4D"/>
    <w:rsid w:val="00785F67"/>
    <w:rsid w:val="0078694C"/>
    <w:rsid w:val="00786DA3"/>
    <w:rsid w:val="00787D4F"/>
    <w:rsid w:val="0079012A"/>
    <w:rsid w:val="007901BE"/>
    <w:rsid w:val="007906B2"/>
    <w:rsid w:val="007906B4"/>
    <w:rsid w:val="007914C1"/>
    <w:rsid w:val="00792383"/>
    <w:rsid w:val="0079273B"/>
    <w:rsid w:val="00793186"/>
    <w:rsid w:val="007931EB"/>
    <w:rsid w:val="00794430"/>
    <w:rsid w:val="00794ACA"/>
    <w:rsid w:val="007955FD"/>
    <w:rsid w:val="00796879"/>
    <w:rsid w:val="00796E79"/>
    <w:rsid w:val="00797D42"/>
    <w:rsid w:val="00797DF2"/>
    <w:rsid w:val="00797E48"/>
    <w:rsid w:val="007A07B6"/>
    <w:rsid w:val="007A0DD5"/>
    <w:rsid w:val="007A0F3F"/>
    <w:rsid w:val="007A1A40"/>
    <w:rsid w:val="007A1A77"/>
    <w:rsid w:val="007A209E"/>
    <w:rsid w:val="007A22F5"/>
    <w:rsid w:val="007A2999"/>
    <w:rsid w:val="007A2FD4"/>
    <w:rsid w:val="007A3265"/>
    <w:rsid w:val="007A3505"/>
    <w:rsid w:val="007A39EC"/>
    <w:rsid w:val="007A3A50"/>
    <w:rsid w:val="007A49F2"/>
    <w:rsid w:val="007A4C1E"/>
    <w:rsid w:val="007A5490"/>
    <w:rsid w:val="007A59C1"/>
    <w:rsid w:val="007A5D16"/>
    <w:rsid w:val="007A5E3B"/>
    <w:rsid w:val="007A5FDA"/>
    <w:rsid w:val="007A60DB"/>
    <w:rsid w:val="007A6B07"/>
    <w:rsid w:val="007A6DDE"/>
    <w:rsid w:val="007A751C"/>
    <w:rsid w:val="007A7773"/>
    <w:rsid w:val="007B04DA"/>
    <w:rsid w:val="007B0D3A"/>
    <w:rsid w:val="007B1904"/>
    <w:rsid w:val="007B195D"/>
    <w:rsid w:val="007B1F5B"/>
    <w:rsid w:val="007B22C0"/>
    <w:rsid w:val="007B2908"/>
    <w:rsid w:val="007B2C9A"/>
    <w:rsid w:val="007B2F27"/>
    <w:rsid w:val="007B3B6A"/>
    <w:rsid w:val="007B4667"/>
    <w:rsid w:val="007B4E84"/>
    <w:rsid w:val="007B5874"/>
    <w:rsid w:val="007B60DD"/>
    <w:rsid w:val="007B6431"/>
    <w:rsid w:val="007B755C"/>
    <w:rsid w:val="007B7756"/>
    <w:rsid w:val="007B7970"/>
    <w:rsid w:val="007B7F3C"/>
    <w:rsid w:val="007C001A"/>
    <w:rsid w:val="007C016F"/>
    <w:rsid w:val="007C0727"/>
    <w:rsid w:val="007C18F6"/>
    <w:rsid w:val="007C21C9"/>
    <w:rsid w:val="007C24F8"/>
    <w:rsid w:val="007C2574"/>
    <w:rsid w:val="007C2B95"/>
    <w:rsid w:val="007C31C5"/>
    <w:rsid w:val="007C3350"/>
    <w:rsid w:val="007C3D2A"/>
    <w:rsid w:val="007C3D33"/>
    <w:rsid w:val="007C4155"/>
    <w:rsid w:val="007C4284"/>
    <w:rsid w:val="007C42C3"/>
    <w:rsid w:val="007C445E"/>
    <w:rsid w:val="007C451E"/>
    <w:rsid w:val="007C4763"/>
    <w:rsid w:val="007C4DE4"/>
    <w:rsid w:val="007C5760"/>
    <w:rsid w:val="007C5A93"/>
    <w:rsid w:val="007C5B1E"/>
    <w:rsid w:val="007C6001"/>
    <w:rsid w:val="007C64E6"/>
    <w:rsid w:val="007C6510"/>
    <w:rsid w:val="007C6911"/>
    <w:rsid w:val="007C6CC5"/>
    <w:rsid w:val="007C7567"/>
    <w:rsid w:val="007C7788"/>
    <w:rsid w:val="007C7835"/>
    <w:rsid w:val="007C7B8D"/>
    <w:rsid w:val="007C7EC6"/>
    <w:rsid w:val="007C7F22"/>
    <w:rsid w:val="007D01D7"/>
    <w:rsid w:val="007D044C"/>
    <w:rsid w:val="007D06B1"/>
    <w:rsid w:val="007D1125"/>
    <w:rsid w:val="007D1CC2"/>
    <w:rsid w:val="007D2571"/>
    <w:rsid w:val="007D29AD"/>
    <w:rsid w:val="007D2E65"/>
    <w:rsid w:val="007D3408"/>
    <w:rsid w:val="007D3539"/>
    <w:rsid w:val="007D3847"/>
    <w:rsid w:val="007D44B4"/>
    <w:rsid w:val="007D50EC"/>
    <w:rsid w:val="007D5282"/>
    <w:rsid w:val="007D59C0"/>
    <w:rsid w:val="007D60BF"/>
    <w:rsid w:val="007D6E85"/>
    <w:rsid w:val="007D6E96"/>
    <w:rsid w:val="007D7144"/>
    <w:rsid w:val="007D71B7"/>
    <w:rsid w:val="007E0242"/>
    <w:rsid w:val="007E0356"/>
    <w:rsid w:val="007E0BD2"/>
    <w:rsid w:val="007E1892"/>
    <w:rsid w:val="007E1CFB"/>
    <w:rsid w:val="007E1F1A"/>
    <w:rsid w:val="007E204E"/>
    <w:rsid w:val="007E2139"/>
    <w:rsid w:val="007E2663"/>
    <w:rsid w:val="007E2FF2"/>
    <w:rsid w:val="007E31AD"/>
    <w:rsid w:val="007E326E"/>
    <w:rsid w:val="007E34CE"/>
    <w:rsid w:val="007E476C"/>
    <w:rsid w:val="007E4C0B"/>
    <w:rsid w:val="007E650C"/>
    <w:rsid w:val="007E653C"/>
    <w:rsid w:val="007E6D84"/>
    <w:rsid w:val="007E776F"/>
    <w:rsid w:val="007E7B4E"/>
    <w:rsid w:val="007E7F9B"/>
    <w:rsid w:val="007F1193"/>
    <w:rsid w:val="007F2264"/>
    <w:rsid w:val="007F2EC0"/>
    <w:rsid w:val="007F4513"/>
    <w:rsid w:val="007F5058"/>
    <w:rsid w:val="007F5122"/>
    <w:rsid w:val="007F5B18"/>
    <w:rsid w:val="007F6234"/>
    <w:rsid w:val="007F69D4"/>
    <w:rsid w:val="007F7033"/>
    <w:rsid w:val="007F7047"/>
    <w:rsid w:val="007F7D31"/>
    <w:rsid w:val="007F7F52"/>
    <w:rsid w:val="0080044B"/>
    <w:rsid w:val="0080099A"/>
    <w:rsid w:val="0080216F"/>
    <w:rsid w:val="00802260"/>
    <w:rsid w:val="0080320F"/>
    <w:rsid w:val="00803311"/>
    <w:rsid w:val="00803806"/>
    <w:rsid w:val="00803ADB"/>
    <w:rsid w:val="0080447F"/>
    <w:rsid w:val="008045CE"/>
    <w:rsid w:val="0080480B"/>
    <w:rsid w:val="0080490C"/>
    <w:rsid w:val="00805157"/>
    <w:rsid w:val="008053CB"/>
    <w:rsid w:val="0080608D"/>
    <w:rsid w:val="008063D0"/>
    <w:rsid w:val="0080643B"/>
    <w:rsid w:val="00806508"/>
    <w:rsid w:val="008078D3"/>
    <w:rsid w:val="00807A33"/>
    <w:rsid w:val="00807F73"/>
    <w:rsid w:val="00810ECB"/>
    <w:rsid w:val="00811328"/>
    <w:rsid w:val="008115A4"/>
    <w:rsid w:val="008119EA"/>
    <w:rsid w:val="00812159"/>
    <w:rsid w:val="00812D4D"/>
    <w:rsid w:val="008131F0"/>
    <w:rsid w:val="008137CD"/>
    <w:rsid w:val="00813CB8"/>
    <w:rsid w:val="00813F08"/>
    <w:rsid w:val="00815022"/>
    <w:rsid w:val="00815A4C"/>
    <w:rsid w:val="008162D4"/>
    <w:rsid w:val="0081710F"/>
    <w:rsid w:val="0081711A"/>
    <w:rsid w:val="00817329"/>
    <w:rsid w:val="008203C3"/>
    <w:rsid w:val="00820776"/>
    <w:rsid w:val="008207DB"/>
    <w:rsid w:val="00820AE5"/>
    <w:rsid w:val="00821551"/>
    <w:rsid w:val="00821ED8"/>
    <w:rsid w:val="0082298B"/>
    <w:rsid w:val="00823B61"/>
    <w:rsid w:val="008248AA"/>
    <w:rsid w:val="008250BA"/>
    <w:rsid w:val="00825D15"/>
    <w:rsid w:val="008261ED"/>
    <w:rsid w:val="0082632E"/>
    <w:rsid w:val="00826716"/>
    <w:rsid w:val="0082676D"/>
    <w:rsid w:val="008268FA"/>
    <w:rsid w:val="00826A16"/>
    <w:rsid w:val="00826AED"/>
    <w:rsid w:val="00826F87"/>
    <w:rsid w:val="00826FF6"/>
    <w:rsid w:val="00827104"/>
    <w:rsid w:val="008271DA"/>
    <w:rsid w:val="008275C7"/>
    <w:rsid w:val="00830315"/>
    <w:rsid w:val="0083114B"/>
    <w:rsid w:val="00831948"/>
    <w:rsid w:val="00831A52"/>
    <w:rsid w:val="00831BB1"/>
    <w:rsid w:val="00831DBB"/>
    <w:rsid w:val="008320E1"/>
    <w:rsid w:val="00832873"/>
    <w:rsid w:val="00832AAC"/>
    <w:rsid w:val="00832B7E"/>
    <w:rsid w:val="00833202"/>
    <w:rsid w:val="008333DC"/>
    <w:rsid w:val="0083426F"/>
    <w:rsid w:val="00834381"/>
    <w:rsid w:val="0083465A"/>
    <w:rsid w:val="00834AB4"/>
    <w:rsid w:val="00834DF6"/>
    <w:rsid w:val="008356E6"/>
    <w:rsid w:val="00835B59"/>
    <w:rsid w:val="00836783"/>
    <w:rsid w:val="008369B4"/>
    <w:rsid w:val="00836AD8"/>
    <w:rsid w:val="00836B33"/>
    <w:rsid w:val="00837B1D"/>
    <w:rsid w:val="0084008E"/>
    <w:rsid w:val="008410AE"/>
    <w:rsid w:val="00841404"/>
    <w:rsid w:val="008420CF"/>
    <w:rsid w:val="0084265C"/>
    <w:rsid w:val="00842D1C"/>
    <w:rsid w:val="00842E6B"/>
    <w:rsid w:val="008436C4"/>
    <w:rsid w:val="00843744"/>
    <w:rsid w:val="008439CD"/>
    <w:rsid w:val="00843B22"/>
    <w:rsid w:val="00844556"/>
    <w:rsid w:val="0084469E"/>
    <w:rsid w:val="00844A8C"/>
    <w:rsid w:val="00844B2A"/>
    <w:rsid w:val="008454A7"/>
    <w:rsid w:val="008456FC"/>
    <w:rsid w:val="008459AB"/>
    <w:rsid w:val="00845AE0"/>
    <w:rsid w:val="0084647D"/>
    <w:rsid w:val="008464EA"/>
    <w:rsid w:val="00846BB7"/>
    <w:rsid w:val="00846DE7"/>
    <w:rsid w:val="00846F1A"/>
    <w:rsid w:val="008477B2"/>
    <w:rsid w:val="00847D20"/>
    <w:rsid w:val="008500C2"/>
    <w:rsid w:val="008500E2"/>
    <w:rsid w:val="008507B7"/>
    <w:rsid w:val="00850F72"/>
    <w:rsid w:val="008512B2"/>
    <w:rsid w:val="008516AE"/>
    <w:rsid w:val="00851970"/>
    <w:rsid w:val="00851B0A"/>
    <w:rsid w:val="0085215D"/>
    <w:rsid w:val="0085219A"/>
    <w:rsid w:val="0085258B"/>
    <w:rsid w:val="00852C7E"/>
    <w:rsid w:val="00853835"/>
    <w:rsid w:val="00853F48"/>
    <w:rsid w:val="00854402"/>
    <w:rsid w:val="00854ED4"/>
    <w:rsid w:val="00855905"/>
    <w:rsid w:val="00856C62"/>
    <w:rsid w:val="00856E9A"/>
    <w:rsid w:val="0086057F"/>
    <w:rsid w:val="00860819"/>
    <w:rsid w:val="00861F68"/>
    <w:rsid w:val="00862271"/>
    <w:rsid w:val="00863428"/>
    <w:rsid w:val="0086343C"/>
    <w:rsid w:val="00863670"/>
    <w:rsid w:val="00863EE9"/>
    <w:rsid w:val="00864135"/>
    <w:rsid w:val="00864655"/>
    <w:rsid w:val="00864BA8"/>
    <w:rsid w:val="00864D05"/>
    <w:rsid w:val="00865D9F"/>
    <w:rsid w:val="008662D6"/>
    <w:rsid w:val="00866666"/>
    <w:rsid w:val="0086680A"/>
    <w:rsid w:val="00866831"/>
    <w:rsid w:val="00866D4B"/>
    <w:rsid w:val="008670B4"/>
    <w:rsid w:val="00867439"/>
    <w:rsid w:val="00870120"/>
    <w:rsid w:val="00870378"/>
    <w:rsid w:val="00870576"/>
    <w:rsid w:val="00870E68"/>
    <w:rsid w:val="00871587"/>
    <w:rsid w:val="00871944"/>
    <w:rsid w:val="00871E6C"/>
    <w:rsid w:val="00871F63"/>
    <w:rsid w:val="008722DF"/>
    <w:rsid w:val="00872766"/>
    <w:rsid w:val="00872B8D"/>
    <w:rsid w:val="00872FAA"/>
    <w:rsid w:val="00873521"/>
    <w:rsid w:val="00873776"/>
    <w:rsid w:val="00874079"/>
    <w:rsid w:val="008740BA"/>
    <w:rsid w:val="008745EE"/>
    <w:rsid w:val="00874B61"/>
    <w:rsid w:val="00874C0D"/>
    <w:rsid w:val="00874CCD"/>
    <w:rsid w:val="00874EA4"/>
    <w:rsid w:val="0087510A"/>
    <w:rsid w:val="00875306"/>
    <w:rsid w:val="008757FA"/>
    <w:rsid w:val="00875DC9"/>
    <w:rsid w:val="00876434"/>
    <w:rsid w:val="00876B41"/>
    <w:rsid w:val="00877C54"/>
    <w:rsid w:val="00877FB6"/>
    <w:rsid w:val="00877FF9"/>
    <w:rsid w:val="0088035D"/>
    <w:rsid w:val="0088061A"/>
    <w:rsid w:val="0088127D"/>
    <w:rsid w:val="008829F2"/>
    <w:rsid w:val="00882FCB"/>
    <w:rsid w:val="00883516"/>
    <w:rsid w:val="008841A7"/>
    <w:rsid w:val="0088458D"/>
    <w:rsid w:val="00884FBE"/>
    <w:rsid w:val="00885371"/>
    <w:rsid w:val="0088609A"/>
    <w:rsid w:val="008861BC"/>
    <w:rsid w:val="0088731A"/>
    <w:rsid w:val="00887761"/>
    <w:rsid w:val="00887903"/>
    <w:rsid w:val="00890801"/>
    <w:rsid w:val="00890A6E"/>
    <w:rsid w:val="00891859"/>
    <w:rsid w:val="00891A54"/>
    <w:rsid w:val="00891E37"/>
    <w:rsid w:val="00892058"/>
    <w:rsid w:val="0089406D"/>
    <w:rsid w:val="00894387"/>
    <w:rsid w:val="00894D98"/>
    <w:rsid w:val="0089566F"/>
    <w:rsid w:val="00895894"/>
    <w:rsid w:val="00895ED4"/>
    <w:rsid w:val="00896DF8"/>
    <w:rsid w:val="00897428"/>
    <w:rsid w:val="008A0A7A"/>
    <w:rsid w:val="008A0C1B"/>
    <w:rsid w:val="008A0C2D"/>
    <w:rsid w:val="008A163F"/>
    <w:rsid w:val="008A2990"/>
    <w:rsid w:val="008A39AE"/>
    <w:rsid w:val="008A3BB7"/>
    <w:rsid w:val="008A3FE8"/>
    <w:rsid w:val="008A44EB"/>
    <w:rsid w:val="008A5729"/>
    <w:rsid w:val="008A5E40"/>
    <w:rsid w:val="008A6756"/>
    <w:rsid w:val="008A7409"/>
    <w:rsid w:val="008A79AE"/>
    <w:rsid w:val="008A7CCD"/>
    <w:rsid w:val="008B0161"/>
    <w:rsid w:val="008B071F"/>
    <w:rsid w:val="008B085B"/>
    <w:rsid w:val="008B0AA6"/>
    <w:rsid w:val="008B0CAD"/>
    <w:rsid w:val="008B0F54"/>
    <w:rsid w:val="008B141C"/>
    <w:rsid w:val="008B15CA"/>
    <w:rsid w:val="008B1837"/>
    <w:rsid w:val="008B1DFA"/>
    <w:rsid w:val="008B1FDB"/>
    <w:rsid w:val="008B2F54"/>
    <w:rsid w:val="008B3EE5"/>
    <w:rsid w:val="008B42A3"/>
    <w:rsid w:val="008B47B2"/>
    <w:rsid w:val="008B4B27"/>
    <w:rsid w:val="008B4EA7"/>
    <w:rsid w:val="008B53A6"/>
    <w:rsid w:val="008B55BE"/>
    <w:rsid w:val="008B5653"/>
    <w:rsid w:val="008B64D5"/>
    <w:rsid w:val="008B71ED"/>
    <w:rsid w:val="008B778D"/>
    <w:rsid w:val="008B7948"/>
    <w:rsid w:val="008B7CA6"/>
    <w:rsid w:val="008B7DBC"/>
    <w:rsid w:val="008C029A"/>
    <w:rsid w:val="008C042A"/>
    <w:rsid w:val="008C0642"/>
    <w:rsid w:val="008C07D4"/>
    <w:rsid w:val="008C0967"/>
    <w:rsid w:val="008C1496"/>
    <w:rsid w:val="008C14DD"/>
    <w:rsid w:val="008C196C"/>
    <w:rsid w:val="008C1C3A"/>
    <w:rsid w:val="008C1C3B"/>
    <w:rsid w:val="008C1D29"/>
    <w:rsid w:val="008C2786"/>
    <w:rsid w:val="008C299B"/>
    <w:rsid w:val="008C2A99"/>
    <w:rsid w:val="008C2D0B"/>
    <w:rsid w:val="008C37FC"/>
    <w:rsid w:val="008C3BC4"/>
    <w:rsid w:val="008C3CF5"/>
    <w:rsid w:val="008C4466"/>
    <w:rsid w:val="008C4BC7"/>
    <w:rsid w:val="008C553E"/>
    <w:rsid w:val="008C5BDE"/>
    <w:rsid w:val="008C5CDC"/>
    <w:rsid w:val="008C6710"/>
    <w:rsid w:val="008C6813"/>
    <w:rsid w:val="008C6912"/>
    <w:rsid w:val="008C6E66"/>
    <w:rsid w:val="008C7115"/>
    <w:rsid w:val="008C7994"/>
    <w:rsid w:val="008C7CEC"/>
    <w:rsid w:val="008D04CA"/>
    <w:rsid w:val="008D0673"/>
    <w:rsid w:val="008D0FF9"/>
    <w:rsid w:val="008D109B"/>
    <w:rsid w:val="008D166F"/>
    <w:rsid w:val="008D19E5"/>
    <w:rsid w:val="008D1C66"/>
    <w:rsid w:val="008D23ED"/>
    <w:rsid w:val="008D354A"/>
    <w:rsid w:val="008D3CB6"/>
    <w:rsid w:val="008D419E"/>
    <w:rsid w:val="008D43D4"/>
    <w:rsid w:val="008D46D8"/>
    <w:rsid w:val="008D4734"/>
    <w:rsid w:val="008D4B20"/>
    <w:rsid w:val="008D59FE"/>
    <w:rsid w:val="008D5E34"/>
    <w:rsid w:val="008D611E"/>
    <w:rsid w:val="008D66CB"/>
    <w:rsid w:val="008D6E58"/>
    <w:rsid w:val="008D7039"/>
    <w:rsid w:val="008D72FC"/>
    <w:rsid w:val="008D73D8"/>
    <w:rsid w:val="008D7807"/>
    <w:rsid w:val="008E0ABD"/>
    <w:rsid w:val="008E12DA"/>
    <w:rsid w:val="008E182D"/>
    <w:rsid w:val="008E1BEA"/>
    <w:rsid w:val="008E1C12"/>
    <w:rsid w:val="008E1C27"/>
    <w:rsid w:val="008E1D00"/>
    <w:rsid w:val="008E224D"/>
    <w:rsid w:val="008E253D"/>
    <w:rsid w:val="008E2CD8"/>
    <w:rsid w:val="008E2DAB"/>
    <w:rsid w:val="008E2F92"/>
    <w:rsid w:val="008E3BDD"/>
    <w:rsid w:val="008E3CBA"/>
    <w:rsid w:val="008E3E0E"/>
    <w:rsid w:val="008E3F61"/>
    <w:rsid w:val="008E3FAF"/>
    <w:rsid w:val="008E49F6"/>
    <w:rsid w:val="008E4AC2"/>
    <w:rsid w:val="008E5E9E"/>
    <w:rsid w:val="008E656C"/>
    <w:rsid w:val="008E6CF1"/>
    <w:rsid w:val="008E74BC"/>
    <w:rsid w:val="008E7717"/>
    <w:rsid w:val="008E7A7B"/>
    <w:rsid w:val="008E7A87"/>
    <w:rsid w:val="008E7C61"/>
    <w:rsid w:val="008E7C7D"/>
    <w:rsid w:val="008E7D19"/>
    <w:rsid w:val="008E7E29"/>
    <w:rsid w:val="008F151C"/>
    <w:rsid w:val="008F290B"/>
    <w:rsid w:val="008F49C3"/>
    <w:rsid w:val="008F4AE4"/>
    <w:rsid w:val="008F5402"/>
    <w:rsid w:val="008F5F0E"/>
    <w:rsid w:val="008F6313"/>
    <w:rsid w:val="008F74F9"/>
    <w:rsid w:val="008F7703"/>
    <w:rsid w:val="009008F6"/>
    <w:rsid w:val="0090116A"/>
    <w:rsid w:val="00901172"/>
    <w:rsid w:val="009011ED"/>
    <w:rsid w:val="00901273"/>
    <w:rsid w:val="00901ADD"/>
    <w:rsid w:val="00901FD5"/>
    <w:rsid w:val="00902400"/>
    <w:rsid w:val="009024BE"/>
    <w:rsid w:val="00902D91"/>
    <w:rsid w:val="00902DF7"/>
    <w:rsid w:val="00903E8C"/>
    <w:rsid w:val="0090486C"/>
    <w:rsid w:val="009049A8"/>
    <w:rsid w:val="00904A6E"/>
    <w:rsid w:val="00905B4D"/>
    <w:rsid w:val="00906033"/>
    <w:rsid w:val="00906B5B"/>
    <w:rsid w:val="009070F9"/>
    <w:rsid w:val="00907531"/>
    <w:rsid w:val="00907C3B"/>
    <w:rsid w:val="009103FD"/>
    <w:rsid w:val="00910B94"/>
    <w:rsid w:val="00912003"/>
    <w:rsid w:val="0091201C"/>
    <w:rsid w:val="00912025"/>
    <w:rsid w:val="00912101"/>
    <w:rsid w:val="00912950"/>
    <w:rsid w:val="00913BEE"/>
    <w:rsid w:val="0091408B"/>
    <w:rsid w:val="00914462"/>
    <w:rsid w:val="00914C48"/>
    <w:rsid w:val="00915136"/>
    <w:rsid w:val="0091562E"/>
    <w:rsid w:val="0091570A"/>
    <w:rsid w:val="0091590F"/>
    <w:rsid w:val="00915F0A"/>
    <w:rsid w:val="00915F7F"/>
    <w:rsid w:val="009171F7"/>
    <w:rsid w:val="009175D8"/>
    <w:rsid w:val="00917A17"/>
    <w:rsid w:val="00917D81"/>
    <w:rsid w:val="009203C6"/>
    <w:rsid w:val="009205C5"/>
    <w:rsid w:val="009206E4"/>
    <w:rsid w:val="009206F3"/>
    <w:rsid w:val="009210B2"/>
    <w:rsid w:val="00921E28"/>
    <w:rsid w:val="009220AB"/>
    <w:rsid w:val="00922925"/>
    <w:rsid w:val="009229A1"/>
    <w:rsid w:val="00922ECC"/>
    <w:rsid w:val="009231C5"/>
    <w:rsid w:val="00923F73"/>
    <w:rsid w:val="0092484D"/>
    <w:rsid w:val="00924A67"/>
    <w:rsid w:val="00925E9A"/>
    <w:rsid w:val="00926299"/>
    <w:rsid w:val="0092699A"/>
    <w:rsid w:val="00927106"/>
    <w:rsid w:val="0092738C"/>
    <w:rsid w:val="00927858"/>
    <w:rsid w:val="00927EAF"/>
    <w:rsid w:val="009302FC"/>
    <w:rsid w:val="0093078C"/>
    <w:rsid w:val="00930BE4"/>
    <w:rsid w:val="009314FB"/>
    <w:rsid w:val="0093196A"/>
    <w:rsid w:val="00931A3D"/>
    <w:rsid w:val="00931C41"/>
    <w:rsid w:val="00931FD5"/>
    <w:rsid w:val="00932023"/>
    <w:rsid w:val="00932DF7"/>
    <w:rsid w:val="009333A7"/>
    <w:rsid w:val="00933683"/>
    <w:rsid w:val="009337B6"/>
    <w:rsid w:val="00934312"/>
    <w:rsid w:val="0093431F"/>
    <w:rsid w:val="00934448"/>
    <w:rsid w:val="00934786"/>
    <w:rsid w:val="0093493E"/>
    <w:rsid w:val="00935200"/>
    <w:rsid w:val="0093548E"/>
    <w:rsid w:val="00935A5A"/>
    <w:rsid w:val="0093641B"/>
    <w:rsid w:val="00936D0E"/>
    <w:rsid w:val="00936E2E"/>
    <w:rsid w:val="009373CC"/>
    <w:rsid w:val="00937DA3"/>
    <w:rsid w:val="00940530"/>
    <w:rsid w:val="00940A2E"/>
    <w:rsid w:val="00940EF2"/>
    <w:rsid w:val="00941016"/>
    <w:rsid w:val="009417BB"/>
    <w:rsid w:val="00942C2F"/>
    <w:rsid w:val="00942CFE"/>
    <w:rsid w:val="0094303A"/>
    <w:rsid w:val="00943B0D"/>
    <w:rsid w:val="00943C56"/>
    <w:rsid w:val="00945590"/>
    <w:rsid w:val="00946901"/>
    <w:rsid w:val="009469C5"/>
    <w:rsid w:val="00946A22"/>
    <w:rsid w:val="009502BC"/>
    <w:rsid w:val="00950329"/>
    <w:rsid w:val="00950468"/>
    <w:rsid w:val="009508F5"/>
    <w:rsid w:val="00950B25"/>
    <w:rsid w:val="00950DB7"/>
    <w:rsid w:val="009514D3"/>
    <w:rsid w:val="00952BB2"/>
    <w:rsid w:val="009531B8"/>
    <w:rsid w:val="0095378B"/>
    <w:rsid w:val="00953AA4"/>
    <w:rsid w:val="00953B10"/>
    <w:rsid w:val="00954194"/>
    <w:rsid w:val="0095514F"/>
    <w:rsid w:val="00955C6A"/>
    <w:rsid w:val="0095638D"/>
    <w:rsid w:val="00956A73"/>
    <w:rsid w:val="0095701A"/>
    <w:rsid w:val="00957965"/>
    <w:rsid w:val="00957DBE"/>
    <w:rsid w:val="009628D0"/>
    <w:rsid w:val="00962E61"/>
    <w:rsid w:val="00962F0C"/>
    <w:rsid w:val="009634FF"/>
    <w:rsid w:val="00963594"/>
    <w:rsid w:val="00963622"/>
    <w:rsid w:val="00963941"/>
    <w:rsid w:val="0096542C"/>
    <w:rsid w:val="0096550B"/>
    <w:rsid w:val="00965C5F"/>
    <w:rsid w:val="00965D5B"/>
    <w:rsid w:val="00965F28"/>
    <w:rsid w:val="00966699"/>
    <w:rsid w:val="009675FD"/>
    <w:rsid w:val="00967EA8"/>
    <w:rsid w:val="009703B5"/>
    <w:rsid w:val="009709A0"/>
    <w:rsid w:val="00972E97"/>
    <w:rsid w:val="0097360C"/>
    <w:rsid w:val="00973669"/>
    <w:rsid w:val="00973683"/>
    <w:rsid w:val="009736E2"/>
    <w:rsid w:val="009755F5"/>
    <w:rsid w:val="009759B7"/>
    <w:rsid w:val="00976E05"/>
    <w:rsid w:val="009771D8"/>
    <w:rsid w:val="0097767E"/>
    <w:rsid w:val="00977D13"/>
    <w:rsid w:val="009804FC"/>
    <w:rsid w:val="00981388"/>
    <w:rsid w:val="0098181C"/>
    <w:rsid w:val="0098195E"/>
    <w:rsid w:val="00982103"/>
    <w:rsid w:val="00982548"/>
    <w:rsid w:val="0098283A"/>
    <w:rsid w:val="00982ACF"/>
    <w:rsid w:val="0098337E"/>
    <w:rsid w:val="00983609"/>
    <w:rsid w:val="00983969"/>
    <w:rsid w:val="00983AC6"/>
    <w:rsid w:val="00983AE8"/>
    <w:rsid w:val="00983E4F"/>
    <w:rsid w:val="00984016"/>
    <w:rsid w:val="009845EE"/>
    <w:rsid w:val="00984D47"/>
    <w:rsid w:val="0098516D"/>
    <w:rsid w:val="0098540C"/>
    <w:rsid w:val="009859C2"/>
    <w:rsid w:val="00985D7E"/>
    <w:rsid w:val="00986082"/>
    <w:rsid w:val="009864AC"/>
    <w:rsid w:val="00986605"/>
    <w:rsid w:val="0098667B"/>
    <w:rsid w:val="0098700B"/>
    <w:rsid w:val="00987290"/>
    <w:rsid w:val="00987358"/>
    <w:rsid w:val="00987F43"/>
    <w:rsid w:val="00991096"/>
    <w:rsid w:val="009918A7"/>
    <w:rsid w:val="009918B1"/>
    <w:rsid w:val="0099208D"/>
    <w:rsid w:val="009926BF"/>
    <w:rsid w:val="00992C97"/>
    <w:rsid w:val="00993396"/>
    <w:rsid w:val="00993776"/>
    <w:rsid w:val="00993840"/>
    <w:rsid w:val="00993AA9"/>
    <w:rsid w:val="00993F92"/>
    <w:rsid w:val="0099423E"/>
    <w:rsid w:val="0099430A"/>
    <w:rsid w:val="009948C8"/>
    <w:rsid w:val="00995217"/>
    <w:rsid w:val="00995517"/>
    <w:rsid w:val="00995526"/>
    <w:rsid w:val="009962D1"/>
    <w:rsid w:val="00996C48"/>
    <w:rsid w:val="00996E91"/>
    <w:rsid w:val="0099738F"/>
    <w:rsid w:val="009974CD"/>
    <w:rsid w:val="009A0291"/>
    <w:rsid w:val="009A029E"/>
    <w:rsid w:val="009A03B2"/>
    <w:rsid w:val="009A06EE"/>
    <w:rsid w:val="009A0CA9"/>
    <w:rsid w:val="009A1F1E"/>
    <w:rsid w:val="009A2006"/>
    <w:rsid w:val="009A21D1"/>
    <w:rsid w:val="009A227F"/>
    <w:rsid w:val="009A2993"/>
    <w:rsid w:val="009A2AD6"/>
    <w:rsid w:val="009A2C5B"/>
    <w:rsid w:val="009A30CF"/>
    <w:rsid w:val="009A3684"/>
    <w:rsid w:val="009A3838"/>
    <w:rsid w:val="009A424E"/>
    <w:rsid w:val="009A4AC0"/>
    <w:rsid w:val="009A58D5"/>
    <w:rsid w:val="009A5D6D"/>
    <w:rsid w:val="009A69F1"/>
    <w:rsid w:val="009A75CF"/>
    <w:rsid w:val="009A7BA5"/>
    <w:rsid w:val="009B0373"/>
    <w:rsid w:val="009B040C"/>
    <w:rsid w:val="009B0C80"/>
    <w:rsid w:val="009B0F76"/>
    <w:rsid w:val="009B14FE"/>
    <w:rsid w:val="009B1814"/>
    <w:rsid w:val="009B18A2"/>
    <w:rsid w:val="009B1D87"/>
    <w:rsid w:val="009B362E"/>
    <w:rsid w:val="009B3633"/>
    <w:rsid w:val="009B37DE"/>
    <w:rsid w:val="009B3AA7"/>
    <w:rsid w:val="009B4DDE"/>
    <w:rsid w:val="009B531A"/>
    <w:rsid w:val="009B532A"/>
    <w:rsid w:val="009B5864"/>
    <w:rsid w:val="009B6A95"/>
    <w:rsid w:val="009B6BD7"/>
    <w:rsid w:val="009B6E30"/>
    <w:rsid w:val="009B760E"/>
    <w:rsid w:val="009B7C90"/>
    <w:rsid w:val="009C0CF8"/>
    <w:rsid w:val="009C1F91"/>
    <w:rsid w:val="009C201D"/>
    <w:rsid w:val="009C23DC"/>
    <w:rsid w:val="009C267B"/>
    <w:rsid w:val="009C296A"/>
    <w:rsid w:val="009C300E"/>
    <w:rsid w:val="009C342F"/>
    <w:rsid w:val="009C3708"/>
    <w:rsid w:val="009C43D4"/>
    <w:rsid w:val="009C44F1"/>
    <w:rsid w:val="009C495A"/>
    <w:rsid w:val="009C5540"/>
    <w:rsid w:val="009C6C01"/>
    <w:rsid w:val="009C6F8E"/>
    <w:rsid w:val="009C7058"/>
    <w:rsid w:val="009C70C7"/>
    <w:rsid w:val="009C7771"/>
    <w:rsid w:val="009C77D6"/>
    <w:rsid w:val="009C7C69"/>
    <w:rsid w:val="009C7F5D"/>
    <w:rsid w:val="009D00A9"/>
    <w:rsid w:val="009D02FF"/>
    <w:rsid w:val="009D0955"/>
    <w:rsid w:val="009D0B90"/>
    <w:rsid w:val="009D0D0D"/>
    <w:rsid w:val="009D0F9D"/>
    <w:rsid w:val="009D16BC"/>
    <w:rsid w:val="009D1887"/>
    <w:rsid w:val="009D268B"/>
    <w:rsid w:val="009D2794"/>
    <w:rsid w:val="009D304F"/>
    <w:rsid w:val="009D371F"/>
    <w:rsid w:val="009D459D"/>
    <w:rsid w:val="009D4EC5"/>
    <w:rsid w:val="009D4FD9"/>
    <w:rsid w:val="009D588B"/>
    <w:rsid w:val="009D67FB"/>
    <w:rsid w:val="009D6F63"/>
    <w:rsid w:val="009D7279"/>
    <w:rsid w:val="009D7C8B"/>
    <w:rsid w:val="009E0061"/>
    <w:rsid w:val="009E0331"/>
    <w:rsid w:val="009E0470"/>
    <w:rsid w:val="009E0A0D"/>
    <w:rsid w:val="009E0C12"/>
    <w:rsid w:val="009E0C52"/>
    <w:rsid w:val="009E0F92"/>
    <w:rsid w:val="009E1557"/>
    <w:rsid w:val="009E16D9"/>
    <w:rsid w:val="009E2874"/>
    <w:rsid w:val="009E2DC4"/>
    <w:rsid w:val="009E2E0C"/>
    <w:rsid w:val="009E389E"/>
    <w:rsid w:val="009E4D08"/>
    <w:rsid w:val="009E511F"/>
    <w:rsid w:val="009E5882"/>
    <w:rsid w:val="009E5B6D"/>
    <w:rsid w:val="009E5E91"/>
    <w:rsid w:val="009E63B9"/>
    <w:rsid w:val="009E6644"/>
    <w:rsid w:val="009E6EBA"/>
    <w:rsid w:val="009E6FAD"/>
    <w:rsid w:val="009E75BD"/>
    <w:rsid w:val="009E76BD"/>
    <w:rsid w:val="009E7C81"/>
    <w:rsid w:val="009E7CFB"/>
    <w:rsid w:val="009E7FFC"/>
    <w:rsid w:val="009F0731"/>
    <w:rsid w:val="009F0C80"/>
    <w:rsid w:val="009F0F0B"/>
    <w:rsid w:val="009F15D3"/>
    <w:rsid w:val="009F2030"/>
    <w:rsid w:val="009F2B8B"/>
    <w:rsid w:val="009F2BF1"/>
    <w:rsid w:val="009F3C7B"/>
    <w:rsid w:val="009F416B"/>
    <w:rsid w:val="009F493E"/>
    <w:rsid w:val="009F49CE"/>
    <w:rsid w:val="009F5774"/>
    <w:rsid w:val="009F7289"/>
    <w:rsid w:val="009F74AC"/>
    <w:rsid w:val="00A009BF"/>
    <w:rsid w:val="00A01709"/>
    <w:rsid w:val="00A0173D"/>
    <w:rsid w:val="00A017FB"/>
    <w:rsid w:val="00A01B21"/>
    <w:rsid w:val="00A01ED5"/>
    <w:rsid w:val="00A0207C"/>
    <w:rsid w:val="00A020E8"/>
    <w:rsid w:val="00A02250"/>
    <w:rsid w:val="00A022FB"/>
    <w:rsid w:val="00A02C3F"/>
    <w:rsid w:val="00A03000"/>
    <w:rsid w:val="00A0338A"/>
    <w:rsid w:val="00A03B6F"/>
    <w:rsid w:val="00A0432C"/>
    <w:rsid w:val="00A05AFE"/>
    <w:rsid w:val="00A06628"/>
    <w:rsid w:val="00A06785"/>
    <w:rsid w:val="00A06A6B"/>
    <w:rsid w:val="00A07E13"/>
    <w:rsid w:val="00A10489"/>
    <w:rsid w:val="00A10F66"/>
    <w:rsid w:val="00A11193"/>
    <w:rsid w:val="00A112CE"/>
    <w:rsid w:val="00A1225B"/>
    <w:rsid w:val="00A125A9"/>
    <w:rsid w:val="00A125FA"/>
    <w:rsid w:val="00A127B4"/>
    <w:rsid w:val="00A128E7"/>
    <w:rsid w:val="00A12A3F"/>
    <w:rsid w:val="00A12C04"/>
    <w:rsid w:val="00A134AC"/>
    <w:rsid w:val="00A147B5"/>
    <w:rsid w:val="00A14B25"/>
    <w:rsid w:val="00A14D67"/>
    <w:rsid w:val="00A15246"/>
    <w:rsid w:val="00A15722"/>
    <w:rsid w:val="00A15FDD"/>
    <w:rsid w:val="00A16017"/>
    <w:rsid w:val="00A16343"/>
    <w:rsid w:val="00A1702E"/>
    <w:rsid w:val="00A17881"/>
    <w:rsid w:val="00A17B61"/>
    <w:rsid w:val="00A17FFD"/>
    <w:rsid w:val="00A20F53"/>
    <w:rsid w:val="00A218D5"/>
    <w:rsid w:val="00A21964"/>
    <w:rsid w:val="00A22709"/>
    <w:rsid w:val="00A227A7"/>
    <w:rsid w:val="00A2377F"/>
    <w:rsid w:val="00A23CE4"/>
    <w:rsid w:val="00A243CE"/>
    <w:rsid w:val="00A24785"/>
    <w:rsid w:val="00A2484C"/>
    <w:rsid w:val="00A254BD"/>
    <w:rsid w:val="00A25D11"/>
    <w:rsid w:val="00A26243"/>
    <w:rsid w:val="00A271B4"/>
    <w:rsid w:val="00A27A8C"/>
    <w:rsid w:val="00A27D5D"/>
    <w:rsid w:val="00A27D6F"/>
    <w:rsid w:val="00A3009E"/>
    <w:rsid w:val="00A31240"/>
    <w:rsid w:val="00A3134C"/>
    <w:rsid w:val="00A3151C"/>
    <w:rsid w:val="00A3247C"/>
    <w:rsid w:val="00A337A9"/>
    <w:rsid w:val="00A33A13"/>
    <w:rsid w:val="00A34C30"/>
    <w:rsid w:val="00A34DA1"/>
    <w:rsid w:val="00A3561D"/>
    <w:rsid w:val="00A36040"/>
    <w:rsid w:val="00A363B9"/>
    <w:rsid w:val="00A36CF2"/>
    <w:rsid w:val="00A36F3A"/>
    <w:rsid w:val="00A404BE"/>
    <w:rsid w:val="00A40B1E"/>
    <w:rsid w:val="00A40EC1"/>
    <w:rsid w:val="00A41660"/>
    <w:rsid w:val="00A41898"/>
    <w:rsid w:val="00A42983"/>
    <w:rsid w:val="00A42F9B"/>
    <w:rsid w:val="00A43163"/>
    <w:rsid w:val="00A43C9E"/>
    <w:rsid w:val="00A43D81"/>
    <w:rsid w:val="00A43DAB"/>
    <w:rsid w:val="00A43E53"/>
    <w:rsid w:val="00A4416F"/>
    <w:rsid w:val="00A44708"/>
    <w:rsid w:val="00A45473"/>
    <w:rsid w:val="00A47197"/>
    <w:rsid w:val="00A4720B"/>
    <w:rsid w:val="00A47314"/>
    <w:rsid w:val="00A50175"/>
    <w:rsid w:val="00A5091C"/>
    <w:rsid w:val="00A50BF6"/>
    <w:rsid w:val="00A50F9E"/>
    <w:rsid w:val="00A51E7A"/>
    <w:rsid w:val="00A52C9C"/>
    <w:rsid w:val="00A52ECA"/>
    <w:rsid w:val="00A52F20"/>
    <w:rsid w:val="00A5344F"/>
    <w:rsid w:val="00A53500"/>
    <w:rsid w:val="00A53832"/>
    <w:rsid w:val="00A53924"/>
    <w:rsid w:val="00A53FE3"/>
    <w:rsid w:val="00A54387"/>
    <w:rsid w:val="00A54687"/>
    <w:rsid w:val="00A546C5"/>
    <w:rsid w:val="00A5539B"/>
    <w:rsid w:val="00A5574D"/>
    <w:rsid w:val="00A558D7"/>
    <w:rsid w:val="00A558F3"/>
    <w:rsid w:val="00A5627D"/>
    <w:rsid w:val="00A563B7"/>
    <w:rsid w:val="00A563D5"/>
    <w:rsid w:val="00A56680"/>
    <w:rsid w:val="00A568B0"/>
    <w:rsid w:val="00A56BA9"/>
    <w:rsid w:val="00A57077"/>
    <w:rsid w:val="00A5796F"/>
    <w:rsid w:val="00A579DA"/>
    <w:rsid w:val="00A6042D"/>
    <w:rsid w:val="00A6068F"/>
    <w:rsid w:val="00A6088C"/>
    <w:rsid w:val="00A60998"/>
    <w:rsid w:val="00A617DF"/>
    <w:rsid w:val="00A619B8"/>
    <w:rsid w:val="00A61BD2"/>
    <w:rsid w:val="00A61E68"/>
    <w:rsid w:val="00A61EF0"/>
    <w:rsid w:val="00A62D52"/>
    <w:rsid w:val="00A63CD9"/>
    <w:rsid w:val="00A63E5E"/>
    <w:rsid w:val="00A642D8"/>
    <w:rsid w:val="00A64A0C"/>
    <w:rsid w:val="00A64A24"/>
    <w:rsid w:val="00A651F4"/>
    <w:rsid w:val="00A652B3"/>
    <w:rsid w:val="00A66A7E"/>
    <w:rsid w:val="00A66E22"/>
    <w:rsid w:val="00A66F1A"/>
    <w:rsid w:val="00A675F0"/>
    <w:rsid w:val="00A676C3"/>
    <w:rsid w:val="00A677BA"/>
    <w:rsid w:val="00A67B05"/>
    <w:rsid w:val="00A701E0"/>
    <w:rsid w:val="00A70957"/>
    <w:rsid w:val="00A71832"/>
    <w:rsid w:val="00A71BB0"/>
    <w:rsid w:val="00A726E0"/>
    <w:rsid w:val="00A733D5"/>
    <w:rsid w:val="00A73992"/>
    <w:rsid w:val="00A740B0"/>
    <w:rsid w:val="00A76998"/>
    <w:rsid w:val="00A76AEA"/>
    <w:rsid w:val="00A76CA0"/>
    <w:rsid w:val="00A76D5D"/>
    <w:rsid w:val="00A770FA"/>
    <w:rsid w:val="00A804A4"/>
    <w:rsid w:val="00A804B0"/>
    <w:rsid w:val="00A80760"/>
    <w:rsid w:val="00A80AE0"/>
    <w:rsid w:val="00A80F98"/>
    <w:rsid w:val="00A81167"/>
    <w:rsid w:val="00A8195B"/>
    <w:rsid w:val="00A81A18"/>
    <w:rsid w:val="00A81C1F"/>
    <w:rsid w:val="00A8210F"/>
    <w:rsid w:val="00A82F1D"/>
    <w:rsid w:val="00A835C7"/>
    <w:rsid w:val="00A84778"/>
    <w:rsid w:val="00A847F4"/>
    <w:rsid w:val="00A863E7"/>
    <w:rsid w:val="00A86777"/>
    <w:rsid w:val="00A86A5E"/>
    <w:rsid w:val="00A87370"/>
    <w:rsid w:val="00A877D4"/>
    <w:rsid w:val="00A90F2B"/>
    <w:rsid w:val="00A9109F"/>
    <w:rsid w:val="00A911DB"/>
    <w:rsid w:val="00A914F8"/>
    <w:rsid w:val="00A9150E"/>
    <w:rsid w:val="00A91517"/>
    <w:rsid w:val="00A91D60"/>
    <w:rsid w:val="00A91EE6"/>
    <w:rsid w:val="00A91F91"/>
    <w:rsid w:val="00A92716"/>
    <w:rsid w:val="00A928B5"/>
    <w:rsid w:val="00A92A5A"/>
    <w:rsid w:val="00A92D4D"/>
    <w:rsid w:val="00A933B2"/>
    <w:rsid w:val="00A9348F"/>
    <w:rsid w:val="00A9392E"/>
    <w:rsid w:val="00A9405C"/>
    <w:rsid w:val="00A9486E"/>
    <w:rsid w:val="00A94D8E"/>
    <w:rsid w:val="00A95575"/>
    <w:rsid w:val="00A95F86"/>
    <w:rsid w:val="00A96368"/>
    <w:rsid w:val="00A97599"/>
    <w:rsid w:val="00AA063A"/>
    <w:rsid w:val="00AA06B3"/>
    <w:rsid w:val="00AA0CCA"/>
    <w:rsid w:val="00AA2A20"/>
    <w:rsid w:val="00AA2B91"/>
    <w:rsid w:val="00AA2FEA"/>
    <w:rsid w:val="00AA3118"/>
    <w:rsid w:val="00AA32EA"/>
    <w:rsid w:val="00AA4A62"/>
    <w:rsid w:val="00AA4C0C"/>
    <w:rsid w:val="00AA4C46"/>
    <w:rsid w:val="00AA4DEB"/>
    <w:rsid w:val="00AA5318"/>
    <w:rsid w:val="00AA70C9"/>
    <w:rsid w:val="00AA73B9"/>
    <w:rsid w:val="00AA7670"/>
    <w:rsid w:val="00AA76F0"/>
    <w:rsid w:val="00AA7954"/>
    <w:rsid w:val="00AA7DD9"/>
    <w:rsid w:val="00AB001A"/>
    <w:rsid w:val="00AB0429"/>
    <w:rsid w:val="00AB09E1"/>
    <w:rsid w:val="00AB09E5"/>
    <w:rsid w:val="00AB0EAF"/>
    <w:rsid w:val="00AB12B6"/>
    <w:rsid w:val="00AB18DA"/>
    <w:rsid w:val="00AB25D0"/>
    <w:rsid w:val="00AB264D"/>
    <w:rsid w:val="00AB27C4"/>
    <w:rsid w:val="00AB2E34"/>
    <w:rsid w:val="00AB409A"/>
    <w:rsid w:val="00AB5513"/>
    <w:rsid w:val="00AB6624"/>
    <w:rsid w:val="00AB677D"/>
    <w:rsid w:val="00AC0238"/>
    <w:rsid w:val="00AC034D"/>
    <w:rsid w:val="00AC1090"/>
    <w:rsid w:val="00AC12F7"/>
    <w:rsid w:val="00AC1618"/>
    <w:rsid w:val="00AC1A4E"/>
    <w:rsid w:val="00AC1FA5"/>
    <w:rsid w:val="00AC2339"/>
    <w:rsid w:val="00AC2442"/>
    <w:rsid w:val="00AC2BD6"/>
    <w:rsid w:val="00AC3771"/>
    <w:rsid w:val="00AC45A5"/>
    <w:rsid w:val="00AC57F8"/>
    <w:rsid w:val="00AC5963"/>
    <w:rsid w:val="00AC5E04"/>
    <w:rsid w:val="00AC5F21"/>
    <w:rsid w:val="00AC60A5"/>
    <w:rsid w:val="00AC714B"/>
    <w:rsid w:val="00AC731C"/>
    <w:rsid w:val="00AC78B2"/>
    <w:rsid w:val="00AC7CBE"/>
    <w:rsid w:val="00AD0220"/>
    <w:rsid w:val="00AD0996"/>
    <w:rsid w:val="00AD12F9"/>
    <w:rsid w:val="00AD1E33"/>
    <w:rsid w:val="00AD2069"/>
    <w:rsid w:val="00AD228A"/>
    <w:rsid w:val="00AD26DA"/>
    <w:rsid w:val="00AD288D"/>
    <w:rsid w:val="00AD29C8"/>
    <w:rsid w:val="00AD2A67"/>
    <w:rsid w:val="00AD3316"/>
    <w:rsid w:val="00AD355A"/>
    <w:rsid w:val="00AD37A5"/>
    <w:rsid w:val="00AD3824"/>
    <w:rsid w:val="00AD403D"/>
    <w:rsid w:val="00AD424D"/>
    <w:rsid w:val="00AD450A"/>
    <w:rsid w:val="00AD4655"/>
    <w:rsid w:val="00AD4B05"/>
    <w:rsid w:val="00AD4D10"/>
    <w:rsid w:val="00AD5FCA"/>
    <w:rsid w:val="00AD64ED"/>
    <w:rsid w:val="00AD65AC"/>
    <w:rsid w:val="00AD65B1"/>
    <w:rsid w:val="00AD6846"/>
    <w:rsid w:val="00AD6AAE"/>
    <w:rsid w:val="00AD6CC6"/>
    <w:rsid w:val="00AD77D8"/>
    <w:rsid w:val="00AD7942"/>
    <w:rsid w:val="00AE0034"/>
    <w:rsid w:val="00AE0734"/>
    <w:rsid w:val="00AE0823"/>
    <w:rsid w:val="00AE0C31"/>
    <w:rsid w:val="00AE1641"/>
    <w:rsid w:val="00AE1774"/>
    <w:rsid w:val="00AE1BE3"/>
    <w:rsid w:val="00AE1F70"/>
    <w:rsid w:val="00AE20AB"/>
    <w:rsid w:val="00AE3AFE"/>
    <w:rsid w:val="00AE4509"/>
    <w:rsid w:val="00AE47CE"/>
    <w:rsid w:val="00AE5066"/>
    <w:rsid w:val="00AE5807"/>
    <w:rsid w:val="00AE589C"/>
    <w:rsid w:val="00AE632D"/>
    <w:rsid w:val="00AE6E7E"/>
    <w:rsid w:val="00AE728A"/>
    <w:rsid w:val="00AE78A2"/>
    <w:rsid w:val="00AF0061"/>
    <w:rsid w:val="00AF1103"/>
    <w:rsid w:val="00AF11AB"/>
    <w:rsid w:val="00AF1FDE"/>
    <w:rsid w:val="00AF281C"/>
    <w:rsid w:val="00AF2FA7"/>
    <w:rsid w:val="00AF3733"/>
    <w:rsid w:val="00AF3F4E"/>
    <w:rsid w:val="00AF427B"/>
    <w:rsid w:val="00AF597A"/>
    <w:rsid w:val="00AF5B63"/>
    <w:rsid w:val="00AF709A"/>
    <w:rsid w:val="00AF73ED"/>
    <w:rsid w:val="00AF7764"/>
    <w:rsid w:val="00AF7E04"/>
    <w:rsid w:val="00AF7FF0"/>
    <w:rsid w:val="00B00B25"/>
    <w:rsid w:val="00B01198"/>
    <w:rsid w:val="00B0162E"/>
    <w:rsid w:val="00B01D50"/>
    <w:rsid w:val="00B01FAE"/>
    <w:rsid w:val="00B02787"/>
    <w:rsid w:val="00B02862"/>
    <w:rsid w:val="00B028AE"/>
    <w:rsid w:val="00B02CD4"/>
    <w:rsid w:val="00B02F53"/>
    <w:rsid w:val="00B04063"/>
    <w:rsid w:val="00B0411D"/>
    <w:rsid w:val="00B05BE1"/>
    <w:rsid w:val="00B05E27"/>
    <w:rsid w:val="00B066B1"/>
    <w:rsid w:val="00B0683E"/>
    <w:rsid w:val="00B073C9"/>
    <w:rsid w:val="00B078EB"/>
    <w:rsid w:val="00B07B5F"/>
    <w:rsid w:val="00B07B68"/>
    <w:rsid w:val="00B10310"/>
    <w:rsid w:val="00B1039A"/>
    <w:rsid w:val="00B10D5E"/>
    <w:rsid w:val="00B10DE5"/>
    <w:rsid w:val="00B11284"/>
    <w:rsid w:val="00B12376"/>
    <w:rsid w:val="00B126D7"/>
    <w:rsid w:val="00B12816"/>
    <w:rsid w:val="00B1307C"/>
    <w:rsid w:val="00B130D2"/>
    <w:rsid w:val="00B1387F"/>
    <w:rsid w:val="00B138FD"/>
    <w:rsid w:val="00B14061"/>
    <w:rsid w:val="00B14BA8"/>
    <w:rsid w:val="00B1573A"/>
    <w:rsid w:val="00B161EF"/>
    <w:rsid w:val="00B16590"/>
    <w:rsid w:val="00B16777"/>
    <w:rsid w:val="00B16DB7"/>
    <w:rsid w:val="00B16DD4"/>
    <w:rsid w:val="00B16EC9"/>
    <w:rsid w:val="00B16F89"/>
    <w:rsid w:val="00B1752E"/>
    <w:rsid w:val="00B20054"/>
    <w:rsid w:val="00B20074"/>
    <w:rsid w:val="00B2086A"/>
    <w:rsid w:val="00B20CD9"/>
    <w:rsid w:val="00B210E1"/>
    <w:rsid w:val="00B21318"/>
    <w:rsid w:val="00B21519"/>
    <w:rsid w:val="00B2180A"/>
    <w:rsid w:val="00B218EC"/>
    <w:rsid w:val="00B22378"/>
    <w:rsid w:val="00B22426"/>
    <w:rsid w:val="00B22536"/>
    <w:rsid w:val="00B22988"/>
    <w:rsid w:val="00B2362A"/>
    <w:rsid w:val="00B236BE"/>
    <w:rsid w:val="00B238BE"/>
    <w:rsid w:val="00B239CE"/>
    <w:rsid w:val="00B24D44"/>
    <w:rsid w:val="00B25035"/>
    <w:rsid w:val="00B2553C"/>
    <w:rsid w:val="00B255C7"/>
    <w:rsid w:val="00B2575D"/>
    <w:rsid w:val="00B258CE"/>
    <w:rsid w:val="00B25908"/>
    <w:rsid w:val="00B260B4"/>
    <w:rsid w:val="00B26B93"/>
    <w:rsid w:val="00B27144"/>
    <w:rsid w:val="00B27EEF"/>
    <w:rsid w:val="00B27F4D"/>
    <w:rsid w:val="00B30606"/>
    <w:rsid w:val="00B3193C"/>
    <w:rsid w:val="00B31BAB"/>
    <w:rsid w:val="00B3230F"/>
    <w:rsid w:val="00B32709"/>
    <w:rsid w:val="00B32886"/>
    <w:rsid w:val="00B33670"/>
    <w:rsid w:val="00B336D9"/>
    <w:rsid w:val="00B3417F"/>
    <w:rsid w:val="00B34D7F"/>
    <w:rsid w:val="00B35959"/>
    <w:rsid w:val="00B35BE1"/>
    <w:rsid w:val="00B3639E"/>
    <w:rsid w:val="00B365B4"/>
    <w:rsid w:val="00B36777"/>
    <w:rsid w:val="00B37BA1"/>
    <w:rsid w:val="00B37D34"/>
    <w:rsid w:val="00B37E45"/>
    <w:rsid w:val="00B40133"/>
    <w:rsid w:val="00B40555"/>
    <w:rsid w:val="00B40B4F"/>
    <w:rsid w:val="00B415E3"/>
    <w:rsid w:val="00B41B6D"/>
    <w:rsid w:val="00B41F38"/>
    <w:rsid w:val="00B422EB"/>
    <w:rsid w:val="00B4241F"/>
    <w:rsid w:val="00B4253B"/>
    <w:rsid w:val="00B42C7A"/>
    <w:rsid w:val="00B43113"/>
    <w:rsid w:val="00B4380B"/>
    <w:rsid w:val="00B43DA0"/>
    <w:rsid w:val="00B44508"/>
    <w:rsid w:val="00B447DC"/>
    <w:rsid w:val="00B44E4C"/>
    <w:rsid w:val="00B44EFF"/>
    <w:rsid w:val="00B463B6"/>
    <w:rsid w:val="00B465D7"/>
    <w:rsid w:val="00B46707"/>
    <w:rsid w:val="00B47F82"/>
    <w:rsid w:val="00B500D9"/>
    <w:rsid w:val="00B51341"/>
    <w:rsid w:val="00B51BE5"/>
    <w:rsid w:val="00B52806"/>
    <w:rsid w:val="00B53023"/>
    <w:rsid w:val="00B53D1A"/>
    <w:rsid w:val="00B5400B"/>
    <w:rsid w:val="00B541B5"/>
    <w:rsid w:val="00B55D40"/>
    <w:rsid w:val="00B567E2"/>
    <w:rsid w:val="00B56840"/>
    <w:rsid w:val="00B56DD3"/>
    <w:rsid w:val="00B56F3F"/>
    <w:rsid w:val="00B57975"/>
    <w:rsid w:val="00B57B85"/>
    <w:rsid w:val="00B57BCF"/>
    <w:rsid w:val="00B57F43"/>
    <w:rsid w:val="00B608D2"/>
    <w:rsid w:val="00B60A42"/>
    <w:rsid w:val="00B60EE1"/>
    <w:rsid w:val="00B6144D"/>
    <w:rsid w:val="00B62EF1"/>
    <w:rsid w:val="00B632F0"/>
    <w:rsid w:val="00B64167"/>
    <w:rsid w:val="00B642D8"/>
    <w:rsid w:val="00B6575A"/>
    <w:rsid w:val="00B65847"/>
    <w:rsid w:val="00B65CBC"/>
    <w:rsid w:val="00B66058"/>
    <w:rsid w:val="00B705C8"/>
    <w:rsid w:val="00B7123B"/>
    <w:rsid w:val="00B71645"/>
    <w:rsid w:val="00B71D1A"/>
    <w:rsid w:val="00B72139"/>
    <w:rsid w:val="00B726F0"/>
    <w:rsid w:val="00B7287E"/>
    <w:rsid w:val="00B7301E"/>
    <w:rsid w:val="00B73071"/>
    <w:rsid w:val="00B73410"/>
    <w:rsid w:val="00B737B0"/>
    <w:rsid w:val="00B73ABE"/>
    <w:rsid w:val="00B73E58"/>
    <w:rsid w:val="00B74DDC"/>
    <w:rsid w:val="00B74DEB"/>
    <w:rsid w:val="00B75453"/>
    <w:rsid w:val="00B75BE2"/>
    <w:rsid w:val="00B75EE6"/>
    <w:rsid w:val="00B76AA2"/>
    <w:rsid w:val="00B77334"/>
    <w:rsid w:val="00B77940"/>
    <w:rsid w:val="00B77B4F"/>
    <w:rsid w:val="00B80104"/>
    <w:rsid w:val="00B8037A"/>
    <w:rsid w:val="00B81A63"/>
    <w:rsid w:val="00B81C48"/>
    <w:rsid w:val="00B826CE"/>
    <w:rsid w:val="00B82B4F"/>
    <w:rsid w:val="00B8380F"/>
    <w:rsid w:val="00B8391C"/>
    <w:rsid w:val="00B83A6A"/>
    <w:rsid w:val="00B84605"/>
    <w:rsid w:val="00B846AE"/>
    <w:rsid w:val="00B8478F"/>
    <w:rsid w:val="00B84831"/>
    <w:rsid w:val="00B84E2A"/>
    <w:rsid w:val="00B856E5"/>
    <w:rsid w:val="00B85BEB"/>
    <w:rsid w:val="00B861DD"/>
    <w:rsid w:val="00B870C5"/>
    <w:rsid w:val="00B870F6"/>
    <w:rsid w:val="00B8714E"/>
    <w:rsid w:val="00B87734"/>
    <w:rsid w:val="00B87823"/>
    <w:rsid w:val="00B87A9B"/>
    <w:rsid w:val="00B9170D"/>
    <w:rsid w:val="00B9174C"/>
    <w:rsid w:val="00B91797"/>
    <w:rsid w:val="00B91A82"/>
    <w:rsid w:val="00B926E9"/>
    <w:rsid w:val="00B92A52"/>
    <w:rsid w:val="00B93533"/>
    <w:rsid w:val="00B936E7"/>
    <w:rsid w:val="00B94B4E"/>
    <w:rsid w:val="00B94D66"/>
    <w:rsid w:val="00B94D76"/>
    <w:rsid w:val="00B95287"/>
    <w:rsid w:val="00B95A94"/>
    <w:rsid w:val="00B95F80"/>
    <w:rsid w:val="00B9629C"/>
    <w:rsid w:val="00B968BB"/>
    <w:rsid w:val="00B96975"/>
    <w:rsid w:val="00B96B55"/>
    <w:rsid w:val="00B9782F"/>
    <w:rsid w:val="00B97CEE"/>
    <w:rsid w:val="00BA0154"/>
    <w:rsid w:val="00BA0178"/>
    <w:rsid w:val="00BA057D"/>
    <w:rsid w:val="00BA10CC"/>
    <w:rsid w:val="00BA1A7D"/>
    <w:rsid w:val="00BA2090"/>
    <w:rsid w:val="00BA21D4"/>
    <w:rsid w:val="00BA2A2D"/>
    <w:rsid w:val="00BA2A73"/>
    <w:rsid w:val="00BA2CA9"/>
    <w:rsid w:val="00BA2EAE"/>
    <w:rsid w:val="00BA2FFA"/>
    <w:rsid w:val="00BA35BA"/>
    <w:rsid w:val="00BA3F8D"/>
    <w:rsid w:val="00BA45BB"/>
    <w:rsid w:val="00BA493F"/>
    <w:rsid w:val="00BA5484"/>
    <w:rsid w:val="00BA5738"/>
    <w:rsid w:val="00BA5E56"/>
    <w:rsid w:val="00BA5F58"/>
    <w:rsid w:val="00BA6944"/>
    <w:rsid w:val="00BA796D"/>
    <w:rsid w:val="00BA7BE1"/>
    <w:rsid w:val="00BB0337"/>
    <w:rsid w:val="00BB08CF"/>
    <w:rsid w:val="00BB0A15"/>
    <w:rsid w:val="00BB1BC0"/>
    <w:rsid w:val="00BB2A8F"/>
    <w:rsid w:val="00BB30E7"/>
    <w:rsid w:val="00BB327C"/>
    <w:rsid w:val="00BB33E0"/>
    <w:rsid w:val="00BB3BC3"/>
    <w:rsid w:val="00BB4023"/>
    <w:rsid w:val="00BB4234"/>
    <w:rsid w:val="00BB435F"/>
    <w:rsid w:val="00BB457D"/>
    <w:rsid w:val="00BB4747"/>
    <w:rsid w:val="00BB4C70"/>
    <w:rsid w:val="00BB4E1D"/>
    <w:rsid w:val="00BB4FEE"/>
    <w:rsid w:val="00BB594C"/>
    <w:rsid w:val="00BB5AA3"/>
    <w:rsid w:val="00BB62B7"/>
    <w:rsid w:val="00BB6438"/>
    <w:rsid w:val="00BB672D"/>
    <w:rsid w:val="00BB68BE"/>
    <w:rsid w:val="00BB6A9C"/>
    <w:rsid w:val="00BB6CB7"/>
    <w:rsid w:val="00BB6FE1"/>
    <w:rsid w:val="00BB725B"/>
    <w:rsid w:val="00BB7A39"/>
    <w:rsid w:val="00BC0412"/>
    <w:rsid w:val="00BC100A"/>
    <w:rsid w:val="00BC1B31"/>
    <w:rsid w:val="00BC1D42"/>
    <w:rsid w:val="00BC2814"/>
    <w:rsid w:val="00BC29AB"/>
    <w:rsid w:val="00BC3130"/>
    <w:rsid w:val="00BC3199"/>
    <w:rsid w:val="00BC42D5"/>
    <w:rsid w:val="00BC45E6"/>
    <w:rsid w:val="00BC46B1"/>
    <w:rsid w:val="00BC53B7"/>
    <w:rsid w:val="00BC64D4"/>
    <w:rsid w:val="00BC73C0"/>
    <w:rsid w:val="00BC789E"/>
    <w:rsid w:val="00BD11E6"/>
    <w:rsid w:val="00BD129B"/>
    <w:rsid w:val="00BD1FCB"/>
    <w:rsid w:val="00BD203C"/>
    <w:rsid w:val="00BD27D2"/>
    <w:rsid w:val="00BD3484"/>
    <w:rsid w:val="00BD3935"/>
    <w:rsid w:val="00BD3A28"/>
    <w:rsid w:val="00BD3AC7"/>
    <w:rsid w:val="00BD4471"/>
    <w:rsid w:val="00BD52F3"/>
    <w:rsid w:val="00BD5526"/>
    <w:rsid w:val="00BD5D45"/>
    <w:rsid w:val="00BD64A3"/>
    <w:rsid w:val="00BD68BF"/>
    <w:rsid w:val="00BD6C37"/>
    <w:rsid w:val="00BD725E"/>
    <w:rsid w:val="00BD76A2"/>
    <w:rsid w:val="00BD7C64"/>
    <w:rsid w:val="00BD7CF4"/>
    <w:rsid w:val="00BE03E7"/>
    <w:rsid w:val="00BE1B8F"/>
    <w:rsid w:val="00BE2675"/>
    <w:rsid w:val="00BE268E"/>
    <w:rsid w:val="00BE2856"/>
    <w:rsid w:val="00BE2ACD"/>
    <w:rsid w:val="00BE2BF2"/>
    <w:rsid w:val="00BE31F8"/>
    <w:rsid w:val="00BE3354"/>
    <w:rsid w:val="00BE3396"/>
    <w:rsid w:val="00BE4113"/>
    <w:rsid w:val="00BE4D9C"/>
    <w:rsid w:val="00BE4DA6"/>
    <w:rsid w:val="00BE4DBB"/>
    <w:rsid w:val="00BE5114"/>
    <w:rsid w:val="00BE5CAA"/>
    <w:rsid w:val="00BE5F48"/>
    <w:rsid w:val="00BE6204"/>
    <w:rsid w:val="00BE65EF"/>
    <w:rsid w:val="00BE7354"/>
    <w:rsid w:val="00BE7582"/>
    <w:rsid w:val="00BF09A6"/>
    <w:rsid w:val="00BF0C37"/>
    <w:rsid w:val="00BF1040"/>
    <w:rsid w:val="00BF114B"/>
    <w:rsid w:val="00BF11FC"/>
    <w:rsid w:val="00BF13FD"/>
    <w:rsid w:val="00BF156E"/>
    <w:rsid w:val="00BF172A"/>
    <w:rsid w:val="00BF180E"/>
    <w:rsid w:val="00BF1F91"/>
    <w:rsid w:val="00BF2C63"/>
    <w:rsid w:val="00BF2F09"/>
    <w:rsid w:val="00BF31CF"/>
    <w:rsid w:val="00BF351A"/>
    <w:rsid w:val="00BF35DB"/>
    <w:rsid w:val="00BF44AB"/>
    <w:rsid w:val="00BF45C1"/>
    <w:rsid w:val="00BF5850"/>
    <w:rsid w:val="00BF5999"/>
    <w:rsid w:val="00BF5EC0"/>
    <w:rsid w:val="00BF6BB2"/>
    <w:rsid w:val="00BF771C"/>
    <w:rsid w:val="00BF7ACD"/>
    <w:rsid w:val="00BF7FED"/>
    <w:rsid w:val="00C00258"/>
    <w:rsid w:val="00C00332"/>
    <w:rsid w:val="00C0089E"/>
    <w:rsid w:val="00C01950"/>
    <w:rsid w:val="00C0210E"/>
    <w:rsid w:val="00C025ED"/>
    <w:rsid w:val="00C0265A"/>
    <w:rsid w:val="00C0298E"/>
    <w:rsid w:val="00C032A6"/>
    <w:rsid w:val="00C03618"/>
    <w:rsid w:val="00C036AD"/>
    <w:rsid w:val="00C03EC7"/>
    <w:rsid w:val="00C04CFC"/>
    <w:rsid w:val="00C053D5"/>
    <w:rsid w:val="00C0563F"/>
    <w:rsid w:val="00C056C4"/>
    <w:rsid w:val="00C05931"/>
    <w:rsid w:val="00C05A10"/>
    <w:rsid w:val="00C05F0C"/>
    <w:rsid w:val="00C062BA"/>
    <w:rsid w:val="00C06B04"/>
    <w:rsid w:val="00C07230"/>
    <w:rsid w:val="00C0736A"/>
    <w:rsid w:val="00C077B6"/>
    <w:rsid w:val="00C10049"/>
    <w:rsid w:val="00C1012A"/>
    <w:rsid w:val="00C10459"/>
    <w:rsid w:val="00C10597"/>
    <w:rsid w:val="00C1190E"/>
    <w:rsid w:val="00C11DBD"/>
    <w:rsid w:val="00C12759"/>
    <w:rsid w:val="00C12D23"/>
    <w:rsid w:val="00C12FE3"/>
    <w:rsid w:val="00C13E7B"/>
    <w:rsid w:val="00C14589"/>
    <w:rsid w:val="00C14690"/>
    <w:rsid w:val="00C159AC"/>
    <w:rsid w:val="00C15EFD"/>
    <w:rsid w:val="00C15FF2"/>
    <w:rsid w:val="00C1649E"/>
    <w:rsid w:val="00C166B2"/>
    <w:rsid w:val="00C1766B"/>
    <w:rsid w:val="00C1798B"/>
    <w:rsid w:val="00C202CA"/>
    <w:rsid w:val="00C20839"/>
    <w:rsid w:val="00C20868"/>
    <w:rsid w:val="00C20B0A"/>
    <w:rsid w:val="00C20EA7"/>
    <w:rsid w:val="00C21016"/>
    <w:rsid w:val="00C21471"/>
    <w:rsid w:val="00C21837"/>
    <w:rsid w:val="00C2204E"/>
    <w:rsid w:val="00C22526"/>
    <w:rsid w:val="00C22538"/>
    <w:rsid w:val="00C225EC"/>
    <w:rsid w:val="00C22EB5"/>
    <w:rsid w:val="00C234EF"/>
    <w:rsid w:val="00C23F54"/>
    <w:rsid w:val="00C24F1E"/>
    <w:rsid w:val="00C25CE8"/>
    <w:rsid w:val="00C26B07"/>
    <w:rsid w:val="00C27028"/>
    <w:rsid w:val="00C275B4"/>
    <w:rsid w:val="00C2770F"/>
    <w:rsid w:val="00C27BD0"/>
    <w:rsid w:val="00C27E8E"/>
    <w:rsid w:val="00C27F03"/>
    <w:rsid w:val="00C27FF7"/>
    <w:rsid w:val="00C30107"/>
    <w:rsid w:val="00C31488"/>
    <w:rsid w:val="00C315E4"/>
    <w:rsid w:val="00C3234F"/>
    <w:rsid w:val="00C32AD4"/>
    <w:rsid w:val="00C33079"/>
    <w:rsid w:val="00C33823"/>
    <w:rsid w:val="00C33990"/>
    <w:rsid w:val="00C34058"/>
    <w:rsid w:val="00C342F5"/>
    <w:rsid w:val="00C343D6"/>
    <w:rsid w:val="00C34DFC"/>
    <w:rsid w:val="00C359D5"/>
    <w:rsid w:val="00C359F2"/>
    <w:rsid w:val="00C35E59"/>
    <w:rsid w:val="00C3611F"/>
    <w:rsid w:val="00C3618D"/>
    <w:rsid w:val="00C37F8F"/>
    <w:rsid w:val="00C400A7"/>
    <w:rsid w:val="00C404D3"/>
    <w:rsid w:val="00C4164E"/>
    <w:rsid w:val="00C42001"/>
    <w:rsid w:val="00C431A2"/>
    <w:rsid w:val="00C43672"/>
    <w:rsid w:val="00C4423A"/>
    <w:rsid w:val="00C4425A"/>
    <w:rsid w:val="00C44B42"/>
    <w:rsid w:val="00C4535C"/>
    <w:rsid w:val="00C45CD5"/>
    <w:rsid w:val="00C4654C"/>
    <w:rsid w:val="00C4662A"/>
    <w:rsid w:val="00C46697"/>
    <w:rsid w:val="00C470B7"/>
    <w:rsid w:val="00C47B1C"/>
    <w:rsid w:val="00C47C44"/>
    <w:rsid w:val="00C501FC"/>
    <w:rsid w:val="00C50DB4"/>
    <w:rsid w:val="00C50DCF"/>
    <w:rsid w:val="00C51105"/>
    <w:rsid w:val="00C51B31"/>
    <w:rsid w:val="00C525D9"/>
    <w:rsid w:val="00C52A9A"/>
    <w:rsid w:val="00C5323A"/>
    <w:rsid w:val="00C5366F"/>
    <w:rsid w:val="00C538CF"/>
    <w:rsid w:val="00C53A75"/>
    <w:rsid w:val="00C5459A"/>
    <w:rsid w:val="00C54E54"/>
    <w:rsid w:val="00C54EAF"/>
    <w:rsid w:val="00C55051"/>
    <w:rsid w:val="00C5589B"/>
    <w:rsid w:val="00C55990"/>
    <w:rsid w:val="00C55DC5"/>
    <w:rsid w:val="00C569E5"/>
    <w:rsid w:val="00C56A64"/>
    <w:rsid w:val="00C572EF"/>
    <w:rsid w:val="00C57A75"/>
    <w:rsid w:val="00C60659"/>
    <w:rsid w:val="00C60B3B"/>
    <w:rsid w:val="00C6110B"/>
    <w:rsid w:val="00C616C9"/>
    <w:rsid w:val="00C618EA"/>
    <w:rsid w:val="00C62D72"/>
    <w:rsid w:val="00C63302"/>
    <w:rsid w:val="00C63525"/>
    <w:rsid w:val="00C637E2"/>
    <w:rsid w:val="00C63A4E"/>
    <w:rsid w:val="00C640AC"/>
    <w:rsid w:val="00C6419B"/>
    <w:rsid w:val="00C642FF"/>
    <w:rsid w:val="00C6479B"/>
    <w:rsid w:val="00C64963"/>
    <w:rsid w:val="00C64993"/>
    <w:rsid w:val="00C649C2"/>
    <w:rsid w:val="00C6540F"/>
    <w:rsid w:val="00C659D6"/>
    <w:rsid w:val="00C65AA4"/>
    <w:rsid w:val="00C65B38"/>
    <w:rsid w:val="00C66021"/>
    <w:rsid w:val="00C66CE3"/>
    <w:rsid w:val="00C67299"/>
    <w:rsid w:val="00C675A7"/>
    <w:rsid w:val="00C67659"/>
    <w:rsid w:val="00C67AF3"/>
    <w:rsid w:val="00C709BB"/>
    <w:rsid w:val="00C709F0"/>
    <w:rsid w:val="00C71642"/>
    <w:rsid w:val="00C71EF1"/>
    <w:rsid w:val="00C71FA2"/>
    <w:rsid w:val="00C72F2E"/>
    <w:rsid w:val="00C73033"/>
    <w:rsid w:val="00C732C9"/>
    <w:rsid w:val="00C732D4"/>
    <w:rsid w:val="00C73344"/>
    <w:rsid w:val="00C7380D"/>
    <w:rsid w:val="00C73C43"/>
    <w:rsid w:val="00C73DDA"/>
    <w:rsid w:val="00C73E2B"/>
    <w:rsid w:val="00C7532E"/>
    <w:rsid w:val="00C75442"/>
    <w:rsid w:val="00C766F0"/>
    <w:rsid w:val="00C77F3F"/>
    <w:rsid w:val="00C800ED"/>
    <w:rsid w:val="00C802D6"/>
    <w:rsid w:val="00C8041D"/>
    <w:rsid w:val="00C80942"/>
    <w:rsid w:val="00C80CEF"/>
    <w:rsid w:val="00C811CA"/>
    <w:rsid w:val="00C81751"/>
    <w:rsid w:val="00C8175A"/>
    <w:rsid w:val="00C82A68"/>
    <w:rsid w:val="00C82B47"/>
    <w:rsid w:val="00C82CFF"/>
    <w:rsid w:val="00C83824"/>
    <w:rsid w:val="00C8392F"/>
    <w:rsid w:val="00C83C0E"/>
    <w:rsid w:val="00C83CE7"/>
    <w:rsid w:val="00C84072"/>
    <w:rsid w:val="00C842A2"/>
    <w:rsid w:val="00C84380"/>
    <w:rsid w:val="00C84FA2"/>
    <w:rsid w:val="00C85AF3"/>
    <w:rsid w:val="00C85C4E"/>
    <w:rsid w:val="00C85C7A"/>
    <w:rsid w:val="00C8648C"/>
    <w:rsid w:val="00C86C8E"/>
    <w:rsid w:val="00C87E6C"/>
    <w:rsid w:val="00C90697"/>
    <w:rsid w:val="00C90753"/>
    <w:rsid w:val="00C9087D"/>
    <w:rsid w:val="00C90968"/>
    <w:rsid w:val="00C90AB5"/>
    <w:rsid w:val="00C90D42"/>
    <w:rsid w:val="00C90F34"/>
    <w:rsid w:val="00C926B9"/>
    <w:rsid w:val="00C9363C"/>
    <w:rsid w:val="00C93E8B"/>
    <w:rsid w:val="00C950B1"/>
    <w:rsid w:val="00C9529F"/>
    <w:rsid w:val="00C954A0"/>
    <w:rsid w:val="00C960C1"/>
    <w:rsid w:val="00C96410"/>
    <w:rsid w:val="00C968D8"/>
    <w:rsid w:val="00C96AE2"/>
    <w:rsid w:val="00C96F06"/>
    <w:rsid w:val="00C97B62"/>
    <w:rsid w:val="00C97F20"/>
    <w:rsid w:val="00CA005B"/>
    <w:rsid w:val="00CA0ADB"/>
    <w:rsid w:val="00CA0BFD"/>
    <w:rsid w:val="00CA145E"/>
    <w:rsid w:val="00CA1A91"/>
    <w:rsid w:val="00CA1CEB"/>
    <w:rsid w:val="00CA2145"/>
    <w:rsid w:val="00CA2621"/>
    <w:rsid w:val="00CA275B"/>
    <w:rsid w:val="00CA28E8"/>
    <w:rsid w:val="00CA3180"/>
    <w:rsid w:val="00CA3263"/>
    <w:rsid w:val="00CA37C4"/>
    <w:rsid w:val="00CA391C"/>
    <w:rsid w:val="00CA4277"/>
    <w:rsid w:val="00CA461A"/>
    <w:rsid w:val="00CA52E1"/>
    <w:rsid w:val="00CA5CD4"/>
    <w:rsid w:val="00CA6167"/>
    <w:rsid w:val="00CA644A"/>
    <w:rsid w:val="00CA6603"/>
    <w:rsid w:val="00CA6C56"/>
    <w:rsid w:val="00CA6CD4"/>
    <w:rsid w:val="00CA6D78"/>
    <w:rsid w:val="00CA74E1"/>
    <w:rsid w:val="00CA768B"/>
    <w:rsid w:val="00CB036D"/>
    <w:rsid w:val="00CB0CBB"/>
    <w:rsid w:val="00CB0E4E"/>
    <w:rsid w:val="00CB0FD9"/>
    <w:rsid w:val="00CB159C"/>
    <w:rsid w:val="00CB1648"/>
    <w:rsid w:val="00CB1773"/>
    <w:rsid w:val="00CB18BD"/>
    <w:rsid w:val="00CB271F"/>
    <w:rsid w:val="00CB2E47"/>
    <w:rsid w:val="00CB2F51"/>
    <w:rsid w:val="00CB3018"/>
    <w:rsid w:val="00CB342D"/>
    <w:rsid w:val="00CB3F04"/>
    <w:rsid w:val="00CB3F4B"/>
    <w:rsid w:val="00CB4113"/>
    <w:rsid w:val="00CB4380"/>
    <w:rsid w:val="00CB5019"/>
    <w:rsid w:val="00CB52A2"/>
    <w:rsid w:val="00CB593E"/>
    <w:rsid w:val="00CB5D6A"/>
    <w:rsid w:val="00CB7A31"/>
    <w:rsid w:val="00CC0CC7"/>
    <w:rsid w:val="00CC1185"/>
    <w:rsid w:val="00CC1804"/>
    <w:rsid w:val="00CC19B1"/>
    <w:rsid w:val="00CC1E0B"/>
    <w:rsid w:val="00CC26C1"/>
    <w:rsid w:val="00CC32AA"/>
    <w:rsid w:val="00CC337A"/>
    <w:rsid w:val="00CC3452"/>
    <w:rsid w:val="00CC3EE0"/>
    <w:rsid w:val="00CC4077"/>
    <w:rsid w:val="00CC431F"/>
    <w:rsid w:val="00CC47A4"/>
    <w:rsid w:val="00CC4CE2"/>
    <w:rsid w:val="00CC5087"/>
    <w:rsid w:val="00CC52B5"/>
    <w:rsid w:val="00CC52E8"/>
    <w:rsid w:val="00CC546F"/>
    <w:rsid w:val="00CC5685"/>
    <w:rsid w:val="00CC5AEA"/>
    <w:rsid w:val="00CC679D"/>
    <w:rsid w:val="00CC697E"/>
    <w:rsid w:val="00CC6A78"/>
    <w:rsid w:val="00CC72ED"/>
    <w:rsid w:val="00CC7FAD"/>
    <w:rsid w:val="00CC7FE8"/>
    <w:rsid w:val="00CD01E1"/>
    <w:rsid w:val="00CD0516"/>
    <w:rsid w:val="00CD15C9"/>
    <w:rsid w:val="00CD18F1"/>
    <w:rsid w:val="00CD1928"/>
    <w:rsid w:val="00CD19A5"/>
    <w:rsid w:val="00CD1BF5"/>
    <w:rsid w:val="00CD22C2"/>
    <w:rsid w:val="00CD3223"/>
    <w:rsid w:val="00CD36DB"/>
    <w:rsid w:val="00CD37B0"/>
    <w:rsid w:val="00CD40C8"/>
    <w:rsid w:val="00CD5585"/>
    <w:rsid w:val="00CD5F04"/>
    <w:rsid w:val="00CD6A3E"/>
    <w:rsid w:val="00CD70CC"/>
    <w:rsid w:val="00CD7B03"/>
    <w:rsid w:val="00CE06C5"/>
    <w:rsid w:val="00CE1519"/>
    <w:rsid w:val="00CE1E56"/>
    <w:rsid w:val="00CE265A"/>
    <w:rsid w:val="00CE26D2"/>
    <w:rsid w:val="00CE2E03"/>
    <w:rsid w:val="00CE2E25"/>
    <w:rsid w:val="00CE2FDD"/>
    <w:rsid w:val="00CE3190"/>
    <w:rsid w:val="00CE4532"/>
    <w:rsid w:val="00CE58AB"/>
    <w:rsid w:val="00CE5BE4"/>
    <w:rsid w:val="00CE5EB3"/>
    <w:rsid w:val="00CE6415"/>
    <w:rsid w:val="00CE6954"/>
    <w:rsid w:val="00CE6EC9"/>
    <w:rsid w:val="00CE6F43"/>
    <w:rsid w:val="00CE7366"/>
    <w:rsid w:val="00CE7B85"/>
    <w:rsid w:val="00CE7C9C"/>
    <w:rsid w:val="00CF00A3"/>
    <w:rsid w:val="00CF034D"/>
    <w:rsid w:val="00CF081D"/>
    <w:rsid w:val="00CF0BD4"/>
    <w:rsid w:val="00CF0DAB"/>
    <w:rsid w:val="00CF147B"/>
    <w:rsid w:val="00CF22E0"/>
    <w:rsid w:val="00CF2688"/>
    <w:rsid w:val="00CF2B8E"/>
    <w:rsid w:val="00CF2FC6"/>
    <w:rsid w:val="00CF3263"/>
    <w:rsid w:val="00CF361C"/>
    <w:rsid w:val="00CF3A94"/>
    <w:rsid w:val="00CF3ED1"/>
    <w:rsid w:val="00CF4070"/>
    <w:rsid w:val="00CF4876"/>
    <w:rsid w:val="00CF4BA5"/>
    <w:rsid w:val="00CF4FD4"/>
    <w:rsid w:val="00CF5163"/>
    <w:rsid w:val="00CF53A3"/>
    <w:rsid w:val="00CF5726"/>
    <w:rsid w:val="00CF5947"/>
    <w:rsid w:val="00CF5AEC"/>
    <w:rsid w:val="00CF5B2F"/>
    <w:rsid w:val="00CF5CEA"/>
    <w:rsid w:val="00CF616D"/>
    <w:rsid w:val="00CF658A"/>
    <w:rsid w:val="00CF678A"/>
    <w:rsid w:val="00CF67A1"/>
    <w:rsid w:val="00CF6C4A"/>
    <w:rsid w:val="00CF6CAD"/>
    <w:rsid w:val="00CF6DCF"/>
    <w:rsid w:val="00CF6E23"/>
    <w:rsid w:val="00CF70E5"/>
    <w:rsid w:val="00CF756F"/>
    <w:rsid w:val="00CF7D46"/>
    <w:rsid w:val="00CF7F70"/>
    <w:rsid w:val="00D00773"/>
    <w:rsid w:val="00D00DE9"/>
    <w:rsid w:val="00D00E47"/>
    <w:rsid w:val="00D00F1E"/>
    <w:rsid w:val="00D017DB"/>
    <w:rsid w:val="00D02182"/>
    <w:rsid w:val="00D02636"/>
    <w:rsid w:val="00D026DC"/>
    <w:rsid w:val="00D03357"/>
    <w:rsid w:val="00D0355D"/>
    <w:rsid w:val="00D0358A"/>
    <w:rsid w:val="00D03BD3"/>
    <w:rsid w:val="00D04416"/>
    <w:rsid w:val="00D04CF9"/>
    <w:rsid w:val="00D05330"/>
    <w:rsid w:val="00D05CA7"/>
    <w:rsid w:val="00D0608F"/>
    <w:rsid w:val="00D066BA"/>
    <w:rsid w:val="00D06A0F"/>
    <w:rsid w:val="00D06E25"/>
    <w:rsid w:val="00D06F92"/>
    <w:rsid w:val="00D07809"/>
    <w:rsid w:val="00D078BD"/>
    <w:rsid w:val="00D07DED"/>
    <w:rsid w:val="00D101A6"/>
    <w:rsid w:val="00D1060F"/>
    <w:rsid w:val="00D106F3"/>
    <w:rsid w:val="00D10D87"/>
    <w:rsid w:val="00D1102B"/>
    <w:rsid w:val="00D112D9"/>
    <w:rsid w:val="00D118E2"/>
    <w:rsid w:val="00D126AE"/>
    <w:rsid w:val="00D12848"/>
    <w:rsid w:val="00D133D1"/>
    <w:rsid w:val="00D134BC"/>
    <w:rsid w:val="00D13EE3"/>
    <w:rsid w:val="00D13F5D"/>
    <w:rsid w:val="00D13F9B"/>
    <w:rsid w:val="00D1472B"/>
    <w:rsid w:val="00D14D9B"/>
    <w:rsid w:val="00D15213"/>
    <w:rsid w:val="00D153E3"/>
    <w:rsid w:val="00D1577D"/>
    <w:rsid w:val="00D1595F"/>
    <w:rsid w:val="00D15E30"/>
    <w:rsid w:val="00D15EA9"/>
    <w:rsid w:val="00D16268"/>
    <w:rsid w:val="00D16B57"/>
    <w:rsid w:val="00D16BA8"/>
    <w:rsid w:val="00D16EDB"/>
    <w:rsid w:val="00D16F4A"/>
    <w:rsid w:val="00D16F8A"/>
    <w:rsid w:val="00D20528"/>
    <w:rsid w:val="00D2081F"/>
    <w:rsid w:val="00D20E47"/>
    <w:rsid w:val="00D20F75"/>
    <w:rsid w:val="00D2155E"/>
    <w:rsid w:val="00D219C2"/>
    <w:rsid w:val="00D219DA"/>
    <w:rsid w:val="00D21B96"/>
    <w:rsid w:val="00D21C9B"/>
    <w:rsid w:val="00D227B2"/>
    <w:rsid w:val="00D22CE6"/>
    <w:rsid w:val="00D22E97"/>
    <w:rsid w:val="00D2368F"/>
    <w:rsid w:val="00D24D78"/>
    <w:rsid w:val="00D24FAE"/>
    <w:rsid w:val="00D255E8"/>
    <w:rsid w:val="00D256A7"/>
    <w:rsid w:val="00D256BA"/>
    <w:rsid w:val="00D2577E"/>
    <w:rsid w:val="00D25945"/>
    <w:rsid w:val="00D26135"/>
    <w:rsid w:val="00D2685C"/>
    <w:rsid w:val="00D27C2E"/>
    <w:rsid w:val="00D30E38"/>
    <w:rsid w:val="00D31436"/>
    <w:rsid w:val="00D33276"/>
    <w:rsid w:val="00D3337E"/>
    <w:rsid w:val="00D342E8"/>
    <w:rsid w:val="00D34F5C"/>
    <w:rsid w:val="00D353D7"/>
    <w:rsid w:val="00D35E3D"/>
    <w:rsid w:val="00D3665D"/>
    <w:rsid w:val="00D369B0"/>
    <w:rsid w:val="00D36D27"/>
    <w:rsid w:val="00D36D53"/>
    <w:rsid w:val="00D374F2"/>
    <w:rsid w:val="00D4043F"/>
    <w:rsid w:val="00D40611"/>
    <w:rsid w:val="00D408ED"/>
    <w:rsid w:val="00D41129"/>
    <w:rsid w:val="00D4158E"/>
    <w:rsid w:val="00D42B44"/>
    <w:rsid w:val="00D42B95"/>
    <w:rsid w:val="00D42C09"/>
    <w:rsid w:val="00D42D17"/>
    <w:rsid w:val="00D43484"/>
    <w:rsid w:val="00D43492"/>
    <w:rsid w:val="00D44E9A"/>
    <w:rsid w:val="00D45313"/>
    <w:rsid w:val="00D4567D"/>
    <w:rsid w:val="00D456D9"/>
    <w:rsid w:val="00D457B4"/>
    <w:rsid w:val="00D4604E"/>
    <w:rsid w:val="00D468CD"/>
    <w:rsid w:val="00D46E1D"/>
    <w:rsid w:val="00D470FC"/>
    <w:rsid w:val="00D47219"/>
    <w:rsid w:val="00D47313"/>
    <w:rsid w:val="00D473B1"/>
    <w:rsid w:val="00D50201"/>
    <w:rsid w:val="00D502CB"/>
    <w:rsid w:val="00D50794"/>
    <w:rsid w:val="00D50D85"/>
    <w:rsid w:val="00D50D9E"/>
    <w:rsid w:val="00D514AE"/>
    <w:rsid w:val="00D52764"/>
    <w:rsid w:val="00D53BD6"/>
    <w:rsid w:val="00D53C38"/>
    <w:rsid w:val="00D54581"/>
    <w:rsid w:val="00D545B6"/>
    <w:rsid w:val="00D54E4A"/>
    <w:rsid w:val="00D551A3"/>
    <w:rsid w:val="00D551CB"/>
    <w:rsid w:val="00D5537C"/>
    <w:rsid w:val="00D5552B"/>
    <w:rsid w:val="00D5558F"/>
    <w:rsid w:val="00D55AD8"/>
    <w:rsid w:val="00D56743"/>
    <w:rsid w:val="00D56BA6"/>
    <w:rsid w:val="00D56F3C"/>
    <w:rsid w:val="00D570EE"/>
    <w:rsid w:val="00D57677"/>
    <w:rsid w:val="00D60FD5"/>
    <w:rsid w:val="00D6133C"/>
    <w:rsid w:val="00D61922"/>
    <w:rsid w:val="00D62296"/>
    <w:rsid w:val="00D62486"/>
    <w:rsid w:val="00D62693"/>
    <w:rsid w:val="00D6270B"/>
    <w:rsid w:val="00D62B25"/>
    <w:rsid w:val="00D636FE"/>
    <w:rsid w:val="00D63EBF"/>
    <w:rsid w:val="00D647FF"/>
    <w:rsid w:val="00D64E18"/>
    <w:rsid w:val="00D65BCB"/>
    <w:rsid w:val="00D6672E"/>
    <w:rsid w:val="00D66A8B"/>
    <w:rsid w:val="00D6725F"/>
    <w:rsid w:val="00D67726"/>
    <w:rsid w:val="00D67D5E"/>
    <w:rsid w:val="00D708C8"/>
    <w:rsid w:val="00D70C50"/>
    <w:rsid w:val="00D70E7A"/>
    <w:rsid w:val="00D714DF"/>
    <w:rsid w:val="00D717BF"/>
    <w:rsid w:val="00D71968"/>
    <w:rsid w:val="00D721C5"/>
    <w:rsid w:val="00D722C2"/>
    <w:rsid w:val="00D72560"/>
    <w:rsid w:val="00D727BC"/>
    <w:rsid w:val="00D728DD"/>
    <w:rsid w:val="00D72E92"/>
    <w:rsid w:val="00D73135"/>
    <w:rsid w:val="00D73A45"/>
    <w:rsid w:val="00D73CB4"/>
    <w:rsid w:val="00D74027"/>
    <w:rsid w:val="00D748FD"/>
    <w:rsid w:val="00D75156"/>
    <w:rsid w:val="00D75415"/>
    <w:rsid w:val="00D75935"/>
    <w:rsid w:val="00D75B11"/>
    <w:rsid w:val="00D760B5"/>
    <w:rsid w:val="00D7650E"/>
    <w:rsid w:val="00D76BC8"/>
    <w:rsid w:val="00D76E31"/>
    <w:rsid w:val="00D76EC2"/>
    <w:rsid w:val="00D77208"/>
    <w:rsid w:val="00D77220"/>
    <w:rsid w:val="00D7775C"/>
    <w:rsid w:val="00D77A5C"/>
    <w:rsid w:val="00D80BF8"/>
    <w:rsid w:val="00D80D4D"/>
    <w:rsid w:val="00D812EF"/>
    <w:rsid w:val="00D823E8"/>
    <w:rsid w:val="00D82CED"/>
    <w:rsid w:val="00D84707"/>
    <w:rsid w:val="00D84BEE"/>
    <w:rsid w:val="00D85BFA"/>
    <w:rsid w:val="00D86371"/>
    <w:rsid w:val="00D866D4"/>
    <w:rsid w:val="00D86FF9"/>
    <w:rsid w:val="00D8712F"/>
    <w:rsid w:val="00D90020"/>
    <w:rsid w:val="00D900C6"/>
    <w:rsid w:val="00D90B86"/>
    <w:rsid w:val="00D90E6A"/>
    <w:rsid w:val="00D90FC9"/>
    <w:rsid w:val="00D91410"/>
    <w:rsid w:val="00D91832"/>
    <w:rsid w:val="00D91D9E"/>
    <w:rsid w:val="00D92085"/>
    <w:rsid w:val="00D92662"/>
    <w:rsid w:val="00D92E52"/>
    <w:rsid w:val="00D935AA"/>
    <w:rsid w:val="00D940B9"/>
    <w:rsid w:val="00D945B4"/>
    <w:rsid w:val="00D94ACB"/>
    <w:rsid w:val="00D9563F"/>
    <w:rsid w:val="00D95679"/>
    <w:rsid w:val="00D95DE2"/>
    <w:rsid w:val="00D95F93"/>
    <w:rsid w:val="00D965DA"/>
    <w:rsid w:val="00D96EA6"/>
    <w:rsid w:val="00D96FCD"/>
    <w:rsid w:val="00D97134"/>
    <w:rsid w:val="00D97A61"/>
    <w:rsid w:val="00D97FD5"/>
    <w:rsid w:val="00D97FDC"/>
    <w:rsid w:val="00DA0594"/>
    <w:rsid w:val="00DA05CB"/>
    <w:rsid w:val="00DA0E48"/>
    <w:rsid w:val="00DA145B"/>
    <w:rsid w:val="00DA1DAF"/>
    <w:rsid w:val="00DA23F9"/>
    <w:rsid w:val="00DA2499"/>
    <w:rsid w:val="00DA26D6"/>
    <w:rsid w:val="00DA2F2C"/>
    <w:rsid w:val="00DA30B1"/>
    <w:rsid w:val="00DA33EE"/>
    <w:rsid w:val="00DA3409"/>
    <w:rsid w:val="00DA37FD"/>
    <w:rsid w:val="00DA3C20"/>
    <w:rsid w:val="00DA452D"/>
    <w:rsid w:val="00DA4594"/>
    <w:rsid w:val="00DA4993"/>
    <w:rsid w:val="00DA4B53"/>
    <w:rsid w:val="00DA4C31"/>
    <w:rsid w:val="00DA4FEA"/>
    <w:rsid w:val="00DA5794"/>
    <w:rsid w:val="00DA582E"/>
    <w:rsid w:val="00DA5BE7"/>
    <w:rsid w:val="00DA5FBB"/>
    <w:rsid w:val="00DA6051"/>
    <w:rsid w:val="00DA6D12"/>
    <w:rsid w:val="00DA7CFF"/>
    <w:rsid w:val="00DA7FA2"/>
    <w:rsid w:val="00DB02FF"/>
    <w:rsid w:val="00DB04F9"/>
    <w:rsid w:val="00DB1DD2"/>
    <w:rsid w:val="00DB268C"/>
    <w:rsid w:val="00DB279C"/>
    <w:rsid w:val="00DB2F81"/>
    <w:rsid w:val="00DB5241"/>
    <w:rsid w:val="00DB5DD1"/>
    <w:rsid w:val="00DB6C9D"/>
    <w:rsid w:val="00DB720D"/>
    <w:rsid w:val="00DB772A"/>
    <w:rsid w:val="00DB7AE2"/>
    <w:rsid w:val="00DC0529"/>
    <w:rsid w:val="00DC0C64"/>
    <w:rsid w:val="00DC0ED9"/>
    <w:rsid w:val="00DC122C"/>
    <w:rsid w:val="00DC1401"/>
    <w:rsid w:val="00DC2058"/>
    <w:rsid w:val="00DC28E8"/>
    <w:rsid w:val="00DC2A6A"/>
    <w:rsid w:val="00DC3980"/>
    <w:rsid w:val="00DC3C8D"/>
    <w:rsid w:val="00DC3F8E"/>
    <w:rsid w:val="00DC577E"/>
    <w:rsid w:val="00DC57FC"/>
    <w:rsid w:val="00DC5949"/>
    <w:rsid w:val="00DC5CDC"/>
    <w:rsid w:val="00DC6663"/>
    <w:rsid w:val="00DC73A3"/>
    <w:rsid w:val="00DD0502"/>
    <w:rsid w:val="00DD097B"/>
    <w:rsid w:val="00DD0B92"/>
    <w:rsid w:val="00DD0CF3"/>
    <w:rsid w:val="00DD12EF"/>
    <w:rsid w:val="00DD1467"/>
    <w:rsid w:val="00DD2BD5"/>
    <w:rsid w:val="00DD3026"/>
    <w:rsid w:val="00DD38FB"/>
    <w:rsid w:val="00DD3EFC"/>
    <w:rsid w:val="00DD49CE"/>
    <w:rsid w:val="00DD4E7F"/>
    <w:rsid w:val="00DD5EB1"/>
    <w:rsid w:val="00DD6A79"/>
    <w:rsid w:val="00DD780B"/>
    <w:rsid w:val="00DD791C"/>
    <w:rsid w:val="00DE035E"/>
    <w:rsid w:val="00DE09DA"/>
    <w:rsid w:val="00DE0FFC"/>
    <w:rsid w:val="00DE175B"/>
    <w:rsid w:val="00DE1838"/>
    <w:rsid w:val="00DE197B"/>
    <w:rsid w:val="00DE1C6B"/>
    <w:rsid w:val="00DE1E0E"/>
    <w:rsid w:val="00DE2053"/>
    <w:rsid w:val="00DE2242"/>
    <w:rsid w:val="00DE238F"/>
    <w:rsid w:val="00DE26E4"/>
    <w:rsid w:val="00DE290F"/>
    <w:rsid w:val="00DE2BEB"/>
    <w:rsid w:val="00DE2E0F"/>
    <w:rsid w:val="00DE3584"/>
    <w:rsid w:val="00DE36C1"/>
    <w:rsid w:val="00DE3B2D"/>
    <w:rsid w:val="00DE3E74"/>
    <w:rsid w:val="00DE490E"/>
    <w:rsid w:val="00DE4D4C"/>
    <w:rsid w:val="00DE5552"/>
    <w:rsid w:val="00DE5B00"/>
    <w:rsid w:val="00DE5BBF"/>
    <w:rsid w:val="00DE5C0D"/>
    <w:rsid w:val="00DE5C6D"/>
    <w:rsid w:val="00DE67BA"/>
    <w:rsid w:val="00DE7011"/>
    <w:rsid w:val="00DE71E0"/>
    <w:rsid w:val="00DE788F"/>
    <w:rsid w:val="00DE7BB8"/>
    <w:rsid w:val="00DE7E8E"/>
    <w:rsid w:val="00DF026B"/>
    <w:rsid w:val="00DF0303"/>
    <w:rsid w:val="00DF0889"/>
    <w:rsid w:val="00DF1667"/>
    <w:rsid w:val="00DF1843"/>
    <w:rsid w:val="00DF25A0"/>
    <w:rsid w:val="00DF263F"/>
    <w:rsid w:val="00DF3149"/>
    <w:rsid w:val="00DF360E"/>
    <w:rsid w:val="00DF393C"/>
    <w:rsid w:val="00DF3F18"/>
    <w:rsid w:val="00DF3FEF"/>
    <w:rsid w:val="00DF43A5"/>
    <w:rsid w:val="00DF4F59"/>
    <w:rsid w:val="00DF5E92"/>
    <w:rsid w:val="00DF60B3"/>
    <w:rsid w:val="00DF61C8"/>
    <w:rsid w:val="00DF65AA"/>
    <w:rsid w:val="00DF6775"/>
    <w:rsid w:val="00DF6862"/>
    <w:rsid w:val="00DF6A08"/>
    <w:rsid w:val="00DF6CCB"/>
    <w:rsid w:val="00DF6F92"/>
    <w:rsid w:val="00DF76D8"/>
    <w:rsid w:val="00E00592"/>
    <w:rsid w:val="00E00BE4"/>
    <w:rsid w:val="00E00C66"/>
    <w:rsid w:val="00E02052"/>
    <w:rsid w:val="00E02726"/>
    <w:rsid w:val="00E027A2"/>
    <w:rsid w:val="00E02A18"/>
    <w:rsid w:val="00E030E2"/>
    <w:rsid w:val="00E032A9"/>
    <w:rsid w:val="00E03896"/>
    <w:rsid w:val="00E03BC4"/>
    <w:rsid w:val="00E03F71"/>
    <w:rsid w:val="00E0414B"/>
    <w:rsid w:val="00E047A5"/>
    <w:rsid w:val="00E04BEE"/>
    <w:rsid w:val="00E04D28"/>
    <w:rsid w:val="00E05AD4"/>
    <w:rsid w:val="00E05C21"/>
    <w:rsid w:val="00E067DF"/>
    <w:rsid w:val="00E072A8"/>
    <w:rsid w:val="00E0790B"/>
    <w:rsid w:val="00E102EA"/>
    <w:rsid w:val="00E103BC"/>
    <w:rsid w:val="00E104DD"/>
    <w:rsid w:val="00E104E6"/>
    <w:rsid w:val="00E11AF3"/>
    <w:rsid w:val="00E11C00"/>
    <w:rsid w:val="00E11DE6"/>
    <w:rsid w:val="00E122E5"/>
    <w:rsid w:val="00E1230C"/>
    <w:rsid w:val="00E124BA"/>
    <w:rsid w:val="00E124EE"/>
    <w:rsid w:val="00E12712"/>
    <w:rsid w:val="00E12726"/>
    <w:rsid w:val="00E12FF6"/>
    <w:rsid w:val="00E13D55"/>
    <w:rsid w:val="00E13D83"/>
    <w:rsid w:val="00E145F0"/>
    <w:rsid w:val="00E154B0"/>
    <w:rsid w:val="00E15B25"/>
    <w:rsid w:val="00E1751B"/>
    <w:rsid w:val="00E17FB1"/>
    <w:rsid w:val="00E209B4"/>
    <w:rsid w:val="00E20A1C"/>
    <w:rsid w:val="00E20A25"/>
    <w:rsid w:val="00E2102C"/>
    <w:rsid w:val="00E21A4E"/>
    <w:rsid w:val="00E21B21"/>
    <w:rsid w:val="00E21B27"/>
    <w:rsid w:val="00E22772"/>
    <w:rsid w:val="00E227A3"/>
    <w:rsid w:val="00E22919"/>
    <w:rsid w:val="00E23A60"/>
    <w:rsid w:val="00E23F03"/>
    <w:rsid w:val="00E24530"/>
    <w:rsid w:val="00E2474B"/>
    <w:rsid w:val="00E25D92"/>
    <w:rsid w:val="00E25DE8"/>
    <w:rsid w:val="00E26188"/>
    <w:rsid w:val="00E265F1"/>
    <w:rsid w:val="00E27770"/>
    <w:rsid w:val="00E27DCA"/>
    <w:rsid w:val="00E30336"/>
    <w:rsid w:val="00E304C1"/>
    <w:rsid w:val="00E30CD7"/>
    <w:rsid w:val="00E30F64"/>
    <w:rsid w:val="00E31389"/>
    <w:rsid w:val="00E31E67"/>
    <w:rsid w:val="00E3242E"/>
    <w:rsid w:val="00E334DD"/>
    <w:rsid w:val="00E336C2"/>
    <w:rsid w:val="00E33836"/>
    <w:rsid w:val="00E33915"/>
    <w:rsid w:val="00E33D82"/>
    <w:rsid w:val="00E33EBC"/>
    <w:rsid w:val="00E342A9"/>
    <w:rsid w:val="00E3471B"/>
    <w:rsid w:val="00E34E23"/>
    <w:rsid w:val="00E35518"/>
    <w:rsid w:val="00E364BD"/>
    <w:rsid w:val="00E36739"/>
    <w:rsid w:val="00E36995"/>
    <w:rsid w:val="00E36C70"/>
    <w:rsid w:val="00E36D13"/>
    <w:rsid w:val="00E36D3F"/>
    <w:rsid w:val="00E36E85"/>
    <w:rsid w:val="00E37072"/>
    <w:rsid w:val="00E378CE"/>
    <w:rsid w:val="00E37F13"/>
    <w:rsid w:val="00E40096"/>
    <w:rsid w:val="00E401AC"/>
    <w:rsid w:val="00E4069E"/>
    <w:rsid w:val="00E41CB3"/>
    <w:rsid w:val="00E43250"/>
    <w:rsid w:val="00E43B8B"/>
    <w:rsid w:val="00E43C4F"/>
    <w:rsid w:val="00E43F17"/>
    <w:rsid w:val="00E442B4"/>
    <w:rsid w:val="00E44C7D"/>
    <w:rsid w:val="00E44F33"/>
    <w:rsid w:val="00E4526A"/>
    <w:rsid w:val="00E4527A"/>
    <w:rsid w:val="00E4529F"/>
    <w:rsid w:val="00E45A53"/>
    <w:rsid w:val="00E45F2D"/>
    <w:rsid w:val="00E4624C"/>
    <w:rsid w:val="00E46BA2"/>
    <w:rsid w:val="00E474D5"/>
    <w:rsid w:val="00E47ACD"/>
    <w:rsid w:val="00E50252"/>
    <w:rsid w:val="00E51286"/>
    <w:rsid w:val="00E537B8"/>
    <w:rsid w:val="00E53957"/>
    <w:rsid w:val="00E54A66"/>
    <w:rsid w:val="00E54D5F"/>
    <w:rsid w:val="00E5568F"/>
    <w:rsid w:val="00E556FE"/>
    <w:rsid w:val="00E55836"/>
    <w:rsid w:val="00E566CE"/>
    <w:rsid w:val="00E5676D"/>
    <w:rsid w:val="00E56A41"/>
    <w:rsid w:val="00E56F3C"/>
    <w:rsid w:val="00E57568"/>
    <w:rsid w:val="00E57E58"/>
    <w:rsid w:val="00E57F0D"/>
    <w:rsid w:val="00E614D8"/>
    <w:rsid w:val="00E624C3"/>
    <w:rsid w:val="00E6299F"/>
    <w:rsid w:val="00E62F32"/>
    <w:rsid w:val="00E63123"/>
    <w:rsid w:val="00E63343"/>
    <w:rsid w:val="00E6363B"/>
    <w:rsid w:val="00E6431E"/>
    <w:rsid w:val="00E64556"/>
    <w:rsid w:val="00E64F6C"/>
    <w:rsid w:val="00E65190"/>
    <w:rsid w:val="00E657F2"/>
    <w:rsid w:val="00E658C6"/>
    <w:rsid w:val="00E65904"/>
    <w:rsid w:val="00E6699A"/>
    <w:rsid w:val="00E67201"/>
    <w:rsid w:val="00E675AB"/>
    <w:rsid w:val="00E67630"/>
    <w:rsid w:val="00E6774D"/>
    <w:rsid w:val="00E67ADC"/>
    <w:rsid w:val="00E67D44"/>
    <w:rsid w:val="00E67ECE"/>
    <w:rsid w:val="00E701A6"/>
    <w:rsid w:val="00E70969"/>
    <w:rsid w:val="00E70F8B"/>
    <w:rsid w:val="00E71203"/>
    <w:rsid w:val="00E71768"/>
    <w:rsid w:val="00E72150"/>
    <w:rsid w:val="00E725D6"/>
    <w:rsid w:val="00E733B2"/>
    <w:rsid w:val="00E73805"/>
    <w:rsid w:val="00E73C17"/>
    <w:rsid w:val="00E74E5F"/>
    <w:rsid w:val="00E75409"/>
    <w:rsid w:val="00E75511"/>
    <w:rsid w:val="00E7551A"/>
    <w:rsid w:val="00E758A5"/>
    <w:rsid w:val="00E758AB"/>
    <w:rsid w:val="00E76D63"/>
    <w:rsid w:val="00E76E08"/>
    <w:rsid w:val="00E775B2"/>
    <w:rsid w:val="00E779B7"/>
    <w:rsid w:val="00E77E68"/>
    <w:rsid w:val="00E8021E"/>
    <w:rsid w:val="00E80C9A"/>
    <w:rsid w:val="00E824E4"/>
    <w:rsid w:val="00E82657"/>
    <w:rsid w:val="00E82B89"/>
    <w:rsid w:val="00E8333C"/>
    <w:rsid w:val="00E8354D"/>
    <w:rsid w:val="00E839D1"/>
    <w:rsid w:val="00E84551"/>
    <w:rsid w:val="00E84647"/>
    <w:rsid w:val="00E84B4B"/>
    <w:rsid w:val="00E85E11"/>
    <w:rsid w:val="00E87EEE"/>
    <w:rsid w:val="00E9013A"/>
    <w:rsid w:val="00E905B7"/>
    <w:rsid w:val="00E907F2"/>
    <w:rsid w:val="00E90E57"/>
    <w:rsid w:val="00E9113D"/>
    <w:rsid w:val="00E918D5"/>
    <w:rsid w:val="00E918DB"/>
    <w:rsid w:val="00E91E37"/>
    <w:rsid w:val="00E927ED"/>
    <w:rsid w:val="00E9293E"/>
    <w:rsid w:val="00E93B42"/>
    <w:rsid w:val="00E93EB0"/>
    <w:rsid w:val="00E94884"/>
    <w:rsid w:val="00E94965"/>
    <w:rsid w:val="00E94A57"/>
    <w:rsid w:val="00E95B47"/>
    <w:rsid w:val="00E96B7C"/>
    <w:rsid w:val="00E97446"/>
    <w:rsid w:val="00E97BA1"/>
    <w:rsid w:val="00EA0306"/>
    <w:rsid w:val="00EA082D"/>
    <w:rsid w:val="00EA124E"/>
    <w:rsid w:val="00EA1565"/>
    <w:rsid w:val="00EA161E"/>
    <w:rsid w:val="00EA1AF2"/>
    <w:rsid w:val="00EA1F36"/>
    <w:rsid w:val="00EA26B5"/>
    <w:rsid w:val="00EA2B8A"/>
    <w:rsid w:val="00EA2EA1"/>
    <w:rsid w:val="00EA319A"/>
    <w:rsid w:val="00EA3365"/>
    <w:rsid w:val="00EA449E"/>
    <w:rsid w:val="00EA4711"/>
    <w:rsid w:val="00EA4F55"/>
    <w:rsid w:val="00EA50DB"/>
    <w:rsid w:val="00EA5A7A"/>
    <w:rsid w:val="00EA5DB0"/>
    <w:rsid w:val="00EA5F5B"/>
    <w:rsid w:val="00EA6FAA"/>
    <w:rsid w:val="00EA78E1"/>
    <w:rsid w:val="00EA7A71"/>
    <w:rsid w:val="00EA7F4D"/>
    <w:rsid w:val="00EB07C8"/>
    <w:rsid w:val="00EB0CC2"/>
    <w:rsid w:val="00EB2C33"/>
    <w:rsid w:val="00EB2C3D"/>
    <w:rsid w:val="00EB36CC"/>
    <w:rsid w:val="00EB37AD"/>
    <w:rsid w:val="00EB3C9F"/>
    <w:rsid w:val="00EB4FC3"/>
    <w:rsid w:val="00EB572E"/>
    <w:rsid w:val="00EB57C5"/>
    <w:rsid w:val="00EB5887"/>
    <w:rsid w:val="00EB59D9"/>
    <w:rsid w:val="00EB5FE3"/>
    <w:rsid w:val="00EB63D4"/>
    <w:rsid w:val="00EB644E"/>
    <w:rsid w:val="00EB702F"/>
    <w:rsid w:val="00EB728F"/>
    <w:rsid w:val="00EB7A0F"/>
    <w:rsid w:val="00EB7CD8"/>
    <w:rsid w:val="00EB7DB2"/>
    <w:rsid w:val="00EC0E9B"/>
    <w:rsid w:val="00EC1434"/>
    <w:rsid w:val="00EC1999"/>
    <w:rsid w:val="00EC1F11"/>
    <w:rsid w:val="00EC2F00"/>
    <w:rsid w:val="00EC30BE"/>
    <w:rsid w:val="00EC313A"/>
    <w:rsid w:val="00EC3D82"/>
    <w:rsid w:val="00EC3E5B"/>
    <w:rsid w:val="00EC4B65"/>
    <w:rsid w:val="00EC5026"/>
    <w:rsid w:val="00EC5E44"/>
    <w:rsid w:val="00EC67A6"/>
    <w:rsid w:val="00EC7350"/>
    <w:rsid w:val="00EC7AA3"/>
    <w:rsid w:val="00EC7EEA"/>
    <w:rsid w:val="00ED0156"/>
    <w:rsid w:val="00ED11BA"/>
    <w:rsid w:val="00ED1C21"/>
    <w:rsid w:val="00ED1DBB"/>
    <w:rsid w:val="00ED2538"/>
    <w:rsid w:val="00ED2AEE"/>
    <w:rsid w:val="00ED3C6A"/>
    <w:rsid w:val="00ED44DD"/>
    <w:rsid w:val="00ED45D0"/>
    <w:rsid w:val="00ED5629"/>
    <w:rsid w:val="00ED564F"/>
    <w:rsid w:val="00ED5B57"/>
    <w:rsid w:val="00ED5C3D"/>
    <w:rsid w:val="00ED5E39"/>
    <w:rsid w:val="00ED60AB"/>
    <w:rsid w:val="00ED6428"/>
    <w:rsid w:val="00ED682D"/>
    <w:rsid w:val="00ED68F2"/>
    <w:rsid w:val="00ED6C3B"/>
    <w:rsid w:val="00ED6DEB"/>
    <w:rsid w:val="00ED6F09"/>
    <w:rsid w:val="00ED7207"/>
    <w:rsid w:val="00ED7B59"/>
    <w:rsid w:val="00ED7CF0"/>
    <w:rsid w:val="00EE050B"/>
    <w:rsid w:val="00EE0A18"/>
    <w:rsid w:val="00EE199E"/>
    <w:rsid w:val="00EE1D1B"/>
    <w:rsid w:val="00EE22D7"/>
    <w:rsid w:val="00EE28B2"/>
    <w:rsid w:val="00EE2969"/>
    <w:rsid w:val="00EE392D"/>
    <w:rsid w:val="00EE3F46"/>
    <w:rsid w:val="00EE4514"/>
    <w:rsid w:val="00EE4563"/>
    <w:rsid w:val="00EE466C"/>
    <w:rsid w:val="00EE49B8"/>
    <w:rsid w:val="00EE5107"/>
    <w:rsid w:val="00EE5711"/>
    <w:rsid w:val="00EE5774"/>
    <w:rsid w:val="00EE57F4"/>
    <w:rsid w:val="00EE59CA"/>
    <w:rsid w:val="00EE6513"/>
    <w:rsid w:val="00EF0171"/>
    <w:rsid w:val="00EF116F"/>
    <w:rsid w:val="00EF1201"/>
    <w:rsid w:val="00EF14C9"/>
    <w:rsid w:val="00EF1760"/>
    <w:rsid w:val="00EF1BB2"/>
    <w:rsid w:val="00EF223C"/>
    <w:rsid w:val="00EF2E26"/>
    <w:rsid w:val="00EF3087"/>
    <w:rsid w:val="00EF38BA"/>
    <w:rsid w:val="00EF3C75"/>
    <w:rsid w:val="00EF3FA0"/>
    <w:rsid w:val="00EF4040"/>
    <w:rsid w:val="00EF4209"/>
    <w:rsid w:val="00EF4217"/>
    <w:rsid w:val="00EF44E6"/>
    <w:rsid w:val="00EF4715"/>
    <w:rsid w:val="00EF48A1"/>
    <w:rsid w:val="00EF4BBE"/>
    <w:rsid w:val="00EF4D4D"/>
    <w:rsid w:val="00EF5178"/>
    <w:rsid w:val="00EF5349"/>
    <w:rsid w:val="00EF5510"/>
    <w:rsid w:val="00EF6007"/>
    <w:rsid w:val="00EF600E"/>
    <w:rsid w:val="00EF6289"/>
    <w:rsid w:val="00EF6C52"/>
    <w:rsid w:val="00EF7390"/>
    <w:rsid w:val="00EF743A"/>
    <w:rsid w:val="00EF7D02"/>
    <w:rsid w:val="00EF7F66"/>
    <w:rsid w:val="00F00E39"/>
    <w:rsid w:val="00F00E5C"/>
    <w:rsid w:val="00F018EC"/>
    <w:rsid w:val="00F022C3"/>
    <w:rsid w:val="00F0233D"/>
    <w:rsid w:val="00F025E4"/>
    <w:rsid w:val="00F029E5"/>
    <w:rsid w:val="00F02BED"/>
    <w:rsid w:val="00F0316A"/>
    <w:rsid w:val="00F03534"/>
    <w:rsid w:val="00F053B6"/>
    <w:rsid w:val="00F0596D"/>
    <w:rsid w:val="00F06092"/>
    <w:rsid w:val="00F065FD"/>
    <w:rsid w:val="00F06829"/>
    <w:rsid w:val="00F06A01"/>
    <w:rsid w:val="00F07824"/>
    <w:rsid w:val="00F078CA"/>
    <w:rsid w:val="00F07AC5"/>
    <w:rsid w:val="00F07CF4"/>
    <w:rsid w:val="00F07DF0"/>
    <w:rsid w:val="00F10169"/>
    <w:rsid w:val="00F1017D"/>
    <w:rsid w:val="00F1084C"/>
    <w:rsid w:val="00F10E06"/>
    <w:rsid w:val="00F112E7"/>
    <w:rsid w:val="00F11467"/>
    <w:rsid w:val="00F11C13"/>
    <w:rsid w:val="00F125E5"/>
    <w:rsid w:val="00F126AF"/>
    <w:rsid w:val="00F12788"/>
    <w:rsid w:val="00F128F6"/>
    <w:rsid w:val="00F12E4F"/>
    <w:rsid w:val="00F134AA"/>
    <w:rsid w:val="00F142BC"/>
    <w:rsid w:val="00F1430E"/>
    <w:rsid w:val="00F14AB1"/>
    <w:rsid w:val="00F15BB2"/>
    <w:rsid w:val="00F1618B"/>
    <w:rsid w:val="00F165A7"/>
    <w:rsid w:val="00F16C50"/>
    <w:rsid w:val="00F16D4E"/>
    <w:rsid w:val="00F16E15"/>
    <w:rsid w:val="00F17BD7"/>
    <w:rsid w:val="00F17DD3"/>
    <w:rsid w:val="00F20333"/>
    <w:rsid w:val="00F2067C"/>
    <w:rsid w:val="00F208B1"/>
    <w:rsid w:val="00F20BBE"/>
    <w:rsid w:val="00F20DE6"/>
    <w:rsid w:val="00F213A5"/>
    <w:rsid w:val="00F2166B"/>
    <w:rsid w:val="00F21A18"/>
    <w:rsid w:val="00F22B3C"/>
    <w:rsid w:val="00F22C56"/>
    <w:rsid w:val="00F2409A"/>
    <w:rsid w:val="00F253E1"/>
    <w:rsid w:val="00F26D77"/>
    <w:rsid w:val="00F26D8B"/>
    <w:rsid w:val="00F2704D"/>
    <w:rsid w:val="00F273D1"/>
    <w:rsid w:val="00F2743D"/>
    <w:rsid w:val="00F27EFF"/>
    <w:rsid w:val="00F30551"/>
    <w:rsid w:val="00F306BC"/>
    <w:rsid w:val="00F306EE"/>
    <w:rsid w:val="00F3071F"/>
    <w:rsid w:val="00F30E59"/>
    <w:rsid w:val="00F31089"/>
    <w:rsid w:val="00F31112"/>
    <w:rsid w:val="00F3191A"/>
    <w:rsid w:val="00F31E13"/>
    <w:rsid w:val="00F32A9D"/>
    <w:rsid w:val="00F33863"/>
    <w:rsid w:val="00F342F1"/>
    <w:rsid w:val="00F34864"/>
    <w:rsid w:val="00F34E7A"/>
    <w:rsid w:val="00F35192"/>
    <w:rsid w:val="00F35394"/>
    <w:rsid w:val="00F3588A"/>
    <w:rsid w:val="00F36116"/>
    <w:rsid w:val="00F36AB9"/>
    <w:rsid w:val="00F37A20"/>
    <w:rsid w:val="00F37E37"/>
    <w:rsid w:val="00F406D8"/>
    <w:rsid w:val="00F4120E"/>
    <w:rsid w:val="00F41264"/>
    <w:rsid w:val="00F419F1"/>
    <w:rsid w:val="00F41C10"/>
    <w:rsid w:val="00F42185"/>
    <w:rsid w:val="00F438D3"/>
    <w:rsid w:val="00F44043"/>
    <w:rsid w:val="00F445B5"/>
    <w:rsid w:val="00F450DB"/>
    <w:rsid w:val="00F45729"/>
    <w:rsid w:val="00F4674F"/>
    <w:rsid w:val="00F46BC1"/>
    <w:rsid w:val="00F4753C"/>
    <w:rsid w:val="00F4761C"/>
    <w:rsid w:val="00F47929"/>
    <w:rsid w:val="00F4795E"/>
    <w:rsid w:val="00F50BED"/>
    <w:rsid w:val="00F50ED6"/>
    <w:rsid w:val="00F50FE5"/>
    <w:rsid w:val="00F54095"/>
    <w:rsid w:val="00F54486"/>
    <w:rsid w:val="00F54937"/>
    <w:rsid w:val="00F54A02"/>
    <w:rsid w:val="00F54C8F"/>
    <w:rsid w:val="00F5537F"/>
    <w:rsid w:val="00F55400"/>
    <w:rsid w:val="00F55EBF"/>
    <w:rsid w:val="00F563C8"/>
    <w:rsid w:val="00F5762C"/>
    <w:rsid w:val="00F57877"/>
    <w:rsid w:val="00F579CC"/>
    <w:rsid w:val="00F57BA3"/>
    <w:rsid w:val="00F600FF"/>
    <w:rsid w:val="00F60A62"/>
    <w:rsid w:val="00F619D9"/>
    <w:rsid w:val="00F61D8C"/>
    <w:rsid w:val="00F623CA"/>
    <w:rsid w:val="00F624BC"/>
    <w:rsid w:val="00F626A4"/>
    <w:rsid w:val="00F631C3"/>
    <w:rsid w:val="00F631D4"/>
    <w:rsid w:val="00F631E4"/>
    <w:rsid w:val="00F63246"/>
    <w:rsid w:val="00F6392A"/>
    <w:rsid w:val="00F64F66"/>
    <w:rsid w:val="00F6506F"/>
    <w:rsid w:val="00F659F1"/>
    <w:rsid w:val="00F65BF2"/>
    <w:rsid w:val="00F65D05"/>
    <w:rsid w:val="00F6625D"/>
    <w:rsid w:val="00F6735D"/>
    <w:rsid w:val="00F70580"/>
    <w:rsid w:val="00F70592"/>
    <w:rsid w:val="00F70954"/>
    <w:rsid w:val="00F70AEF"/>
    <w:rsid w:val="00F70CA4"/>
    <w:rsid w:val="00F71668"/>
    <w:rsid w:val="00F71B04"/>
    <w:rsid w:val="00F71D03"/>
    <w:rsid w:val="00F72248"/>
    <w:rsid w:val="00F7252F"/>
    <w:rsid w:val="00F72A4E"/>
    <w:rsid w:val="00F735B1"/>
    <w:rsid w:val="00F74725"/>
    <w:rsid w:val="00F74F5B"/>
    <w:rsid w:val="00F74F96"/>
    <w:rsid w:val="00F75139"/>
    <w:rsid w:val="00F7561C"/>
    <w:rsid w:val="00F762FE"/>
    <w:rsid w:val="00F76A8D"/>
    <w:rsid w:val="00F76B43"/>
    <w:rsid w:val="00F76DFF"/>
    <w:rsid w:val="00F77257"/>
    <w:rsid w:val="00F77737"/>
    <w:rsid w:val="00F81570"/>
    <w:rsid w:val="00F81B1C"/>
    <w:rsid w:val="00F81CF6"/>
    <w:rsid w:val="00F824E7"/>
    <w:rsid w:val="00F830C0"/>
    <w:rsid w:val="00F8356E"/>
    <w:rsid w:val="00F838AA"/>
    <w:rsid w:val="00F83905"/>
    <w:rsid w:val="00F84001"/>
    <w:rsid w:val="00F84332"/>
    <w:rsid w:val="00F8463C"/>
    <w:rsid w:val="00F846BF"/>
    <w:rsid w:val="00F85062"/>
    <w:rsid w:val="00F85730"/>
    <w:rsid w:val="00F861C7"/>
    <w:rsid w:val="00F863D6"/>
    <w:rsid w:val="00F865D2"/>
    <w:rsid w:val="00F8723D"/>
    <w:rsid w:val="00F87289"/>
    <w:rsid w:val="00F872D2"/>
    <w:rsid w:val="00F87D4B"/>
    <w:rsid w:val="00F908CC"/>
    <w:rsid w:val="00F90BD9"/>
    <w:rsid w:val="00F90E17"/>
    <w:rsid w:val="00F9121D"/>
    <w:rsid w:val="00F9161B"/>
    <w:rsid w:val="00F91F6D"/>
    <w:rsid w:val="00F927FF"/>
    <w:rsid w:val="00F9294F"/>
    <w:rsid w:val="00F92DCB"/>
    <w:rsid w:val="00F9302D"/>
    <w:rsid w:val="00F934FB"/>
    <w:rsid w:val="00F93736"/>
    <w:rsid w:val="00F93790"/>
    <w:rsid w:val="00F93C17"/>
    <w:rsid w:val="00F942DD"/>
    <w:rsid w:val="00F95D11"/>
    <w:rsid w:val="00F9651B"/>
    <w:rsid w:val="00F96A7C"/>
    <w:rsid w:val="00F971E0"/>
    <w:rsid w:val="00F97617"/>
    <w:rsid w:val="00F97E60"/>
    <w:rsid w:val="00FA0093"/>
    <w:rsid w:val="00FA07EB"/>
    <w:rsid w:val="00FA081A"/>
    <w:rsid w:val="00FA17E5"/>
    <w:rsid w:val="00FA17F4"/>
    <w:rsid w:val="00FA1DBB"/>
    <w:rsid w:val="00FA20A1"/>
    <w:rsid w:val="00FA227B"/>
    <w:rsid w:val="00FA2341"/>
    <w:rsid w:val="00FA2380"/>
    <w:rsid w:val="00FA23F1"/>
    <w:rsid w:val="00FA241B"/>
    <w:rsid w:val="00FA247D"/>
    <w:rsid w:val="00FA2BF8"/>
    <w:rsid w:val="00FA2C00"/>
    <w:rsid w:val="00FA32A7"/>
    <w:rsid w:val="00FA3C4C"/>
    <w:rsid w:val="00FA3DDA"/>
    <w:rsid w:val="00FA4318"/>
    <w:rsid w:val="00FA46D1"/>
    <w:rsid w:val="00FA473D"/>
    <w:rsid w:val="00FA4E2C"/>
    <w:rsid w:val="00FA59C5"/>
    <w:rsid w:val="00FA67B5"/>
    <w:rsid w:val="00FA72A0"/>
    <w:rsid w:val="00FA73E4"/>
    <w:rsid w:val="00FA7AFD"/>
    <w:rsid w:val="00FA7EEF"/>
    <w:rsid w:val="00FB0195"/>
    <w:rsid w:val="00FB0A14"/>
    <w:rsid w:val="00FB0DF1"/>
    <w:rsid w:val="00FB13F2"/>
    <w:rsid w:val="00FB2A54"/>
    <w:rsid w:val="00FB2D65"/>
    <w:rsid w:val="00FB3771"/>
    <w:rsid w:val="00FB3E9F"/>
    <w:rsid w:val="00FB3EDE"/>
    <w:rsid w:val="00FB4247"/>
    <w:rsid w:val="00FB4526"/>
    <w:rsid w:val="00FB4CBB"/>
    <w:rsid w:val="00FB5291"/>
    <w:rsid w:val="00FB56EC"/>
    <w:rsid w:val="00FB574B"/>
    <w:rsid w:val="00FB5A1C"/>
    <w:rsid w:val="00FB5EE0"/>
    <w:rsid w:val="00FB623E"/>
    <w:rsid w:val="00FB6479"/>
    <w:rsid w:val="00FB6EF0"/>
    <w:rsid w:val="00FB6F2E"/>
    <w:rsid w:val="00FB7A29"/>
    <w:rsid w:val="00FB7E36"/>
    <w:rsid w:val="00FB7F8F"/>
    <w:rsid w:val="00FC0119"/>
    <w:rsid w:val="00FC0324"/>
    <w:rsid w:val="00FC118E"/>
    <w:rsid w:val="00FC2A0A"/>
    <w:rsid w:val="00FC387B"/>
    <w:rsid w:val="00FC4679"/>
    <w:rsid w:val="00FC47A9"/>
    <w:rsid w:val="00FC4B3A"/>
    <w:rsid w:val="00FC5204"/>
    <w:rsid w:val="00FC5232"/>
    <w:rsid w:val="00FC5ED6"/>
    <w:rsid w:val="00FC6038"/>
    <w:rsid w:val="00FC6434"/>
    <w:rsid w:val="00FC797B"/>
    <w:rsid w:val="00FC7DCC"/>
    <w:rsid w:val="00FD007D"/>
    <w:rsid w:val="00FD0702"/>
    <w:rsid w:val="00FD09CA"/>
    <w:rsid w:val="00FD19F1"/>
    <w:rsid w:val="00FD1DD1"/>
    <w:rsid w:val="00FD1F30"/>
    <w:rsid w:val="00FD22A9"/>
    <w:rsid w:val="00FD292B"/>
    <w:rsid w:val="00FD40BE"/>
    <w:rsid w:val="00FD4524"/>
    <w:rsid w:val="00FD4D5A"/>
    <w:rsid w:val="00FD5742"/>
    <w:rsid w:val="00FD5D2F"/>
    <w:rsid w:val="00FD6BD6"/>
    <w:rsid w:val="00FD7169"/>
    <w:rsid w:val="00FD7CBC"/>
    <w:rsid w:val="00FD7E47"/>
    <w:rsid w:val="00FE07DA"/>
    <w:rsid w:val="00FE0916"/>
    <w:rsid w:val="00FE13C3"/>
    <w:rsid w:val="00FE1A44"/>
    <w:rsid w:val="00FE1A7B"/>
    <w:rsid w:val="00FE2E7E"/>
    <w:rsid w:val="00FE4080"/>
    <w:rsid w:val="00FE4529"/>
    <w:rsid w:val="00FE4563"/>
    <w:rsid w:val="00FE52D3"/>
    <w:rsid w:val="00FE5E39"/>
    <w:rsid w:val="00FE60CA"/>
    <w:rsid w:val="00FE6F89"/>
    <w:rsid w:val="00FE70D9"/>
    <w:rsid w:val="00FE7333"/>
    <w:rsid w:val="00FE7663"/>
    <w:rsid w:val="00FF03CB"/>
    <w:rsid w:val="00FF0FA4"/>
    <w:rsid w:val="00FF1538"/>
    <w:rsid w:val="00FF1C1E"/>
    <w:rsid w:val="00FF1F76"/>
    <w:rsid w:val="00FF24CB"/>
    <w:rsid w:val="00FF2DFD"/>
    <w:rsid w:val="00FF3E51"/>
    <w:rsid w:val="00FF46E9"/>
    <w:rsid w:val="00FF4719"/>
    <w:rsid w:val="00FF4868"/>
    <w:rsid w:val="00FF5483"/>
    <w:rsid w:val="00FF5F00"/>
    <w:rsid w:val="00FF6034"/>
    <w:rsid w:val="00FF6387"/>
    <w:rsid w:val="00FF6446"/>
    <w:rsid w:val="00FF6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A1290D3"/>
  <w15:chartTrackingRefBased/>
  <w15:docId w15:val="{05BAAE98-E65D-441A-B66C-C8F059171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footnote text" w:locked="1"/>
    <w:lsdException w:name="annotation text" w:locked="1"/>
    <w:lsdException w:name="header" w:locked="1"/>
    <w:lsdException w:name="footer" w:locked="1"/>
    <w:lsdException w:name="caption" w:locked="1" w:semiHidden="1" w:unhideWhenUsed="1" w:qFormat="1"/>
    <w:lsdException w:name="footnote reference" w:locked="1"/>
    <w:lsdException w:name="annotation reference" w:locked="1"/>
    <w:lsdException w:name="List Number" w:locked="1"/>
    <w:lsdException w:name="List 4" w:locked="1"/>
    <w:lsdException w:name="List 5" w:locked="1"/>
    <w:lsdException w:name="Title" w:locked="1" w:qFormat="1"/>
    <w:lsdException w:name="Default Paragraph Font" w:locked="1"/>
    <w:lsdException w:name="Body Text" w:locked="1"/>
    <w:lsdException w:name="Subtitle" w:locked="1" w:qFormat="1"/>
    <w:lsdException w:name="Salutation" w:locked="1"/>
    <w:lsdException w:name="Date" w:locked="1"/>
    <w:lsdException w:name="Body Text First Indent" w:locked="1"/>
    <w:lsdException w:name="Hyperlink" w:locked="1"/>
    <w:lsdException w:name="Strong" w:locked="1" w:qFormat="1"/>
    <w:lsdException w:name="Emphasis" w:locked="1" w:qFormat="1"/>
    <w:lsdException w:name="Normal (Web)" w:locked="1"/>
    <w:lsdException w:name="HTML Preformatted" w:locked="1"/>
    <w:lsdException w:name="No List"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6D9"/>
    <w:pPr>
      <w:jc w:val="both"/>
    </w:pPr>
    <w:rPr>
      <w:sz w:val="24"/>
      <w:szCs w:val="24"/>
    </w:rPr>
  </w:style>
  <w:style w:type="paragraph" w:styleId="Heading1">
    <w:name w:val="heading 1"/>
    <w:basedOn w:val="Normal"/>
    <w:next w:val="Normal"/>
    <w:link w:val="Heading1Char"/>
    <w:qFormat/>
    <w:rsid w:val="00FA20A1"/>
    <w:pPr>
      <w:numPr>
        <w:numId w:val="1"/>
      </w:numPr>
      <w:spacing w:before="120" w:after="120"/>
      <w:jc w:val="center"/>
      <w:outlineLvl w:val="0"/>
    </w:pPr>
    <w:rPr>
      <w:b/>
      <w:sz w:val="26"/>
      <w:szCs w:val="26"/>
      <w:lang w:val="nl-NL"/>
    </w:rPr>
  </w:style>
  <w:style w:type="paragraph" w:styleId="Heading2">
    <w:name w:val="heading 2"/>
    <w:basedOn w:val="Normal"/>
    <w:next w:val="Normal"/>
    <w:link w:val="Heading2Char"/>
    <w:qFormat/>
    <w:rsid w:val="003F4B50"/>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qFormat/>
    <w:rsid w:val="008C1496"/>
    <w:pPr>
      <w:keepNext/>
      <w:jc w:val="center"/>
      <w:outlineLvl w:val="2"/>
    </w:pPr>
    <w:rPr>
      <w:b/>
      <w:sz w:val="28"/>
    </w:rPr>
  </w:style>
  <w:style w:type="paragraph" w:styleId="Heading4">
    <w:name w:val="heading 4"/>
    <w:basedOn w:val="Normal"/>
    <w:next w:val="Normal"/>
    <w:link w:val="Heading4Char"/>
    <w:qFormat/>
    <w:rsid w:val="00FA20A1"/>
    <w:pPr>
      <w:keepNext/>
      <w:numPr>
        <w:ilvl w:val="3"/>
        <w:numId w:val="1"/>
      </w:numPr>
      <w:spacing w:before="120" w:after="120"/>
      <w:outlineLvl w:val="3"/>
    </w:pPr>
    <w:rPr>
      <w:rFonts w:ascii=".VnTimeH" w:eastAsia="Batang" w:hAnsi=".VnTimeH"/>
      <w:b/>
      <w:szCs w:val="28"/>
      <w:lang w:val="nl-NL"/>
    </w:rPr>
  </w:style>
  <w:style w:type="paragraph" w:styleId="Heading5">
    <w:name w:val="heading 5"/>
    <w:basedOn w:val="Normal"/>
    <w:next w:val="Normal"/>
    <w:link w:val="Heading5Char"/>
    <w:qFormat/>
    <w:rsid w:val="00FA20A1"/>
    <w:pPr>
      <w:keepNext/>
      <w:numPr>
        <w:ilvl w:val="4"/>
        <w:numId w:val="1"/>
      </w:numPr>
      <w:spacing w:before="120" w:after="120" w:line="240" w:lineRule="atLeast"/>
      <w:outlineLvl w:val="4"/>
    </w:pPr>
    <w:rPr>
      <w:rFonts w:eastAsia="Batang"/>
      <w:b/>
      <w:color w:val="000000"/>
      <w:sz w:val="26"/>
      <w:szCs w:val="28"/>
      <w:lang w:val="nl-NL"/>
    </w:rPr>
  </w:style>
  <w:style w:type="paragraph" w:styleId="Heading6">
    <w:name w:val="heading 6"/>
    <w:basedOn w:val="Normal"/>
    <w:next w:val="Normal"/>
    <w:link w:val="Heading6Char"/>
    <w:qFormat/>
    <w:rsid w:val="00FA20A1"/>
    <w:pPr>
      <w:keepNext/>
      <w:numPr>
        <w:ilvl w:val="5"/>
        <w:numId w:val="1"/>
      </w:numPr>
      <w:spacing w:before="120" w:after="120" w:line="240" w:lineRule="atLeast"/>
      <w:outlineLvl w:val="5"/>
    </w:pPr>
    <w:rPr>
      <w:rFonts w:eastAsia="Batang"/>
      <w:b/>
      <w:color w:val="000000"/>
      <w:szCs w:val="28"/>
      <w:lang w:val="nl-NL"/>
    </w:rPr>
  </w:style>
  <w:style w:type="paragraph" w:styleId="Heading7">
    <w:name w:val="heading 7"/>
    <w:basedOn w:val="Normal"/>
    <w:next w:val="Normal"/>
    <w:link w:val="Heading7Char"/>
    <w:qFormat/>
    <w:rsid w:val="00FA20A1"/>
    <w:pPr>
      <w:numPr>
        <w:ilvl w:val="6"/>
        <w:numId w:val="1"/>
      </w:numPr>
      <w:spacing w:before="240" w:after="60"/>
      <w:jc w:val="left"/>
      <w:outlineLvl w:val="6"/>
    </w:pPr>
    <w:rPr>
      <w:rFonts w:eastAsia="Batang"/>
      <w:lang w:val="nl-NL"/>
    </w:rPr>
  </w:style>
  <w:style w:type="paragraph" w:styleId="Heading8">
    <w:name w:val="heading 8"/>
    <w:basedOn w:val="Normal"/>
    <w:next w:val="Normal"/>
    <w:link w:val="Heading8Char"/>
    <w:qFormat/>
    <w:rsid w:val="00FA20A1"/>
    <w:pPr>
      <w:keepNext/>
      <w:numPr>
        <w:ilvl w:val="7"/>
        <w:numId w:val="1"/>
      </w:numPr>
      <w:spacing w:before="120" w:after="120" w:line="240" w:lineRule="atLeast"/>
      <w:outlineLvl w:val="7"/>
    </w:pPr>
    <w:rPr>
      <w:rFonts w:eastAsia="Batang"/>
      <w:b/>
      <w:sz w:val="26"/>
      <w:szCs w:val="28"/>
      <w:lang w:val="nl-NL"/>
    </w:rPr>
  </w:style>
  <w:style w:type="paragraph" w:styleId="Heading9">
    <w:name w:val="heading 9"/>
    <w:basedOn w:val="Normal"/>
    <w:next w:val="Normal"/>
    <w:link w:val="Heading9Char"/>
    <w:qFormat/>
    <w:rsid w:val="00FA20A1"/>
    <w:pPr>
      <w:numPr>
        <w:ilvl w:val="8"/>
        <w:numId w:val="1"/>
      </w:numPr>
      <w:spacing w:before="240" w:after="60"/>
      <w:jc w:val="left"/>
      <w:outlineLvl w:val="8"/>
    </w:pPr>
    <w:rPr>
      <w:rFonts w:ascii="Arial" w:eastAsia="Batang" w:hAnsi="Arial"/>
      <w:sz w:val="22"/>
      <w:szCs w:val="22"/>
      <w:lang w:val="nl-NL"/>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link w:val="BodyTextIndentChar"/>
    <w:rsid w:val="008C1496"/>
    <w:pPr>
      <w:ind w:firstLine="720"/>
    </w:pPr>
    <w:rPr>
      <w:rFonts w:ascii=".VnTime" w:hAnsi=".VnTime"/>
      <w:sz w:val="28"/>
    </w:rPr>
  </w:style>
  <w:style w:type="paragraph" w:styleId="Footer">
    <w:name w:val="footer"/>
    <w:basedOn w:val="Normal"/>
    <w:link w:val="FooterChar"/>
    <w:rsid w:val="008C1496"/>
    <w:pPr>
      <w:tabs>
        <w:tab w:val="center" w:pos="4320"/>
        <w:tab w:val="right" w:pos="8640"/>
      </w:tabs>
    </w:pPr>
    <w:rPr>
      <w:rFonts w:ascii=".VnTime" w:hAnsi=".VnTime"/>
      <w:sz w:val="28"/>
    </w:rPr>
  </w:style>
  <w:style w:type="character" w:styleId="PageNumber">
    <w:name w:val="page number"/>
    <w:rsid w:val="008C1496"/>
    <w:rPr>
      <w:rFonts w:cs="Times New Roman"/>
    </w:rPr>
  </w:style>
  <w:style w:type="paragraph" w:styleId="Title">
    <w:name w:val="Title"/>
    <w:basedOn w:val="Normal"/>
    <w:link w:val="TitleChar"/>
    <w:qFormat/>
    <w:rsid w:val="008C1496"/>
    <w:pPr>
      <w:jc w:val="center"/>
    </w:pPr>
    <w:rPr>
      <w:b/>
      <w:sz w:val="26"/>
    </w:rPr>
  </w:style>
  <w:style w:type="paragraph" w:styleId="BodyTextIndent2">
    <w:name w:val="Body Text Indent 2"/>
    <w:basedOn w:val="Normal"/>
    <w:link w:val="BodyTextIndent2Char"/>
    <w:rsid w:val="008C1496"/>
    <w:pPr>
      <w:ind w:left="720"/>
    </w:pPr>
    <w:rPr>
      <w:rFonts w:ascii=".VnTime" w:hAnsi=".VnTime"/>
      <w:sz w:val="28"/>
    </w:rPr>
  </w:style>
  <w:style w:type="paragraph" w:styleId="NormalWeb">
    <w:name w:val="Normal (Web)"/>
    <w:basedOn w:val="Normal"/>
    <w:rsid w:val="008C1496"/>
    <w:pPr>
      <w:spacing w:before="100" w:beforeAutospacing="1" w:after="100" w:afterAutospacing="1"/>
    </w:pPr>
    <w:rPr>
      <w:rFonts w:ascii="Arial Unicode MS" w:eastAsia="Arial Unicode MS" w:hAnsi="Arial Unicode MS" w:cs="Arial Unicode MS"/>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rsid w:val="008C149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4666DC"/>
    <w:pPr>
      <w:spacing w:line="440" w:lineRule="exact"/>
      <w:ind w:left="540" w:hanging="540"/>
    </w:pPr>
    <w:rPr>
      <w:rFonts w:ascii="VNI-Times" w:hAnsi="VNI-Times"/>
      <w:sz w:val="26"/>
    </w:rPr>
  </w:style>
  <w:style w:type="paragraph" w:styleId="BalloonText">
    <w:name w:val="Balloon Text"/>
    <w:basedOn w:val="Normal"/>
    <w:link w:val="BalloonTextChar"/>
    <w:semiHidden/>
    <w:rsid w:val="003C0116"/>
    <w:rPr>
      <w:rFonts w:ascii="Tahoma" w:hAnsi="Tahoma"/>
      <w:sz w:val="16"/>
      <w:szCs w:val="16"/>
    </w:rPr>
  </w:style>
  <w:style w:type="character" w:customStyle="1" w:styleId="BalloonTextChar">
    <w:name w:val="Balloon Text Char"/>
    <w:link w:val="BalloonText"/>
    <w:locked/>
    <w:rsid w:val="003C0116"/>
    <w:rPr>
      <w:rFonts w:ascii="Tahoma" w:hAnsi="Tahoma"/>
      <w:sz w:val="16"/>
    </w:rPr>
  </w:style>
  <w:style w:type="character" w:styleId="CommentReference">
    <w:name w:val="annotation reference"/>
    <w:semiHidden/>
    <w:rsid w:val="007C4284"/>
    <w:rPr>
      <w:sz w:val="16"/>
    </w:rPr>
  </w:style>
  <w:style w:type="paragraph" w:styleId="CommentText">
    <w:name w:val="annotation text"/>
    <w:basedOn w:val="Normal"/>
    <w:link w:val="CommentTextChar"/>
    <w:semiHidden/>
    <w:rsid w:val="007C4284"/>
    <w:rPr>
      <w:sz w:val="20"/>
      <w:szCs w:val="20"/>
    </w:rPr>
  </w:style>
  <w:style w:type="character" w:customStyle="1" w:styleId="CommentTextChar">
    <w:name w:val="Comment Text Char"/>
    <w:link w:val="CommentText"/>
    <w:locked/>
    <w:rsid w:val="007C4284"/>
    <w:rPr>
      <w:rFonts w:cs="Times New Roman"/>
    </w:rPr>
  </w:style>
  <w:style w:type="paragraph" w:styleId="CommentSubject">
    <w:name w:val="annotation subject"/>
    <w:basedOn w:val="CommentText"/>
    <w:next w:val="CommentText"/>
    <w:link w:val="CommentSubjectChar"/>
    <w:semiHidden/>
    <w:rsid w:val="007C4284"/>
    <w:rPr>
      <w:b/>
      <w:bCs/>
    </w:rPr>
  </w:style>
  <w:style w:type="character" w:customStyle="1" w:styleId="CommentSubjectChar">
    <w:name w:val="Comment Subject Char"/>
    <w:link w:val="CommentSubject"/>
    <w:locked/>
    <w:rsid w:val="007C4284"/>
    <w:rPr>
      <w:b/>
    </w:rPr>
  </w:style>
  <w:style w:type="paragraph" w:styleId="Revision">
    <w:name w:val="Revision"/>
    <w:hidden/>
    <w:semiHidden/>
    <w:rsid w:val="00CC1E0B"/>
    <w:rPr>
      <w:sz w:val="24"/>
      <w:szCs w:val="24"/>
    </w:rPr>
  </w:style>
  <w:style w:type="paragraph" w:styleId="DocumentMap">
    <w:name w:val="Document Map"/>
    <w:basedOn w:val="Normal"/>
    <w:link w:val="DocumentMapChar"/>
    <w:semiHidden/>
    <w:rsid w:val="008A79AE"/>
    <w:rPr>
      <w:rFonts w:ascii="Tahoma" w:hAnsi="Tahoma"/>
      <w:sz w:val="16"/>
      <w:szCs w:val="16"/>
    </w:rPr>
  </w:style>
  <w:style w:type="character" w:customStyle="1" w:styleId="DocumentMapChar">
    <w:name w:val="Document Map Char"/>
    <w:link w:val="DocumentMap"/>
    <w:locked/>
    <w:rsid w:val="008A79AE"/>
    <w:rPr>
      <w:rFonts w:ascii="Tahoma" w:hAnsi="Tahoma"/>
      <w:sz w:val="16"/>
    </w:rPr>
  </w:style>
  <w:style w:type="paragraph" w:styleId="Header">
    <w:name w:val="header"/>
    <w:basedOn w:val="Normal"/>
    <w:link w:val="HeaderChar"/>
    <w:rsid w:val="00007686"/>
    <w:pPr>
      <w:tabs>
        <w:tab w:val="center" w:pos="4680"/>
        <w:tab w:val="right" w:pos="9360"/>
      </w:tabs>
    </w:pPr>
  </w:style>
  <w:style w:type="character" w:customStyle="1" w:styleId="HeaderChar">
    <w:name w:val="Header Char"/>
    <w:link w:val="Header"/>
    <w:locked/>
    <w:rsid w:val="00007686"/>
    <w:rPr>
      <w:sz w:val="24"/>
    </w:rPr>
  </w:style>
  <w:style w:type="character" w:customStyle="1" w:styleId="BodyTextIndent2Char">
    <w:name w:val="Body Text Indent 2 Char"/>
    <w:link w:val="BodyTextIndent2"/>
    <w:locked/>
    <w:rsid w:val="002C62C6"/>
    <w:rPr>
      <w:rFonts w:ascii=".VnTime" w:hAnsi=".VnTime"/>
      <w:sz w:val="24"/>
    </w:rPr>
  </w:style>
  <w:style w:type="character" w:styleId="Hyperlink">
    <w:name w:val="Hyperlink"/>
    <w:rsid w:val="00597DF1"/>
    <w:rPr>
      <w:color w:val="0000FF"/>
      <w:u w:val="single"/>
    </w:rPr>
  </w:style>
  <w:style w:type="character" w:styleId="PlaceholderText">
    <w:name w:val="Placeholder Text"/>
    <w:semiHidden/>
    <w:rsid w:val="00315E31"/>
    <w:rPr>
      <w:color w:val="808080"/>
    </w:rPr>
  </w:style>
  <w:style w:type="paragraph" w:styleId="FootnoteText">
    <w:name w:val="footnote text"/>
    <w:aliases w:val="Footnote Text Char Char Char Char Char,Footnote Text Char Char Char Char Char Char Ch,single space,fn,FOOTNOTES,Footnote Text Char1 Char,Footnote Text Char Char1 Char,Footnote Text Char Char Char,Geneva 9,Font: Geneva 9,f,ft"/>
    <w:basedOn w:val="Normal"/>
    <w:link w:val="FootnoteTextChar"/>
    <w:semiHidden/>
    <w:rsid w:val="005B3BE7"/>
    <w:rPr>
      <w:sz w:val="20"/>
      <w:szCs w:val="20"/>
    </w:rPr>
  </w:style>
  <w:style w:type="character" w:customStyle="1" w:styleId="FootnoteTextChar">
    <w:name w:val="Footnote Text Char"/>
    <w:aliases w:val="Footnote Text Char Char Char Char Char Char,Footnote Text Char Char Char Char Char Char Ch Char,single space Char,fn Char,FOOTNOTES Char,Footnote Text Char1 Char Char,Footnote Text Char Char1 Char Char,Geneva 9 Char,f Char,ft Char"/>
    <w:link w:val="FootnoteText"/>
    <w:locked/>
    <w:rsid w:val="005B3BE7"/>
    <w:rPr>
      <w:rFonts w:cs="Times New Roman"/>
    </w:rPr>
  </w:style>
  <w:style w:type="character" w:styleId="FootnoteReference">
    <w:name w:val="footnote reference"/>
    <w:aliases w:val="ftref,BVI fnr,16 Point,Superscript 6 Point,referencia nota al pie,Fußnotenzeichen DISS,Footnote Reference1,Ref,de nota al pie,Знак сноски 1,Nota de pie,Texto nota al pie,Footnote,BearingPoint,Footnote text,fr,Footnote Text1"/>
    <w:link w:val="4GCharCharChar"/>
    <w:semiHidden/>
    <w:locked/>
    <w:rsid w:val="005B3BE7"/>
    <w:rPr>
      <w:vertAlign w:val="superscript"/>
    </w:rPr>
  </w:style>
  <w:style w:type="paragraph" w:styleId="BodyText2">
    <w:name w:val="Body Text 2"/>
    <w:basedOn w:val="Normal"/>
    <w:link w:val="BodyText2Char"/>
    <w:rsid w:val="003F4B50"/>
    <w:pPr>
      <w:spacing w:after="120" w:line="480" w:lineRule="auto"/>
    </w:pPr>
  </w:style>
  <w:style w:type="character" w:customStyle="1" w:styleId="BodyText2Char">
    <w:name w:val="Body Text 2 Char"/>
    <w:link w:val="BodyText2"/>
    <w:locked/>
    <w:rsid w:val="003F4B50"/>
    <w:rPr>
      <w:sz w:val="24"/>
    </w:rPr>
  </w:style>
  <w:style w:type="paragraph" w:customStyle="1" w:styleId="level4">
    <w:name w:val="level 4"/>
    <w:basedOn w:val="Normal"/>
    <w:rsid w:val="003F4B50"/>
    <w:pPr>
      <w:tabs>
        <w:tab w:val="left" w:pos="2160"/>
      </w:tabs>
      <w:suppressAutoHyphens/>
      <w:ind w:left="2880" w:hanging="2880"/>
    </w:pPr>
    <w:rPr>
      <w:szCs w:val="20"/>
    </w:rPr>
  </w:style>
  <w:style w:type="character" w:customStyle="1" w:styleId="Heading2Char">
    <w:name w:val="Heading 2 Char"/>
    <w:link w:val="Heading2"/>
    <w:locked/>
    <w:rsid w:val="003F4B50"/>
    <w:rPr>
      <w:rFonts w:ascii="Cambria" w:hAnsi="Cambria"/>
      <w:b/>
      <w:color w:val="4F81BD"/>
      <w:sz w:val="26"/>
    </w:rPr>
  </w:style>
  <w:style w:type="paragraph" w:styleId="ListParagraph">
    <w:name w:val="List Paragraph"/>
    <w:basedOn w:val="Normal"/>
    <w:qFormat/>
    <w:rsid w:val="00C06B04"/>
    <w:pPr>
      <w:ind w:left="720"/>
    </w:pPr>
  </w:style>
  <w:style w:type="character" w:customStyle="1" w:styleId="FooterChar">
    <w:name w:val="Footer Char"/>
    <w:link w:val="Footer"/>
    <w:locked/>
    <w:rsid w:val="000269D8"/>
    <w:rPr>
      <w:rFonts w:ascii=".VnTime" w:hAnsi=".VnTime"/>
      <w:sz w:val="24"/>
    </w:rPr>
  </w:style>
  <w:style w:type="character" w:customStyle="1" w:styleId="Heading1Char">
    <w:name w:val="Heading 1 Char"/>
    <w:link w:val="Heading1"/>
    <w:locked/>
    <w:rsid w:val="00FA20A1"/>
    <w:rPr>
      <w:rFonts w:eastAsia="Times New Roman"/>
      <w:b/>
      <w:sz w:val="26"/>
      <w:lang w:val="nl-NL" w:eastAsia="x-none"/>
    </w:rPr>
  </w:style>
  <w:style w:type="character" w:customStyle="1" w:styleId="Heading4Char">
    <w:name w:val="Heading 4 Char"/>
    <w:link w:val="Heading4"/>
    <w:locked/>
    <w:rsid w:val="00FA20A1"/>
    <w:rPr>
      <w:rFonts w:ascii=".VnTimeH" w:eastAsia="Batang" w:hAnsi=".VnTimeH"/>
      <w:b/>
      <w:sz w:val="28"/>
      <w:lang w:val="nl-NL" w:eastAsia="x-none"/>
    </w:rPr>
  </w:style>
  <w:style w:type="character" w:customStyle="1" w:styleId="Heading5Char">
    <w:name w:val="Heading 5 Char"/>
    <w:link w:val="Heading5"/>
    <w:locked/>
    <w:rsid w:val="00FA20A1"/>
    <w:rPr>
      <w:rFonts w:eastAsia="Batang"/>
      <w:b/>
      <w:snapToGrid w:val="0"/>
      <w:color w:val="000000"/>
      <w:sz w:val="28"/>
      <w:lang w:val="nl-NL" w:eastAsia="x-none"/>
    </w:rPr>
  </w:style>
  <w:style w:type="character" w:customStyle="1" w:styleId="Heading6Char">
    <w:name w:val="Heading 6 Char"/>
    <w:link w:val="Heading6"/>
    <w:locked/>
    <w:rsid w:val="00FA20A1"/>
    <w:rPr>
      <w:rFonts w:eastAsia="Batang"/>
      <w:b/>
      <w:snapToGrid w:val="0"/>
      <w:color w:val="000000"/>
      <w:sz w:val="28"/>
      <w:lang w:val="nl-NL" w:eastAsia="x-none"/>
    </w:rPr>
  </w:style>
  <w:style w:type="character" w:customStyle="1" w:styleId="Heading7Char">
    <w:name w:val="Heading 7 Char"/>
    <w:link w:val="Heading7"/>
    <w:locked/>
    <w:rsid w:val="00FA20A1"/>
    <w:rPr>
      <w:rFonts w:eastAsia="Batang"/>
      <w:sz w:val="24"/>
      <w:lang w:val="nl-NL" w:eastAsia="x-none"/>
    </w:rPr>
  </w:style>
  <w:style w:type="character" w:customStyle="1" w:styleId="Heading8Char">
    <w:name w:val="Heading 8 Char"/>
    <w:link w:val="Heading8"/>
    <w:locked/>
    <w:rsid w:val="00FA20A1"/>
    <w:rPr>
      <w:rFonts w:eastAsia="Batang"/>
      <w:b/>
      <w:sz w:val="28"/>
      <w:lang w:val="nl-NL" w:eastAsia="x-none"/>
    </w:rPr>
  </w:style>
  <w:style w:type="character" w:customStyle="1" w:styleId="Heading9Char">
    <w:name w:val="Heading 9 Char"/>
    <w:link w:val="Heading9"/>
    <w:locked/>
    <w:rsid w:val="00FA20A1"/>
    <w:rPr>
      <w:rFonts w:ascii="Arial" w:eastAsia="Batang" w:hAnsi="Arial"/>
      <w:sz w:val="22"/>
      <w:lang w:val="nl-NL" w:eastAsia="x-none"/>
    </w:rPr>
  </w:style>
  <w:style w:type="character" w:customStyle="1" w:styleId="Heading3Char">
    <w:name w:val="Heading 3 Char"/>
    <w:link w:val="Heading3"/>
    <w:locked/>
    <w:rsid w:val="00FA20A1"/>
    <w:rPr>
      <w:b/>
      <w:sz w:val="24"/>
    </w:rPr>
  </w:style>
  <w:style w:type="character" w:customStyle="1" w:styleId="BodyTextIndentChar">
    <w:name w:val="Body Text Indent Char"/>
    <w:link w:val="BodyTextIndent"/>
    <w:locked/>
    <w:rsid w:val="00FA20A1"/>
    <w:rPr>
      <w:rFonts w:ascii=".VnTime" w:hAnsi=".VnTime"/>
      <w:sz w:val="24"/>
    </w:rPr>
  </w:style>
  <w:style w:type="paragraph" w:styleId="BodyText">
    <w:name w:val="Body Text"/>
    <w:basedOn w:val="Normal"/>
    <w:link w:val="BodyTextChar"/>
    <w:rsid w:val="00FA20A1"/>
    <w:pPr>
      <w:spacing w:before="120" w:after="120" w:line="340" w:lineRule="exact"/>
      <w:ind w:firstLine="720"/>
    </w:pPr>
    <w:rPr>
      <w:sz w:val="28"/>
      <w:lang w:val="nl-NL"/>
    </w:rPr>
  </w:style>
  <w:style w:type="character" w:customStyle="1" w:styleId="BodyTextChar">
    <w:name w:val="Body Text Char"/>
    <w:link w:val="BodyText"/>
    <w:locked/>
    <w:rsid w:val="00FA20A1"/>
    <w:rPr>
      <w:rFonts w:eastAsia="Times New Roman"/>
      <w:sz w:val="24"/>
      <w:lang w:val="nl-NL" w:eastAsia="x-none"/>
    </w:rPr>
  </w:style>
  <w:style w:type="character" w:customStyle="1" w:styleId="BodyTextIndent3Char">
    <w:name w:val="Body Text Indent 3 Char"/>
    <w:link w:val="BodyTextIndent3"/>
    <w:locked/>
    <w:rsid w:val="00FA20A1"/>
    <w:rPr>
      <w:rFonts w:ascii="VNI-Times" w:hAnsi="VNI-Times"/>
      <w:sz w:val="24"/>
    </w:rPr>
  </w:style>
  <w:style w:type="paragraph" w:styleId="BodyText3">
    <w:name w:val="Body Text 3"/>
    <w:basedOn w:val="Normal"/>
    <w:link w:val="BodyText3Char"/>
    <w:rsid w:val="00FA20A1"/>
    <w:pPr>
      <w:spacing w:before="120" w:after="120"/>
      <w:ind w:firstLine="720"/>
    </w:pPr>
    <w:rPr>
      <w:rFonts w:eastAsia="Batang"/>
      <w:i/>
      <w:sz w:val="28"/>
      <w:szCs w:val="28"/>
      <w:lang w:val="nl-NL"/>
    </w:rPr>
  </w:style>
  <w:style w:type="character" w:customStyle="1" w:styleId="BodyText3Char">
    <w:name w:val="Body Text 3 Char"/>
    <w:link w:val="BodyText3"/>
    <w:locked/>
    <w:rsid w:val="00FA20A1"/>
    <w:rPr>
      <w:rFonts w:eastAsia="Batang"/>
      <w:i/>
      <w:sz w:val="28"/>
      <w:lang w:val="nl-NL" w:eastAsia="x-none"/>
    </w:rPr>
  </w:style>
  <w:style w:type="character" w:customStyle="1" w:styleId="TitleChar">
    <w:name w:val="Title Char"/>
    <w:link w:val="Title"/>
    <w:locked/>
    <w:rsid w:val="00FA20A1"/>
    <w:rPr>
      <w:b/>
      <w:sz w:val="24"/>
    </w:rPr>
  </w:style>
  <w:style w:type="paragraph" w:styleId="Subtitle">
    <w:name w:val="Subtitle"/>
    <w:basedOn w:val="Normal"/>
    <w:next w:val="Normal"/>
    <w:link w:val="SubtitleChar"/>
    <w:qFormat/>
    <w:rsid w:val="00FA20A1"/>
    <w:pPr>
      <w:spacing w:before="60" w:after="60"/>
      <w:jc w:val="center"/>
    </w:pPr>
    <w:rPr>
      <w:b/>
      <w:sz w:val="28"/>
      <w:lang w:val="nl-NL"/>
    </w:rPr>
  </w:style>
  <w:style w:type="character" w:customStyle="1" w:styleId="SubtitleChar">
    <w:name w:val="Subtitle Char"/>
    <w:link w:val="Subtitle"/>
    <w:locked/>
    <w:rsid w:val="00FA20A1"/>
    <w:rPr>
      <w:rFonts w:eastAsia="Times New Roman"/>
      <w:b/>
      <w:sz w:val="24"/>
      <w:lang w:val="nl-NL" w:eastAsia="x-none"/>
    </w:rPr>
  </w:style>
  <w:style w:type="paragraph" w:styleId="NoSpacing">
    <w:name w:val="No Spacing"/>
    <w:qFormat/>
    <w:rsid w:val="00FA20A1"/>
    <w:pPr>
      <w:jc w:val="both"/>
    </w:pPr>
    <w:rPr>
      <w:sz w:val="28"/>
      <w:szCs w:val="24"/>
      <w:lang w:val="nl-NL"/>
    </w:rPr>
  </w:style>
  <w:style w:type="paragraph" w:styleId="PlainText">
    <w:name w:val="Plain Text"/>
    <w:basedOn w:val="Normal"/>
    <w:link w:val="PlainTextChar"/>
    <w:rsid w:val="00C83CE7"/>
    <w:pPr>
      <w:jc w:val="left"/>
    </w:pPr>
    <w:rPr>
      <w:rFonts w:ascii="Courier New" w:hAnsi="Courier New"/>
      <w:sz w:val="20"/>
      <w:szCs w:val="20"/>
    </w:rPr>
  </w:style>
  <w:style w:type="character" w:customStyle="1" w:styleId="PlainTextChar">
    <w:name w:val="Plain Text Char"/>
    <w:link w:val="PlainText"/>
    <w:locked/>
    <w:rsid w:val="00C83CE7"/>
    <w:rPr>
      <w:rFonts w:ascii="Courier New" w:hAnsi="Courier New"/>
    </w:rPr>
  </w:style>
  <w:style w:type="character" w:customStyle="1" w:styleId="postbody1">
    <w:name w:val="postbody1"/>
    <w:rsid w:val="00C83CE7"/>
    <w:rPr>
      <w:sz w:val="17"/>
    </w:rPr>
  </w:style>
  <w:style w:type="paragraph" w:styleId="BlockText">
    <w:name w:val="Block Text"/>
    <w:basedOn w:val="Normal"/>
    <w:rsid w:val="00C83CE7"/>
    <w:pPr>
      <w:spacing w:line="360" w:lineRule="auto"/>
      <w:ind w:firstLine="720"/>
    </w:pPr>
    <w:rPr>
      <w:rFonts w:ascii=".VnTime" w:hAnsi=".VnTime"/>
      <w:sz w:val="26"/>
      <w:szCs w:val="20"/>
    </w:rPr>
  </w:style>
  <w:style w:type="character" w:styleId="Strong">
    <w:name w:val="Strong"/>
    <w:qFormat/>
    <w:rsid w:val="00C83CE7"/>
    <w:rPr>
      <w:b/>
    </w:rPr>
  </w:style>
  <w:style w:type="paragraph" w:styleId="List">
    <w:name w:val="List"/>
    <w:basedOn w:val="Normal"/>
    <w:rsid w:val="00C83CE7"/>
    <w:pPr>
      <w:ind w:left="360" w:hanging="360"/>
      <w:jc w:val="left"/>
    </w:pPr>
    <w:rPr>
      <w:rFonts w:ascii=".VnTime" w:hAnsi=".VnTime"/>
      <w:sz w:val="28"/>
      <w:szCs w:val="20"/>
    </w:rPr>
  </w:style>
  <w:style w:type="character" w:customStyle="1" w:styleId="apple-converted-space">
    <w:name w:val="apple-converted-space"/>
    <w:rsid w:val="00C83CE7"/>
    <w:rPr>
      <w:rFonts w:cs="Times New Roman"/>
    </w:rPr>
  </w:style>
  <w:style w:type="character" w:styleId="Emphasis">
    <w:name w:val="Emphasis"/>
    <w:qFormat/>
    <w:rsid w:val="00EA2B8A"/>
    <w:rPr>
      <w:i/>
    </w:rPr>
  </w:style>
  <w:style w:type="paragraph" w:customStyle="1" w:styleId="Binhthng1">
    <w:name w:val="Bình thường1"/>
    <w:basedOn w:val="Normal"/>
    <w:rsid w:val="00827104"/>
    <w:pPr>
      <w:spacing w:before="100" w:beforeAutospacing="1" w:after="100" w:afterAutospacing="1"/>
      <w:jc w:val="left"/>
    </w:pPr>
  </w:style>
  <w:style w:type="character" w:styleId="FollowedHyperlink">
    <w:name w:val="FollowedHyperlink"/>
    <w:semiHidden/>
    <w:rsid w:val="000845EE"/>
    <w:rPr>
      <w:color w:val="800080"/>
      <w:u w:val="single"/>
    </w:rPr>
  </w:style>
  <w:style w:type="paragraph" w:styleId="EndnoteText">
    <w:name w:val="endnote text"/>
    <w:basedOn w:val="Normal"/>
    <w:link w:val="EndnoteTextChar"/>
    <w:semiHidden/>
    <w:rsid w:val="00EA7A71"/>
    <w:rPr>
      <w:sz w:val="20"/>
      <w:szCs w:val="20"/>
    </w:rPr>
  </w:style>
  <w:style w:type="character" w:customStyle="1" w:styleId="EndnoteTextChar">
    <w:name w:val="Endnote Text Char"/>
    <w:link w:val="EndnoteText"/>
    <w:semiHidden/>
    <w:locked/>
    <w:rsid w:val="00EA7A71"/>
    <w:rPr>
      <w:rFonts w:cs="Times New Roman"/>
    </w:rPr>
  </w:style>
  <w:style w:type="character" w:styleId="EndnoteReference">
    <w:name w:val="endnote reference"/>
    <w:semiHidden/>
    <w:rsid w:val="00EA7A71"/>
    <w:rPr>
      <w:vertAlign w:val="superscript"/>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rsid w:val="00F90E17"/>
    <w:pPr>
      <w:spacing w:before="100" w:line="240" w:lineRule="exact"/>
      <w:jc w:val="left"/>
    </w:pPr>
    <w:rPr>
      <w:sz w:val="20"/>
      <w:szCs w:val="20"/>
      <w:vertAlign w:val="superscript"/>
    </w:rPr>
  </w:style>
  <w:style w:type="paragraph" w:styleId="HTMLPreformatted">
    <w:name w:val="HTML Preformatted"/>
    <w:basedOn w:val="Normal"/>
    <w:link w:val="HTMLPreformattedChar"/>
    <w:semiHidden/>
    <w:rsid w:val="00492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0"/>
      <w:szCs w:val="20"/>
    </w:rPr>
  </w:style>
  <w:style w:type="character" w:customStyle="1" w:styleId="HTMLPreformattedChar">
    <w:name w:val="HTML Preformatted Char"/>
    <w:link w:val="HTMLPreformatted"/>
    <w:semiHidden/>
    <w:locked/>
    <w:rsid w:val="00492B42"/>
    <w:rPr>
      <w:rFonts w:ascii="Courier New" w:hAnsi="Courier New" w:cs="Courier New"/>
    </w:rPr>
  </w:style>
  <w:style w:type="character" w:customStyle="1" w:styleId="y2iqfc">
    <w:name w:val="y2iqfc"/>
    <w:rsid w:val="00492B42"/>
    <w:rPr>
      <w:rFonts w:cs="Times New Roman"/>
    </w:rPr>
  </w:style>
  <w:style w:type="paragraph" w:customStyle="1" w:styleId="Char">
    <w:name w:val=" Char"/>
    <w:basedOn w:val="Normal"/>
    <w:link w:val="DefaultParagraphFont"/>
    <w:autoRedefine/>
    <w:rsid w:val="00196F04"/>
    <w:pPr>
      <w:spacing w:after="160" w:line="240" w:lineRule="exact"/>
      <w:jc w:val="left"/>
    </w:pPr>
    <w:rPr>
      <w:rFonts w:ascii="Verdana"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0">
      <w:marLeft w:val="30"/>
      <w:marRight w:val="3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5">
                  <w:marLeft w:val="18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image" Target="media/image33.png"/><Relationship Id="rId21" Type="http://schemas.openxmlformats.org/officeDocument/2006/relationships/image" Target="media/image15.png"/><Relationship Id="rId34" Type="http://schemas.openxmlformats.org/officeDocument/2006/relationships/image" Target="media/image28.jpeg"/><Relationship Id="rId42" Type="http://schemas.openxmlformats.org/officeDocument/2006/relationships/image" Target="media/image36.png"/><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image" Target="media/image34.png"/><Relationship Id="rId45" Type="http://schemas.openxmlformats.org/officeDocument/2006/relationships/image" Target="media/image39.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4" Type="http://schemas.openxmlformats.org/officeDocument/2006/relationships/image" Target="media/image3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 Id="rId43" Type="http://schemas.openxmlformats.org/officeDocument/2006/relationships/image" Target="media/image37.png"/><Relationship Id="rId48" Type="http://schemas.openxmlformats.org/officeDocument/2006/relationships/theme" Target="theme/theme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png"/><Relationship Id="rId46" Type="http://schemas.openxmlformats.org/officeDocument/2006/relationships/footer" Target="footer1.xml"/><Relationship Id="rId20" Type="http://schemas.openxmlformats.org/officeDocument/2006/relationships/image" Target="media/image14.png"/><Relationship Id="rId41" Type="http://schemas.openxmlformats.org/officeDocument/2006/relationships/image" Target="media/image3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20</Pages>
  <Words>10017</Words>
  <Characters>57099</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HỆ THỐNG TIÊU CHUẨN THẨM ĐỊNH GIÁ VIỆT NAM</vt:lpstr>
    </vt:vector>
  </TitlesOfParts>
  <Company>BTC</Company>
  <LinksUpToDate>false</LinksUpToDate>
  <CharactersWithSpaces>66983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HỆ THỐNG TIÊU CHUẨN THẨM ĐỊNH GIÁ VIỆT NAM</dc:title>
  <dc:subject/>
  <dc:creator>User</dc:creator>
  <cp:keywords/>
  <dc:description/>
  <cp:lastModifiedBy>Phạm Thị Hòa</cp:lastModifiedBy>
  <cp:revision>4</cp:revision>
  <cp:lastPrinted>2024-05-14T10:13:00Z</cp:lastPrinted>
  <dcterms:created xsi:type="dcterms:W3CDTF">2024-06-13T02:02:00Z</dcterms:created>
  <dcterms:modified xsi:type="dcterms:W3CDTF">2024-06-13T02:17:00Z</dcterms:modified>
</cp:coreProperties>
</file>