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4F" w:rsidRPr="00F750C6" w:rsidRDefault="00C3624F" w:rsidP="00C36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C6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C3624F" w:rsidRPr="00F750C6" w:rsidRDefault="00C3624F" w:rsidP="00C36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0C6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F750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0C6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F750C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750C6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F750C6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F750C6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F750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0C6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C3624F" w:rsidRDefault="00C3624F" w:rsidP="00C36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C6">
        <w:rPr>
          <w:rFonts w:ascii="Times New Roman" w:hAnsi="Times New Roman" w:cs="Times New Roman"/>
          <w:b/>
          <w:sz w:val="28"/>
          <w:szCs w:val="28"/>
        </w:rPr>
        <w:t>-----o0o-----</w:t>
      </w:r>
    </w:p>
    <w:p w:rsidR="00C3624F" w:rsidRDefault="00C3624F" w:rsidP="003A61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72CB" w:rsidRPr="003A6142" w:rsidRDefault="00BE1897" w:rsidP="003A61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897">
        <w:rPr>
          <w:rFonts w:ascii="Times New Roman" w:hAnsi="Times New Roman" w:cs="Times New Roman"/>
          <w:b/>
          <w:sz w:val="36"/>
          <w:szCs w:val="36"/>
        </w:rPr>
        <w:t>BIÊN BẢN HỦY HÓA ĐƠN</w:t>
      </w:r>
    </w:p>
    <w:p w:rsidR="00C3624F" w:rsidRPr="00DE22B6" w:rsidRDefault="00C3624F" w:rsidP="00C3624F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DE22B6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nay, </w:t>
      </w:r>
      <w:r w:rsidRPr="00DE22B6">
        <w:rPr>
          <w:rFonts w:ascii="Times New Roman" w:hAnsi="Times New Roman" w:cs="Times New Roman"/>
          <w:sz w:val="24"/>
          <w:szCs w:val="24"/>
          <w:lang w:val="vi-VN"/>
        </w:rPr>
        <w:t>vào hồi 09</w:t>
      </w:r>
      <w:r w:rsidR="00A241D3">
        <w:rPr>
          <w:rFonts w:ascii="Times New Roman" w:hAnsi="Times New Roman" w:cs="Times New Roman"/>
          <w:sz w:val="24"/>
          <w:szCs w:val="24"/>
        </w:rPr>
        <w:t xml:space="preserve"> </w:t>
      </w:r>
      <w:r w:rsidRPr="00DE22B6">
        <w:rPr>
          <w:rFonts w:ascii="Times New Roman" w:hAnsi="Times New Roman" w:cs="Times New Roman"/>
          <w:sz w:val="24"/>
          <w:szCs w:val="24"/>
          <w:lang w:val="vi-VN"/>
        </w:rPr>
        <w:t xml:space="preserve">h00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r w:rsidR="00A241D3">
        <w:rPr>
          <w:rFonts w:ascii="Times New Roman" w:hAnsi="Times New Roman" w:cs="Times New Roman"/>
          <w:sz w:val="24"/>
          <w:szCs w:val="24"/>
        </w:rPr>
        <w:t>06</w:t>
      </w:r>
      <w:r w:rsidRPr="00DE22B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r w:rsidRPr="00DE22B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E22B6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4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BF2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4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="00BF2904">
        <w:rPr>
          <w:rFonts w:ascii="Times New Roman" w:hAnsi="Times New Roman" w:cs="Times New Roman"/>
          <w:sz w:val="24"/>
          <w:szCs w:val="24"/>
        </w:rPr>
        <w:t xml:space="preserve"> TNHH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BCTC</w:t>
      </w:r>
    </w:p>
    <w:p w:rsidR="00C3624F" w:rsidRPr="003A6142" w:rsidRDefault="00C3624F" w:rsidP="00C362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614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mua</w:t>
      </w:r>
      <w:r w:rsidRPr="003A6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cầ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>.</w:t>
      </w:r>
    </w:p>
    <w:p w:rsidR="00C3624F" w:rsidRPr="003A6142" w:rsidRDefault="00C3624F" w:rsidP="00C362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614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>:</w:t>
      </w:r>
    </w:p>
    <w:p w:rsidR="00C3624F" w:rsidRPr="00461625" w:rsidRDefault="00C3624F" w:rsidP="00C3624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 Ông Nguyễn Văn Thức</w:t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919">
        <w:rPr>
          <w:rFonts w:ascii="Times New Roman" w:hAnsi="Times New Roman" w:cs="Times New Roman"/>
          <w:sz w:val="24"/>
          <w:szCs w:val="24"/>
          <w:lang w:val="vi-VN"/>
        </w:rPr>
        <w:t>Tổng Giám Đốc</w:t>
      </w:r>
      <w:r w:rsidRPr="00461625">
        <w:rPr>
          <w:rFonts w:ascii="Times New Roman" w:hAnsi="Times New Roman" w:cs="Times New Roman"/>
          <w:sz w:val="24"/>
          <w:szCs w:val="24"/>
          <w:lang w:val="vi-VN"/>
        </w:rPr>
        <w:t xml:space="preserve"> – Chủ tịch hội đồng</w:t>
      </w:r>
    </w:p>
    <w:p w:rsidR="00C3624F" w:rsidRPr="00461625" w:rsidRDefault="00C3624F" w:rsidP="00C3624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2. Ông Nguyễ</w:t>
      </w:r>
      <w:r w:rsidR="00856919">
        <w:rPr>
          <w:rFonts w:ascii="Times New Roman" w:hAnsi="Times New Roman" w:cs="Times New Roman"/>
          <w:sz w:val="24"/>
          <w:szCs w:val="24"/>
          <w:lang w:val="vi-VN"/>
        </w:rPr>
        <w:t>n Văn Không Thức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</w:t>
      </w:r>
      <w:r w:rsidR="00856919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vi-VN"/>
        </w:rPr>
        <w:t>Kế toán</w:t>
      </w:r>
      <w:r w:rsidRPr="00461625">
        <w:rPr>
          <w:rFonts w:ascii="Times New Roman" w:hAnsi="Times New Roman" w:cs="Times New Roman"/>
          <w:sz w:val="24"/>
          <w:szCs w:val="24"/>
          <w:lang w:val="vi-VN"/>
        </w:rPr>
        <w:t xml:space="preserve"> – Thành viên hội đồng</w:t>
      </w:r>
    </w:p>
    <w:p w:rsidR="00C3624F" w:rsidRPr="003A6142" w:rsidRDefault="00C3624F" w:rsidP="00C362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6142">
        <w:rPr>
          <w:rFonts w:ascii="Times New Roman" w:hAnsi="Times New Roman" w:cs="Times New Roman"/>
          <w:sz w:val="24"/>
          <w:szCs w:val="24"/>
        </w:rPr>
        <w:t>Vắng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>: 0</w:t>
      </w:r>
    </w:p>
    <w:p w:rsidR="00C3624F" w:rsidRDefault="00C3624F" w:rsidP="00C362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61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>:</w:t>
      </w:r>
    </w:p>
    <w:p w:rsidR="000E3821" w:rsidRPr="000E3821" w:rsidRDefault="000E3821" w:rsidP="000E3821">
      <w:pPr>
        <w:rPr>
          <w:rFonts w:ascii="Times New Roman" w:hAnsi="Times New Roman" w:cs="Times New Roman"/>
          <w:b/>
          <w:sz w:val="24"/>
          <w:szCs w:val="24"/>
        </w:rPr>
      </w:pPr>
      <w:r w:rsidRPr="000E3821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0E3821">
        <w:rPr>
          <w:rFonts w:ascii="Times New Roman" w:hAnsi="Times New Roman" w:cs="Times New Roman"/>
          <w:b/>
          <w:sz w:val="24"/>
          <w:szCs w:val="24"/>
        </w:rPr>
        <w:t>Hóa</w:t>
      </w:r>
      <w:proofErr w:type="spellEnd"/>
      <w:r w:rsidRPr="000E3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3821">
        <w:rPr>
          <w:rFonts w:ascii="Times New Roman" w:hAnsi="Times New Roman" w:cs="Times New Roman"/>
          <w:b/>
          <w:sz w:val="24"/>
          <w:szCs w:val="24"/>
        </w:rPr>
        <w:t>đơn</w:t>
      </w:r>
      <w:proofErr w:type="spellEnd"/>
      <w:r w:rsidRPr="000E3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3821">
        <w:rPr>
          <w:rFonts w:ascii="Times New Roman" w:hAnsi="Times New Roman" w:cs="Times New Roman"/>
          <w:b/>
          <w:sz w:val="24"/>
          <w:szCs w:val="24"/>
        </w:rPr>
        <w:t>cần</w:t>
      </w:r>
      <w:proofErr w:type="spellEnd"/>
      <w:r w:rsidRPr="000E38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3821">
        <w:rPr>
          <w:rFonts w:ascii="Times New Roman" w:hAnsi="Times New Roman" w:cs="Times New Roman"/>
          <w:b/>
          <w:sz w:val="24"/>
          <w:szCs w:val="24"/>
        </w:rPr>
        <w:t>hủy</w:t>
      </w:r>
      <w:proofErr w:type="spellEnd"/>
      <w:r w:rsidRPr="000E3821">
        <w:rPr>
          <w:rFonts w:ascii="Times New Roman" w:hAnsi="Times New Roman" w:cs="Times New Roman"/>
          <w:b/>
          <w:sz w:val="24"/>
          <w:szCs w:val="24"/>
        </w:rPr>
        <w:t>:</w:t>
      </w:r>
    </w:p>
    <w:p w:rsidR="003A6142" w:rsidRDefault="000E3821" w:rsidP="003A61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382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E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82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0E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821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0E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821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0E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821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E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821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0E3821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0E3821">
        <w:rPr>
          <w:rFonts w:ascii="Times New Roman" w:hAnsi="Times New Roman" w:cs="Times New Roman"/>
          <w:sz w:val="24"/>
          <w:szCs w:val="24"/>
        </w:rPr>
        <w:t>tiế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1134"/>
        <w:gridCol w:w="1134"/>
        <w:gridCol w:w="986"/>
        <w:gridCol w:w="998"/>
      </w:tblGrid>
      <w:tr w:rsidR="00FE6D20" w:rsidRPr="000C1FB3" w:rsidTr="00A241D3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20" w:rsidRPr="000C1FB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Loại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hóa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20" w:rsidRPr="000C1FB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Mẫu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20" w:rsidRPr="000C1FB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Ký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hiệu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20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hủy</w:t>
            </w:r>
            <w:proofErr w:type="spellEnd"/>
          </w:p>
        </w:tc>
      </w:tr>
      <w:tr w:rsidR="00FE6D20" w:rsidRPr="000C1FB3" w:rsidTr="00A241D3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20" w:rsidRPr="000C1FB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20" w:rsidRPr="000C1FB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20" w:rsidRPr="000C1FB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20" w:rsidRPr="000C1FB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Từ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20" w:rsidRPr="000C1FB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Đến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D20" w:rsidRPr="000C1FB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lượng</w:t>
            </w:r>
            <w:proofErr w:type="spellEnd"/>
          </w:p>
        </w:tc>
      </w:tr>
      <w:tr w:rsidR="00FE6D20" w:rsidRPr="000C1FB3" w:rsidTr="00A241D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20" w:rsidRPr="00A241D3" w:rsidRDefault="00FE6D20" w:rsidP="000C1F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A241D3">
              <w:rPr>
                <w:rFonts w:ascii="Times New Roman" w:eastAsia="Times New Roman" w:hAnsi="Times New Roman" w:cs="Times New Roman"/>
                <w:lang w:val="vi-VN"/>
              </w:rPr>
              <w:t>Hoá đơn GTGT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20" w:rsidRPr="00A241D3" w:rsidRDefault="00FE6D20" w:rsidP="000C1F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A241D3">
              <w:rPr>
                <w:rFonts w:ascii="Times New Roman" w:eastAsia="Times New Roman" w:hAnsi="Times New Roman" w:cs="Times New Roman"/>
                <w:lang w:val="vi-VN"/>
              </w:rPr>
              <w:t>01/GTKT3/001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20" w:rsidRPr="00A241D3" w:rsidRDefault="00FE6D20" w:rsidP="000C1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  <w:lang w:val="vi-VN"/>
              </w:rPr>
              <w:t>BC/21P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20" w:rsidRPr="00A241D3" w:rsidRDefault="00FE6D20" w:rsidP="009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0000550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20" w:rsidRPr="00A241D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0001000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D20" w:rsidRPr="00A241D3" w:rsidRDefault="00FE6D20" w:rsidP="00FE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451</w:t>
            </w:r>
          </w:p>
        </w:tc>
      </w:tr>
      <w:tr w:rsidR="00FE6D20" w:rsidRPr="000C1FB3" w:rsidTr="00A241D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20" w:rsidRPr="00A241D3" w:rsidRDefault="00FE6D20" w:rsidP="000C1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41D3">
              <w:rPr>
                <w:rFonts w:ascii="Times New Roman" w:eastAsia="Times New Roman" w:hAnsi="Times New Roman" w:cs="Times New Roman"/>
              </w:rPr>
              <w:t>Hóa</w:t>
            </w:r>
            <w:proofErr w:type="spellEnd"/>
            <w:r w:rsidRPr="00A241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41D3">
              <w:rPr>
                <w:rFonts w:ascii="Times New Roman" w:eastAsia="Times New Roman" w:hAnsi="Times New Roman" w:cs="Times New Roman"/>
              </w:rPr>
              <w:t>đơn</w:t>
            </w:r>
            <w:proofErr w:type="spellEnd"/>
            <w:r w:rsidRPr="00A241D3">
              <w:rPr>
                <w:rFonts w:ascii="Times New Roman" w:eastAsia="Times New Roman" w:hAnsi="Times New Roman" w:cs="Times New Roman"/>
              </w:rPr>
              <w:t xml:space="preserve"> GTGT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20" w:rsidRPr="00A241D3" w:rsidRDefault="00FE6D20" w:rsidP="000C1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01/GTKT0/001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20" w:rsidRPr="00A241D3" w:rsidRDefault="00FE6D20" w:rsidP="000C1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BC21E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20" w:rsidRPr="00A241D3" w:rsidRDefault="00FE6D20" w:rsidP="009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0000500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20" w:rsidRPr="00A241D3" w:rsidRDefault="00FE6D20" w:rsidP="0013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0001000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D20" w:rsidRPr="00A241D3" w:rsidRDefault="00FE6D20" w:rsidP="0013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501</w:t>
            </w:r>
          </w:p>
        </w:tc>
      </w:tr>
      <w:tr w:rsidR="00FE6D20" w:rsidRPr="000C1FB3" w:rsidTr="00A241D3">
        <w:trPr>
          <w:trHeight w:val="28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20" w:rsidRPr="00A241D3" w:rsidRDefault="00FE6D20" w:rsidP="000C1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1D3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20" w:rsidRPr="00A241D3" w:rsidRDefault="00FE6D20" w:rsidP="009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D20" w:rsidRPr="00A241D3" w:rsidRDefault="00FE6D20" w:rsidP="009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1D3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</w:tr>
    </w:tbl>
    <w:p w:rsidR="000C1FB3" w:rsidRPr="009B45DC" w:rsidRDefault="000E3821" w:rsidP="000E3821">
      <w:pPr>
        <w:spacing w:before="100" w:after="10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E3821">
        <w:rPr>
          <w:rFonts w:ascii="Times New Roman" w:hAnsi="Times New Roman" w:cs="Times New Roman"/>
          <w:b/>
          <w:sz w:val="24"/>
          <w:szCs w:val="24"/>
        </w:rPr>
        <w:t>2.</w:t>
      </w:r>
      <w:r w:rsidRPr="000E382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proofErr w:type="spellStart"/>
      <w:r w:rsidRPr="000E3821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 w:rsidRPr="000E3821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0E3821">
        <w:rPr>
          <w:rFonts w:ascii="Times New Roman" w:hAnsi="Times New Roman" w:cs="Times New Roman"/>
          <w:b/>
          <w:sz w:val="24"/>
          <w:szCs w:val="24"/>
        </w:rPr>
        <w:t>hủy</w:t>
      </w:r>
      <w:proofErr w:type="spellEnd"/>
      <w:r w:rsidR="009B45D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hoá đơn</w:t>
      </w:r>
    </w:p>
    <w:p w:rsidR="000E3821" w:rsidRDefault="000E3821" w:rsidP="000E3821">
      <w:pPr>
        <w:spacing w:before="100" w:after="10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Hoá đơn không tiếp tục sử dụng được huỷ </w:t>
      </w:r>
      <w:r w:rsidRPr="000E3821">
        <w:rPr>
          <w:rFonts w:ascii="Times New Roman" w:hAnsi="Times New Roman" w:cs="Times New Roman"/>
          <w:sz w:val="24"/>
          <w:szCs w:val="24"/>
          <w:lang w:val="vi-VN"/>
        </w:rPr>
        <w:t xml:space="preserve">theo quy định tại </w:t>
      </w:r>
      <w:r w:rsidR="009B45DC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0E3821">
        <w:rPr>
          <w:rFonts w:ascii="Times New Roman" w:hAnsi="Times New Roman" w:cs="Times New Roman"/>
          <w:sz w:val="24"/>
          <w:szCs w:val="24"/>
          <w:lang w:val="vi-VN"/>
        </w:rPr>
        <w:t>hông tư số 39/2014/TT-BTC ban hành ngày 31/03/2014 của Bộ Tài Chính hướng dẫn thi hành Nghị định số 51/2010/NĐ-CP ngày 14 tháng 05 năm 2010 và Nghị định số 04/2014/ NĐ-CP ngày 17/01/2014  của Chính phủ về hóa đơn bán hàng hóa, cung ứng dịch vụ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E3821" w:rsidRPr="000E3821" w:rsidRDefault="000E3821" w:rsidP="000E3821">
      <w:pPr>
        <w:spacing w:before="100" w:after="10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E3821">
        <w:rPr>
          <w:rFonts w:ascii="Times New Roman" w:hAnsi="Times New Roman" w:cs="Times New Roman"/>
          <w:b/>
          <w:sz w:val="24"/>
          <w:szCs w:val="24"/>
          <w:lang w:val="vi-VN"/>
        </w:rPr>
        <w:t>3. Phương pháp hủy</w:t>
      </w:r>
      <w:r w:rsidR="009B45D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hoá đơn</w:t>
      </w:r>
    </w:p>
    <w:p w:rsidR="000E3821" w:rsidRDefault="00886D79" w:rsidP="000E3821">
      <w:pPr>
        <w:spacing w:before="100" w:after="10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A241D3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Pr="00A24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1D3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A24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1D3">
        <w:rPr>
          <w:rFonts w:ascii="Times New Roman" w:hAnsi="Times New Roman" w:cs="Times New Roman"/>
          <w:b/>
          <w:sz w:val="24"/>
          <w:szCs w:val="24"/>
        </w:rPr>
        <w:t>hóa</w:t>
      </w:r>
      <w:proofErr w:type="spellEnd"/>
      <w:r w:rsidRPr="00A24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1D3">
        <w:rPr>
          <w:rFonts w:ascii="Times New Roman" w:hAnsi="Times New Roman" w:cs="Times New Roman"/>
          <w:b/>
          <w:sz w:val="24"/>
          <w:szCs w:val="24"/>
        </w:rPr>
        <w:t>đơn</w:t>
      </w:r>
      <w:proofErr w:type="spellEnd"/>
      <w:r w:rsidRPr="00A24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1D3">
        <w:rPr>
          <w:rFonts w:ascii="Times New Roman" w:hAnsi="Times New Roman" w:cs="Times New Roman"/>
          <w:b/>
          <w:sz w:val="24"/>
          <w:szCs w:val="24"/>
        </w:rPr>
        <w:t>giấy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56919">
        <w:rPr>
          <w:rFonts w:ascii="Times New Roman" w:hAnsi="Times New Roman" w:cs="Times New Roman"/>
          <w:sz w:val="24"/>
          <w:szCs w:val="24"/>
        </w:rPr>
        <w:t>S</w:t>
      </w:r>
      <w:r w:rsidR="000E3821" w:rsidRPr="000E3821">
        <w:rPr>
          <w:rFonts w:ascii="Times New Roman" w:hAnsi="Times New Roman" w:cs="Times New Roman"/>
          <w:sz w:val="24"/>
          <w:szCs w:val="24"/>
          <w:lang w:val="vi-VN"/>
        </w:rPr>
        <w:t xml:space="preserve">ử dụng phương pháp </w:t>
      </w:r>
      <w:proofErr w:type="spellStart"/>
      <w:r w:rsidR="00856919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="000E3821" w:rsidRPr="000E3821">
        <w:rPr>
          <w:rFonts w:ascii="Times New Roman" w:hAnsi="Times New Roman" w:cs="Times New Roman"/>
          <w:sz w:val="24"/>
          <w:szCs w:val="24"/>
          <w:lang w:val="vi-VN"/>
        </w:rPr>
        <w:t xml:space="preserve"> toàn bộ các liên hóa đơn để hủy hết số hóa đơn không </w:t>
      </w:r>
      <w:r w:rsidR="000E3821">
        <w:rPr>
          <w:rFonts w:ascii="Times New Roman" w:hAnsi="Times New Roman" w:cs="Times New Roman"/>
          <w:sz w:val="24"/>
          <w:szCs w:val="24"/>
          <w:lang w:val="vi-VN"/>
        </w:rPr>
        <w:t>tiếp tục sử dụng.</w:t>
      </w:r>
    </w:p>
    <w:p w:rsidR="00886D79" w:rsidRDefault="00886D79" w:rsidP="000E3821">
      <w:pPr>
        <w:spacing w:before="100" w:after="10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A241D3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Pr="00A24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1D3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A24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1D3">
        <w:rPr>
          <w:rFonts w:ascii="Times New Roman" w:hAnsi="Times New Roman" w:cs="Times New Roman"/>
          <w:b/>
          <w:sz w:val="24"/>
          <w:szCs w:val="24"/>
        </w:rPr>
        <w:t>hóa</w:t>
      </w:r>
      <w:proofErr w:type="spellEnd"/>
      <w:r w:rsidRPr="00A24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1D3">
        <w:rPr>
          <w:rFonts w:ascii="Times New Roman" w:hAnsi="Times New Roman" w:cs="Times New Roman"/>
          <w:b/>
          <w:sz w:val="24"/>
          <w:szCs w:val="24"/>
        </w:rPr>
        <w:t>đơn</w:t>
      </w:r>
      <w:proofErr w:type="spellEnd"/>
      <w:r w:rsidRPr="00A24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1D3">
        <w:rPr>
          <w:rFonts w:ascii="Times New Roman" w:hAnsi="Times New Roman" w:cs="Times New Roman"/>
          <w:b/>
          <w:sz w:val="24"/>
          <w:szCs w:val="24"/>
        </w:rPr>
        <w:t>điện</w:t>
      </w:r>
      <w:proofErr w:type="spellEnd"/>
      <w:r w:rsidRPr="00A24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241D3">
        <w:rPr>
          <w:rFonts w:ascii="Times New Roman" w:hAnsi="Times New Roman" w:cs="Times New Roman"/>
          <w:b/>
          <w:sz w:val="24"/>
          <w:szCs w:val="24"/>
        </w:rPr>
        <w:t>tử</w:t>
      </w:r>
      <w:proofErr w:type="spellEnd"/>
      <w:r w:rsidR="00856919" w:rsidRPr="00A24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919">
        <w:rPr>
          <w:rFonts w:ascii="Times New Roman" w:hAnsi="Times New Roman" w:cs="Times New Roman"/>
          <w:sz w:val="24"/>
          <w:szCs w:val="24"/>
        </w:rPr>
        <w:t>S</w:t>
      </w:r>
      <w:r w:rsidRPr="000E3821">
        <w:rPr>
          <w:rFonts w:ascii="Times New Roman" w:hAnsi="Times New Roman" w:cs="Times New Roman"/>
          <w:sz w:val="24"/>
          <w:szCs w:val="24"/>
          <w:lang w:val="vi-VN"/>
        </w:rPr>
        <w:t>ử dụ</w:t>
      </w:r>
      <w:r w:rsidR="00856919">
        <w:rPr>
          <w:rFonts w:ascii="Times New Roman" w:hAnsi="Times New Roman" w:cs="Times New Roman"/>
          <w:sz w:val="24"/>
          <w:szCs w:val="24"/>
          <w:lang w:val="vi-VN"/>
        </w:rPr>
        <w:t>ng kỷ thuật điện tử</w:t>
      </w:r>
      <w:r w:rsidRPr="000E38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A7FDC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="00CA7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FDC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CA7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FDC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CA7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FDC">
        <w:rPr>
          <w:rFonts w:ascii="Times New Roman" w:hAnsi="Times New Roman" w:cs="Times New Roman"/>
          <w:sz w:val="24"/>
          <w:szCs w:val="24"/>
        </w:rPr>
        <w:t>mềm</w:t>
      </w:r>
      <w:proofErr w:type="spellEnd"/>
      <w:r w:rsidRPr="000E3821">
        <w:rPr>
          <w:rFonts w:ascii="Times New Roman" w:hAnsi="Times New Roman" w:cs="Times New Roman"/>
          <w:sz w:val="24"/>
          <w:szCs w:val="24"/>
          <w:lang w:val="vi-VN"/>
        </w:rPr>
        <w:t xml:space="preserve"> toàn bộ các liên hóa đơn </w:t>
      </w:r>
      <w:proofErr w:type="spellStart"/>
      <w:r w:rsidR="0085691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0E3821"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r>
        <w:rPr>
          <w:rFonts w:ascii="Times New Roman" w:hAnsi="Times New Roman" w:cs="Times New Roman"/>
          <w:sz w:val="24"/>
          <w:szCs w:val="24"/>
          <w:lang w:val="vi-VN"/>
        </w:rPr>
        <w:t>tiếp tục sử dụng.</w:t>
      </w:r>
    </w:p>
    <w:p w:rsidR="000E3821" w:rsidRPr="00376EC8" w:rsidRDefault="00856919" w:rsidP="000E3821">
      <w:pPr>
        <w:spacing w:before="100" w:after="10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4</w:t>
      </w:r>
      <w:r w:rsidR="003A5B31" w:rsidRPr="00376EC8">
        <w:rPr>
          <w:rFonts w:ascii="Times New Roman" w:hAnsi="Times New Roman" w:cs="Times New Roman"/>
          <w:b/>
          <w:sz w:val="24"/>
          <w:szCs w:val="24"/>
          <w:lang w:val="vi-VN"/>
        </w:rPr>
        <w:t>. Ý kiến hội đồng huỷ hoá đơn</w:t>
      </w:r>
    </w:p>
    <w:p w:rsidR="003A5B31" w:rsidRPr="003A5B31" w:rsidRDefault="003A5B31" w:rsidP="003A5B31">
      <w:pPr>
        <w:spacing w:before="100" w:after="100"/>
        <w:rPr>
          <w:rFonts w:ascii="Times New Roman" w:hAnsi="Times New Roman" w:cs="Times New Roman"/>
          <w:sz w:val="24"/>
          <w:szCs w:val="24"/>
          <w:lang w:val="vi-VN"/>
        </w:rPr>
      </w:pPr>
      <w:r w:rsidRPr="003A5B31">
        <w:rPr>
          <w:rFonts w:ascii="Times New Roman" w:hAnsi="Times New Roman" w:cs="Times New Roman"/>
          <w:sz w:val="24"/>
          <w:szCs w:val="24"/>
          <w:lang w:val="vi-VN"/>
        </w:rPr>
        <w:t>Các thành viên Hội đồ</w:t>
      </w:r>
      <w:r w:rsidR="00217396"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r w:rsidRPr="003A5B31">
        <w:rPr>
          <w:rFonts w:ascii="Times New Roman" w:hAnsi="Times New Roman" w:cs="Times New Roman"/>
          <w:sz w:val="24"/>
          <w:szCs w:val="24"/>
          <w:lang w:val="vi-VN"/>
        </w:rPr>
        <w:t xml:space="preserve">hủy hoàn toàn thống nhất và đồng ý với kết quả hủy </w:t>
      </w:r>
      <w:r w:rsidR="005B6264">
        <w:rPr>
          <w:rFonts w:ascii="Times New Roman" w:hAnsi="Times New Roman" w:cs="Times New Roman"/>
          <w:sz w:val="24"/>
          <w:szCs w:val="24"/>
          <w:lang w:val="vi-VN"/>
        </w:rPr>
        <w:t xml:space="preserve">các </w:t>
      </w:r>
      <w:r w:rsidRPr="003A5B31">
        <w:rPr>
          <w:rFonts w:ascii="Times New Roman" w:hAnsi="Times New Roman" w:cs="Times New Roman"/>
          <w:sz w:val="24"/>
          <w:szCs w:val="24"/>
          <w:lang w:val="vi-VN"/>
        </w:rPr>
        <w:t>số hóa đơn trên.</w:t>
      </w:r>
      <w:r w:rsidR="005B626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A5B31">
        <w:rPr>
          <w:rFonts w:ascii="Times New Roman" w:hAnsi="Times New Roman" w:cs="Times New Roman"/>
          <w:sz w:val="24"/>
          <w:szCs w:val="24"/>
          <w:lang w:val="vi-VN"/>
        </w:rPr>
        <w:t xml:space="preserve">Các số hóa đơn cần hủy đã </w:t>
      </w:r>
      <w:r w:rsidR="005B6264">
        <w:rPr>
          <w:rFonts w:ascii="Times New Roman" w:hAnsi="Times New Roman" w:cs="Times New Roman"/>
          <w:sz w:val="24"/>
          <w:szCs w:val="24"/>
          <w:lang w:val="vi-VN"/>
        </w:rPr>
        <w:t xml:space="preserve">được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856919" w:rsidRP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 w:rsidRPr="00856919">
        <w:rPr>
          <w:rFonts w:ascii="Times New Roman" w:hAnsi="Times New Roman" w:cs="Times New Roman"/>
          <w:sz w:val="24"/>
          <w:szCs w:val="24"/>
        </w:rPr>
        <w:t>mềm</w:t>
      </w:r>
      <w:proofErr w:type="spellEnd"/>
      <w:r w:rsidR="005B6264">
        <w:rPr>
          <w:rFonts w:ascii="Times New Roman" w:hAnsi="Times New Roman" w:cs="Times New Roman"/>
          <w:sz w:val="24"/>
          <w:szCs w:val="24"/>
          <w:lang w:val="vi-VN"/>
        </w:rPr>
        <w:t xml:space="preserve">, đảm bảo </w:t>
      </w:r>
      <w:r w:rsidR="005B6264" w:rsidRPr="005B6264">
        <w:rPr>
          <w:rFonts w:ascii="Times New Roman" w:hAnsi="Times New Roman" w:cs="Times New Roman"/>
          <w:sz w:val="24"/>
          <w:szCs w:val="24"/>
          <w:lang w:val="vi-VN"/>
        </w:rPr>
        <w:t xml:space="preserve">không còn </w:t>
      </w:r>
      <w:r w:rsidR="005B6264" w:rsidRPr="005B6264">
        <w:rPr>
          <w:rFonts w:ascii="Times New Roman" w:hAnsi="Times New Roman" w:cs="Times New Roman"/>
          <w:sz w:val="24"/>
          <w:szCs w:val="24"/>
          <w:lang w:val="vi-VN"/>
        </w:rPr>
        <w:lastRenderedPageBreak/>
        <w:t>nguyên dạng</w:t>
      </w:r>
      <w:r w:rsidR="00856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691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5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19">
        <w:rPr>
          <w:rFonts w:ascii="Times New Roman" w:hAnsi="Times New Roman" w:cs="Times New Roman"/>
          <w:sz w:val="24"/>
          <w:szCs w:val="24"/>
        </w:rPr>
        <w:t>nữa</w:t>
      </w:r>
      <w:proofErr w:type="spellEnd"/>
      <w:r w:rsidR="005B6264" w:rsidRPr="005B6264">
        <w:rPr>
          <w:rFonts w:ascii="Times New Roman" w:hAnsi="Times New Roman" w:cs="Times New Roman"/>
          <w:sz w:val="24"/>
          <w:szCs w:val="24"/>
          <w:lang w:val="vi-VN"/>
        </w:rPr>
        <w:t xml:space="preserve"> của bất kỳ một tờ hóa đơn nào</w:t>
      </w:r>
      <w:r w:rsidR="005B626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A5B31">
        <w:rPr>
          <w:rFonts w:ascii="Times New Roman" w:hAnsi="Times New Roman" w:cs="Times New Roman"/>
          <w:sz w:val="24"/>
          <w:szCs w:val="24"/>
          <w:lang w:val="vi-VN"/>
        </w:rPr>
        <w:t>theo đúng quy định của pháp luật.</w:t>
      </w:r>
    </w:p>
    <w:p w:rsidR="003A5B31" w:rsidRDefault="00781469" w:rsidP="003A5B31">
      <w:pPr>
        <w:spacing w:before="100" w:after="10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Công tác huỷ hoá đơn</w:t>
      </w:r>
      <w:r w:rsidR="003A5B31" w:rsidRPr="003A5B31">
        <w:rPr>
          <w:rFonts w:ascii="Times New Roman" w:hAnsi="Times New Roman" w:cs="Times New Roman"/>
          <w:sz w:val="24"/>
          <w:szCs w:val="24"/>
          <w:lang w:val="vi-VN"/>
        </w:rPr>
        <w:t xml:space="preserve"> kết thúc vào lúc </w:t>
      </w:r>
      <w:r w:rsidR="00A241D3">
        <w:rPr>
          <w:rFonts w:ascii="Times New Roman" w:hAnsi="Times New Roman" w:cs="Times New Roman"/>
          <w:sz w:val="24"/>
          <w:szCs w:val="24"/>
        </w:rPr>
        <w:t>10</w:t>
      </w:r>
      <w:r w:rsidR="003A5B31" w:rsidRPr="003A5B31">
        <w:rPr>
          <w:rFonts w:ascii="Times New Roman" w:hAnsi="Times New Roman" w:cs="Times New Roman"/>
          <w:sz w:val="24"/>
          <w:szCs w:val="24"/>
          <w:lang w:val="vi-VN"/>
        </w:rPr>
        <w:t xml:space="preserve"> giờ</w:t>
      </w:r>
      <w:r w:rsidR="00B40BC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241D3">
        <w:rPr>
          <w:rFonts w:ascii="Times New Roman" w:hAnsi="Times New Roman" w:cs="Times New Roman"/>
          <w:sz w:val="24"/>
          <w:szCs w:val="24"/>
        </w:rPr>
        <w:t>30</w:t>
      </w:r>
      <w:r w:rsidR="00B40BC8">
        <w:rPr>
          <w:rFonts w:ascii="Times New Roman" w:hAnsi="Times New Roman" w:cs="Times New Roman"/>
          <w:sz w:val="24"/>
          <w:szCs w:val="24"/>
          <w:lang w:val="vi-VN"/>
        </w:rPr>
        <w:t xml:space="preserve"> phút, ngày </w:t>
      </w:r>
      <w:r w:rsidR="00A241D3">
        <w:rPr>
          <w:rFonts w:ascii="Times New Roman" w:hAnsi="Times New Roman" w:cs="Times New Roman"/>
          <w:sz w:val="24"/>
          <w:szCs w:val="24"/>
        </w:rPr>
        <w:t>06</w:t>
      </w:r>
      <w:r w:rsidR="00B40BC8">
        <w:rPr>
          <w:rFonts w:ascii="Times New Roman" w:hAnsi="Times New Roman" w:cs="Times New Roman"/>
          <w:sz w:val="24"/>
          <w:szCs w:val="24"/>
          <w:lang w:val="vi-VN"/>
        </w:rPr>
        <w:t xml:space="preserve"> tháng</w:t>
      </w:r>
      <w:r w:rsidR="00A241D3">
        <w:rPr>
          <w:rFonts w:ascii="Times New Roman" w:hAnsi="Times New Roman" w:cs="Times New Roman"/>
          <w:sz w:val="24"/>
          <w:szCs w:val="24"/>
        </w:rPr>
        <w:t xml:space="preserve"> 12</w:t>
      </w:r>
      <w:r w:rsidR="00B40BC8">
        <w:rPr>
          <w:rFonts w:ascii="Times New Roman" w:hAnsi="Times New Roman" w:cs="Times New Roman"/>
          <w:sz w:val="24"/>
          <w:szCs w:val="24"/>
          <w:lang w:val="vi-VN"/>
        </w:rPr>
        <w:t xml:space="preserve"> năm</w:t>
      </w:r>
      <w:r w:rsidR="00A241D3">
        <w:rPr>
          <w:rFonts w:ascii="Times New Roman" w:hAnsi="Times New Roman" w:cs="Times New Roman"/>
          <w:sz w:val="24"/>
          <w:szCs w:val="24"/>
        </w:rPr>
        <w:t xml:space="preserve"> 2021</w:t>
      </w:r>
      <w:r w:rsidR="003A5B31" w:rsidRPr="003A5B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B40BC8">
        <w:rPr>
          <w:rFonts w:ascii="Times New Roman" w:hAnsi="Times New Roman" w:cs="Times New Roman"/>
          <w:sz w:val="24"/>
          <w:szCs w:val="24"/>
          <w:lang w:val="vi-VN"/>
        </w:rPr>
        <w:t xml:space="preserve"> Biên bản đ</w:t>
      </w:r>
      <w:r w:rsidR="003A5B31" w:rsidRPr="003A5B31">
        <w:rPr>
          <w:rFonts w:ascii="Times New Roman" w:hAnsi="Times New Roman" w:cs="Times New Roman"/>
          <w:sz w:val="24"/>
          <w:szCs w:val="24"/>
          <w:lang w:val="vi-VN"/>
        </w:rPr>
        <w:t>ã</w:t>
      </w:r>
      <w:r w:rsidR="00B40BC8">
        <w:rPr>
          <w:rFonts w:ascii="Times New Roman" w:hAnsi="Times New Roman" w:cs="Times New Roman"/>
          <w:sz w:val="24"/>
          <w:szCs w:val="24"/>
          <w:lang w:val="vi-VN"/>
        </w:rPr>
        <w:t xml:space="preserve"> được</w:t>
      </w:r>
      <w:r w:rsidR="003A5B31" w:rsidRPr="003A5B31">
        <w:rPr>
          <w:rFonts w:ascii="Times New Roman" w:hAnsi="Times New Roman" w:cs="Times New Roman"/>
          <w:sz w:val="24"/>
          <w:szCs w:val="24"/>
          <w:lang w:val="vi-VN"/>
        </w:rPr>
        <w:t xml:space="preserve"> đọc cho </w:t>
      </w:r>
      <w:r w:rsidR="00217396">
        <w:rPr>
          <w:rFonts w:ascii="Times New Roman" w:hAnsi="Times New Roman" w:cs="Times New Roman"/>
          <w:sz w:val="24"/>
          <w:szCs w:val="24"/>
          <w:lang w:val="vi-VN"/>
        </w:rPr>
        <w:t>các thành viên Hội đồng huỷ hoá đơn</w:t>
      </w:r>
      <w:r w:rsidR="003A5B31" w:rsidRPr="003A5B31">
        <w:rPr>
          <w:rFonts w:ascii="Times New Roman" w:hAnsi="Times New Roman" w:cs="Times New Roman"/>
          <w:sz w:val="24"/>
          <w:szCs w:val="24"/>
          <w:lang w:val="vi-VN"/>
        </w:rPr>
        <w:t xml:space="preserve"> cùng nghe và thống nhất ký tên.</w:t>
      </w:r>
    </w:p>
    <w:p w:rsidR="000E3821" w:rsidRPr="000E3821" w:rsidRDefault="000E3821" w:rsidP="000E3821">
      <w:pPr>
        <w:spacing w:before="100" w:after="100"/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DE22B6" w:rsidTr="001C5699">
        <w:tc>
          <w:tcPr>
            <w:tcW w:w="5122" w:type="dxa"/>
          </w:tcPr>
          <w:p w:rsidR="00DE22B6" w:rsidRPr="001C5699" w:rsidRDefault="00856919" w:rsidP="001C56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TỔNG </w:t>
            </w:r>
            <w:r w:rsidR="00E4167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GIÁM ĐỐC</w:t>
            </w:r>
            <w:r w:rsidR="001C5699" w:rsidRPr="001C569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vi-VN"/>
              </w:rPr>
              <w:t xml:space="preserve"> – Chủ tịch hội đồng</w:t>
            </w:r>
          </w:p>
          <w:p w:rsidR="001C5699" w:rsidRPr="00E176C7" w:rsidRDefault="00E176C7" w:rsidP="001C56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176C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(ký,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ghi rõ họ tên, </w:t>
            </w:r>
            <w:r w:rsidRPr="00E176C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đóng dấu)</w:t>
            </w:r>
          </w:p>
          <w:p w:rsidR="001C5699" w:rsidRPr="001C5699" w:rsidRDefault="001C5699" w:rsidP="001C56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vi-VN"/>
              </w:rPr>
            </w:pPr>
          </w:p>
          <w:p w:rsidR="001C5699" w:rsidRPr="001C5699" w:rsidRDefault="001C5699" w:rsidP="001C56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123" w:type="dxa"/>
          </w:tcPr>
          <w:p w:rsidR="00DE22B6" w:rsidRDefault="001C5699" w:rsidP="001C56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vi-VN"/>
              </w:rPr>
            </w:pPr>
            <w:r w:rsidRPr="001C569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vi-VN"/>
              </w:rPr>
              <w:t>Kế toán – Thành viên hội đồng</w:t>
            </w:r>
          </w:p>
          <w:p w:rsidR="00E176C7" w:rsidRPr="00E176C7" w:rsidRDefault="00E176C7" w:rsidP="00E176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176C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(ký,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ghi rõ họ tên</w:t>
            </w:r>
            <w:r w:rsidRPr="00E176C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)</w:t>
            </w:r>
          </w:p>
          <w:p w:rsidR="00E176C7" w:rsidRPr="001C5699" w:rsidRDefault="00E176C7" w:rsidP="001C56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3A6142" w:rsidRDefault="003A6142" w:rsidP="003A6142">
      <w:pPr>
        <w:rPr>
          <w:rFonts w:ascii="Times New Roman" w:hAnsi="Times New Roman" w:cs="Times New Roman"/>
          <w:sz w:val="24"/>
          <w:szCs w:val="24"/>
        </w:rPr>
      </w:pPr>
    </w:p>
    <w:p w:rsidR="003A6142" w:rsidRPr="003A6142" w:rsidRDefault="003A6142" w:rsidP="003A6142">
      <w:pPr>
        <w:rPr>
          <w:rFonts w:ascii="Times New Roman" w:hAnsi="Times New Roman" w:cs="Times New Roman"/>
          <w:sz w:val="24"/>
          <w:szCs w:val="24"/>
        </w:rPr>
      </w:pPr>
    </w:p>
    <w:sectPr w:rsidR="003A6142" w:rsidRPr="003A6142" w:rsidSect="00116057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52"/>
    <w:rsid w:val="000C1FB3"/>
    <w:rsid w:val="000E3821"/>
    <w:rsid w:val="00107418"/>
    <w:rsid w:val="00116057"/>
    <w:rsid w:val="001303C7"/>
    <w:rsid w:val="00171AB9"/>
    <w:rsid w:val="001B3D0B"/>
    <w:rsid w:val="001C5699"/>
    <w:rsid w:val="001E1EB2"/>
    <w:rsid w:val="001E60CD"/>
    <w:rsid w:val="00217396"/>
    <w:rsid w:val="002376C5"/>
    <w:rsid w:val="00292058"/>
    <w:rsid w:val="00316A11"/>
    <w:rsid w:val="0033133C"/>
    <w:rsid w:val="00376EC8"/>
    <w:rsid w:val="003A5B31"/>
    <w:rsid w:val="003A6142"/>
    <w:rsid w:val="0056758E"/>
    <w:rsid w:val="005B6264"/>
    <w:rsid w:val="00677BE7"/>
    <w:rsid w:val="00781469"/>
    <w:rsid w:val="00856919"/>
    <w:rsid w:val="00867F1C"/>
    <w:rsid w:val="00886D79"/>
    <w:rsid w:val="00950516"/>
    <w:rsid w:val="009B45DC"/>
    <w:rsid w:val="009F6B30"/>
    <w:rsid w:val="00A241D3"/>
    <w:rsid w:val="00A27706"/>
    <w:rsid w:val="00A37E32"/>
    <w:rsid w:val="00A74BE7"/>
    <w:rsid w:val="00B36852"/>
    <w:rsid w:val="00B40BC8"/>
    <w:rsid w:val="00BE1897"/>
    <w:rsid w:val="00BF2904"/>
    <w:rsid w:val="00C03DD7"/>
    <w:rsid w:val="00C3624F"/>
    <w:rsid w:val="00CA7FDC"/>
    <w:rsid w:val="00DB0538"/>
    <w:rsid w:val="00DE22B6"/>
    <w:rsid w:val="00E176C7"/>
    <w:rsid w:val="00E41676"/>
    <w:rsid w:val="00E64DEF"/>
    <w:rsid w:val="00FC778D"/>
    <w:rsid w:val="00FE6D20"/>
    <w:rsid w:val="00FF39D9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6CEC2-96E1-47F1-A669-8BF26DF7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Dat Tax Co.,Ltd</dc:creator>
  <cp:keywords/>
  <dc:description/>
  <cp:lastModifiedBy>Dell</cp:lastModifiedBy>
  <cp:revision>40</cp:revision>
  <dcterms:created xsi:type="dcterms:W3CDTF">2018-10-03T04:35:00Z</dcterms:created>
  <dcterms:modified xsi:type="dcterms:W3CDTF">2021-12-25T13:17:00Z</dcterms:modified>
</cp:coreProperties>
</file>