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F4D" w:rsidRPr="00F5684E" w:rsidRDefault="00CD5F4D" w:rsidP="00F6346D">
      <w:pPr>
        <w:spacing w:before="60" w:after="60" w:line="240" w:lineRule="auto"/>
        <w:jc w:val="center"/>
        <w:rPr>
          <w:rFonts w:ascii="Times New Roman" w:hAnsi="Times New Roman"/>
          <w:b/>
          <w:bCs/>
          <w:sz w:val="28"/>
          <w:szCs w:val="28"/>
          <w:lang w:val="en-US"/>
        </w:rPr>
      </w:pPr>
      <w:bookmarkStart w:id="0" w:name="chuong_pl_1"/>
      <w:bookmarkStart w:id="1" w:name="_GoBack"/>
      <w:bookmarkEnd w:id="1"/>
      <w:r w:rsidRPr="00F5684E">
        <w:rPr>
          <w:rFonts w:ascii="Times New Roman" w:hAnsi="Times New Roman"/>
          <w:b/>
          <w:bCs/>
          <w:sz w:val="28"/>
          <w:szCs w:val="28"/>
          <w:lang w:val="en-US"/>
        </w:rPr>
        <w:t>Phụ lục</w:t>
      </w:r>
      <w:r w:rsidRPr="00F5684E">
        <w:rPr>
          <w:rFonts w:ascii="Times New Roman" w:hAnsi="Times New Roman"/>
          <w:b/>
          <w:bCs/>
          <w:sz w:val="28"/>
          <w:szCs w:val="28"/>
        </w:rPr>
        <w:t xml:space="preserve"> </w:t>
      </w:r>
      <w:bookmarkEnd w:id="0"/>
      <w:r w:rsidR="00A43DB2" w:rsidRPr="00F5684E">
        <w:rPr>
          <w:rFonts w:ascii="Times New Roman" w:hAnsi="Times New Roman"/>
          <w:b/>
          <w:bCs/>
          <w:sz w:val="28"/>
          <w:szCs w:val="28"/>
          <w:lang w:val="en-US"/>
        </w:rPr>
        <w:t>I</w:t>
      </w:r>
    </w:p>
    <w:p w:rsidR="008D1FD7" w:rsidRPr="00F5684E" w:rsidRDefault="008D1FD7" w:rsidP="00F6346D">
      <w:pPr>
        <w:spacing w:before="60" w:after="60" w:line="240" w:lineRule="auto"/>
        <w:jc w:val="center"/>
        <w:rPr>
          <w:rFonts w:ascii="Times New Roman" w:hAnsi="Times New Roman"/>
          <w:b/>
          <w:bCs/>
          <w:sz w:val="28"/>
          <w:szCs w:val="28"/>
          <w:lang w:val="en-US"/>
        </w:rPr>
      </w:pPr>
      <w:r w:rsidRPr="00F5684E">
        <w:rPr>
          <w:rFonts w:ascii="Times New Roman" w:hAnsi="Times New Roman"/>
          <w:b/>
          <w:bCs/>
          <w:sz w:val="28"/>
          <w:szCs w:val="28"/>
          <w:lang w:val="en-US"/>
        </w:rPr>
        <w:t>DANH MỤC HÀNG HÓA, DỊCH VỤ</w:t>
      </w:r>
    </w:p>
    <w:p w:rsidR="008D1FD7" w:rsidRPr="00F5684E" w:rsidRDefault="008D1FD7" w:rsidP="00F6346D">
      <w:pPr>
        <w:spacing w:before="60" w:after="60" w:line="240" w:lineRule="auto"/>
        <w:jc w:val="center"/>
        <w:rPr>
          <w:rFonts w:ascii="Times New Roman" w:hAnsi="Times New Roman"/>
          <w:b/>
          <w:bCs/>
          <w:sz w:val="28"/>
          <w:szCs w:val="28"/>
        </w:rPr>
      </w:pPr>
      <w:r w:rsidRPr="00F5684E">
        <w:rPr>
          <w:rFonts w:ascii="Times New Roman" w:hAnsi="Times New Roman"/>
          <w:b/>
          <w:bCs/>
          <w:sz w:val="28"/>
          <w:szCs w:val="28"/>
          <w:lang w:val="en-US"/>
        </w:rPr>
        <w:t xml:space="preserve">KHÔNG ĐƯỢC GIẢM </w:t>
      </w:r>
      <w:r w:rsidRPr="00F5684E">
        <w:rPr>
          <w:rFonts w:ascii="Times New Roman" w:hAnsi="Times New Roman"/>
          <w:b/>
          <w:bCs/>
          <w:sz w:val="28"/>
          <w:szCs w:val="28"/>
        </w:rPr>
        <w:t xml:space="preserve">THUẾ </w:t>
      </w:r>
      <w:r w:rsidRPr="00F5684E">
        <w:rPr>
          <w:rFonts w:ascii="Times New Roman" w:hAnsi="Times New Roman"/>
          <w:b/>
          <w:bCs/>
          <w:sz w:val="28"/>
          <w:szCs w:val="28"/>
          <w:lang w:val="en-US"/>
        </w:rPr>
        <w:t xml:space="preserve">SUẤT THUẾ </w:t>
      </w:r>
      <w:r w:rsidRPr="00F5684E">
        <w:rPr>
          <w:rFonts w:ascii="Times New Roman" w:hAnsi="Times New Roman"/>
          <w:b/>
          <w:bCs/>
          <w:sz w:val="28"/>
          <w:szCs w:val="28"/>
        </w:rPr>
        <w:t>GIÁ TRỊ GIA TĂNG</w:t>
      </w:r>
    </w:p>
    <w:p w:rsidR="00B77BB3" w:rsidRPr="00E3204E" w:rsidRDefault="00B77BB3" w:rsidP="00F6346D">
      <w:pPr>
        <w:spacing w:before="60" w:after="60" w:line="240" w:lineRule="auto"/>
        <w:jc w:val="center"/>
        <w:rPr>
          <w:rFonts w:ascii="Times New Roman" w:hAnsi="Times New Roman"/>
          <w:bCs/>
          <w:i/>
          <w:sz w:val="28"/>
          <w:szCs w:val="28"/>
        </w:rPr>
      </w:pPr>
      <w:r w:rsidRPr="00E3204E">
        <w:rPr>
          <w:rFonts w:ascii="Times New Roman" w:hAnsi="Times New Roman"/>
          <w:bCs/>
          <w:i/>
          <w:sz w:val="28"/>
          <w:szCs w:val="28"/>
        </w:rPr>
        <w:t>(Kèm theo Nghị định số</w:t>
      </w:r>
      <w:r w:rsidR="00C06614">
        <w:rPr>
          <w:rFonts w:ascii="Times New Roman" w:hAnsi="Times New Roman"/>
          <w:bCs/>
          <w:i/>
          <w:sz w:val="28"/>
          <w:szCs w:val="28"/>
        </w:rPr>
        <w:t xml:space="preserve"> 44</w:t>
      </w:r>
      <w:r w:rsidRPr="00E3204E">
        <w:rPr>
          <w:rFonts w:ascii="Times New Roman" w:hAnsi="Times New Roman"/>
          <w:bCs/>
          <w:i/>
          <w:sz w:val="28"/>
          <w:szCs w:val="28"/>
        </w:rPr>
        <w:t>/202</w:t>
      </w:r>
      <w:r w:rsidR="0080271F" w:rsidRPr="00E3204E">
        <w:rPr>
          <w:rFonts w:ascii="Times New Roman" w:hAnsi="Times New Roman"/>
          <w:bCs/>
          <w:i/>
          <w:sz w:val="28"/>
          <w:szCs w:val="28"/>
          <w:lang w:val="en-US"/>
        </w:rPr>
        <w:t>3</w:t>
      </w:r>
      <w:r w:rsidRPr="00E3204E">
        <w:rPr>
          <w:rFonts w:ascii="Times New Roman" w:hAnsi="Times New Roman"/>
          <w:bCs/>
          <w:i/>
          <w:sz w:val="28"/>
          <w:szCs w:val="28"/>
        </w:rPr>
        <w:t xml:space="preserve">/NĐ-CP  </w:t>
      </w:r>
    </w:p>
    <w:p w:rsidR="00B77BB3" w:rsidRPr="00F5684E" w:rsidRDefault="00B77BB3" w:rsidP="00F6346D">
      <w:pPr>
        <w:spacing w:before="60" w:after="60" w:line="240" w:lineRule="auto"/>
        <w:jc w:val="center"/>
        <w:rPr>
          <w:rFonts w:ascii="Cambria" w:hAnsi="Cambria" w:cs="Cambria"/>
          <w:bCs/>
          <w:i/>
          <w:sz w:val="28"/>
          <w:szCs w:val="28"/>
        </w:rPr>
      </w:pPr>
      <w:r w:rsidRPr="00E3204E">
        <w:rPr>
          <w:rFonts w:ascii="Times New Roman" w:hAnsi="Times New Roman"/>
          <w:bCs/>
          <w:i/>
          <w:sz w:val="28"/>
          <w:szCs w:val="28"/>
        </w:rPr>
        <w:t xml:space="preserve">ngày </w:t>
      </w:r>
      <w:r w:rsidR="00C06614">
        <w:rPr>
          <w:rFonts w:ascii="Times New Roman" w:hAnsi="Times New Roman"/>
          <w:bCs/>
          <w:i/>
          <w:sz w:val="28"/>
          <w:szCs w:val="28"/>
          <w:lang w:val="en-US"/>
        </w:rPr>
        <w:t>30</w:t>
      </w:r>
      <w:r w:rsidRPr="00E3204E">
        <w:rPr>
          <w:rFonts w:ascii="Times New Roman" w:hAnsi="Times New Roman"/>
          <w:bCs/>
          <w:i/>
          <w:sz w:val="28"/>
          <w:szCs w:val="28"/>
        </w:rPr>
        <w:t xml:space="preserve">  tháng  </w:t>
      </w:r>
      <w:r w:rsidR="00C06614">
        <w:rPr>
          <w:rFonts w:ascii="Times New Roman" w:hAnsi="Times New Roman"/>
          <w:bCs/>
          <w:i/>
          <w:sz w:val="28"/>
          <w:szCs w:val="28"/>
          <w:lang w:val="en-US"/>
        </w:rPr>
        <w:t>06</w:t>
      </w:r>
      <w:r w:rsidRPr="00E3204E">
        <w:rPr>
          <w:rFonts w:ascii="Times New Roman" w:hAnsi="Times New Roman"/>
          <w:bCs/>
          <w:i/>
          <w:sz w:val="28"/>
          <w:szCs w:val="28"/>
        </w:rPr>
        <w:t xml:space="preserve">  năm 202</w:t>
      </w:r>
      <w:r w:rsidR="0068576C" w:rsidRPr="00E3204E">
        <w:rPr>
          <w:rFonts w:ascii="Times New Roman" w:hAnsi="Times New Roman"/>
          <w:bCs/>
          <w:i/>
          <w:sz w:val="28"/>
          <w:szCs w:val="28"/>
          <w:lang w:val="en-US"/>
        </w:rPr>
        <w:t>3</w:t>
      </w:r>
      <w:r w:rsidRPr="00E3204E">
        <w:rPr>
          <w:rFonts w:ascii="Times New Roman" w:hAnsi="Times New Roman"/>
          <w:bCs/>
          <w:i/>
          <w:sz w:val="28"/>
          <w:szCs w:val="28"/>
        </w:rPr>
        <w:t xml:space="preserve"> của Chính phủ)</w:t>
      </w:r>
    </w:p>
    <w:p w:rsidR="0064623D" w:rsidRPr="00F5684E" w:rsidRDefault="0064623D" w:rsidP="00F6346D">
      <w:pPr>
        <w:spacing w:before="60" w:after="60" w:line="240" w:lineRule="auto"/>
        <w:jc w:val="center"/>
        <w:rPr>
          <w:rFonts w:ascii=".VnFree" w:hAnsi=".VnFree"/>
          <w:bCs/>
          <w:i/>
          <w:sz w:val="24"/>
          <w:szCs w:val="24"/>
          <w:lang w:val="en-US"/>
        </w:rPr>
      </w:pPr>
      <w:r w:rsidRPr="00F5684E">
        <w:rPr>
          <w:rFonts w:ascii=".VnFree" w:hAnsi=".VnFree"/>
          <w:bCs/>
          <w:i/>
          <w:sz w:val="24"/>
          <w:szCs w:val="24"/>
          <w:lang w:val="en-US"/>
        </w:rPr>
        <w:t>--------------------------</w:t>
      </w:r>
    </w:p>
    <w:p w:rsidR="00CD5F4D" w:rsidRPr="00F5684E" w:rsidRDefault="00CD5F4D" w:rsidP="00F6346D">
      <w:pPr>
        <w:spacing w:before="60" w:after="60" w:line="240" w:lineRule="auto"/>
        <w:jc w:val="center"/>
        <w:rPr>
          <w:rFonts w:ascii="Times New Roman" w:hAnsi="Times New Roman"/>
          <w:bCs/>
          <w:i/>
          <w:lang w:val="en-US"/>
        </w:rPr>
      </w:pPr>
    </w:p>
    <w:tbl>
      <w:tblPr>
        <w:tblW w:w="47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3"/>
        <w:gridCol w:w="415"/>
        <w:gridCol w:w="413"/>
        <w:gridCol w:w="558"/>
        <w:gridCol w:w="552"/>
        <w:gridCol w:w="690"/>
        <w:gridCol w:w="826"/>
        <w:gridCol w:w="1795"/>
        <w:gridCol w:w="2565"/>
        <w:gridCol w:w="1801"/>
      </w:tblGrid>
      <w:tr w:rsidR="00DA3865" w:rsidRPr="007003CB" w:rsidTr="00DA3865">
        <w:trPr>
          <w:trHeight w:val="351"/>
          <w:tblHeader/>
        </w:trPr>
        <w:tc>
          <w:tcPr>
            <w:tcW w:w="206"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Cấp 1</w:t>
            </w:r>
          </w:p>
        </w:tc>
        <w:tc>
          <w:tcPr>
            <w:tcW w:w="207"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Cấp 2</w:t>
            </w:r>
          </w:p>
        </w:tc>
        <w:tc>
          <w:tcPr>
            <w:tcW w:w="206"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Cấp 3</w:t>
            </w:r>
          </w:p>
        </w:tc>
        <w:tc>
          <w:tcPr>
            <w:tcW w:w="278"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Cấp 4</w:t>
            </w:r>
          </w:p>
        </w:tc>
        <w:tc>
          <w:tcPr>
            <w:tcW w:w="275"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Cấp 5</w:t>
            </w:r>
          </w:p>
        </w:tc>
        <w:tc>
          <w:tcPr>
            <w:tcW w:w="344"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Cấp 6</w:t>
            </w:r>
          </w:p>
        </w:tc>
        <w:tc>
          <w:tcPr>
            <w:tcW w:w="412"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Cấp 7</w:t>
            </w:r>
          </w:p>
        </w:tc>
        <w:tc>
          <w:tcPr>
            <w:tcW w:w="894"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Tên sản phẩm</w:t>
            </w:r>
          </w:p>
        </w:tc>
        <w:tc>
          <w:tcPr>
            <w:tcW w:w="1278" w:type="pct"/>
            <w:tcBorders>
              <w:bottom w:val="nil"/>
            </w:tcBorders>
            <w:shd w:val="clear" w:color="auto" w:fill="auto"/>
          </w:tcPr>
          <w:p w:rsidR="00DA3865" w:rsidRPr="00F5684E" w:rsidRDefault="00DA3865" w:rsidP="00F6346D">
            <w:pPr>
              <w:spacing w:before="60" w:after="60" w:line="240" w:lineRule="auto"/>
              <w:jc w:val="center"/>
              <w:rPr>
                <w:rFonts w:ascii="Times New Roman" w:hAnsi="Times New Roman"/>
                <w:b/>
              </w:rPr>
            </w:pPr>
            <w:r w:rsidRPr="00F5684E">
              <w:rPr>
                <w:rFonts w:ascii="Times New Roman" w:hAnsi="Times New Roman"/>
                <w:b/>
              </w:rPr>
              <w:t>Nội dung</w:t>
            </w:r>
          </w:p>
        </w:tc>
        <w:tc>
          <w:tcPr>
            <w:tcW w:w="897" w:type="pct"/>
            <w:tcBorders>
              <w:bottom w:val="nil"/>
            </w:tcBorders>
          </w:tcPr>
          <w:p w:rsidR="00DA3865" w:rsidRPr="00AF77EA" w:rsidRDefault="00DA3865" w:rsidP="00AF77EA">
            <w:pPr>
              <w:spacing w:before="60" w:after="60" w:line="240" w:lineRule="auto"/>
              <w:jc w:val="center"/>
              <w:rPr>
                <w:rFonts w:ascii="Times New Roman" w:hAnsi="Times New Roman"/>
                <w:b/>
                <w:lang w:val="en-US"/>
              </w:rPr>
            </w:pPr>
            <w:r w:rsidRPr="00F5684E">
              <w:rPr>
                <w:rFonts w:ascii="Times New Roman" w:hAnsi="Times New Roman"/>
                <w:b/>
              </w:rPr>
              <w:t>Mã số HS    (áp dụng đối với hàng hóa tại khâu nhập khẩu)</w:t>
            </w:r>
            <w:r>
              <w:rPr>
                <w:rFonts w:ascii="Times New Roman" w:hAnsi="Times New Roman"/>
                <w:b/>
                <w:lang w:val="en-US"/>
              </w:rPr>
              <w:t xml:space="preserve"> </w:t>
            </w:r>
          </w:p>
        </w:tc>
      </w:tr>
      <w:tr w:rsidR="00DA3865" w:rsidRPr="00F5684E" w:rsidTr="00DA3865">
        <w:trPr>
          <w:tblHeader/>
        </w:trPr>
        <w:tc>
          <w:tcPr>
            <w:tcW w:w="206"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(1)</w:t>
            </w:r>
          </w:p>
        </w:tc>
        <w:tc>
          <w:tcPr>
            <w:tcW w:w="207"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(2)</w:t>
            </w:r>
          </w:p>
        </w:tc>
        <w:tc>
          <w:tcPr>
            <w:tcW w:w="206"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(3)</w:t>
            </w:r>
          </w:p>
        </w:tc>
        <w:tc>
          <w:tcPr>
            <w:tcW w:w="278"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(4)</w:t>
            </w:r>
          </w:p>
        </w:tc>
        <w:tc>
          <w:tcPr>
            <w:tcW w:w="275"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w:t>
            </w:r>
          </w:p>
        </w:tc>
        <w:tc>
          <w:tcPr>
            <w:tcW w:w="344"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(6)</w:t>
            </w:r>
          </w:p>
        </w:tc>
        <w:tc>
          <w:tcPr>
            <w:tcW w:w="412"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w:t>
            </w:r>
          </w:p>
        </w:tc>
        <w:tc>
          <w:tcPr>
            <w:tcW w:w="894"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bCs/>
                <w:lang w:val="en-US"/>
              </w:rPr>
            </w:pPr>
            <w:r w:rsidRPr="00F5684E">
              <w:rPr>
                <w:rFonts w:ascii="Times New Roman" w:hAnsi="Times New Roman"/>
                <w:bCs/>
                <w:lang w:val="en-US"/>
              </w:rPr>
              <w:t>(8)</w:t>
            </w:r>
          </w:p>
        </w:tc>
        <w:tc>
          <w:tcPr>
            <w:tcW w:w="1278" w:type="pct"/>
            <w:tcBorders>
              <w:top w:val="nil"/>
            </w:tcBorders>
            <w:shd w:val="clear" w:color="auto" w:fill="auto"/>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(9)</w:t>
            </w:r>
          </w:p>
        </w:tc>
        <w:tc>
          <w:tcPr>
            <w:tcW w:w="897" w:type="pct"/>
            <w:tcBorders>
              <w:top w:val="nil"/>
            </w:tcBorders>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(10)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b/>
              </w:rPr>
            </w:pPr>
            <w:r w:rsidRPr="00F5684E">
              <w:rPr>
                <w:rFonts w:ascii="Times New Roman" w:hAnsi="Times New Roman"/>
                <w:b/>
              </w:rPr>
              <w:t>B</w:t>
            </w: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b/>
                <w:bCs/>
              </w:rPr>
            </w:pPr>
            <w:r w:rsidRPr="00F5684E">
              <w:rPr>
                <w:rFonts w:ascii="Times New Roman" w:hAnsi="Times New Roman"/>
                <w:b/>
                <w:bCs/>
              </w:rPr>
              <w:t>SẢN PHẨM KHAI KHOÁNG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w:t>
            </w:r>
          </w:p>
        </w:tc>
        <w:tc>
          <w:tcPr>
            <w:tcW w:w="206"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5"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34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412"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89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cứng và than non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shd w:val="clear" w:color="auto" w:fill="auto"/>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27.01</w:t>
            </w:r>
          </w:p>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06"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051</w:t>
            </w:r>
          </w:p>
        </w:tc>
        <w:tc>
          <w:tcPr>
            <w:tcW w:w="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0510</w:t>
            </w:r>
          </w:p>
        </w:tc>
        <w:tc>
          <w:tcPr>
            <w:tcW w:w="275"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05100</w:t>
            </w:r>
          </w:p>
        </w:tc>
        <w:tc>
          <w:tcPr>
            <w:tcW w:w="34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051000</w:t>
            </w:r>
          </w:p>
        </w:tc>
        <w:tc>
          <w:tcPr>
            <w:tcW w:w="412"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89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cứng</w:t>
            </w:r>
          </w:p>
        </w:tc>
        <w:tc>
          <w:tcPr>
            <w:tcW w:w="1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than cục và than cám, đã hoặc chưa nghiền thành bột, nhưng chưa đóng bánh. Than cứng đóng bánh thuộc ngành 19200</w:t>
            </w:r>
          </w:p>
        </w:tc>
        <w:tc>
          <w:tcPr>
            <w:tcW w:w="897" w:type="pct"/>
            <w:shd w:val="clear" w:color="auto" w:fill="auto"/>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27.01</w:t>
            </w:r>
          </w:p>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06"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5"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34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412"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0510001</w:t>
            </w:r>
          </w:p>
        </w:tc>
        <w:tc>
          <w:tcPr>
            <w:tcW w:w="89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antraxit</w:t>
            </w:r>
          </w:p>
        </w:tc>
        <w:tc>
          <w:tcPr>
            <w:tcW w:w="1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đá không thành khối. Than có giới hạn chất dễ bay hơi (trong điều kiện khô, không có khoáng chất) không vượt quá 14%</w:t>
            </w:r>
          </w:p>
        </w:tc>
        <w:tc>
          <w:tcPr>
            <w:tcW w:w="897" w:type="pct"/>
            <w:shd w:val="clear" w:color="auto" w:fill="auto"/>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2701.11.00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06"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5"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34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412"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0510002</w:t>
            </w:r>
          </w:p>
        </w:tc>
        <w:tc>
          <w:tcPr>
            <w:tcW w:w="89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bi tum</w:t>
            </w:r>
          </w:p>
        </w:tc>
        <w:tc>
          <w:tcPr>
            <w:tcW w:w="1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mỡ, than có giới hạn chất dễ bay hơi (trong điều kiện khô, không có khoáng chất) trên 14% và giới hạn nhiệt lượng từ 5833 kcal/kg trở lên (trong điều kiện ẩm, không có khoáng chất)</w:t>
            </w:r>
          </w:p>
        </w:tc>
        <w:tc>
          <w:tcPr>
            <w:tcW w:w="897" w:type="pct"/>
            <w:shd w:val="clear" w:color="auto" w:fill="auto"/>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2701.12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06"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75"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34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412"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0510003</w:t>
            </w:r>
          </w:p>
        </w:tc>
        <w:tc>
          <w:tcPr>
            <w:tcW w:w="89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Than đá (than cứng) loại khác </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shd w:val="clear" w:color="auto" w:fill="auto"/>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2701.19.00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w:t>
            </w:r>
          </w:p>
        </w:tc>
        <w:tc>
          <w:tcPr>
            <w:tcW w:w="206"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052</w:t>
            </w:r>
          </w:p>
        </w:tc>
        <w:tc>
          <w:tcPr>
            <w:tcW w:w="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0520</w:t>
            </w:r>
          </w:p>
        </w:tc>
        <w:tc>
          <w:tcPr>
            <w:tcW w:w="275"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05200</w:t>
            </w:r>
          </w:p>
        </w:tc>
        <w:tc>
          <w:tcPr>
            <w:tcW w:w="34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052000</w:t>
            </w:r>
          </w:p>
        </w:tc>
        <w:tc>
          <w:tcPr>
            <w:tcW w:w="412"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0520000</w:t>
            </w:r>
          </w:p>
        </w:tc>
        <w:tc>
          <w:tcPr>
            <w:tcW w:w="89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non</w:t>
            </w:r>
          </w:p>
        </w:tc>
        <w:tc>
          <w:tcPr>
            <w:tcW w:w="1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non còn gọi là than nâu, chỉ tính than non đã hoặc chưa nghiền thành bột và chưa đóng bánh. Than non đóng bánh thuộc ngành 19200</w:t>
            </w:r>
          </w:p>
        </w:tc>
        <w:tc>
          <w:tcPr>
            <w:tcW w:w="897" w:type="pct"/>
            <w:shd w:val="clear" w:color="auto" w:fill="auto"/>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rPr>
              <w:t>27.02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w:t>
            </w: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Dầu thô và khí đốt tự nhiên khai thác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shd w:val="clear" w:color="auto" w:fill="auto"/>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061</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0610</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06100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Dầu thô khai thác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061001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0610010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Dầu mỏ và dầu thu được từ khoáng bitum, ở dạng thô</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dầu mỏ thô; Condensate và dầu thô loại khác</w:t>
            </w: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27.09</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061002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0610020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phiến sét dầu hoặc đá phiến sét bitum, cát hắc ín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2714.10.00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062</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0620</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06200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062000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Khí tự nhiên dạng khí hoặc hóa lỏng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27.11</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0620001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Khí tự nhiên dạng hóa lỏng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2711.11.00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0620002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Khí tự nhiên dạng khí</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2711.21</w:t>
            </w:r>
          </w:p>
          <w:p w:rsidR="00DA3865" w:rsidRPr="00F5684E" w:rsidRDefault="00DA3865" w:rsidP="00715B84">
            <w:pPr>
              <w:spacing w:before="60" w:after="60" w:line="240" w:lineRule="auto"/>
              <w:jc w:val="center"/>
              <w:rPr>
                <w:rFonts w:ascii="Times New Roman" w:hAnsi="Times New Roman"/>
                <w:sz w:val="24"/>
                <w:szCs w:val="24"/>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w:t>
            </w: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kim loại và tinh quặng kim loại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071</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0710</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07100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071000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0710000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sắt và tinh quặng sắt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Quặng sắt và tinh quặng sắt chưa nung kết và đã nung kết</w:t>
            </w:r>
          </w:p>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Trừ pirit sắt đã hoặc chưa nung</w:t>
            </w: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2601.11</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2601.12 2601.20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kim loại khác không chứa sắt (trừ quặng kim loại quý hiếm)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0721</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07210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072100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0721000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uranium, quặng thorium và tinh các loại quặng đó</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Chỉ tính phần khai thác các loại quặng uranium và quặng thorium, không tính phần làm giàu các loại quặng đó</w:t>
            </w: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26.12</w:t>
            </w:r>
          </w:p>
          <w:p w:rsidR="00DA3865" w:rsidRPr="00F5684E" w:rsidRDefault="00DA3865" w:rsidP="00715B84">
            <w:pPr>
              <w:spacing w:before="60" w:after="60" w:line="240" w:lineRule="auto"/>
              <w:jc w:val="center"/>
              <w:rPr>
                <w:rFonts w:ascii="Times New Roman" w:hAnsi="Times New Roman"/>
                <w:sz w:val="24"/>
                <w:szCs w:val="24"/>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kim loại khác không chứa sắt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Tính cả sản phẩm trong quá trình khai thác và làm giàu</w:t>
            </w: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07221</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072210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0722100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bôxít và tinh quặng bôxit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bôxit còn gọi là quặng nhôm</w:t>
            </w: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2606.00.00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kim loại khác không chứa sắt chưa được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p w:rsidR="00DA3865" w:rsidRPr="00F5684E" w:rsidRDefault="00DA3865" w:rsidP="00715B84">
            <w:pPr>
              <w:spacing w:before="60" w:after="60" w:line="240" w:lineRule="auto"/>
              <w:jc w:val="center"/>
              <w:rPr>
                <w:rFonts w:ascii="Times New Roman" w:hAnsi="Times New Roman"/>
                <w:sz w:val="24"/>
                <w:szCs w:val="24"/>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Quặng mangan, đồng, niken, coban, crôm, vonfram và tinh các loại quặng </w:t>
            </w:r>
            <w:r w:rsidRPr="00F5684E">
              <w:rPr>
                <w:rFonts w:ascii="Times New Roman" w:hAnsi="Times New Roman"/>
              </w:rPr>
              <w:lastRenderedPageBreak/>
              <w:t>đó</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2602.00.00</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2603.00.00</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2604.00.00</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lastRenderedPageBreak/>
              <w:t>2605.00.00</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2610.00.00</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2611.00.00</w:t>
            </w:r>
          </w:p>
          <w:p w:rsidR="00DA3865" w:rsidRPr="00F5684E" w:rsidRDefault="00DA3865" w:rsidP="00715B84">
            <w:pPr>
              <w:spacing w:before="60" w:after="60" w:line="240" w:lineRule="auto"/>
              <w:jc w:val="center"/>
              <w:rPr>
                <w:rFonts w:ascii="Times New Roman" w:hAnsi="Times New Roman"/>
                <w:sz w:val="24"/>
                <w:szCs w:val="24"/>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lastRenderedPageBreak/>
              <w:t>.</w:t>
            </w: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0722911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mangan và tinh quặng mangan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Kể cả quặng mangan chứa sắt và tinh quặng mangan chứa sắt với hàm lượng magan từ 20% trở lên, tính theo trọng lượng khô</w:t>
            </w: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2602.00.00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0722912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đồng và tinh quặng đồng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2603.00.00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0722913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niken và tinh quặng niken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2604.00.00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0722914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coban và tinh quặng coban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2605.00.00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0722915</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crôm và tinh quặng crôm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2610.00.00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0722916</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vo</w:t>
            </w:r>
            <w:r w:rsidRPr="00F5684E">
              <w:rPr>
                <w:rFonts w:ascii="Times New Roman" w:hAnsi="Times New Roman"/>
                <w:lang w:val="en-US"/>
              </w:rPr>
              <w:t>n</w:t>
            </w:r>
            <w:r w:rsidRPr="00F5684E">
              <w:rPr>
                <w:rFonts w:ascii="Times New Roman" w:hAnsi="Times New Roman"/>
              </w:rPr>
              <w:t>fram và tinh quặng vonfram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2611.00.00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chì, kẽm, thiếc và tinh các loại quặng đó</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2607.00.00</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2608.00.00</w:t>
            </w:r>
          </w:p>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2609.00.00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chì và tinh quặng chì</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2607.00.00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b/>
                <w:bCs/>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0722922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kẽm và tinh quặng kẽm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2608.00.00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0722923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thiếc và tinh quặng thiếc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2609.00.00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072293</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0722930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molipden và tinh quặng molipden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Quặng molipden và tinh quặng molipden đã nung; Quặng molipden và tinh quặng molipden khác</w:t>
            </w: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26.13</w:t>
            </w:r>
          </w:p>
          <w:p w:rsidR="00DA3865" w:rsidRPr="00F5684E" w:rsidRDefault="00DA3865" w:rsidP="00715B84">
            <w:pPr>
              <w:spacing w:before="60" w:after="60" w:line="240" w:lineRule="auto"/>
              <w:jc w:val="center"/>
              <w:rPr>
                <w:rFonts w:ascii="Times New Roman" w:hAnsi="Times New Roman"/>
                <w:sz w:val="24"/>
                <w:szCs w:val="24"/>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072294</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titan và tinh quặng titan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0722941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ilmenite và tinh quặng ilmenite</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2614.00.10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0722942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rutil và tinh quặng rutil</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0722943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monazite và tinh quặng monazite</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2612.20.00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0722949</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titan khác và tinh quặng titan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072295</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0722950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antimon và tinh quặng antimon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2617.10.00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072296</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niobi, tantali, vanadi, zircon và tinh các loại quặng đó</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26.15</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0722961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zircon và tinh quặng zircon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2615.10.00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0722962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niobi tantali, vanadi và tinh quặng niobi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2615.90.00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072299</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0722990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và tinh quặng kim loại khác không chứa sắt chưa được phân vào đâu còn lại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2617.90.00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0730</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07300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073000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kim loại quý hiếm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26.16</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0730001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bạc và tinh quặng bạc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2616.10.00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0730002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vàng và tinh quặng vàng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0730003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bạch kim và tinh quặng bạch kim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0730009</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kim loại quý và tinh quặng kim loại quý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w:t>
            </w: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khai khoáng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68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cát, sỏi, đất sét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68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khai thác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Đẽo thô hay cắt bằng cưa hoặc bằng cách khác. Loại trừ: Các sản phẩm được cắt tạo dáng, hoàn thiện được phân vào nhóm 23960</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25.06</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25.16</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25.18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xây dựng và trang trí</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68.01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68.02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68.03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0810111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cẩm thạch (đá hoa), đá hoa trắng, travertine, ecausine và đá vôi khác, thạch cao tuyết hoa, đã hoặc chưa đẽo thô hoặc mới chỉ cắt thành khối hoặc tấm hình chữ nhật, hình vuông.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dùng để làm tượng đài hoặc đá xây dựng có trọng lượng riêng từ 2,5 trở lên</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25.15</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0810112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granit, đá pocfia, bazan, đá cát kết (sa thạch), đá quartzite và đá khác đã hoặc chưa đẽo thô hoặc mới chỉ cắt thành khối hoặc tấm hình chữ nhật, hình vuông.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dùng để làm tượng đài hoặc đá xây dựng</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25.16</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vôi và các loại đá có chứa canxi khác, dùng để sản xuất vôi hoặc xi măng; thạch cao và thạch cao khan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2521.00.00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2520.10.00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vôi và các loại đá có chứa canxi khác dùng để sản xuất vôi hoặc xi măng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2521.00.00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0810122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Thạch cao, thạch cao khan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2520.10.00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081013</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phấn và đolomit chưa nung hoặc thiêu kết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2509.00.00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0810131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phấn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phấn làm vật liệu chịu lửa</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2509.00.00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0810132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Đolomit chưa nung hoặc thiêu kết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Đolomit không chứa canxi Đolomit đã nung hoặc thiêu kết thuộc ngành 2394</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081014</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0810140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Đá phiến, đã hoặc </w:t>
            </w:r>
            <w:r w:rsidRPr="00F5684E">
              <w:rPr>
                <w:rFonts w:ascii="Times New Roman" w:hAnsi="Times New Roman"/>
              </w:rPr>
              <w:lastRenderedPageBreak/>
              <w:t>chưa đẽo thô hay mới chỉ cắt thành khối hoặc tấm hình chữ nhật, hình vuông.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2514.00.00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Cát, sỏi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Cát tự nhiên, đã hoặc chưa nhuộm màu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cát ôxit silic, cát thạch anh và cát tự nhiên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25.05</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Sỏi, đá cuội; đá dạng viên, mảnh vụn và bột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25.17</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Sỏi, đá cuội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Chủ yếu để làm cốt bê tông, để rải đường bộ hay đường sắt</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2517.10.00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0810222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dạng viên, dạng mảnh vụn và dạng bột làm từ các loại đá thuộc nhóm đá xây dựng và trang trí</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2517.41.00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2517.49.00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081023</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0810230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Hỗn hợp cát, đá, sỏi và chất thải công nghiệp tận thu trong quá trình khai thác dùng cho xây dựng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2517.20.00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2517.30.00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08103</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Đất sét và cao lanh các loại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081031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0810310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Cao lanh và đất sét cao lanh khác đã hoặc chưa nung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2507.00.00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081032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0810320</w:t>
            </w:r>
          </w:p>
        </w:tc>
        <w:tc>
          <w:tcPr>
            <w:tcW w:w="894" w:type="pct"/>
            <w:shd w:val="clear" w:color="auto" w:fill="auto"/>
          </w:tcPr>
          <w:p w:rsidR="00DA3865" w:rsidRPr="00F5684E" w:rsidRDefault="00DA3865" w:rsidP="00B02C50">
            <w:pPr>
              <w:spacing w:before="60" w:after="60" w:line="240" w:lineRule="auto"/>
              <w:rPr>
                <w:rFonts w:ascii="Times New Roman" w:hAnsi="Times New Roman"/>
                <w:lang w:val="en-US"/>
              </w:rPr>
            </w:pPr>
            <w:r w:rsidRPr="00F5684E">
              <w:rPr>
                <w:rFonts w:ascii="Times New Roman" w:hAnsi="Times New Roman"/>
              </w:rPr>
              <w:t>Đất sét khác, andalusite, kyanite và silimanite, mullite; đất chịu lửa hay đất dinas</w:t>
            </w:r>
          </w:p>
        </w:tc>
        <w:tc>
          <w:tcPr>
            <w:tcW w:w="1278" w:type="pct"/>
            <w:shd w:val="clear" w:color="auto" w:fill="auto"/>
          </w:tcPr>
          <w:p w:rsidR="00DA3865" w:rsidRPr="00F5684E" w:rsidRDefault="00DA3865" w:rsidP="00B02C50">
            <w:pPr>
              <w:spacing w:before="60" w:after="60" w:line="240" w:lineRule="auto"/>
              <w:rPr>
                <w:rFonts w:ascii="Times New Roman" w:hAnsi="Times New Roman"/>
              </w:rPr>
            </w:pPr>
            <w:r w:rsidRPr="00F5684E">
              <w:rPr>
                <w:rFonts w:ascii="Times New Roman" w:hAnsi="Times New Roman"/>
              </w:rPr>
              <w:t>Bao gồm các loại đất sét như: đất sét chịu lửa; Bentonit; Andalusite, kyanite và silimanite; Mu</w:t>
            </w:r>
            <w:r w:rsidRPr="00F5684E">
              <w:rPr>
                <w:rFonts w:ascii="Times New Roman" w:hAnsi="Times New Roman"/>
                <w:lang w:val="en-US"/>
              </w:rPr>
              <w:t>l</w:t>
            </w:r>
            <w:r w:rsidRPr="00F5684E">
              <w:rPr>
                <w:rFonts w:ascii="Times New Roman" w:hAnsi="Times New Roman"/>
              </w:rPr>
              <w:t>lite và đất chịu lửa hay đất dinas...</w:t>
            </w:r>
          </w:p>
          <w:p w:rsidR="00DA3865" w:rsidRPr="00F5684E" w:rsidRDefault="00DA3865" w:rsidP="00B02C50">
            <w:pPr>
              <w:spacing w:before="60" w:after="60" w:line="240" w:lineRule="auto"/>
              <w:rPr>
                <w:rFonts w:ascii="Times New Roman" w:hAnsi="Times New Roman"/>
              </w:rPr>
            </w:pPr>
            <w:r w:rsidRPr="00F5684E">
              <w:rPr>
                <w:rFonts w:ascii="Times New Roman" w:hAnsi="Times New Roman"/>
              </w:rPr>
              <w:t>Không gồm đất sét trương nở</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25.08</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khai khoáng chưa được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Khoáng hóa chất và khoáng phân bón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Canxi phosphat tự nhiên, canxi phosphat nhôm tự nhiên và đá phấn có chứa phosphat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Bao gồm cả quặng apatit</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0891020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Pirit sắt chưa nung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Pirit chứa 33% lưu huỳnh;</w:t>
            </w:r>
          </w:p>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Pirit sắt đã nung thuộc ngành 2011</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2502.00.00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Khoáng hóa chất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Bari sulfat tự nhiên, bari carbonat tự nhiên đã hoặc chưa nung, trừ bari oxit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25.11</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borat tự nhiên, tinh quặng borat tự nhiên, nhưng không kể borat tách từ nước biển tự nhiên. Axit boric tự nhiên chứa không quá 85% H</w:t>
            </w:r>
            <w:r w:rsidRPr="00F5684E">
              <w:rPr>
                <w:rFonts w:ascii="Times New Roman" w:hAnsi="Times New Roman"/>
                <w:vertAlign w:val="subscript"/>
              </w:rPr>
              <w:t>3</w:t>
            </w:r>
            <w:r w:rsidRPr="00F5684E">
              <w:rPr>
                <w:rFonts w:ascii="Times New Roman" w:hAnsi="Times New Roman"/>
              </w:rPr>
              <w:t>BO</w:t>
            </w:r>
            <w:r w:rsidRPr="00F5684E">
              <w:rPr>
                <w:rFonts w:ascii="Times New Roman" w:hAnsi="Times New Roman"/>
                <w:vertAlign w:val="subscript"/>
              </w:rPr>
              <w:t>4</w:t>
            </w:r>
            <w:r w:rsidRPr="00F5684E">
              <w:rPr>
                <w:rFonts w:ascii="Times New Roman" w:hAnsi="Times New Roman"/>
              </w:rPr>
              <w:t xml:space="preserve"> tính theo trọng lượng khô</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borat, tinh quặng borat đã hoặc chưa nung</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2528.00.00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Khoáng flourit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2529.21.00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2529.22.00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Kiezerit, epsomit (magie sulphat tự nhiên)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2530.20.10 2530.20.20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0891095</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Khoáng có chứa kali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Khoáng Carnallite; Khoáng Sylvite</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2530.90.90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0891096</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Khoáng từ phân động vật dùng để làm phân bón hoặc nhiên liệu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0891099</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Khoáng hóa chất và khoáng phân bón khác chưa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0892</w:t>
            </w:r>
          </w:p>
        </w:tc>
        <w:tc>
          <w:tcPr>
            <w:tcW w:w="275"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08920</w:t>
            </w:r>
          </w:p>
        </w:tc>
        <w:tc>
          <w:tcPr>
            <w:tcW w:w="34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089200</w:t>
            </w:r>
          </w:p>
        </w:tc>
        <w:tc>
          <w:tcPr>
            <w:tcW w:w="412"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0892000</w:t>
            </w:r>
          </w:p>
        </w:tc>
        <w:tc>
          <w:tcPr>
            <w:tcW w:w="894"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bùn</w:t>
            </w:r>
          </w:p>
        </w:tc>
        <w:tc>
          <w:tcPr>
            <w:tcW w:w="1278" w:type="pct"/>
            <w:shd w:val="clear" w:color="auto" w:fill="auto"/>
            <w:vAlign w:val="center"/>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Chỉ tính than bùn khai thác và thu gom. Than bùn đóng bánh thuộc ngành 192001</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0893</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0893</w:t>
            </w:r>
            <w:r w:rsidRPr="00F5684E">
              <w:rPr>
                <w:rFonts w:ascii="Times New Roman" w:hAnsi="Times New Roman"/>
              </w:rPr>
              <w:lastRenderedPageBreak/>
              <w:t>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lastRenderedPageBreak/>
              <w:t>089300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0893000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Muối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Gồm muối biển và muối mỏ khai thác, chưa qua chế </w:t>
            </w:r>
            <w:r w:rsidRPr="00F5684E">
              <w:rPr>
                <w:rFonts w:ascii="Times New Roman" w:hAnsi="Times New Roman"/>
              </w:rPr>
              <w:lastRenderedPageBreak/>
              <w:t>biến.</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25.01</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khai khoáng khác chưa được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quí và đá bán quí, kim cương, và các loại đá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71</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0899011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quí, đá bán quí chưa được gia công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các loại đá quí như: đá rubi, ngọc bích... Sản phẩm này cũng bao gồm cả các loại mới chỉ cắt đơn giản hoặc tạo hình thô</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7103.10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0899012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Kim cương (trừ kim cương công nghiệp)</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kim cương chưa được phân loại hoặc mới chỉ được cắt, tách một cách đơn giản hay mới chỉ được chuốt hoặc mài sơ qua</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7102.10.00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7102.31.00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7102.39.00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0899013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Kim cương chất lượng công nghiệp, chưa gia công hoặc mới chỉ được cắt, tách một các</w:t>
            </w:r>
            <w:r w:rsidRPr="00F5684E">
              <w:rPr>
                <w:rFonts w:ascii="Times New Roman" w:hAnsi="Times New Roman"/>
                <w:lang w:val="en-US"/>
              </w:rPr>
              <w:t>h</w:t>
            </w:r>
            <w:r w:rsidRPr="00F5684E">
              <w:rPr>
                <w:rFonts w:ascii="Times New Roman" w:hAnsi="Times New Roman"/>
              </w:rPr>
              <w:t xml:space="preserve"> đơn giản hay mới chỉ được chuốt hoặc mài sơ qua</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7102.21.00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7102.29.00</w:t>
            </w:r>
          </w:p>
          <w:p w:rsidR="00DA3865" w:rsidRPr="00F5684E" w:rsidRDefault="00DA3865" w:rsidP="00715B84">
            <w:pPr>
              <w:spacing w:before="60" w:after="60" w:line="240" w:lineRule="auto"/>
              <w:ind w:firstLine="720"/>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0899014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Đá bọt, đá nhám, corundum tự nhiên, granet (dạ minh châu) tự nhiên và đá mài tự nhiên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0899015</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Bitum và asphalt ở dạng tự nhiên; Asphantite và đá chứa asphalt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2714.90.00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khai khoáng khác chưa được phân vào đâu còn lại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graphit tự nhiên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25.04</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thạch anh, trừ cát tự nhiên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2506.10.00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Bột hóa thạch silic và đất silic tương tự</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cả đất tảo cát, tripolite và diatomite</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2512.00.00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Magiê carbonat tự nhiên (magiezit), magiê ôxit nấu chảy, Magiê ôxit nung trơ (thiêu kết), magiê ôxit khác tinh khiết hoặc không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25.19</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0899095</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amiang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25.24</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0899096</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mica</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Mica thô và mica đã tách thành tấm hay lớp; Bột mica</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25.25</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0899097</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Quặng steatit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quặng steatit tự nhiên thô hoặc cát thành khối hoặc tấm và quặng steatit đã nghiền thành bột</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25.26</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0899098</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Tràng thạch (đá bồ tát)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Còn gọi là Felspar</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2529.10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0899099</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khai khoáng khác chưa được phân vào đâu còn lại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các loại như: Leucite, nepheline và nepheline syenite; Vermiculite, đá trân châu và clorit, chưa giãn nở;...</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2529.30.00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b/>
              </w:rPr>
            </w:pPr>
            <w:r w:rsidRPr="00F5684E">
              <w:rPr>
                <w:rFonts w:ascii="Times New Roman" w:hAnsi="Times New Roman"/>
                <w:b/>
              </w:rPr>
              <w:t>C</w:t>
            </w: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b/>
              </w:rPr>
            </w:pPr>
            <w:r w:rsidRPr="00F5684E">
              <w:rPr>
                <w:rFonts w:ascii="Times New Roman" w:hAnsi="Times New Roman"/>
                <w:b/>
              </w:rPr>
              <w:t>SẢN PHẨM CÔNG NGHIỆP CHẾ BIẾN, CHẾ TẠO</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w:t>
            </w: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cốc, sản phẩm dầu mỏ tinh chế</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191</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1910</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19100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cốc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191001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1910010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cốc và bán cốc luyện từ than đá, than bùn hoặc than non; muội bình chưng than đá</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Than cốc và bán cốc luyện từ than đá; Than cốc và bán cốc luyện từ than non hay than bùn; Gas cốc và Muội bình chưng than đá</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191002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1910020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Hắc ín chưng cất từ than đá, than non hoặc than bùn, và các loại hắc ín </w:t>
            </w:r>
            <w:r w:rsidRPr="00F5684E">
              <w:rPr>
                <w:rFonts w:ascii="Times New Roman" w:hAnsi="Times New Roman"/>
              </w:rPr>
              <w:lastRenderedPageBreak/>
              <w:t>khoáng chất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2706.00.00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từ chế biến dầu mỏ</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Than bánh và các nhiên liệu rắn tương tự sản xuất từ than đá</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Than bánh và nhiên liệu rắn tương tự được sản xuất từ than đá, than non và than bùn</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2701.20.00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2702.20.00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2703.00.20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Nhiên liệu dầu và xăng; dầu mỡ bôi trơn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Dầu nhẹ và các chế phẩm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Xăng động cơ; Xăng máy bay; Dầu nhẹ và các chế phẩm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2710.12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1920022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Nhiên liệu dầu và xăng; dầu mỡ bôi trơn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2710.12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2710.19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2710.20.00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1920023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Dầu thải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Chứa biphenyl đã polyclo hóa, terphenyl đã polyclo hóa hoặc biphenyl đã polyclo hóa</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2710.91.00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2710.99.00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192003</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Khí dầu mỏ và các loại khí Hydro cacbon khác (trừ khí thiên nhiên)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2711.12.00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2711.13.00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2711.19.00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2711.29.00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1920031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Propan và bu tan đã được hóa lỏng (LPG)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Propan đã được hóa lỏng; Bu tan đã được hóa lỏng (LPG); Khí khô thương phẩm</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2711.12.00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2711.13.00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2711.19.00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1920032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Etylen, propylen, butylen, butadien và các loại khí dầu khác hoặc khí hidro cacbon trừ khí ga tự nhiên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2711.14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2711.29.00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192004</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Các sản phẩm từ </w:t>
            </w:r>
            <w:r w:rsidRPr="00F5684E">
              <w:rPr>
                <w:rFonts w:ascii="Times New Roman" w:hAnsi="Times New Roman"/>
              </w:rPr>
              <w:lastRenderedPageBreak/>
              <w:t>dầu mỏ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1920041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Vazơlin, sáp parafin, sáp dầu mỏ và sáp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2712.10.00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2712.20.00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2712.90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1920042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Cốc dầu mỏ, bi tum dầu mỏ và các cặn khác từ dầu mỏ</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2713.11.00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2713.12.00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2713.20.00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2713.90.00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w:t>
            </w: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lang w:val="en-US"/>
              </w:rPr>
              <w:t>S</w:t>
            </w:r>
            <w:r w:rsidRPr="00F5684E">
              <w:rPr>
                <w:rFonts w:ascii="Times New Roman" w:hAnsi="Times New Roman"/>
              </w:rPr>
              <w:t>ản phẩm hóa chất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28</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lang w:val="en-US"/>
              </w:rPr>
              <w:t>P</w:t>
            </w:r>
            <w:r w:rsidRPr="00F5684E">
              <w:rPr>
                <w:rFonts w:ascii="Times New Roman" w:hAnsi="Times New Roman"/>
              </w:rPr>
              <w:t>hân bón và hợp chất ni tơ; plastic và cao su tổng hợp dạng nguyên sinh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40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201142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hóa chất hữu cơ cơ bản hỗn hợp</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2011421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Dẫn xuất của các sản phẩm thực vật hoặc nhựa thông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Gồm: Sản phẩm khoáng chất tự nhiên hoạt tính; muội động vật; Dầu nhựa thông (dầu tall), đã hoặc chưa tinh chế; Dầu turpentin và các loại dầu tecpen khác; chất dipenten thô; dầu sulfit nhựa thông và các chất para-xymen thô khác; dầu thông </w:t>
            </w:r>
            <w:r w:rsidRPr="00F5684E">
              <w:rPr>
                <w:rFonts w:ascii="Times New Roman" w:hAnsi="Times New Roman"/>
              </w:rPr>
              <w:lastRenderedPageBreak/>
              <w:t>có chứa chất alpha-tecpineol như thành phần chủ yếu; Colophan và axit nhựa cây và các dẫn xuất của chúng; gôm nấu chảy lại; Hắc ín gỗ; dầu hắc ín gỗ; chất creosote gỗ, chất naphtha gỗ, hắc in thực vật; hắc ín từ quá trình ủ rượu bia và các chế phẩm tương tự làm từ colophan, axit nhựa cây hay hắc ín thực vật</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3802.90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3803.00.00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38.06</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3807.00.00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2011422</w:t>
            </w:r>
          </w:p>
        </w:tc>
        <w:tc>
          <w:tcPr>
            <w:tcW w:w="894" w:type="pct"/>
            <w:shd w:val="clear" w:color="auto" w:fill="auto"/>
          </w:tcPr>
          <w:p w:rsidR="00DA3865" w:rsidRPr="00F5684E" w:rsidRDefault="00DA3865" w:rsidP="00B02C50">
            <w:pPr>
              <w:spacing w:before="60" w:after="60" w:line="240" w:lineRule="auto"/>
              <w:rPr>
                <w:rFonts w:ascii="Times New Roman" w:hAnsi="Times New Roman"/>
              </w:rPr>
            </w:pPr>
            <w:r w:rsidRPr="00F5684E">
              <w:rPr>
                <w:rFonts w:ascii="Times New Roman" w:hAnsi="Times New Roman"/>
              </w:rPr>
              <w:t>Than củi</w:t>
            </w:r>
          </w:p>
        </w:tc>
        <w:tc>
          <w:tcPr>
            <w:tcW w:w="1278" w:type="pct"/>
            <w:shd w:val="clear" w:color="auto" w:fill="auto"/>
          </w:tcPr>
          <w:p w:rsidR="00DA3865" w:rsidRPr="00F5684E" w:rsidRDefault="00DA3865" w:rsidP="00B02C50">
            <w:pPr>
              <w:spacing w:before="60" w:after="60" w:line="240" w:lineRule="auto"/>
              <w:rPr>
                <w:rFonts w:ascii="Times New Roman" w:hAnsi="Times New Roman"/>
              </w:rPr>
            </w:pPr>
            <w:r w:rsidRPr="00F5684E">
              <w:rPr>
                <w:rFonts w:ascii="Times New Roman" w:hAnsi="Times New Roman"/>
              </w:rPr>
              <w:t>Gồm: cả than đốt từ vỏ quả hoặc hạt, đã hoặc chưa đóng thành khối, trừ than đốt tại rừng</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44.02</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2011423</w:t>
            </w:r>
          </w:p>
        </w:tc>
        <w:tc>
          <w:tcPr>
            <w:tcW w:w="894" w:type="pct"/>
            <w:shd w:val="clear" w:color="auto" w:fill="auto"/>
          </w:tcPr>
          <w:p w:rsidR="00DA3865" w:rsidRPr="00F5684E" w:rsidRDefault="00DA3865" w:rsidP="00B02C50">
            <w:pPr>
              <w:spacing w:before="60" w:after="60" w:line="240" w:lineRule="auto"/>
              <w:rPr>
                <w:rFonts w:ascii="Times New Roman" w:hAnsi="Times New Roman"/>
              </w:rPr>
            </w:pPr>
            <w:r w:rsidRPr="00F5684E">
              <w:rPr>
                <w:rFonts w:ascii="Times New Roman" w:hAnsi="Times New Roman"/>
              </w:rPr>
              <w:t xml:space="preserve">Dầu và các sản phẩm khác từ chưng cất hắc </w:t>
            </w:r>
            <w:r w:rsidRPr="00F5684E">
              <w:rPr>
                <w:rFonts w:ascii="Times New Roman" w:hAnsi="Times New Roman"/>
                <w:lang w:val="en-US"/>
              </w:rPr>
              <w:t>í</w:t>
            </w:r>
            <w:r w:rsidRPr="00F5684E">
              <w:rPr>
                <w:rFonts w:ascii="Times New Roman" w:hAnsi="Times New Roman"/>
              </w:rPr>
              <w:t>n than đá ở nhiệt độ cao và các sản phẩm tương tự</w:t>
            </w:r>
          </w:p>
        </w:tc>
        <w:tc>
          <w:tcPr>
            <w:tcW w:w="1278" w:type="pct"/>
            <w:shd w:val="clear" w:color="auto" w:fill="auto"/>
          </w:tcPr>
          <w:p w:rsidR="00DA3865" w:rsidRPr="00F5684E" w:rsidRDefault="00DA3865" w:rsidP="00B02C50">
            <w:pPr>
              <w:spacing w:before="60" w:after="60" w:line="240" w:lineRule="auto"/>
              <w:rPr>
                <w:rFonts w:ascii="Times New Roman" w:hAnsi="Times New Roman"/>
                <w:lang w:val="en-US"/>
              </w:rPr>
            </w:pPr>
            <w:r w:rsidRPr="00F5684E">
              <w:rPr>
                <w:rFonts w:ascii="Times New Roman" w:hAnsi="Times New Roman"/>
              </w:rP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2706.00.00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27.08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2011424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Cồn etilic chưa biến tính có nồng độ cồn tính theo thể tích từ 80% trở lên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2207.10.00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2011425</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Cồn etilic và rượu mạnh khác đã biến tính ở mọi nồng độ</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2207.20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2011426</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Dung dịch kiềm thải ra từ sản xuất bột giấy từ gỗ; kể cả lignin, sunfonat, trừ dầu nhựa thông (dầu tall)</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38.04</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Phân bón và hợp chất ni tơ</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Amoniac dạng khan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2814.10.00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Phân amoni có xử lý nước; phân amoni clorua, nitrit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Phân amoni có xử </w:t>
            </w:r>
            <w:r w:rsidRPr="00F5684E">
              <w:rPr>
                <w:rFonts w:ascii="Times New Roman" w:hAnsi="Times New Roman"/>
              </w:rPr>
              <w:lastRenderedPageBreak/>
              <w:t>lý nước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3102.21.00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3102.29.00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3102.30.00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3102.40.00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2012022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Phân amoni clorua</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3102.90.00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2012023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Nitrit; nitrat của kali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Trừ nitrat của bismut và loại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2834.10.00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2834.21.00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201203</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2012030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Phân khoáng hoặc phân hóa học, có chứa ni tơ</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31.02</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201204</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2012040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Phân khoáng hoặc phân hóa học chứa photphat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Supe Photphat (P</w:t>
            </w:r>
            <w:r w:rsidRPr="00F5684E">
              <w:rPr>
                <w:rFonts w:ascii="Times New Roman" w:hAnsi="Times New Roman"/>
                <w:vertAlign w:val="subscript"/>
              </w:rPr>
              <w:t>2</w:t>
            </w:r>
            <w:r w:rsidRPr="00F5684E">
              <w:rPr>
                <w:rFonts w:ascii="Times New Roman" w:hAnsi="Times New Roman"/>
              </w:rPr>
              <w:t>O</w:t>
            </w:r>
            <w:r w:rsidRPr="00F5684E">
              <w:rPr>
                <w:rFonts w:ascii="Times New Roman" w:hAnsi="Times New Roman"/>
                <w:vertAlign w:val="subscript"/>
              </w:rPr>
              <w:t>5</w:t>
            </w:r>
            <w:r w:rsidRPr="00F5684E">
              <w:rPr>
                <w:rFonts w:ascii="Times New Roman" w:hAnsi="Times New Roman"/>
              </w:rPr>
              <w:t>) (Gồm: loại dùng làm thức ăn chăn nuôi và loại khác); Phân lân nung chảy; Phân bón photphat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31.03</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201205</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2012050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Phân khoáng hoặc phân hóa học có chứa kali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Kali Clorua; Kali Sunphat; Phân hóa học cacnalit, xinvinit và phân kali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31.04</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201206</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2012060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Phân khoáng hoặc phân hóa học khác chưa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Phân khoáng hoặc phân hóa học chứa 3 nguyên tố: nitơ,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31.05</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Plastic và cao su tổng hợp dạng nguyên sinh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40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20131</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201310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Plastic nguyên sinh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2013101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Polyme dạng </w:t>
            </w:r>
            <w:r w:rsidRPr="00F5684E">
              <w:rPr>
                <w:rFonts w:ascii="Times New Roman" w:hAnsi="Times New Roman"/>
              </w:rPr>
              <w:lastRenderedPageBreak/>
              <w:t>nguyên sinh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lastRenderedPageBreak/>
              <w:t xml:space="preserve">Gồm: Polyme từ etylen, dạng nguyên sinh; Polyme </w:t>
            </w:r>
            <w:r w:rsidRPr="00F5684E">
              <w:rPr>
                <w:rFonts w:ascii="Times New Roman" w:hAnsi="Times New Roman"/>
              </w:rPr>
              <w:lastRenderedPageBreak/>
              <w:t>từ styren, dạng nguyên sinh; Polyme từ vinyl clorua hoặc từ olefin đã halogen hóa khác, dạng nguyên sinh; Pol</w:t>
            </w:r>
            <w:r w:rsidRPr="00F5684E">
              <w:rPr>
                <w:rFonts w:ascii="Times New Roman" w:hAnsi="Times New Roman"/>
                <w:lang w:val="en-US"/>
              </w:rPr>
              <w:t>y</w:t>
            </w:r>
            <w:r w:rsidRPr="00F5684E">
              <w:rPr>
                <w:rFonts w:ascii="Times New Roman" w:hAnsi="Times New Roman"/>
              </w:rPr>
              <w:t>me từ propylen hoặc từ oleic khác dạng nguyên sinh; Pol</w:t>
            </w:r>
            <w:r w:rsidRPr="00F5684E">
              <w:rPr>
                <w:rFonts w:ascii="Times New Roman" w:hAnsi="Times New Roman"/>
                <w:lang w:val="en-US"/>
              </w:rPr>
              <w:t>y</w:t>
            </w:r>
            <w:r w:rsidRPr="00F5684E">
              <w:rPr>
                <w:rFonts w:ascii="Times New Roman" w:hAnsi="Times New Roman"/>
              </w:rPr>
              <w:t>me từ axetat vinyl hoặc từ este vinyl và polime vinyl khác dạng nguyên sinh; Pol</w:t>
            </w:r>
            <w:r w:rsidRPr="00F5684E">
              <w:rPr>
                <w:rFonts w:ascii="Times New Roman" w:hAnsi="Times New Roman"/>
                <w:lang w:val="en-US"/>
              </w:rPr>
              <w:t>y</w:t>
            </w:r>
            <w:r w:rsidRPr="00F5684E">
              <w:rPr>
                <w:rFonts w:ascii="Times New Roman" w:hAnsi="Times New Roman"/>
              </w:rPr>
              <w:t>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39.01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39.02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39.06</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39.08</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2013102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Plastic khác dạng nguyên sinh, chất trao đổi ion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39.04</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39.06</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39.08</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39.09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3914.00.00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20132</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Cao su tổng hợp dạng nguyên sinh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40.02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201321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2013210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Cao su tổng hợp và các chất thay thế cao su dẫn xuất từ dầu và các hợp chất từ cao su tổng hợp và cao su tự nhiên và các loại nhựa tự nhiên tương tự, ở dạng nguyên sinh hoặc tấm lá hoặc dải</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40.01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40.02</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w:t>
            </w: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hóa chất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trừ sâu và sản phẩm hóa chất khác dùng trong nông nghiệp</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trừ sâu và sản phẩm hóa chất khác dùng trong nông nghiệp</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2021011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trừ côn trùng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cả chế phẩm trung gian để sản xuất thuốc trừ côn trùng, hương vòng chống muỗi hoặc bột làm hương vòng chống muỗi, dạng bình xịt, dạng tấm chống muỗi, lưới tẩm thuốc diệt muỗi, và các loại khác</w:t>
            </w:r>
          </w:p>
        </w:tc>
        <w:tc>
          <w:tcPr>
            <w:tcW w:w="897" w:type="pct"/>
          </w:tcPr>
          <w:p w:rsidR="00DA3865" w:rsidRPr="007003CB" w:rsidRDefault="00DA3865" w:rsidP="004974BA">
            <w:pPr>
              <w:spacing w:before="60" w:after="60" w:line="240" w:lineRule="auto"/>
              <w:jc w:val="center"/>
              <w:rPr>
                <w:rFonts w:ascii="Times New Roman" w:hAnsi="Times New Roman"/>
                <w:b/>
                <w:i/>
                <w:lang w:val="en-US"/>
              </w:rPr>
            </w:pPr>
            <w:r w:rsidRPr="007003CB">
              <w:rPr>
                <w:rFonts w:ascii="Times New Roman" w:hAnsi="Times New Roman"/>
                <w:b/>
                <w:i/>
                <w:lang w:val="en-US"/>
              </w:rPr>
              <w:t>3808.59.11</w:t>
            </w:r>
          </w:p>
          <w:p w:rsidR="00DA3865" w:rsidRPr="007003CB" w:rsidRDefault="00DA3865" w:rsidP="004974BA">
            <w:pPr>
              <w:spacing w:before="60" w:after="60" w:line="240" w:lineRule="auto"/>
              <w:jc w:val="center"/>
              <w:rPr>
                <w:rFonts w:ascii="Times New Roman" w:hAnsi="Times New Roman"/>
                <w:b/>
                <w:i/>
                <w:lang w:val="en-US"/>
              </w:rPr>
            </w:pPr>
            <w:r w:rsidRPr="007003CB">
              <w:rPr>
                <w:rFonts w:ascii="Times New Roman" w:hAnsi="Times New Roman"/>
                <w:b/>
                <w:i/>
                <w:lang w:val="en-US"/>
              </w:rPr>
              <w:t>3808.59.19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3808.61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3808.62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3808.69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3808.91</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2021012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diệt nấm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3808.59.21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3808.59.29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3808.92</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2021013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diệt cỏ, Thuốc chống nảy mầm và thuốc điều hòa sinh trưởng cây trồng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3808.59.31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3808.59.39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3808.59.40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3808.59.50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3808.93</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2021014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khử trùng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Dùng cho nông nghiệp và cho các mục đích sử dụng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3808.59.60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3808.94.10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3808.94.20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3808.94.90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2021019</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trừ sâu khác và sản phẩm hóa chất khác dùng trong nông nghiệp</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3808.52.10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3808.52.90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3808.59.91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3808.59.99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3808.99.10</w:t>
            </w:r>
          </w:p>
          <w:p w:rsidR="00DA3865" w:rsidRPr="00F5684E" w:rsidRDefault="00DA3865" w:rsidP="00715B84">
            <w:pPr>
              <w:spacing w:before="60" w:after="60" w:line="240" w:lineRule="auto"/>
              <w:jc w:val="center"/>
              <w:rPr>
                <w:rFonts w:ascii="Times New Roman" w:hAnsi="Times New Roman"/>
              </w:rPr>
            </w:pPr>
            <w:r w:rsidRPr="00F5684E">
              <w:rPr>
                <w:rFonts w:ascii="Times New Roman" w:hAnsi="Times New Roman"/>
                <w:lang w:val="en-US"/>
              </w:rPr>
              <w:t>3808.99.90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Sơn, véc ni và các chất sơn, quét tương tự; mực in và ma tít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20221</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202210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Sơn, véc ni và các chất sơn, quét tương tự, ma tít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2022101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Sơn và véc ni từ pol</w:t>
            </w:r>
            <w:r w:rsidRPr="00F5684E">
              <w:rPr>
                <w:rFonts w:ascii="Times New Roman" w:hAnsi="Times New Roman"/>
                <w:lang w:val="en-US"/>
              </w:rPr>
              <w:t>y</w:t>
            </w:r>
            <w:r w:rsidRPr="00F5684E">
              <w:rPr>
                <w:rFonts w:ascii="Times New Roman" w:hAnsi="Times New Roman"/>
              </w:rPr>
              <w:t>me</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32.08</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32.09</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2022102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Sơn, véc ni khác và các sản phẩm có liên quan; màu dùng trong nghệ thuật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32.13</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2022103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bookmarkStart w:id="2" w:name="OLE_LINK1"/>
            <w:r w:rsidRPr="00F5684E">
              <w:rPr>
                <w:rFonts w:ascii="Times New Roman" w:hAnsi="Times New Roman"/>
              </w:rPr>
              <w:t>Ma tít và sản phẩm tương tự</w:t>
            </w:r>
            <w:bookmarkEnd w:id="2"/>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Gồm: Ma tít; các chất bã bề mặt trước khi sơn (Gồm: ma </w:t>
            </w:r>
            <w:r w:rsidRPr="00F5684E">
              <w:rPr>
                <w:rFonts w:ascii="Times New Roman" w:hAnsi="Times New Roman"/>
              </w:rPr>
              <w:lastRenderedPageBreak/>
              <w:t>tít để gắn kính, ma tít để ghép nối, các chất gắn nhựa, các hợp chất dùng để trát, gắn và các loại ma tít khác); Các vật liệu phủ bề mặt không chịu nhiệt</w:t>
            </w:r>
          </w:p>
        </w:tc>
        <w:tc>
          <w:tcPr>
            <w:tcW w:w="897" w:type="pct"/>
          </w:tcPr>
          <w:p w:rsidR="00DA3865" w:rsidRPr="00F5684E" w:rsidRDefault="00DA3865" w:rsidP="00715B84">
            <w:pPr>
              <w:spacing w:before="60" w:after="60" w:line="240" w:lineRule="auto"/>
              <w:jc w:val="center"/>
              <w:rPr>
                <w:rFonts w:ascii="Times New Roman" w:hAnsi="Times New Roman"/>
              </w:rPr>
            </w:pP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20222</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202220</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Mực in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32.15</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2022201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Mực in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Mực in màu đen và mực in khác (trừ màu đen)</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32.15</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Mỹ phẩm, xà phòng, chất tẩy rửa, làm bóng và chế phẩm vệ sinh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Mỹ phẩm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Mỹ phẩm hoặc các chế phẩm để trang điểm và các chế phẩm dưỡng da, trang điểm móng tay hoặc móng chân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2023111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trang điểm môi, mắt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3304.10.00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3304.20.00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2023112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chăm sóc móng tay, móng chân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3304.30.00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2023113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Mỹ phẩm hoặc chế phẩm trang điểm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Phấn, đã hoặc chưa nén; Kem và nước thơm dùng cho mặt và da; Kem trị mụn trứng cá; Mỹ phẩm hoặc chế phẩm trang điểm khác chưa phân vào đâu</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3304.91.00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3304.99</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dùng cho tóc, lông, vệ sinh răng hoặc miệng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33.06</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Dầu gội đầu, keo xịt tóc, thuốc làm sóng tóc và ép tóc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Dầu gội đầu, dầu xả kể cả loại trị nấm có chứa thành phần hóa dược; Các sản phẩm chăm sóc tóc như: Keo xịt tóc, thuốc làm sóng tóc và ép tóc, chế phẩm uốn tóc hoặc làm duỗi tóc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2023122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Chế phẩm dùng cho vệ sinh răng miệng </w:t>
            </w:r>
            <w:r w:rsidRPr="00F5684E">
              <w:rPr>
                <w:rFonts w:ascii="Times New Roman" w:hAnsi="Times New Roman"/>
              </w:rPr>
              <w:lastRenderedPageBreak/>
              <w:t>(kể cả kem và bột làm chặt chân răng)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lastRenderedPageBreak/>
              <w:t xml:space="preserve">Gồm: Thuốc đánh răng </w:t>
            </w:r>
            <w:r w:rsidRPr="00F5684E">
              <w:rPr>
                <w:rFonts w:ascii="Times New Roman" w:hAnsi="Times New Roman"/>
                <w:lang w:val="en-US"/>
              </w:rPr>
              <w:t>(</w:t>
            </w:r>
            <w:r w:rsidRPr="00F5684E">
              <w:rPr>
                <w:rFonts w:ascii="Times New Roman" w:hAnsi="Times New Roman"/>
              </w:rPr>
              <w:t xml:space="preserve">cả dạng kem và dạng bột để </w:t>
            </w:r>
            <w:r w:rsidRPr="00F5684E">
              <w:rPr>
                <w:rFonts w:ascii="Times New Roman" w:hAnsi="Times New Roman"/>
              </w:rPr>
              <w:lastRenderedPageBreak/>
              <w:t>ngăn ngừa các bệnh về răng</w:t>
            </w:r>
            <w:r w:rsidRPr="00F5684E">
              <w:rPr>
                <w:rFonts w:ascii="Times New Roman" w:hAnsi="Times New Roman"/>
                <w:lang w:val="en-US"/>
              </w:rPr>
              <w:t>)</w:t>
            </w:r>
            <w:r w:rsidRPr="00F5684E">
              <w:rPr>
                <w:rFonts w:ascii="Times New Roman" w:hAnsi="Times New Roman"/>
              </w:rPr>
              <w:t>; Chế phẩm dùng cho vệ sinh răng miệng khác trừ chỉ tơ nha khoa như: nước súc miệng, nước thơm,...</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33.06</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2023123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Chỉ tơ nha khoa</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3306.20.00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2023124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dùng trước, trong hoặc sau khi cạo mặt, chất khử mùi cơ thể; chế phẩm dùng để tắm rửa, thuốc làm rụng lông và chế phẩm vệ sinh khác chưa được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897" w:type="pct"/>
          </w:tcPr>
          <w:p w:rsidR="00DA3865"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 xml:space="preserve">33.07 </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3401.30.00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2023125</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Nước hoa và nước thơm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3303.00.00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Xà phòng, chất tẩy rửa, làm bóng và chế phẩm vệ sinh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34.05</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2023210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Glycerin</w:t>
            </w:r>
            <w:r w:rsidRPr="00F5684E">
              <w:rPr>
                <w:rFonts w:ascii="Times New Roman" w:hAnsi="Times New Roman"/>
                <w:lang w:val="en-US"/>
              </w:rPr>
              <w:t xml:space="preserve"> </w:t>
            </w:r>
            <w:r w:rsidRPr="00F5684E">
              <w:rPr>
                <w:rFonts w:ascii="Times New Roman" w:hAnsi="Times New Roman"/>
              </w:rPr>
              <w:t>thô; nước glycerin và dung dịch kiềm glycerin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2905.45.00</w:t>
            </w:r>
          </w:p>
        </w:tc>
      </w:tr>
      <w:tr w:rsidR="00DA3865" w:rsidRPr="001D000D"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2023220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Các chất hữu cơ hoạt động bề mặt, ngoại trừ xà phòng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7003CB" w:rsidRDefault="00DA3865" w:rsidP="004974BA">
            <w:pPr>
              <w:spacing w:before="60" w:after="60" w:line="240" w:lineRule="auto"/>
              <w:jc w:val="center"/>
              <w:rPr>
                <w:rFonts w:ascii="Times New Roman" w:hAnsi="Times New Roman"/>
                <w:b/>
                <w:i/>
                <w:lang w:val="en-US"/>
              </w:rPr>
            </w:pPr>
            <w:r w:rsidRPr="007003CB">
              <w:rPr>
                <w:rFonts w:ascii="Times New Roman" w:hAnsi="Times New Roman"/>
                <w:b/>
                <w:i/>
                <w:lang w:val="en-US"/>
              </w:rPr>
              <w:t>3402.31</w:t>
            </w:r>
          </w:p>
          <w:p w:rsidR="00DA3865" w:rsidRDefault="00DA3865" w:rsidP="004974BA">
            <w:pPr>
              <w:spacing w:before="60" w:after="60" w:line="240" w:lineRule="auto"/>
              <w:jc w:val="center"/>
              <w:rPr>
                <w:rFonts w:ascii="Times New Roman" w:hAnsi="Times New Roman"/>
                <w:b/>
                <w:i/>
                <w:lang w:val="en-US"/>
              </w:rPr>
            </w:pPr>
            <w:r w:rsidRPr="007003CB">
              <w:rPr>
                <w:rFonts w:ascii="Times New Roman" w:hAnsi="Times New Roman"/>
                <w:b/>
                <w:i/>
                <w:lang w:val="en-US"/>
              </w:rPr>
              <w:t>3402.39</w:t>
            </w:r>
          </w:p>
          <w:p w:rsidR="00DA3865" w:rsidRPr="007003CB" w:rsidRDefault="00DA3865" w:rsidP="004974BA">
            <w:pPr>
              <w:spacing w:before="60" w:after="60" w:line="240" w:lineRule="auto"/>
              <w:jc w:val="center"/>
              <w:rPr>
                <w:rFonts w:ascii="Times New Roman" w:hAnsi="Times New Roman"/>
                <w:b/>
                <w:i/>
                <w:lang w:val="en-US"/>
              </w:rPr>
            </w:pPr>
            <w:r w:rsidRPr="007003CB">
              <w:rPr>
                <w:rFonts w:ascii="Times New Roman" w:hAnsi="Times New Roman"/>
                <w:b/>
                <w:i/>
                <w:lang w:val="en-US"/>
              </w:rPr>
              <w:t>3402.41</w:t>
            </w:r>
          </w:p>
          <w:p w:rsidR="00DA3865" w:rsidRPr="007003CB" w:rsidRDefault="00DA3865" w:rsidP="004974BA">
            <w:pPr>
              <w:spacing w:before="60" w:after="60" w:line="240" w:lineRule="auto"/>
              <w:jc w:val="center"/>
              <w:rPr>
                <w:rFonts w:ascii="Times New Roman" w:hAnsi="Times New Roman"/>
                <w:b/>
                <w:i/>
                <w:lang w:val="en-US"/>
              </w:rPr>
            </w:pPr>
            <w:r w:rsidRPr="007003CB">
              <w:rPr>
                <w:rFonts w:ascii="Times New Roman" w:hAnsi="Times New Roman"/>
                <w:b/>
                <w:i/>
                <w:lang w:val="en-US"/>
              </w:rPr>
              <w:t>3402.42</w:t>
            </w:r>
          </w:p>
          <w:p w:rsidR="00DA3865" w:rsidRPr="00F5684E" w:rsidRDefault="00DA3865" w:rsidP="004974BA">
            <w:pPr>
              <w:spacing w:before="60" w:after="60" w:line="240" w:lineRule="auto"/>
              <w:jc w:val="center"/>
              <w:rPr>
                <w:rFonts w:ascii="Times New Roman" w:hAnsi="Times New Roman"/>
                <w:lang w:val="en-US"/>
              </w:rPr>
            </w:pPr>
            <w:r w:rsidRPr="007003CB">
              <w:rPr>
                <w:rFonts w:ascii="Times New Roman" w:hAnsi="Times New Roman"/>
                <w:b/>
                <w:i/>
                <w:lang w:val="en-US"/>
              </w:rPr>
              <w:t>3402.49</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202323</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Xà phòng, chất pha chế dùng để giặt giũ và làm sạch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2023231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Xà phòng; sản phẩm và chế phẩm hữu cơ hoạt động bề mặt dùng như xà phòng; giấy, đồ chèn lót, ni, vải không dệt, không thấm, phủ hoặc tráng xà phòng hoặc bột giặt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Gồm: Xà phòng; sản phẩm và chế phẩm hữu cơ hoạt động bề mặt; giấy, mền xơ, </w:t>
            </w:r>
            <w:r w:rsidRPr="00F5684E">
              <w:rPr>
                <w:rFonts w:ascii="Times New Roman" w:hAnsi="Times New Roman"/>
                <w:iCs/>
              </w:rPr>
              <w:t>nỉ</w:t>
            </w:r>
            <w:r w:rsidRPr="00F5684E">
              <w:rPr>
                <w:rFonts w:ascii="Times New Roman" w:hAnsi="Times New Roman"/>
              </w:rPr>
              <w:t xml:space="preserve"> và </w:t>
            </w:r>
            <w:r w:rsidRPr="00F5684E">
              <w:rPr>
                <w:rFonts w:ascii="Times New Roman" w:hAnsi="Times New Roman"/>
                <w:iCs/>
              </w:rPr>
              <w:t>sản</w:t>
            </w:r>
            <w:r w:rsidRPr="00F5684E">
              <w:rPr>
                <w:rFonts w:ascii="Times New Roman" w:hAnsi="Times New Roman"/>
              </w:rPr>
              <w:t xml:space="preserve"> phẩm không dệt, đã tẩm, tráng hoặc phủ xà phòng hoặc chất tẩy; Các sản phẩm và chế phẩm hữu cơ hoạt động bề mặt dùng để làm sạch da</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2023232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Bột giặt và các chế phẩm dùng để tẩy, rửa</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Dạng lỏng, bột hoặc kem. Sản phẩm này cũng </w:t>
            </w:r>
            <w:r w:rsidRPr="00F5684E">
              <w:rPr>
                <w:rFonts w:ascii="Times New Roman" w:hAnsi="Times New Roman"/>
                <w:lang w:val="en-US"/>
              </w:rPr>
              <w:t>g</w:t>
            </w:r>
            <w:r w:rsidRPr="00F5684E">
              <w:rPr>
                <w:rFonts w:ascii="Times New Roman" w:hAnsi="Times New Roman"/>
              </w:rPr>
              <w:t>ồm: cả chất xả vải</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3809.91.10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202324</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Chất có mùi thơm và chất sáp</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2023241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dùng để làm thơm hoặc khử mùi trong phòng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Kể cả các chế phẩm có mùi dùng trong nghi lễ tôn giáo (Hương/nhang cây; Hương/nhang vòng); Các chế phẩm có mùi thơm khi đốt cháy</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3307.41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3307.49</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2023242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Sáp nhân tạo và sáp chế biến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2023243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Chất đánh bóng và kem dùng cho giày dép, đồ nội thất, sàn, kính, kim loại và thùng xe</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Chất đánh bóng, kem và các chế phẩm tương tự dùng cho giày dép hoặc da thuộc; Chất đánh bóng, kem và các chế phẩm tương tự dùng để bảo quản đồ gỗ, sàn gỗ, khuôn cửa hoặc các hàng hóa khác bằng gỗ; Chất đánh bóng và các chế phẩm tương tự dùng để đánh bóng thân xe (coachwork), trừ các chất đánh bóng kim loại; Chất đánh bóng và các chế phẩm tương tự dùng cho để đánh bóng các sản phẩm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34.05</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2023244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Bột nhão và bột khô để cọ rửa và các chế phẩm cọ rửa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3405.40</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w:t>
            </w:r>
          </w:p>
        </w:tc>
        <w:tc>
          <w:tcPr>
            <w:tcW w:w="275"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w:t>
            </w: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hóa chất khác chưa được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202901</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Chất nổ</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2029011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Thuốc nổ đã điều chế</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Bột nổ đẩy; Thuốc nổ đã điều chế, trừ bột nổ đẩy</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3601.00.00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3602.00.00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2029012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Ngòi an toàn, ngòi nổ, nụ xòe hoặc kíp nổ, bộ phận đánh lửa, kíp nổ điện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cả ngòi bán thành phẩm, đầu đạn cơ bản, tuýp tín hiệu,...</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36.03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2029013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Pháo hoa, pháo hiệu, pháo mưa, </w:t>
            </w:r>
            <w:r w:rsidRPr="00F5684E">
              <w:rPr>
                <w:rFonts w:ascii="Times New Roman" w:hAnsi="Times New Roman"/>
              </w:rPr>
              <w:lastRenderedPageBreak/>
              <w:t>pháo hiệu sương mù và các sản phẩm pháo hoa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36.04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2029014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Diêm</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3605.00.00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202902</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Keo đã điều chế và các chất dính đã được điều chế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2029021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Keo đã điều chế và các chất dính đã được điều chế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chất kết dính làm từ polyme và chất kết dính Ca2Ls dùng trong sản xuất gạch chịu lửa...</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35.06</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202903</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Tinh dầu và hỗn hợp các chất thơm từ tinh dầu thực vật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2029031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Tinh dầu thực vật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tinh dầu của các loại chi cam quýt, cây bạc hà, húng chanh, sả, quế, gừng...</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2029032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Hỗn hợp các chất thơm từ tinh dầu thực vật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Dùng làm nguyên liệu thô trong công nghiệp, sản xuất đồ uống</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33.02</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202904</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Phim và tấm dùng để chụp ảnh, phim in ngay; chế phẩm hóa chất và các sản phẩm chưa pha trộn dùng trong nhiếp ảnh</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2029041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Phim và tấm dùng để chụp ảnh, phim in ngay, chưa phơi sáng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Các tấm dùng chụp ảnh và phim chụp ảnh dạng phẳng bằng vật liệu bất kỳ trừ giấy, bìa hoặc vật liệu dệt (Có thể dùng cho chụp X quang, phim in ngay hoặc loại chế 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897" w:type="pct"/>
          </w:tcPr>
          <w:p w:rsidR="00DA3865" w:rsidRPr="00F5684E" w:rsidRDefault="00DA3865" w:rsidP="00715B84">
            <w:pPr>
              <w:spacing w:before="60" w:after="60" w:line="240" w:lineRule="auto"/>
              <w:jc w:val="center"/>
              <w:rPr>
                <w:rFonts w:ascii="Times New Roman" w:hAnsi="Times New Roman"/>
              </w:rPr>
            </w:pP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37.01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37.02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37.03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2029042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hóa chất dùng trong nhiếp ảnh, các sản phẩm chưa pha trộn dùng trong nhiếp ảnh chưa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Trừ vécni, keo hồ, chất kết dính và các chế phẩm tương tự</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37.07</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202905</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2029050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Mỡ và dầu động thực vật được chế biến theo phương pháp hóa học; hỗn hợp hoặc các chế phẩm không ăn được từ mỡ hoặc dầu động vật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Loại trừ: các loại được hidro hóa, este hóa liên hợp, tái este hóa.</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15.01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15.02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15.03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15.05</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15.17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15.18</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202906</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2029060</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Mực viết, mực vẽ và mực khác (trừ mực in)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cả khối các bon loại dùng để sản xuất giấy than dùng 1 lần</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3215.90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202907</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bôi trơn; chất phụ gia; chất chống đóng băng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3820.00.00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2029071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bôi trơn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2029072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Chất chống kích nổ; chất phụ gia dùng cho dầu khoáng (kể cả xăng) và các sản phẩm tương tự</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38.11</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2029073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Chất lỏng dùng trong bộ hãm thủy lực; chế phẩm chống đông và chất lỏng chống đóng băng</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3819.00.00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3820.00.00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Các sản phẩm hóa chất hỗn hợp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Peptone và các dẫn </w:t>
            </w:r>
            <w:r w:rsidRPr="00F5684E">
              <w:rPr>
                <w:rFonts w:ascii="Times New Roman" w:hAnsi="Times New Roman"/>
              </w:rPr>
              <w:lastRenderedPageBreak/>
              <w:t>xuất của chúng, prôtêin khác và các dẫn xuất của chúng chưa được phân vào đâu; bột da sống, đã hoặc chưa crôm hóa</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3504.00.00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màng, lá và dải bằng plastic được thấm, tẩm hoặc tráng phủ chất thử chẩn đoán bệnh hoặc chất thử thí nghiệm; bìa giấy, nỉ xenlulo và băng giấy bằng sợi xenlulo đước….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34.07</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3813.00.00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2520.20.90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Nguyên tố hóa học và các hợp chất hóa học đã được kích tạp dùng trong điện tử</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Ở dạng đĩa, tấm mỏng hoặc các dạng tương tự</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3818.00.00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2029084</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Các bon hoạt tính</w:t>
            </w:r>
          </w:p>
        </w:tc>
        <w:tc>
          <w:tcPr>
            <w:tcW w:w="1278" w:type="pct"/>
            <w:shd w:val="clear" w:color="auto" w:fill="auto"/>
          </w:tcPr>
          <w:p w:rsidR="00DA3865" w:rsidRPr="00F5684E" w:rsidRDefault="00DA3865" w:rsidP="00715B84">
            <w:pPr>
              <w:spacing w:before="60" w:after="60" w:line="240" w:lineRule="auto"/>
              <w:rPr>
                <w:rFonts w:ascii="Times New Roman" w:hAnsi="Times New Roman"/>
                <w:lang w:val="en-US"/>
              </w:rPr>
            </w:pPr>
          </w:p>
        </w:tc>
        <w:tc>
          <w:tcPr>
            <w:tcW w:w="897" w:type="pct"/>
          </w:tcPr>
          <w:p w:rsidR="00DA3865" w:rsidRPr="009D61AC" w:rsidRDefault="00DA3865" w:rsidP="00715B84">
            <w:pPr>
              <w:spacing w:before="60" w:after="60" w:line="240" w:lineRule="auto"/>
              <w:jc w:val="center"/>
              <w:rPr>
                <w:rFonts w:ascii="Times New Roman" w:hAnsi="Times New Roman"/>
                <w:strike/>
                <w:lang w:val="en-US"/>
              </w:rPr>
            </w:pPr>
            <w:r w:rsidRPr="007003CB">
              <w:rPr>
                <w:rFonts w:ascii="Times New Roman" w:hAnsi="Times New Roman"/>
                <w:b/>
                <w:i/>
                <w:lang w:val="en-US"/>
              </w:rPr>
              <w:t>3802.10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2029085</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Chất để hoàn tất, chất tải thuốc để làm tăng tốc độ nhuộm màu hoặc để hãm màu; sản phẩm, chế phẩm tương tự</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Ví dụ, chất xử lý hoàn tất vải và thuốc gắn màu; dùng trong ngành dệt, giấy, thuộc da hoặc các ngành công nghiệp tương tự</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38.09</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2029086</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Chế phẩm làm sạch bề mặt kim loại, chất giúp chảy; Chất xúc tiến lưu hóa cao su đã điều chế; chế phẩm xúc tác chưa phân vào đâu; alkylbenzen hỗn hợp và alkyl naptalin hỗn hợp chưa được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38.10</w:t>
            </w:r>
          </w:p>
          <w:p w:rsidR="00DA3865"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 xml:space="preserve">38.15 </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3817.00.00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2029087</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Chất gắn đã điều chế dùng cho khuôn đúc, lõi đúc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Chất gắn đã điều chế dùng cho khuôn đúc hoặc lõi đúc; Carbua kim loại không kết tụ trộn với nhau hoặc trộn với các chất gắn kim loại; Phụ gia đã điều chế dùng cho xi măng, vữa hoặc bê tông</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3824.10.00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3824.30.00</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3824.40.00</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2029089</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hóa chất hỗn hợp khác chưa được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202909</w:t>
            </w:r>
          </w:p>
        </w:tc>
        <w:tc>
          <w:tcPr>
            <w:tcW w:w="412" w:type="pct"/>
            <w:shd w:val="clear" w:color="auto" w:fill="auto"/>
          </w:tcPr>
          <w:p w:rsidR="00DA3865" w:rsidRPr="00F5684E" w:rsidRDefault="00DA3865" w:rsidP="00715B84">
            <w:pPr>
              <w:spacing w:before="60" w:after="60" w:line="240" w:lineRule="auto"/>
              <w:rPr>
                <w:rFonts w:ascii="Times New Roman" w:hAnsi="Times New Roman"/>
              </w:rPr>
            </w:pP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Gelatin và các dẫn xuất gelatin, </w:t>
            </w:r>
            <w:r w:rsidRPr="00F5684E">
              <w:rPr>
                <w:rFonts w:ascii="Times New Roman" w:hAnsi="Times New Roman"/>
                <w:lang w:val="en-US"/>
              </w:rPr>
              <w:t>g</w:t>
            </w:r>
            <w:r w:rsidRPr="00F5684E">
              <w:rPr>
                <w:rFonts w:ascii="Times New Roman" w:hAnsi="Times New Roman"/>
              </w:rPr>
              <w:t>ồm: anbumin sữa; sản phẩm còn lại của ngành công nghiệp hóa chất hoặc các ngành công nghiệp có liên quan chưa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35.03</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2029091</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Gelatin và các dẫn xuất gelatin, anbumin sữa; keo điều chế từ bong bóng cá: các loại keo khác có nguồn gốc động vật</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35.02</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35.03</w:t>
            </w: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2029092</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 xml:space="preserve">Các muối của casein </w:t>
            </w:r>
            <w:r w:rsidRPr="00F5684E">
              <w:rPr>
                <w:rFonts w:ascii="Times New Roman" w:hAnsi="Times New Roman"/>
                <w:bCs/>
              </w:rPr>
              <w:t xml:space="preserve">và </w:t>
            </w:r>
            <w:r w:rsidRPr="00F5684E">
              <w:rPr>
                <w:rFonts w:ascii="Times New Roman" w:hAnsi="Times New Roman"/>
              </w:rPr>
              <w:t xml:space="preserve">các dẫn xuất casein khác: Keo casein; </w:t>
            </w:r>
            <w:r w:rsidRPr="00F5684E">
              <w:rPr>
                <w:rFonts w:ascii="Times New Roman" w:hAnsi="Times New Roman"/>
                <w:bCs/>
              </w:rPr>
              <w:t xml:space="preserve">các </w:t>
            </w:r>
            <w:r w:rsidRPr="00F5684E">
              <w:rPr>
                <w:rFonts w:ascii="Times New Roman" w:hAnsi="Times New Roman"/>
              </w:rPr>
              <w:t xml:space="preserve">loại keo dựa trên tinh </w:t>
            </w:r>
            <w:r w:rsidRPr="00F5684E">
              <w:rPr>
                <w:rFonts w:ascii="Times New Roman" w:hAnsi="Times New Roman"/>
                <w:bCs/>
              </w:rPr>
              <w:t xml:space="preserve">bột, </w:t>
            </w:r>
            <w:r w:rsidRPr="00F5684E">
              <w:rPr>
                <w:rFonts w:ascii="Times New Roman" w:hAnsi="Times New Roman"/>
              </w:rPr>
              <w:t xml:space="preserve">hoặc </w:t>
            </w:r>
            <w:r w:rsidRPr="00F5684E">
              <w:rPr>
                <w:rFonts w:ascii="Times New Roman" w:hAnsi="Times New Roman"/>
                <w:bCs/>
              </w:rPr>
              <w:t xml:space="preserve">dextrin </w:t>
            </w:r>
            <w:r w:rsidRPr="00F5684E">
              <w:rPr>
                <w:rFonts w:ascii="Times New Roman" w:hAnsi="Times New Roman"/>
              </w:rPr>
              <w:t xml:space="preserve">hoặc các dạng tinh </w:t>
            </w:r>
            <w:r w:rsidRPr="00F5684E">
              <w:rPr>
                <w:rFonts w:ascii="Times New Roman" w:hAnsi="Times New Roman"/>
                <w:bCs/>
              </w:rPr>
              <w:t xml:space="preserve">bột </w:t>
            </w:r>
            <w:r w:rsidRPr="00F5684E">
              <w:rPr>
                <w:rFonts w:ascii="Times New Roman" w:hAnsi="Times New Roman"/>
              </w:rPr>
              <w:t>biến tính khác</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35.01</w:t>
            </w:r>
          </w:p>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35.05</w:t>
            </w:r>
          </w:p>
          <w:p w:rsidR="00DA3865" w:rsidRPr="00F5684E" w:rsidRDefault="00DA3865" w:rsidP="00715B8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07" w:type="pct"/>
            <w:shd w:val="clear" w:color="auto" w:fill="auto"/>
          </w:tcPr>
          <w:p w:rsidR="00DA3865" w:rsidRPr="00F5684E" w:rsidRDefault="00DA3865" w:rsidP="00715B84">
            <w:pPr>
              <w:spacing w:before="60" w:after="60" w:line="240" w:lineRule="auto"/>
              <w:rPr>
                <w:rFonts w:ascii="Times New Roman" w:hAnsi="Times New Roman"/>
              </w:rPr>
            </w:pPr>
          </w:p>
        </w:tc>
        <w:tc>
          <w:tcPr>
            <w:tcW w:w="206" w:type="pct"/>
            <w:shd w:val="clear" w:color="auto" w:fill="auto"/>
          </w:tcPr>
          <w:p w:rsidR="00DA3865" w:rsidRPr="00F5684E" w:rsidRDefault="00DA3865" w:rsidP="00715B84">
            <w:pPr>
              <w:spacing w:before="60" w:after="60" w:line="240" w:lineRule="auto"/>
              <w:rPr>
                <w:rFonts w:ascii="Times New Roman" w:hAnsi="Times New Roman"/>
              </w:rPr>
            </w:pPr>
          </w:p>
        </w:tc>
        <w:tc>
          <w:tcPr>
            <w:tcW w:w="278" w:type="pct"/>
            <w:shd w:val="clear" w:color="auto" w:fill="auto"/>
          </w:tcPr>
          <w:p w:rsidR="00DA3865" w:rsidRPr="00F5684E" w:rsidRDefault="00DA3865" w:rsidP="00715B84">
            <w:pPr>
              <w:spacing w:before="60" w:after="60" w:line="240" w:lineRule="auto"/>
              <w:rPr>
                <w:rFonts w:ascii="Times New Roman" w:hAnsi="Times New Roman"/>
              </w:rPr>
            </w:pPr>
          </w:p>
        </w:tc>
        <w:tc>
          <w:tcPr>
            <w:tcW w:w="275" w:type="pct"/>
            <w:shd w:val="clear" w:color="auto" w:fill="auto"/>
          </w:tcPr>
          <w:p w:rsidR="00DA3865" w:rsidRPr="00F5684E" w:rsidRDefault="00DA3865" w:rsidP="00715B84">
            <w:pPr>
              <w:spacing w:before="60" w:after="60" w:line="240" w:lineRule="auto"/>
              <w:rPr>
                <w:rFonts w:ascii="Times New Roman" w:hAnsi="Times New Roman"/>
              </w:rPr>
            </w:pPr>
          </w:p>
        </w:tc>
        <w:tc>
          <w:tcPr>
            <w:tcW w:w="344" w:type="pct"/>
            <w:shd w:val="clear" w:color="auto" w:fill="auto"/>
          </w:tcPr>
          <w:p w:rsidR="00DA3865" w:rsidRPr="00F5684E" w:rsidRDefault="00DA3865" w:rsidP="00715B84">
            <w:pPr>
              <w:spacing w:before="60" w:after="60" w:line="240" w:lineRule="auto"/>
              <w:rPr>
                <w:rFonts w:ascii="Times New Roman" w:hAnsi="Times New Roman"/>
              </w:rPr>
            </w:pPr>
          </w:p>
        </w:tc>
        <w:tc>
          <w:tcPr>
            <w:tcW w:w="412"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2029093</w:t>
            </w:r>
          </w:p>
        </w:tc>
        <w:tc>
          <w:tcPr>
            <w:tcW w:w="894" w:type="pct"/>
            <w:shd w:val="clear" w:color="auto" w:fill="auto"/>
          </w:tcPr>
          <w:p w:rsidR="00DA3865" w:rsidRPr="00F5684E" w:rsidRDefault="00DA3865" w:rsidP="00715B84">
            <w:pPr>
              <w:spacing w:before="60" w:after="60" w:line="240" w:lineRule="auto"/>
              <w:rPr>
                <w:rFonts w:ascii="Times New Roman" w:hAnsi="Times New Roman"/>
              </w:rPr>
            </w:pPr>
            <w:r w:rsidRPr="00F5684E">
              <w:rPr>
                <w:rFonts w:ascii="Times New Roman" w:hAnsi="Times New Roman"/>
              </w:rPr>
              <w:t>Sản phẩm còn lại của ngành công nghiệp hóa chất hoặc các ngành công nghiệp có liên quan chưa phân vào đâu</w:t>
            </w:r>
          </w:p>
        </w:tc>
        <w:tc>
          <w:tcPr>
            <w:tcW w:w="1278" w:type="pct"/>
            <w:shd w:val="clear" w:color="auto" w:fill="auto"/>
          </w:tcPr>
          <w:p w:rsidR="00DA3865" w:rsidRPr="00F5684E" w:rsidRDefault="00DA3865" w:rsidP="00715B84">
            <w:pPr>
              <w:spacing w:before="60" w:after="60" w:line="240" w:lineRule="auto"/>
              <w:rPr>
                <w:rFonts w:ascii="Times New Roman" w:hAnsi="Times New Roman"/>
              </w:rPr>
            </w:pPr>
          </w:p>
        </w:tc>
        <w:tc>
          <w:tcPr>
            <w:tcW w:w="897" w:type="pct"/>
          </w:tcPr>
          <w:p w:rsidR="00DA3865" w:rsidRPr="00F5684E" w:rsidRDefault="00DA3865"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Sợi tổng hợp, nhân tạo</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54.06</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55.06</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55.07</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55.10</w:t>
            </w:r>
          </w:p>
          <w:p w:rsidR="00DA3865" w:rsidRPr="00F5684E" w:rsidRDefault="00DA3865" w:rsidP="00F6346D">
            <w:pPr>
              <w:spacing w:before="60" w:after="60" w:line="240" w:lineRule="auto"/>
              <w:jc w:val="center"/>
              <w:rPr>
                <w:rFonts w:ascii="Times New Roman" w:hAnsi="Times New Roman"/>
              </w:rPr>
            </w:pPr>
            <w:r w:rsidRPr="00F5684E">
              <w:rPr>
                <w:rFonts w:ascii="Times New Roman" w:hAnsi="Times New Roman"/>
                <w:lang w:val="en-US"/>
              </w:rPr>
              <w:t>55.11</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203001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Sợi tổng hợp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55.06</w:t>
            </w:r>
          </w:p>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2030011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Tô (tow) filament </w:t>
            </w:r>
            <w:r w:rsidRPr="00F5684E">
              <w:rPr>
                <w:rFonts w:ascii="Times New Roman" w:hAnsi="Times New Roman"/>
              </w:rPr>
              <w:lastRenderedPageBreak/>
              <w:t>tổng hợp; xơ staple tổng hợp, chưa chải thô hoặc chưa chải kỹ</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 xml:space="preserve">Gồm: Tô (tow) filament </w:t>
            </w:r>
            <w:r w:rsidRPr="00F5684E">
              <w:rPr>
                <w:rFonts w:ascii="Times New Roman" w:hAnsi="Times New Roman"/>
              </w:rPr>
              <w:lastRenderedPageBreak/>
              <w:t>tổng hợp từ nylon, polyamit khác, polyeste, acrylic hoặc modacrylic, polypropylen, ... và xơ staple tổng hợp, chưa chải thô, chưa chải kỹ hoặc chưa gia công cách khác để kéo sợi từ nylon, polyamit khác, polyeste, acrylic hoặc modacrylic, polypropylen,...</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55.01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55.03</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2030012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Sợi filament tổng hợp (trừ chỉ khâu), sợi monofilament tổng hợp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Sợi chỉ tơ dai bằng poliamit và polyeste; Sợi chỉ tơ đơn tổng hợp khác; Sợi monofilament tổng hợp, sợi dạng dải và tương tự</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203002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Sợi nhân tạo</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54.02</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54.03</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54.04</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54.05</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54.06</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55.03</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55.04</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55.05</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55.06</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55.07</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55.09</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55.10</w:t>
            </w:r>
          </w:p>
          <w:p w:rsidR="00DA3865" w:rsidRPr="00F5684E" w:rsidRDefault="00DA3865" w:rsidP="00A55B20">
            <w:pPr>
              <w:spacing w:before="60" w:after="60" w:line="240" w:lineRule="auto"/>
              <w:jc w:val="center"/>
              <w:rPr>
                <w:rFonts w:ascii="Times New Roman" w:hAnsi="Times New Roman"/>
                <w:lang w:val="en-US"/>
              </w:rPr>
            </w:pPr>
            <w:r w:rsidRPr="00F5684E">
              <w:rPr>
                <w:rFonts w:ascii="Times New Roman" w:hAnsi="Times New Roman"/>
                <w:lang w:val="en-US"/>
              </w:rPr>
              <w:t>55.11</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2030021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Tô (tow) filament nhân tạo; xơ staple nhân tạo, chưa chải thô hoặc chưa chải kỹ</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Tô (tow) filament nhân tạo; Xơ staple nhân tạo, chưa chải thô, chưa chải kỹ hoặc chưa gia công cách khác để kéo sợi</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55.04</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2030022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Sợi filament nhân tạo (trừ chỉ khâu), sợi monofilament nhân tạo</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Sợi </w:t>
            </w:r>
            <w:r w:rsidRPr="00F5684E">
              <w:rPr>
                <w:rFonts w:ascii="Times New Roman" w:hAnsi="Times New Roman"/>
                <w:bCs/>
              </w:rPr>
              <w:t xml:space="preserve">có độ </w:t>
            </w:r>
            <w:r w:rsidRPr="00F5684E">
              <w:rPr>
                <w:rFonts w:ascii="Times New Roman" w:hAnsi="Times New Roman"/>
              </w:rPr>
              <w:t xml:space="preserve">bền cao từ viscose rayon; Sợi filament đơn nhân tạo khác; Sợi monofilament nhân tạo, sợi dạng dải </w:t>
            </w:r>
            <w:r w:rsidRPr="00F5684E">
              <w:rPr>
                <w:rFonts w:ascii="Times New Roman" w:hAnsi="Times New Roman"/>
                <w:bCs/>
              </w:rPr>
              <w:t xml:space="preserve">và </w:t>
            </w:r>
            <w:r w:rsidRPr="00F5684E">
              <w:rPr>
                <w:rFonts w:ascii="Times New Roman" w:hAnsi="Times New Roman"/>
              </w:rPr>
              <w:t>tương tự</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54.06</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55.06</w:t>
            </w:r>
          </w:p>
          <w:p w:rsidR="00DA3865" w:rsidRPr="00F5684E" w:rsidRDefault="00DA3865" w:rsidP="00183898">
            <w:pPr>
              <w:spacing w:before="60" w:after="60" w:line="240" w:lineRule="auto"/>
              <w:jc w:val="center"/>
              <w:rPr>
                <w:rFonts w:ascii="Times New Roman" w:hAnsi="Times New Roman"/>
                <w:lang w:val="en-US"/>
              </w:rPr>
            </w:pPr>
            <w:r w:rsidRPr="00F5684E">
              <w:rPr>
                <w:rFonts w:ascii="Times New Roman" w:hAnsi="Times New Roman"/>
                <w:lang w:val="en-US"/>
              </w:rPr>
              <w:t>5507.00.00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w:t>
            </w: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kim loại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gang, sắt,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gang, sắt, thép cơ bản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Gang, gang thỏi không hợp kim; gang thỏi hợp kim; gang thỏi giàu mangan, hợp kim sắt-cacbon chứa trên </w:t>
            </w:r>
            <w:r w:rsidRPr="00F5684E">
              <w:rPr>
                <w:rFonts w:ascii="Times New Roman" w:hAnsi="Times New Roman"/>
                <w:iCs/>
              </w:rPr>
              <w:t>6%</w:t>
            </w:r>
            <w:r w:rsidRPr="00F5684E">
              <w:rPr>
                <w:rFonts w:ascii="Times New Roman" w:hAnsi="Times New Roman"/>
              </w:rPr>
              <w:t xml:space="preserve"> nhưng không quá 30% mangan tính theo trọng lượng dạng khối hoặc dạng cơ bản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72.01</w:t>
            </w:r>
          </w:p>
          <w:p w:rsidR="00DA3865" w:rsidRDefault="00DA3865" w:rsidP="00F6346D">
            <w:pPr>
              <w:spacing w:before="60" w:after="60" w:line="240" w:lineRule="auto"/>
              <w:jc w:val="center"/>
              <w:rPr>
                <w:rFonts w:ascii="Times New Roman" w:hAnsi="Times New Roman"/>
                <w:lang w:val="en-US"/>
              </w:rPr>
            </w:pPr>
            <w:r w:rsidRPr="009D61AC">
              <w:rPr>
                <w:rFonts w:ascii="Times New Roman" w:hAnsi="Times New Roman"/>
                <w:lang w:val="en-US"/>
              </w:rPr>
              <w:t>7204.10.00</w:t>
            </w:r>
            <w:r w:rsidRPr="00F5684E">
              <w:rPr>
                <w:rFonts w:ascii="Times New Roman" w:hAnsi="Times New Roman"/>
                <w:lang w:val="en-US"/>
              </w:rPr>
              <w:t xml:space="preserve"> </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73.03</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Hợp kim sắt (hợp kim Fero)</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Hợp kim sắt Mangan; Hợp kim sắt Silic; Hợp kim sắt Silic - Mangan; Hợp kim sắt Crôm; Hợp kim sắt Silic - Crôm; Hợp kim sắt Niken; Hợp kim sắt Molipden; Hợp kim sắt Vonfram và hợp kim Silic -Vonfram; Hợp kim sắt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72.02</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2410013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chứa sắt được hoàn nguyên trực tiếp từ quặng sắt và các sản phẩm sắt xốp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Dạng tảng, cục hoặc dạng tương tự; sắt có độ sạch tối thiểu 99,94% dạng tảng, cục hoặc dạng tương tự</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72.03</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2410014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Hột và bột của gang thỏi không hợp kim; gang thỏi hợp kim; gang thỏi giàu mangan, hợp kim sắt-cacbon chứa trên 6% nhưng không quá 30% mangan tính theo trọng lượng dạng khối hoặc dạng cơ bản khác, sắt,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7201.50.00</w:t>
            </w:r>
          </w:p>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thô</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hợp kim gồm thép không gỉ và thép hợp kim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72.06</w:t>
            </w:r>
          </w:p>
          <w:p w:rsidR="00DA3865" w:rsidRPr="00F5684E" w:rsidRDefault="00DA3865" w:rsidP="00F6346D">
            <w:pPr>
              <w:spacing w:before="60" w:after="60" w:line="240" w:lineRule="auto"/>
              <w:jc w:val="center"/>
              <w:rPr>
                <w:rFonts w:ascii="Times New Roman" w:hAnsi="Times New Roman"/>
              </w:rPr>
            </w:pPr>
            <w:r w:rsidRPr="00F5684E">
              <w:rPr>
                <w:rFonts w:ascii="Times New Roman" w:hAnsi="Times New Roman"/>
                <w:lang w:val="en-US"/>
              </w:rPr>
              <w:t>7218.10.00 7224.10.00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2410021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không hợp kim dạng thỏi đúc hoặc dạng thô khác; thép không hợp kim </w:t>
            </w:r>
            <w:r w:rsidRPr="00F5684E">
              <w:rPr>
                <w:rFonts w:ascii="Times New Roman" w:hAnsi="Times New Roman"/>
              </w:rPr>
              <w:lastRenderedPageBreak/>
              <w:t>ở dạng bán thành phẩm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72.06</w:t>
            </w:r>
          </w:p>
          <w:p w:rsidR="00DA3865" w:rsidRPr="00F5684E" w:rsidRDefault="00DA3865" w:rsidP="00F6346D">
            <w:pPr>
              <w:spacing w:before="60" w:after="60" w:line="240" w:lineRule="auto"/>
              <w:jc w:val="center"/>
              <w:rPr>
                <w:rFonts w:ascii="Times New Roman" w:hAnsi="Times New Roman"/>
              </w:rPr>
            </w:pPr>
            <w:r w:rsidRPr="00F5684E">
              <w:rPr>
                <w:rFonts w:ascii="Times New Roman" w:hAnsi="Times New Roman"/>
                <w:lang w:val="en-US"/>
              </w:rPr>
              <w:t>72.07</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2410022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gỉ dạng thỏi hoặc dạng cơ bản thô khác; Thép không gỉ ở dạng bán thành phẩm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r w:rsidRPr="00F5684E">
              <w:rPr>
                <w:rFonts w:ascii="Times New Roman" w:hAnsi="Times New Roman"/>
                <w:lang w:val="en-US"/>
              </w:rPr>
              <w:t>72.18</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2410023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hợp kim khác dạng thỏi đúc hoặc dạng thô khác; Thép hợp kim khác ở dạng bán thành phẩm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r w:rsidRPr="00F5684E">
              <w:rPr>
                <w:rFonts w:ascii="Times New Roman" w:hAnsi="Times New Roman"/>
                <w:lang w:val="en-US"/>
              </w:rPr>
              <w:t>72.24</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thép cuộn phẳng không gia công quá mức cuộn nóng,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72.08</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7211.13 7211.14  7211.19 7219.11.00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7219.12.00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7219.13.00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7219.14.00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7220.12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7225.30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7226.91</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2410031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hợp kim cuộn phẳng không gia công quá mức cuộn nóng, có chiều rộng ≥ 600mm,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Thép không hợp kim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 Thép không hợp kim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72.08</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2410032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không gỉ cuộn phẳng không gia công quá mức cuộn nóng,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Thép không gỉ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Thép không gỉ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7219.11.00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7219.12.00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7219.13.00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7219.14.00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7219.21.00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7219.22.00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7219.23.00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7219.24.00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2410033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hợp kim khác cuộn phẳng không </w:t>
            </w:r>
            <w:r w:rsidRPr="00F5684E">
              <w:rPr>
                <w:rFonts w:ascii="Times New Roman" w:hAnsi="Times New Roman"/>
              </w:rPr>
              <w:lastRenderedPageBreak/>
              <w:t xml:space="preserve">gia công quá mức cuộn nóng,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 xml:space="preserve">Gồm: Thép hợp kim khác cuộn phẳng không gia công </w:t>
            </w:r>
            <w:r w:rsidRPr="00F5684E">
              <w:rPr>
                <w:rFonts w:ascii="Times New Roman" w:hAnsi="Times New Roman"/>
              </w:rPr>
              <w:lastRenderedPageBreak/>
              <w:t xml:space="preserve">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Thép hợp kim khác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7225.30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7225.40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2410034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hợp kim cuộn phẳng không gia công quá mức cuộn nóng, có chiều rộng &lt; 600mm,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7211.13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7211.14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7211.19</w:t>
            </w:r>
          </w:p>
          <w:p w:rsidR="00DA3865" w:rsidRPr="00F5684E" w:rsidRDefault="00DA3865" w:rsidP="00F6346D">
            <w:pPr>
              <w:spacing w:before="60" w:after="60" w:line="240" w:lineRule="auto"/>
              <w:jc w:val="center"/>
              <w:rPr>
                <w:rFonts w:ascii="Times New Roman" w:hAnsi="Times New Roman"/>
                <w:lang w:val="en-US"/>
              </w:rPr>
            </w:pP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2410035</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gỉ cuộn phẳng không gia công quá mức cuộn nóng, có chiều rộng &lt; 600mm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7220.12</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2410036</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hợp kim khác cuộn phẳng không gia công quá mức cuộn nóng, có chiều rộng &lt; 600mm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7226.91</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241004</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thép cuộn phẳng không gia công quá mức cuộn nguội (ép nguội),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7219.31.00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7219.32.00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7219.33.00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7219.34.00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7219.35.00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2410041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không hợp kim cuộn phẳng không gia công quá mức cuộn nguội,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Thép không hợp kim cuộn phẳng không gia công quá mức cuộn nguội,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 Thép không hợp kim cuộn phẳng không gia công quá mức cuộn nguội,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w:t>
            </w:r>
            <w:r w:rsidRPr="00F5684E">
              <w:rPr>
                <w:rFonts w:ascii="Times New Roman" w:hAnsi="Times New Roman"/>
              </w:rPr>
              <w:lastRenderedPageBreak/>
              <w:t>được dát phủ, mạ hoặc tráng</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72.09</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2410042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không gỉ cuộn phẳng không gia công quá mức cuộn nguội,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7219.31.00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7219.32.00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7219.33.00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7219.34.00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7219.35.00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2410043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hợp kim khác cuộn phẳng không gia công quá mức cuộn nguội,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rsidR="00DA3865" w:rsidRPr="00F5684E" w:rsidRDefault="00DA3865" w:rsidP="00F6346D">
            <w:pPr>
              <w:spacing w:before="60" w:after="60" w:line="240" w:lineRule="auto"/>
              <w:jc w:val="center"/>
              <w:rPr>
                <w:rFonts w:ascii="Times New Roman" w:hAnsi="Times New Roman"/>
                <w:lang w:val="en-US"/>
              </w:rPr>
            </w:pP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2410044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hợp kim cuộn phẳng không gia công quá mức cuộn nguội, có chiều rộng &lt; 600mm, chưa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2410045</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gỉ cuộn phẳng không gia công quá mức cuộn nguội, có chiều rộng &lt; 600mm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2410046</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hợp kim khác cuộn mỏng không gia công quá mức cuộn nguội, có chiều rộng &lt; 600mm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thép cuộn phẳng đã được dát phủ, mạ hoặc tráng; Sản phẩm thép kỹ thuật điện, thép gió</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đã được dát phủ, mạ hoặc </w:t>
            </w:r>
            <w:r w:rsidRPr="00F5684E">
              <w:rPr>
                <w:rFonts w:ascii="Times New Roman" w:hAnsi="Times New Roman"/>
              </w:rPr>
              <w:lastRenderedPageBreak/>
              <w:t>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 xml:space="preserve">Gồm: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thiếc;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w:t>
            </w:r>
            <w:r w:rsidRPr="00F5684E">
              <w:rPr>
                <w:rFonts w:ascii="Times New Roman" w:hAnsi="Times New Roman"/>
              </w:rPr>
              <w:lastRenderedPageBreak/>
              <w:t xml:space="preserve">600mm, được mạ hoặc tráng chì kể cả hợp kim chì thiếc;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điện phân;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khác;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oxit crôm hoặc bằng crôm và oxit crôm;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nhôm;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sơn, quét vecni hoặc phủ plastic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72.10</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hợp kim cán phẳng có chiều rộng &lt; 600mm, đã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đã được dát phủ, mạ hoặc tráng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điện phân;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w:t>
            </w:r>
            <w:r w:rsidRPr="00F5684E">
              <w:rPr>
                <w:rFonts w:ascii="Times New Roman" w:hAnsi="Times New Roman"/>
              </w:rPr>
              <w:lastRenderedPageBreak/>
              <w:t xml:space="preserve">kẽm bằng phương pháp khác;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phủ, mạ, tráng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72.25</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hợp kim cuộn phẳng, có chiều rộng &lt; 600mm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2410055</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bằng thép silic kỹ thuật điện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7225.11.00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7225.19.00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2410056</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hợp kim cuộn phẳng, có chiều rộng &lt; 600mm, bằng thép silic kỹ thuật điện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7226.19</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2410057</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hợp kim cán mỏng, có chiều rộng &lt; 600mm, bằng thép gió</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7226.20</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Thép dạng thanh, que, dạng góc, khuôn hình cán nóng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72.16</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7221.00.00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72.27</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Thanh, que Thép không hợp kim được cán nóng, dạng cuộn cuốn không đều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72.13</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Thanh, que thép không gỉ được cán nóng, dạng cuộn cuốn không đều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7221.00.00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Thanh, que thép hợp kim khác được cán nóng, dạng cuộn cuốn không đều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72.27</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hợp kim ở dạng thanh và que </w:t>
            </w:r>
            <w:r w:rsidRPr="00F5684E">
              <w:rPr>
                <w:rFonts w:ascii="Times New Roman" w:hAnsi="Times New Roman"/>
              </w:rPr>
              <w:lastRenderedPageBreak/>
              <w:t>khác, chưa được gia công quá mức rèn, cán nóng, kéo nóng hoặc ép đùn nóng, nhưng kể cả những dạng này được xoắn sau khi cán</w:t>
            </w:r>
          </w:p>
        </w:tc>
        <w:tc>
          <w:tcPr>
            <w:tcW w:w="1278" w:type="pct"/>
            <w:shd w:val="clear" w:color="auto" w:fill="auto"/>
          </w:tcPr>
          <w:p w:rsidR="00DA3865" w:rsidRPr="00F5684E" w:rsidRDefault="00DA3865" w:rsidP="00F6346D">
            <w:pPr>
              <w:spacing w:before="60" w:after="60" w:line="240" w:lineRule="auto"/>
              <w:rPr>
                <w:rFonts w:ascii="Times New Roman" w:hAnsi="Times New Roman"/>
                <w:lang w:val="en-US"/>
              </w:rPr>
            </w:pPr>
            <w:r w:rsidRPr="00F5684E">
              <w:rPr>
                <w:rFonts w:ascii="Times New Roman" w:hAnsi="Times New Roman"/>
              </w:rPr>
              <w:lastRenderedPageBreak/>
              <w:t xml:space="preserve">Gồm: Thanh, que thép không hợp kim mới chỉ qua </w:t>
            </w:r>
            <w:r w:rsidRPr="00F5684E">
              <w:rPr>
                <w:rFonts w:ascii="Times New Roman" w:hAnsi="Times New Roman"/>
              </w:rPr>
              <w:lastRenderedPageBreak/>
              <w:t>rèn, cán nóng, kéo nóng hoặc ép đùn nóng, kể cả công đoạn xoắn sau khi nóng; Thanh, que thép không hợp kim, tạo hình nguội</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72.14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72.27</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7228.10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7228.20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7228.30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7228.40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7228.60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7228.70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7228.80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2410065</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không gỉ dạng thanh, que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7222.11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7222.19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7222.20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7222.30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2410066</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Các dạng thanh, que khác bằng hợp kim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Thanh, que bằng thép gió; Thanh, que bằng thép silic mangan; Thanh, que bằng thép hợp kim rỗng; Thanh, que bằng thép hợp kim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2410067</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thanh, que ở dạng rỗng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7228.80</w:t>
            </w:r>
          </w:p>
          <w:p w:rsidR="00DA3865" w:rsidRPr="00F5684E" w:rsidRDefault="00DA3865" w:rsidP="00F6346D">
            <w:pPr>
              <w:spacing w:before="60" w:after="60" w:line="240" w:lineRule="auto"/>
              <w:jc w:val="center"/>
              <w:rPr>
                <w:rFonts w:ascii="Times New Roman" w:hAnsi="Times New Roman"/>
                <w:lang w:val="en-US"/>
              </w:rPr>
            </w:pP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2410068</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dạng góc, khuôn, hình (trừ vật liệu xây dựng và góc, khuôn, hình đã được hàn)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Thép không hợp kim dạng góc, khuôn, hình; Thép không gỉ dạng góc, khuôn, hình; Thép hợp kim khác dạng góc, khuôn, hình</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72.16</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7222.40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7228.70</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2410069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Cọc cừ, ray xe lửa và các vật liệu xây dựng ray xe lửa bằng Thép; Góc, khuôn, hình bằng Thép đã được hàn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Cọc cừ bằng Thép; Góc, khuôn, hình bằng Thép đã được hàn; Vật liệu xây dựng đường ray xe lửa hoặc tàu điện bằng Thép</w:t>
            </w:r>
          </w:p>
        </w:tc>
        <w:tc>
          <w:tcPr>
            <w:tcW w:w="897" w:type="pct"/>
          </w:tcPr>
          <w:p w:rsidR="00DA3865" w:rsidRPr="00F5684E" w:rsidRDefault="00DA3865" w:rsidP="00164D8D">
            <w:pPr>
              <w:spacing w:before="60" w:after="60" w:line="240" w:lineRule="auto"/>
              <w:jc w:val="center"/>
              <w:rPr>
                <w:rFonts w:ascii="Times New Roman" w:hAnsi="Times New Roman"/>
                <w:lang w:val="en-US"/>
              </w:rPr>
            </w:pPr>
            <w:r w:rsidRPr="00F5684E">
              <w:rPr>
                <w:rFonts w:ascii="Times New Roman" w:hAnsi="Times New Roman"/>
                <w:lang w:val="en-US"/>
              </w:rPr>
              <w:t>73.01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73.02</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241007</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Ống và ống dẫn, ống khớp nối các loại bằng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Đối với ống và khớp mối nối được tạo bằng phương pháp đúc thì cho vào nhóm ngành 24310</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73.06</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2410071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Ống bằng Thép không nối ghép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Ống dẫn bằng Thép không nối, dùng để dẫn dầu hoặc khí; ống chống bằng Thép không nối, dùng trong khoan dầu hoặc khí; ống khác không nối, mặt cắt hình </w:t>
            </w:r>
            <w:r w:rsidRPr="00F5684E">
              <w:rPr>
                <w:rFonts w:ascii="Times New Roman" w:hAnsi="Times New Roman"/>
              </w:rPr>
              <w:lastRenderedPageBreak/>
              <w:t>tròn bằng Thép không hợp kim; Ống khác không nối, mặt cắt hình tròn bằng thép không gỉ; ống khác không nối, mặt cắt hình tròn bằng thép hợp kim khác; Ống và đường ống bằng Thép không nối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73.04</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2410072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Ống và ống dẫn bằng thép có nối ghép (được hàn, tán bằng đinh, ghép với nhau bằng cách tương tự...)</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Ống dẫn bằng Thép có nối, dùng để dẫn dầu hoặc khí; Ống chống bằng Thép có nối, dùng trong khoan dầu hoặc khí; ống bằng Thép có nối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73.06</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2410073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Phụ kiện ghép nối (trừ phụ kiện đúc)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7307.21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7307.22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7307.23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7307.29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7307.91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7307.92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7307.93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7307.99</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241008</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Các sản phẩm thép cán nguội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7219.34</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7219.35</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7228.50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2410081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Thanh, que cán nguội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7228.50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2410082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Thép cuốn </w:t>
            </w:r>
            <w:r w:rsidRPr="00F5684E">
              <w:rPr>
                <w:rFonts w:ascii="Times New Roman" w:hAnsi="Times New Roman"/>
                <w:iCs/>
              </w:rPr>
              <w:t>cỡ</w:t>
            </w:r>
            <w:r w:rsidRPr="00F5684E">
              <w:rPr>
                <w:rFonts w:ascii="Times New Roman" w:hAnsi="Times New Roman"/>
              </w:rPr>
              <w:t xml:space="preserve"> nhỏ (&lt;600 mm)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2410083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Thép hình, gấp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7222.40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7228.70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2410084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Dây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Dây thép không hợp kim (Gồm cả dây thép không hợp kim đã mạ hoặc chưa mạ); Dây thép không gỉ; Dây thép hợp kim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72.17</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72.29</w:t>
            </w:r>
          </w:p>
          <w:p w:rsidR="00DA3865" w:rsidRPr="00F5684E" w:rsidRDefault="00DA3865" w:rsidP="00F6346D">
            <w:pPr>
              <w:spacing w:before="60" w:after="60" w:line="240" w:lineRule="auto"/>
              <w:jc w:val="center"/>
              <w:rPr>
                <w:rFonts w:ascii="Times New Roman" w:hAnsi="Times New Roman"/>
                <w:lang w:val="en-US"/>
              </w:rPr>
            </w:pP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241009</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2410090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sản xuất gang,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Sản phẩm kim loại màu và kim loại quý</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24201</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242010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Kim loại quý và dịch vụ sản xuất kim loại quý</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71.06</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7107.00.00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71.08</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7109.00.00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71.10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71.12</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2420101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Kim loại quý</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71.06</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7107.00.00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71.08</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7109.00.00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71.10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71.12</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2420102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sản xuất kim loại quý</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Kim loại màu</w:t>
            </w:r>
          </w:p>
        </w:tc>
        <w:tc>
          <w:tcPr>
            <w:tcW w:w="1278" w:type="pct"/>
            <w:shd w:val="clear" w:color="auto" w:fill="auto"/>
          </w:tcPr>
          <w:p w:rsidR="00DA3865" w:rsidRPr="00F5684E" w:rsidRDefault="00DA3865" w:rsidP="00F6346D">
            <w:pPr>
              <w:spacing w:before="60" w:after="60" w:line="240" w:lineRule="auto"/>
              <w:rPr>
                <w:rFonts w:ascii="Times New Roman" w:hAnsi="Times New Roman"/>
                <w:lang w:val="en-US"/>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Nhôm</w:t>
            </w:r>
          </w:p>
        </w:tc>
        <w:tc>
          <w:tcPr>
            <w:tcW w:w="1278" w:type="pct"/>
            <w:shd w:val="clear" w:color="auto" w:fill="auto"/>
          </w:tcPr>
          <w:p w:rsidR="00DA3865" w:rsidRPr="00F5684E" w:rsidRDefault="00DA3865" w:rsidP="00F6346D">
            <w:pPr>
              <w:spacing w:before="60" w:after="60" w:line="240" w:lineRule="auto"/>
              <w:rPr>
                <w:rFonts w:ascii="Times New Roman" w:hAnsi="Times New Roman"/>
                <w:lang w:val="en-US"/>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76</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Nhôm chưa gia công, nhôm ôxit</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Nhôm chưa gia công; Oxit nhôm, trừ nhân tạo</w:t>
            </w:r>
          </w:p>
        </w:tc>
        <w:tc>
          <w:tcPr>
            <w:tcW w:w="897" w:type="pct"/>
          </w:tcPr>
          <w:p w:rsidR="00DA3865" w:rsidRPr="00F5684E" w:rsidRDefault="00DA3865" w:rsidP="0080008B">
            <w:pPr>
              <w:spacing w:before="60" w:after="60" w:line="240" w:lineRule="auto"/>
              <w:jc w:val="center"/>
              <w:rPr>
                <w:rFonts w:ascii="Times New Roman" w:hAnsi="Times New Roman"/>
                <w:lang w:val="en-US"/>
              </w:rPr>
            </w:pPr>
            <w:r w:rsidRPr="00F5684E">
              <w:rPr>
                <w:rFonts w:ascii="Times New Roman" w:hAnsi="Times New Roman"/>
                <w:lang w:val="en-US"/>
              </w:rPr>
              <w:t>76.01</w:t>
            </w:r>
          </w:p>
          <w:p w:rsidR="00DA3865" w:rsidRPr="00F5684E" w:rsidRDefault="00DA3865" w:rsidP="0080008B">
            <w:pPr>
              <w:spacing w:before="60" w:after="60" w:line="240" w:lineRule="auto"/>
              <w:jc w:val="center"/>
              <w:rPr>
                <w:rFonts w:ascii="Times New Roman" w:hAnsi="Times New Roman"/>
                <w:lang w:val="en-US"/>
              </w:rPr>
            </w:pPr>
            <w:r w:rsidRPr="00F5684E">
              <w:rPr>
                <w:rFonts w:ascii="Times New Roman" w:hAnsi="Times New Roman"/>
                <w:lang w:val="en-US"/>
              </w:rPr>
              <w:t>2818.20.00</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Bán thành phẩm bằng nhôm hoặc hợp kim nhôm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W w:w="897" w:type="pct"/>
          </w:tcPr>
          <w:p w:rsidR="00DA3865" w:rsidRPr="00F5684E" w:rsidRDefault="00DA3865" w:rsidP="00414FB2">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Chì, kẽm, thiếc</w:t>
            </w:r>
          </w:p>
        </w:tc>
        <w:tc>
          <w:tcPr>
            <w:tcW w:w="1278" w:type="pct"/>
            <w:shd w:val="clear" w:color="auto" w:fill="auto"/>
          </w:tcPr>
          <w:p w:rsidR="00DA3865" w:rsidRPr="00F5684E" w:rsidRDefault="00DA3865" w:rsidP="00F6346D">
            <w:pPr>
              <w:spacing w:before="60" w:after="60" w:line="240" w:lineRule="auto"/>
              <w:rPr>
                <w:rFonts w:ascii="Times New Roman" w:hAnsi="Times New Roman"/>
                <w:lang w:val="en-US"/>
              </w:rPr>
            </w:pPr>
            <w:r w:rsidRPr="00F5684E">
              <w:rPr>
                <w:rFonts w:ascii="Times New Roman" w:hAnsi="Times New Roman"/>
              </w:rP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78</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80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2420221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Chì, kẽm, thiếc chưa gia công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Chì chưa gia công; Kẽm chưa gia công; Thiếc chưa gia công</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78.01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79.01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80.01</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2420222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Bán thành phẩm bằng chì, kẽm, thiếc hoặc hợp kim của chúng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Bột và vảy chì; Bột và vảy kẽm; Lát, tấm, dải, lá và lá mỏng bằng chì; Lát, tấm, dải, lá và lá mỏng bằng kẽm; Tấm cách nhiệt; Thanh, que và dây kẽm; Thanh, que, hình và dây thiếc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Đồng</w:t>
            </w:r>
          </w:p>
        </w:tc>
        <w:tc>
          <w:tcPr>
            <w:tcW w:w="1278" w:type="pct"/>
            <w:shd w:val="clear" w:color="auto" w:fill="auto"/>
          </w:tcPr>
          <w:p w:rsidR="00DA3865" w:rsidRPr="00F5684E" w:rsidRDefault="00DA3865" w:rsidP="00F6346D">
            <w:pPr>
              <w:spacing w:before="60" w:after="60" w:line="240" w:lineRule="auto"/>
              <w:rPr>
                <w:rFonts w:ascii="Times New Roman" w:hAnsi="Times New Roman"/>
                <w:lang w:val="en-US"/>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74</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2420231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Đồng, hợp kim đồng chưa gia công, sten đồng, đồng xi măng hóa (đồng kết tủa)</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Sten đồng, xi măng đồng (Sten đồng là hỗn hợp thô; Xi măng đồng là đồng luyện bằng bột than); Đồng chưa tinh chế, anot đồng để điện phân tinh luyện; Đồng tinh luyện, đồng lõi; Hợp </w:t>
            </w:r>
            <w:r w:rsidRPr="00F5684E">
              <w:rPr>
                <w:rFonts w:ascii="Times New Roman" w:hAnsi="Times New Roman"/>
              </w:rPr>
              <w:lastRenderedPageBreak/>
              <w:t>kim đồng chưa gia công (trừ hợp kim đồng chủ); Hợp kim đồng chủ (Thường sử dụng như chất phụ gia trong ngành luyện kim màu hoặc sử dụng trong sản xuất các hợp kim khác)</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7401.00.00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7402.00.00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74.03</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7404.00.00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7405.00.00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2420232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Bán thành phẩm, sản phẩm bằng đồng hoặc hợp kim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tc>
        <w:tc>
          <w:tcPr>
            <w:tcW w:w="897" w:type="pct"/>
          </w:tcPr>
          <w:p w:rsidR="00DA3865" w:rsidRPr="00F5684E" w:rsidRDefault="00DA3865" w:rsidP="00F6346D">
            <w:pPr>
              <w:spacing w:before="60" w:after="60" w:line="240" w:lineRule="auto"/>
              <w:jc w:val="center"/>
              <w:rPr>
                <w:rFonts w:ascii="Times New Roman" w:hAnsi="Times New Roman"/>
              </w:rPr>
            </w:pP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242024</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Niken</w:t>
            </w:r>
          </w:p>
        </w:tc>
        <w:tc>
          <w:tcPr>
            <w:tcW w:w="1278" w:type="pct"/>
            <w:shd w:val="clear" w:color="auto" w:fill="auto"/>
          </w:tcPr>
          <w:p w:rsidR="00DA3865" w:rsidRPr="00F5684E" w:rsidRDefault="00DA3865" w:rsidP="00F6346D">
            <w:pPr>
              <w:spacing w:before="60" w:after="60" w:line="240" w:lineRule="auto"/>
              <w:rPr>
                <w:rFonts w:ascii="Times New Roman" w:hAnsi="Times New Roman"/>
                <w:lang w:val="en-US"/>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75</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2420241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Niken chưa gia công; Sản phẩm trung gian của quá trình luyện niken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Niken sten, oxit niken và sản phẩm trung gian của nó; Niken chưa gia công</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75.01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75.02</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7503.00.00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2420242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Bán thành phẩm, sản phẩm bằng niken hoặc hợp kim niken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Bột và vảy niken; Lát, tấm, dải, lá và lá mỏng bằng niken; Thanh, que, dây niken; ống và ống dẫn bằng niken; Ống nối và phụ kiện của ống và ống dẫn bằng niken</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242025</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2420250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Kim loại khác không chứa sắt và sản phẩm của chúng: chất gốm kim loại, tro và chất lắng, cặn chứa kim loại hoặc hợp chất kim loại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242026</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2420260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sản xuất kim loại không chứa sắt khác và sản phẩm của chúng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đúc kim loại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2431</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24310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243100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Bán thành phẩm và dịch vụ đúc gang,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2431001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Khuôn đúc bằng gang,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7325.10.90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7325.99.90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7326.90.99</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8480.10.00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8480.20.00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8480.30.90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8480.41.00</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8480.49.00</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2431002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Ống, ống dẫn, thanh hình có mặt cắt rỗng bằng gang đúc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cả trụ cứu hỏa</w:t>
            </w: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73.03</w:t>
            </w:r>
          </w:p>
          <w:p w:rsidR="00DA3865" w:rsidRPr="00F5684E" w:rsidRDefault="00DA3865" w:rsidP="00F6346D">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2431003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Phụ kiện ghép nối dạng đúc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7307.11</w:t>
            </w:r>
          </w:p>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7307.19</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2431004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đúc gang, thép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2432</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24320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243200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Khuôn đúc và dịch vụ đúc kim loại màu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2432001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Khuôn đúc bằng kim loại màu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2432002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đúc kim loại màu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w:t>
            </w: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Sản phẩm từ kim loại đúc sẵn (trừ máy móc, thiết bị)</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w:t>
            </w: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Cấu kiện kim loại, thùng, bể chứa và nồi hơi</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w:t>
            </w:r>
          </w:p>
        </w:tc>
        <w:tc>
          <w:tcPr>
            <w:tcW w:w="275"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w:t>
            </w: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Cấu kiện kim loại</w:t>
            </w:r>
          </w:p>
        </w:tc>
        <w:tc>
          <w:tcPr>
            <w:tcW w:w="1278" w:type="pct"/>
            <w:shd w:val="clear" w:color="auto" w:fill="auto"/>
          </w:tcPr>
          <w:p w:rsidR="00DA3865" w:rsidRPr="00F5684E" w:rsidRDefault="00DA3865" w:rsidP="00845DA4">
            <w:pPr>
              <w:spacing w:before="60" w:after="60" w:line="240" w:lineRule="auto"/>
              <w:rPr>
                <w:rFonts w:ascii="Times New Roman" w:hAnsi="Times New Roman"/>
                <w:lang w:val="en-US"/>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251101</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Cấu kiện kim loại và bộ phận của chúng</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2511011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Cấu kiện nhà lắp sẵn bằng kim loại</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2511012</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Cấu kiện cầu và nhịp cầu bằng sắt, thép, nhôm</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7308.10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7610.90.91</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2511013</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Cấu kiện tháp và cột lưới làm bằng sắt, thép, nhôm</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Cấu kiện tháp và cột làm bằng những thanh sắt, thép bắt chéo nhau; cấu kiện tháp và cột làm bằng những thanh nhôm bắt chéo nhau kết cấu giàn</w:t>
            </w:r>
          </w:p>
        </w:tc>
        <w:tc>
          <w:tcPr>
            <w:tcW w:w="897" w:type="pct"/>
          </w:tcPr>
          <w:p w:rsidR="00DA3865"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 xml:space="preserve">7308.20 </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7610.90.91</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2511019</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Cấu kiện khác và bộ phận của chúng bằng sắt, thép, nhôm</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7308.40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7308.90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7610.90.99</w:t>
            </w:r>
          </w:p>
          <w:p w:rsidR="00DA3865" w:rsidRPr="00F5684E" w:rsidRDefault="00DA3865" w:rsidP="00845DA4">
            <w:pPr>
              <w:spacing w:before="60" w:after="60" w:line="240" w:lineRule="auto"/>
              <w:jc w:val="center"/>
              <w:rPr>
                <w:rFonts w:ascii="Times New Roman" w:hAnsi="Times New Roman"/>
                <w:color w:val="000000"/>
                <w:lang w:val="en-US"/>
              </w:rPr>
            </w:pPr>
            <w:r w:rsidRPr="00F5684E">
              <w:rPr>
                <w:rFonts w:ascii="Times New Roman" w:hAnsi="Times New Roman"/>
                <w:color w:val="000000"/>
                <w:lang w:val="en-US"/>
              </w:rPr>
              <w:t>7610.90.30</w:t>
            </w:r>
          </w:p>
          <w:p w:rsidR="00DA3865" w:rsidRPr="00F5684E" w:rsidRDefault="00DA3865" w:rsidP="00845DA4">
            <w:pPr>
              <w:spacing w:before="60" w:after="60" w:line="240" w:lineRule="auto"/>
              <w:jc w:val="center"/>
              <w:rPr>
                <w:rFonts w:ascii="Times New Roman" w:hAnsi="Times New Roman"/>
                <w:color w:val="000000"/>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251102</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2511020</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Cửa ra vào, cửa sổ và bộ phận của chúng bằng sắt, thép, nhôm</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Cửa ra vào, cửa sổ bằng sắt, thép; cửa ra vào, cửa sổ bằng nhôm; khung cửa, ngưỡng cửa các loại bằng sắt, thép; khung cửa, ngưỡng cửa các loại bằng nhôm</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7308.30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7610.10</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2512</w:t>
            </w:r>
          </w:p>
        </w:tc>
        <w:tc>
          <w:tcPr>
            <w:tcW w:w="275"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25120</w:t>
            </w: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Thùng, bể chứa và dụng cụ chứa đựng bằng kim loại</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73.09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rsidR="00DA3865" w:rsidRPr="007003CB" w:rsidRDefault="00DA3865" w:rsidP="009D61AC">
            <w:pPr>
              <w:spacing w:before="60" w:after="60" w:line="240" w:lineRule="auto"/>
              <w:jc w:val="center"/>
              <w:rPr>
                <w:rFonts w:ascii="Times New Roman" w:eastAsia="Arial" w:hAnsi="Times New Roman"/>
                <w:b/>
                <w:i/>
                <w:lang w:val="en-US"/>
              </w:rPr>
            </w:pPr>
            <w:r w:rsidRPr="007003CB">
              <w:rPr>
                <w:rFonts w:ascii="Times New Roman" w:eastAsia="Arial" w:hAnsi="Times New Roman"/>
                <w:b/>
                <w:i/>
                <w:lang w:val="en-US"/>
              </w:rPr>
              <w:t>7419.20.20</w:t>
            </w:r>
          </w:p>
          <w:p w:rsidR="00DA3865" w:rsidRPr="007003CB" w:rsidRDefault="00DA3865" w:rsidP="009D61AC">
            <w:pPr>
              <w:spacing w:before="60" w:after="60" w:line="240" w:lineRule="auto"/>
              <w:jc w:val="center"/>
              <w:rPr>
                <w:rFonts w:ascii="Times New Roman" w:eastAsia="Arial" w:hAnsi="Times New Roman"/>
                <w:b/>
                <w:i/>
                <w:lang w:val="en-US"/>
              </w:rPr>
            </w:pPr>
            <w:r w:rsidRPr="007003CB">
              <w:rPr>
                <w:rFonts w:ascii="Times New Roman" w:eastAsia="Arial" w:hAnsi="Times New Roman"/>
                <w:b/>
                <w:i/>
                <w:lang w:val="en-US"/>
              </w:rPr>
              <w:t>7419.80.80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7508.90.90</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7611.00.00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76.12</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7613.00.00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7806.00.90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7907.00.99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lastRenderedPageBreak/>
              <w:t>8007.00.99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8101.99.90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8102.99.00</w:t>
            </w:r>
          </w:p>
          <w:p w:rsidR="00DA3865" w:rsidRPr="007003CB" w:rsidRDefault="00DA3865" w:rsidP="009D61AC">
            <w:pPr>
              <w:spacing w:before="60" w:after="60" w:line="240" w:lineRule="auto"/>
              <w:jc w:val="center"/>
              <w:rPr>
                <w:rFonts w:ascii="Times New Roman" w:eastAsia="Arial" w:hAnsi="Times New Roman"/>
                <w:b/>
                <w:i/>
                <w:lang w:val="en-US"/>
              </w:rPr>
            </w:pPr>
            <w:r w:rsidRPr="007003CB">
              <w:rPr>
                <w:rFonts w:ascii="Times New Roman" w:eastAsia="Arial" w:hAnsi="Times New Roman"/>
                <w:b/>
                <w:i/>
                <w:lang w:val="en-US"/>
              </w:rPr>
              <w:t>8103.91.00</w:t>
            </w:r>
          </w:p>
          <w:p w:rsidR="00DA3865" w:rsidRPr="00F5684E" w:rsidRDefault="00DA3865" w:rsidP="009D61AC">
            <w:pPr>
              <w:spacing w:before="60" w:after="60" w:line="240" w:lineRule="auto"/>
              <w:jc w:val="center"/>
              <w:rPr>
                <w:rFonts w:ascii="Times New Roman" w:eastAsia="Arial" w:hAnsi="Times New Roman"/>
                <w:lang w:val="en-US"/>
              </w:rPr>
            </w:pPr>
            <w:r w:rsidRPr="007003CB">
              <w:rPr>
                <w:rFonts w:ascii="Times New Roman" w:eastAsia="Arial" w:hAnsi="Times New Roman"/>
                <w:b/>
                <w:i/>
                <w:lang w:val="en-US"/>
              </w:rPr>
              <w:t>8103.99.00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8104.90.00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8105.90.00</w:t>
            </w:r>
          </w:p>
          <w:p w:rsidR="00DA3865" w:rsidRPr="007003CB" w:rsidRDefault="00DA3865" w:rsidP="009D61AC">
            <w:pPr>
              <w:spacing w:before="60" w:after="60" w:line="240" w:lineRule="auto"/>
              <w:jc w:val="center"/>
              <w:rPr>
                <w:rFonts w:ascii="Times New Roman" w:hAnsi="Times New Roman"/>
                <w:b/>
                <w:i/>
                <w:lang w:val="en-US"/>
              </w:rPr>
            </w:pPr>
            <w:r w:rsidRPr="007003CB">
              <w:rPr>
                <w:rFonts w:ascii="Times New Roman" w:hAnsi="Times New Roman"/>
                <w:b/>
                <w:i/>
                <w:lang w:val="en-US"/>
              </w:rPr>
              <w:t>8106.10.90</w:t>
            </w:r>
          </w:p>
          <w:p w:rsidR="00DA3865" w:rsidRPr="007003CB" w:rsidRDefault="00DA3865" w:rsidP="009D61AC">
            <w:pPr>
              <w:spacing w:before="60" w:after="60" w:line="240" w:lineRule="auto"/>
              <w:jc w:val="center"/>
              <w:rPr>
                <w:rFonts w:ascii="Times New Roman" w:hAnsi="Times New Roman"/>
                <w:b/>
                <w:i/>
                <w:lang w:val="en-US"/>
              </w:rPr>
            </w:pPr>
            <w:r w:rsidRPr="007003CB">
              <w:rPr>
                <w:rFonts w:ascii="Times New Roman" w:hAnsi="Times New Roman"/>
                <w:b/>
                <w:i/>
                <w:lang w:val="en-US"/>
              </w:rPr>
              <w:t>8106.90.90</w:t>
            </w:r>
          </w:p>
          <w:p w:rsidR="00DA3865" w:rsidRPr="007003CB" w:rsidRDefault="00DA3865" w:rsidP="009D61AC">
            <w:pPr>
              <w:spacing w:before="60" w:after="60" w:line="240" w:lineRule="auto"/>
              <w:jc w:val="center"/>
              <w:rPr>
                <w:rFonts w:ascii="Times New Roman" w:hAnsi="Times New Roman"/>
                <w:b/>
                <w:i/>
                <w:lang w:val="en-US"/>
              </w:rPr>
            </w:pPr>
            <w:r w:rsidRPr="007003CB">
              <w:rPr>
                <w:rFonts w:ascii="Times New Roman" w:hAnsi="Times New Roman"/>
                <w:b/>
                <w:i/>
                <w:lang w:val="en-US"/>
              </w:rPr>
              <w:t>8112.69.90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8108.90.00</w:t>
            </w:r>
          </w:p>
          <w:p w:rsidR="00DA3865" w:rsidRPr="007003CB" w:rsidRDefault="00DA3865" w:rsidP="009D61AC">
            <w:pPr>
              <w:spacing w:before="60" w:after="60" w:line="240" w:lineRule="auto"/>
              <w:jc w:val="center"/>
              <w:rPr>
                <w:rFonts w:ascii="Times New Roman" w:hAnsi="Times New Roman"/>
                <w:b/>
                <w:i/>
                <w:lang w:val="en-US"/>
              </w:rPr>
            </w:pPr>
            <w:r w:rsidRPr="007003CB">
              <w:rPr>
                <w:rFonts w:ascii="Times New Roman" w:hAnsi="Times New Roman"/>
                <w:b/>
                <w:i/>
                <w:lang w:val="en-US"/>
              </w:rPr>
              <w:t>8109.91.00</w:t>
            </w:r>
          </w:p>
          <w:p w:rsidR="00DA3865" w:rsidRPr="007003CB" w:rsidRDefault="00DA3865" w:rsidP="009D61AC">
            <w:pPr>
              <w:spacing w:before="60" w:after="60" w:line="240" w:lineRule="auto"/>
              <w:jc w:val="center"/>
              <w:rPr>
                <w:rFonts w:ascii="Times New Roman" w:hAnsi="Times New Roman"/>
                <w:b/>
                <w:i/>
                <w:lang w:val="en-US"/>
              </w:rPr>
            </w:pPr>
            <w:r w:rsidRPr="007003CB">
              <w:rPr>
                <w:rFonts w:ascii="Times New Roman" w:hAnsi="Times New Roman"/>
                <w:b/>
                <w:i/>
                <w:lang w:val="en-US"/>
              </w:rPr>
              <w:t>8109.99.00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8110.90.00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8111.00.90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8112.19.00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8112.29.00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8112.59.00</w:t>
            </w:r>
          </w:p>
          <w:p w:rsidR="00DA3865" w:rsidRPr="007003CB" w:rsidRDefault="00DA3865" w:rsidP="009D61AC">
            <w:pPr>
              <w:spacing w:before="60" w:after="60" w:line="240" w:lineRule="auto"/>
              <w:jc w:val="center"/>
              <w:rPr>
                <w:rFonts w:ascii="Times New Roman" w:hAnsi="Times New Roman"/>
                <w:b/>
                <w:i/>
                <w:lang w:val="en-US"/>
              </w:rPr>
            </w:pPr>
            <w:r w:rsidRPr="007003CB">
              <w:rPr>
                <w:rFonts w:ascii="Times New Roman" w:hAnsi="Times New Roman"/>
                <w:b/>
                <w:i/>
                <w:lang w:val="en-US"/>
              </w:rPr>
              <w:t>8112.39.00</w:t>
            </w:r>
          </w:p>
          <w:p w:rsidR="00DA3865" w:rsidRPr="007003CB" w:rsidRDefault="00DA3865" w:rsidP="009D61AC">
            <w:pPr>
              <w:spacing w:before="60" w:after="60" w:line="240" w:lineRule="auto"/>
              <w:jc w:val="center"/>
              <w:rPr>
                <w:rFonts w:ascii="Times New Roman" w:hAnsi="Times New Roman"/>
                <w:b/>
                <w:i/>
                <w:lang w:val="en-US"/>
              </w:rPr>
            </w:pPr>
            <w:r w:rsidRPr="007003CB">
              <w:rPr>
                <w:rFonts w:ascii="Times New Roman" w:hAnsi="Times New Roman"/>
                <w:b/>
                <w:i/>
                <w:lang w:val="en-US"/>
              </w:rPr>
              <w:t>8112.49.00</w:t>
            </w:r>
          </w:p>
          <w:p w:rsidR="00DA3865" w:rsidRDefault="00DA3865" w:rsidP="009D61AC">
            <w:pPr>
              <w:spacing w:before="60" w:after="60" w:line="240" w:lineRule="auto"/>
              <w:jc w:val="center"/>
              <w:rPr>
                <w:rFonts w:ascii="Times New Roman" w:eastAsia="Arial" w:hAnsi="Times New Roman"/>
                <w:lang w:val="en-US"/>
              </w:rPr>
            </w:pPr>
            <w:r w:rsidRPr="007003CB">
              <w:rPr>
                <w:rFonts w:ascii="Times New Roman" w:hAnsi="Times New Roman"/>
                <w:b/>
                <w:i/>
                <w:lang w:val="en-US"/>
              </w:rPr>
              <w:t>8112.99.00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8113.00.00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251201</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Nồi hơi trung tâm và nồi đun nước sưởi trung tâm</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84.03</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2512011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Nồi hơi trung tâm và nồi đun nước sưởi trung tâm</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84.03</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251209</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Thùng, bể chứa và dụng cụ chứa đựng khác bằng kim loại</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73.09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rsidR="00DA3865" w:rsidRPr="007003CB" w:rsidRDefault="00DA3865" w:rsidP="00B92A9C">
            <w:pPr>
              <w:spacing w:before="60" w:after="60" w:line="240" w:lineRule="auto"/>
              <w:jc w:val="center"/>
              <w:rPr>
                <w:rFonts w:ascii="Times New Roman" w:hAnsi="Times New Roman"/>
                <w:b/>
                <w:i/>
                <w:lang w:val="en-US"/>
              </w:rPr>
            </w:pPr>
            <w:r w:rsidRPr="007003CB">
              <w:rPr>
                <w:rFonts w:ascii="Times New Roman" w:hAnsi="Times New Roman"/>
                <w:b/>
                <w:i/>
                <w:lang w:val="en-US"/>
              </w:rPr>
              <w:t>7419.20.20</w:t>
            </w:r>
          </w:p>
          <w:p w:rsidR="00DA3865" w:rsidRPr="007003CB" w:rsidRDefault="00DA3865" w:rsidP="00B92A9C">
            <w:pPr>
              <w:spacing w:before="60" w:after="60" w:line="240" w:lineRule="auto"/>
              <w:jc w:val="center"/>
              <w:rPr>
                <w:rFonts w:ascii="Times New Roman" w:hAnsi="Times New Roman"/>
                <w:b/>
                <w:i/>
                <w:lang w:val="en-US"/>
              </w:rPr>
            </w:pPr>
            <w:r w:rsidRPr="007003CB">
              <w:rPr>
                <w:rFonts w:ascii="Times New Roman" w:hAnsi="Times New Roman"/>
                <w:b/>
                <w:i/>
                <w:lang w:val="en-US"/>
              </w:rPr>
              <w:t>7419.80.80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7508.90.90</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7611.00.00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76.12</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7613.00.00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lastRenderedPageBreak/>
              <w:t>7806.00.90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7907.00.99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8007.00.99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8101.99.90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8102.99.00</w:t>
            </w:r>
          </w:p>
          <w:p w:rsidR="00DA3865" w:rsidRPr="007003CB" w:rsidRDefault="00DA3865" w:rsidP="00B92A9C">
            <w:pPr>
              <w:spacing w:before="60" w:after="60" w:line="240" w:lineRule="auto"/>
              <w:jc w:val="center"/>
              <w:rPr>
                <w:rFonts w:ascii="Times New Roman" w:hAnsi="Times New Roman"/>
                <w:b/>
                <w:i/>
                <w:lang w:val="en-US"/>
              </w:rPr>
            </w:pPr>
            <w:r w:rsidRPr="007003CB">
              <w:rPr>
                <w:rFonts w:ascii="Times New Roman" w:hAnsi="Times New Roman"/>
                <w:b/>
                <w:i/>
                <w:lang w:val="en-US"/>
              </w:rPr>
              <w:t>8103.91.00</w:t>
            </w:r>
          </w:p>
          <w:p w:rsidR="00DA3865" w:rsidRPr="007003CB" w:rsidRDefault="00DA3865" w:rsidP="00B92A9C">
            <w:pPr>
              <w:spacing w:before="60" w:after="60" w:line="240" w:lineRule="auto"/>
              <w:jc w:val="center"/>
              <w:rPr>
                <w:rFonts w:ascii="Times New Roman" w:hAnsi="Times New Roman"/>
                <w:b/>
                <w:i/>
                <w:lang w:val="en-US"/>
              </w:rPr>
            </w:pPr>
            <w:r w:rsidRPr="007003CB">
              <w:rPr>
                <w:rFonts w:ascii="Times New Roman" w:hAnsi="Times New Roman"/>
                <w:b/>
                <w:i/>
                <w:lang w:val="en-US"/>
              </w:rPr>
              <w:t>8103.99.00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8104.90.00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8105.90.00</w:t>
            </w:r>
          </w:p>
          <w:p w:rsidR="00DA3865" w:rsidRPr="007003CB" w:rsidRDefault="00DA3865" w:rsidP="00B92A9C">
            <w:pPr>
              <w:spacing w:before="60" w:after="60" w:line="240" w:lineRule="auto"/>
              <w:jc w:val="center"/>
              <w:rPr>
                <w:rFonts w:ascii="Times New Roman" w:hAnsi="Times New Roman"/>
                <w:b/>
                <w:i/>
                <w:lang w:val="en-US"/>
              </w:rPr>
            </w:pPr>
            <w:r w:rsidRPr="007003CB">
              <w:rPr>
                <w:rFonts w:ascii="Times New Roman" w:hAnsi="Times New Roman"/>
                <w:b/>
                <w:i/>
                <w:lang w:val="en-US"/>
              </w:rPr>
              <w:t>8106.10.90</w:t>
            </w:r>
          </w:p>
          <w:p w:rsidR="00DA3865" w:rsidRPr="007003CB" w:rsidRDefault="00DA3865" w:rsidP="00B92A9C">
            <w:pPr>
              <w:spacing w:before="60" w:after="60" w:line="240" w:lineRule="auto"/>
              <w:jc w:val="center"/>
              <w:rPr>
                <w:rFonts w:ascii="Times New Roman" w:hAnsi="Times New Roman"/>
                <w:b/>
                <w:i/>
                <w:lang w:val="en-US"/>
              </w:rPr>
            </w:pPr>
            <w:r w:rsidRPr="007003CB">
              <w:rPr>
                <w:rFonts w:ascii="Times New Roman" w:hAnsi="Times New Roman"/>
                <w:b/>
                <w:i/>
                <w:lang w:val="en-US"/>
              </w:rPr>
              <w:t>8106.90.90</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8112.69.90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8108.90.00</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8109.91.00</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8109.99.00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8110.90.00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8111.00.90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8112.19.00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8112.29.00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8112.59.00</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8112.39.00</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8112.49.00</w:t>
            </w:r>
          </w:p>
          <w:p w:rsidR="00DA3865" w:rsidRPr="00F5684E" w:rsidRDefault="00DA3865" w:rsidP="00845DA4">
            <w:pPr>
              <w:spacing w:before="60" w:after="60" w:line="240" w:lineRule="auto"/>
              <w:jc w:val="center"/>
              <w:rPr>
                <w:rFonts w:ascii="Times New Roman" w:eastAsia="Arial" w:hAnsi="Times New Roman"/>
                <w:lang w:val="en-US"/>
              </w:rPr>
            </w:pPr>
            <w:r w:rsidRPr="007003CB">
              <w:rPr>
                <w:rFonts w:ascii="Times New Roman" w:hAnsi="Times New Roman"/>
                <w:b/>
                <w:i/>
                <w:lang w:val="en-US"/>
              </w:rPr>
              <w:t>8112.99.00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8113.00.00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2512091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Bể chứa, két, bình chứa và các thùng chứa tương tự (trừ ga nén hoặc ga lỏng) bằng sắt, thép, nhôm có dung tích &gt; 300l chưa được gắn với thiết bị cơ khí hoặc thiết bị nhiệt</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Thùng, bể chứa và các vật chứa bằng sắt, thép có dung tích &gt; 300lít; Thùng, bể chứa và các vật chứa bằng nhôm có dung tích &gt; 300lít</w:t>
            </w:r>
          </w:p>
        </w:tc>
        <w:tc>
          <w:tcPr>
            <w:tcW w:w="897" w:type="pct"/>
          </w:tcPr>
          <w:p w:rsidR="00DA3865"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 xml:space="preserve">73.09 </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7611.00.00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2512092</w:t>
            </w:r>
          </w:p>
        </w:tc>
        <w:tc>
          <w:tcPr>
            <w:tcW w:w="894" w:type="pct"/>
            <w:shd w:val="clear" w:color="auto" w:fill="auto"/>
          </w:tcPr>
          <w:p w:rsidR="00DA3865" w:rsidRPr="00F5684E" w:rsidRDefault="00DA3865" w:rsidP="00B02C50">
            <w:pPr>
              <w:spacing w:before="60" w:after="60" w:line="240" w:lineRule="auto"/>
              <w:rPr>
                <w:rFonts w:ascii="Times New Roman" w:hAnsi="Times New Roman"/>
              </w:rPr>
            </w:pPr>
            <w:r w:rsidRPr="00F5684E">
              <w:rPr>
                <w:rFonts w:ascii="Times New Roman" w:hAnsi="Times New Roman"/>
              </w:rPr>
              <w:t>Bình chứa ga nén hoặc ga lỏng bằng sắt, thép, nhôm</w:t>
            </w:r>
          </w:p>
        </w:tc>
        <w:tc>
          <w:tcPr>
            <w:tcW w:w="1278" w:type="pct"/>
            <w:shd w:val="clear" w:color="auto" w:fill="auto"/>
          </w:tcPr>
          <w:p w:rsidR="00DA3865" w:rsidRPr="00F5684E" w:rsidRDefault="00DA3865" w:rsidP="00B02C50">
            <w:pPr>
              <w:spacing w:before="60" w:after="60" w:line="240" w:lineRule="auto"/>
              <w:rPr>
                <w:rFonts w:ascii="Times New Roman" w:hAnsi="Times New Roman"/>
                <w:lang w:val="en-US"/>
              </w:rPr>
            </w:pPr>
            <w:r w:rsidRPr="00F5684E">
              <w:rPr>
                <w:rFonts w:ascii="Times New Roman" w:hAnsi="Times New Roman"/>
              </w:rPr>
              <w:t xml:space="preserve">Gồm: Bình chứa ga bằng sắt, thép &lt;1 lít; Bình chứa ga bằng sắt, thép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1 lít và &lt; 30lít; Bình chứa ga bằng sắt, thép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30lít đến &lt; 110 lít; Bình chứa ga bằng sắt, thép &gt; 110 lít; Bình chứa ga bằng nhôm</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7613.00.00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w:t>
            </w:r>
          </w:p>
        </w:tc>
        <w:tc>
          <w:tcPr>
            <w:tcW w:w="275"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25130</w:t>
            </w: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Nồi hơi (trừ nồi hơi trung tâm)</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251301</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Nồi hơi (trừ nồi hơi trung tâm) và bộ phận của chúng</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2513011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Nồi hơi tạo ra hơi nước hoặc hơi khác (trừ nồi hơi đun nước trung tâm có khả năng sản xuất ra hơi với áp suất thấp), nồi hơi nước quá nhiệt</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 xml:space="preserve">Gồm Nồi hơi dạng ống nước với công suất hơi nước &gt; 45tấn/giờ; nồi hơi dạng ống nước với công suất hơi nước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45tấn/giờ; nồi hơi tạo ra hơi nước khác, kể cả loại nồi hơi kiểu lai ghép; nồi hơi nước quá nhiệt</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8402.11</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8402.12</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8402.19</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8402.20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2513012</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Máy phụ trợ sử dụng với các loại nồi hơi; Thiết bị ngưng tụ dùng cho các tổ máy động lực hơi nước hoặc hơi khác</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84.04</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2513013</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Các bộ phận của các sản phẩm thuộc nhóm 2513011 và 2513012</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8402.90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8404.90</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251302</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2513020</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Lò phản ứng hạt nhân và bộ phận của chúng</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Lò phản ứng hạt nhân trừ các thiết bị chia tách chất đồng vị; bộ phận của lò phản ứng hạt nhân trừ các thiết bị chia tách chất đồng vị</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84.01</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w:t>
            </w:r>
          </w:p>
        </w:tc>
        <w:tc>
          <w:tcPr>
            <w:tcW w:w="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w:t>
            </w:r>
          </w:p>
        </w:tc>
        <w:tc>
          <w:tcPr>
            <w:tcW w:w="275"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w:t>
            </w: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Vũ khí và đạn dược</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Trừ súng lục ổ quay, súng lục, kiếm và các loại vũ khí tương tự</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Vũ khí, đạn dược và bộ phận của chúng</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93.01</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93.02</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93.03</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93.04</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93.05</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9307.00.00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Vũ khí quân sự (trừ súng lục ổ quay, súng lục, kiếm và các loại vũ khí tương tự)</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Vũ khí pháo binh (ví dụ: súng, súng cối, súng móc trê...); súng phóng tên lửa; súng phun lửa; súng phóng lựu đạn; súng phóng ngư lôi; súng phóng các loại tương tự ; vũ khí quân sự khác</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93.01</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2520012</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Súng lục ổ quay, súng lục (trừ súng để bắn đạn giả và súng sử dụng lò xo, hơi hoặc khí ga)</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9302.00.00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2520013</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Súng phát hỏa khác và các loại súng tương tự hoạt động bằng cách đốt cháy lượng thuốc nổ đã nạp</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 xml:space="preserve">Gồm: Súng nạp đạn </w:t>
            </w:r>
            <w:r w:rsidRPr="00F5684E">
              <w:rPr>
                <w:rFonts w:ascii="Times New Roman" w:hAnsi="Times New Roman"/>
                <w:lang w:val="en-US"/>
              </w:rPr>
              <w:t>b</w:t>
            </w:r>
            <w:r w:rsidRPr="00F5684E">
              <w:rPr>
                <w:rFonts w:ascii="Times New Roman" w:hAnsi="Times New Roman"/>
              </w:rPr>
              <w:t>ằng nòng; súng săn ngắn nòng; súng ngắn thể thao; súng ngắn bắn bia khác; súng ngắn liên hoàn; súng trường thể thao; súng trường săn; súng trường bắn bia khác; súng phát hỏa khác ví dụ: súng được thiết kế chỉ để bắn pháo hiệu, súng lục và súng lục ổ quay để bắn đạn giả, súng phóng dây...</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93.03</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2520014</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Vũ khí khác</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Ví dụ: Súng lục và súng lục sử dụng lò xo, súng hơi hoặc khí gas, dùi cui ... trừ kiếm, lưỡi lê, giáo và các loại vũ khí tương tự</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93.04</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9307.00.00</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2520015</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Bom, lựu đạn, ngư lôi, mìn, tên lửa và các loại đạn dược tương tự</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Gồm: Bom; mìn; lựu đạn; ngư lôi; tên lửa; trừ đầu đạn, ngòi nổ, kíp nổ hay pháo sáng thuộc nhóm 20290</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2520016</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Đạn</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Đạn cartridge (cát tut) và các loại đạn khác</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9306.21.00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9306.29.00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9306.30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2520017</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Bộ phận của bom, mìn, lựu đạn, ngư lôi, tên lửa, đạn</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Đầu đạn và bộ phận của chúng, kể cả nùi đạn ghém và nùi đạn cartridge... Trừ đầu đạn, ngòi nổ, kíp nổ hay pháo sáng thuộc nhóm ngành 20290</w:t>
            </w: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9306.29.00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9306.30.19</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9306.30.20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9306.30.99</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9306.90.10</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9306.90.90</w:t>
            </w:r>
          </w:p>
          <w:p w:rsidR="00DA3865" w:rsidRPr="00F5684E" w:rsidRDefault="00DA3865" w:rsidP="00845DA4">
            <w:pPr>
              <w:spacing w:before="60" w:after="60" w:line="240" w:lineRule="auto"/>
              <w:jc w:val="center"/>
              <w:rPr>
                <w:rFonts w:ascii="Times New Roman"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2520018</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Bộ phận và đồ phụ trợ của vũ khí quân sự, súng lục, súng lục ổ quay, súng phát hỏa và các loại vũ khí khác</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93.05</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9306.29.00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9306.30.19</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9306.30.20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9306.30.99</w:t>
            </w:r>
          </w:p>
          <w:p w:rsidR="00DA3865" w:rsidRPr="007003CB" w:rsidRDefault="00DA3865" w:rsidP="005D2C2F">
            <w:pPr>
              <w:spacing w:before="60" w:after="60" w:line="240" w:lineRule="auto"/>
              <w:jc w:val="center"/>
              <w:rPr>
                <w:rFonts w:ascii="Times New Roman" w:hAnsi="Times New Roman"/>
                <w:b/>
                <w:i/>
                <w:lang w:val="en-US"/>
              </w:rPr>
            </w:pPr>
            <w:r w:rsidRPr="007003CB">
              <w:rPr>
                <w:rFonts w:ascii="Times New Roman" w:hAnsi="Times New Roman"/>
                <w:b/>
                <w:i/>
                <w:lang w:val="en-US"/>
              </w:rPr>
              <w:t>9306.90.10</w:t>
            </w:r>
          </w:p>
          <w:p w:rsidR="00DA3865" w:rsidRDefault="00DA3865" w:rsidP="005D2C2F">
            <w:pPr>
              <w:spacing w:before="60" w:after="60" w:line="240" w:lineRule="auto"/>
              <w:jc w:val="center"/>
              <w:rPr>
                <w:rFonts w:ascii="Times New Roman" w:hAnsi="Times New Roman"/>
                <w:lang w:val="en-US"/>
              </w:rPr>
            </w:pPr>
            <w:r w:rsidRPr="007003CB">
              <w:rPr>
                <w:rFonts w:ascii="Times New Roman" w:hAnsi="Times New Roman"/>
                <w:b/>
                <w:i/>
                <w:lang w:val="en-US"/>
              </w:rPr>
              <w:t>9306.90.90</w:t>
            </w:r>
          </w:p>
          <w:p w:rsidR="00DA3865" w:rsidRPr="00F5684E" w:rsidRDefault="00DA3865" w:rsidP="00845DA4">
            <w:pPr>
              <w:spacing w:before="60" w:after="60" w:line="240" w:lineRule="auto"/>
              <w:jc w:val="center"/>
              <w:rPr>
                <w:rFonts w:ascii="Times New Roman" w:hAnsi="Times New Roman"/>
                <w:lang w:val="en-US"/>
              </w:rPr>
            </w:pPr>
            <w:r w:rsidRPr="00F5684E">
              <w:rPr>
                <w:rFonts w:ascii="Times New Roman" w:hAnsi="Times New Roman"/>
                <w:lang w:val="en-US"/>
              </w:rPr>
              <w:t>9307.00.00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strike/>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w:t>
            </w: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strike/>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strike/>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strike/>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strike/>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strike/>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strike/>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2591</w:t>
            </w: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25910</w:t>
            </w: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lang w:val="en-US"/>
              </w:rPr>
              <w:t>K</w:t>
            </w:r>
            <w:r w:rsidRPr="00F5684E">
              <w:rPr>
                <w:rFonts w:ascii="Times New Roman" w:eastAsia="Arial" w:hAnsi="Times New Roman"/>
              </w:rPr>
              <w:t>im loại bột</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259102</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2591020</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Kim loại luyện từ bột</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Kim loại luyện từ bột là sản xuất các sản phẩm kim loại trực tiếp từ bột kim loại bằng phương pháp nhiệt hoặc phương pháp áp lực, còn sản xuất bột kim loại thì phân vào nhóm 24100, 24200</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w:t>
            </w: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w:t>
            </w: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Dao, kéo, dụng cụ cầm tay và đồ kim loại thông dụng</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259301</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Dao, kéo</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Dao, kéo bằng kim loại quý phân vào nhóm 32110</w:t>
            </w:r>
          </w:p>
        </w:tc>
        <w:tc>
          <w:tcPr>
            <w:tcW w:w="897" w:type="pct"/>
          </w:tcPr>
          <w:p w:rsidR="00DA3865"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 xml:space="preserve">8201.50.00  8201.60.00  </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82.08</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82.11</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82.12</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8213.00.00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82.14</w:t>
            </w:r>
          </w:p>
          <w:p w:rsidR="00DA3865"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 xml:space="preserve">82.15 </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8510.90.00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2593011</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Dao (trừ loại dùng cho máy, dao cạo) và kéo; Lưỡi của chúng</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8201.50.00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8201.60.00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8201.90.00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82.11</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8213.00.00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82.14</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82.15</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2593012</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Dao cạo, lưỡi dao cạo (Gồm: lưỡi dao cạo bán thành phẩm ở dạng dải)</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Dao cạo; lưỡi dao cạo (gồm cả lưỡi dao cạo bán thành phẩm ở dạng dải); bộ phận khác</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82.12</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2593013</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Các đồ khác của dao kéo; Bộ cắt sửa móng tay, móng chân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 xml:space="preserve">Gồm: Bộ đồ và dụng cụ cắt sửa móng tay, móng chân (kể cả dũa móng); các đồ khác của dao kéo. Ví dụ: dao dọc giấy, dao mở thư, dao cào giấy, dao pha dùng cho cửa hàng thịt hoặc làm bếp, dao bầu và dao băm, </w:t>
            </w:r>
            <w:r w:rsidRPr="00F5684E">
              <w:rPr>
                <w:rFonts w:ascii="Times New Roman" w:eastAsia="Arial" w:hAnsi="Times New Roman"/>
                <w:lang w:val="en-US"/>
              </w:rPr>
              <w:t>g</w:t>
            </w:r>
            <w:r w:rsidRPr="00F5684E">
              <w:rPr>
                <w:rFonts w:ascii="Times New Roman" w:eastAsia="Arial" w:hAnsi="Times New Roman"/>
              </w:rPr>
              <w:t xml:space="preserve">ọt bút chì, tông đơ cắt tóc, </w:t>
            </w:r>
            <w:r w:rsidRPr="00F5684E">
              <w:rPr>
                <w:rFonts w:ascii="Times New Roman" w:eastAsia="Arial" w:hAnsi="Times New Roman"/>
              </w:rPr>
              <w:lastRenderedPageBreak/>
              <w:t>... và lưỡi của các đồ dao kéo đó</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lastRenderedPageBreak/>
              <w:t>82.14</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2593014</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Thìa, dĩa, muôi, thìa hớt kem, dao ăn cá, dao gạt bơ, đồ xúc bánh, cặp đường và các đồ nhà bếp và bộ đồ ăn tương tự</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Trừ dao ăn có lưỡi cố định. Dao bằng kim loại quý thì phân vào nhóm 32110</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82.15</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2593015</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Kiếm, đoản kiếm, lưỡi lê, giáo và các loại vũ khí tương tự và bộ phận của chúng</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9307.00.00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259302</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Khóa và bản lề</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w:t>
            </w:r>
            <w:r w:rsidRPr="00F5684E">
              <w:rPr>
                <w:rFonts w:ascii="Times New Roman" w:eastAsia="Arial" w:hAnsi="Times New Roman"/>
                <w:lang w:val="en-US"/>
              </w:rPr>
              <w:t>.</w:t>
            </w:r>
            <w:r w:rsidRPr="00F5684E">
              <w:rPr>
                <w:rFonts w:ascii="Times New Roman" w:eastAsia="Arial" w:hAnsi="Times New Roman"/>
              </w:rPr>
              <w:t>01</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8302</w:t>
            </w:r>
            <w:r w:rsidRPr="00F5684E">
              <w:rPr>
                <w:rFonts w:ascii="Times New Roman" w:eastAsia="Arial" w:hAnsi="Times New Roman"/>
                <w:lang w:val="en-US"/>
              </w:rPr>
              <w:t>.10.00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8302.30.10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8302.41.31</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8302.42.20</w:t>
            </w:r>
          </w:p>
          <w:p w:rsidR="00DA3865" w:rsidRPr="00F5684E" w:rsidRDefault="00DA3865" w:rsidP="00845DA4">
            <w:pPr>
              <w:tabs>
                <w:tab w:val="left" w:pos="696"/>
              </w:tabs>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8302.49.91</w:t>
            </w:r>
          </w:p>
          <w:p w:rsidR="00DA3865"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 xml:space="preserve">8308.10.00  8308.90.90 </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96.07</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2593021</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Khóa móc, khóa bằng kim loại được dùng cho xe có động cơ và dùng cho nội thất</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lang w:val="en-US"/>
              </w:rPr>
            </w:pPr>
            <w:r w:rsidRPr="00F5684E">
              <w:rPr>
                <w:rFonts w:ascii="Times New Roman" w:eastAsia="Arial" w:hAnsi="Times New Roman"/>
              </w:rPr>
              <w:t>Gồm: Khóa móc; ổ khóa thuộc loại sử dụng cho xe có động cơ; ổ khóa thuộc loại sử dụng cho đồ dùng trong nhà</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8301.10.00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8301.20.00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8301.30.00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2593022</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Khóa khác bằng kim loại</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8301.40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9607.11.00</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9607.19.00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2593023</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Móc và các phụ kiện đi kèm với móc tạo thành khóa; Bộ phận của khóa</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Ví dụ: Chốt móc và khung có chốt móc đi cùng với ổ khóa, bộ phận của khóa và ổ khóa, chìa rời...</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8301.50.00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8301.60.00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8301.70.00</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8308.10.00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8308.90.90</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9607.20.00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2593024</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 xml:space="preserve">Bản lề, khung giá, đồ dùng để lắp ráp và các sản phẩm tương tự bằng kim loại cơ bản, thích hợp cho xe có động cơ, cửa ra vào, cửa sổ, đồ đạc và các đồ </w:t>
            </w:r>
            <w:r w:rsidRPr="00F5684E">
              <w:rPr>
                <w:rFonts w:ascii="Times New Roman" w:eastAsia="Arial" w:hAnsi="Times New Roman"/>
              </w:rPr>
              <w:lastRenderedPageBreak/>
              <w:t>tương tự</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lastRenderedPageBreak/>
              <w:t>Ví dụ: Bản lề, chốt cửa, bánh xe đẩy loại nhỏ; giá, khung, phụ kiện và các sản phẩm tương tự khác dùng cho xe có động cơ;...</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83.02</w:t>
            </w:r>
          </w:p>
          <w:p w:rsidR="00DA3865" w:rsidRPr="00F5684E" w:rsidRDefault="00DA3865" w:rsidP="00845DA4">
            <w:pPr>
              <w:spacing w:before="60" w:after="60" w:line="240" w:lineRule="auto"/>
              <w:jc w:val="center"/>
              <w:rPr>
                <w:rFonts w:ascii="Times New Roman" w:eastAsia="Arial"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Dụng cụ cầm tay</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84.67</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2593031</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Dụng cụ cầm tay được sử dụng trong nông nghiệp, làm vườn hoặc trong lâm nghiệp</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 nông nghiệp, làm vườn hoặc lâm nghiệp</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82.01</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2593032</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Cưa tay; Lưỡi cưa các loại</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Cưa tay; lưỡi cưa các loại ví dụ: lưỡi cưa thẳng bản to, lưỡi cưa đĩa kể cả loại lưỡi cưa đã rạch hoặc khía, lưỡi cưa xích, lưỡi cưa khác...</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82.02</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2593033</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Dụng cụ cầm tay khác</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82.03</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82.04</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82.05</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8206.00.00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84.67</w:t>
            </w:r>
          </w:p>
          <w:p w:rsidR="00DA3865" w:rsidRPr="00F5684E" w:rsidRDefault="00DA3865" w:rsidP="00845DA4">
            <w:pPr>
              <w:spacing w:before="60" w:after="60" w:line="240" w:lineRule="auto"/>
              <w:jc w:val="center"/>
              <w:rPr>
                <w:rFonts w:ascii="Times New Roman" w:eastAsia="Arial" w:hAnsi="Times New Roman"/>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2593034</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Dụng cụ cầm tay có thể thay đổi được, có hoặc không gắn động cơ, hoặc dùng cho máy công cụ</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Ví dụ: Khuôn dùng để kéo hoặc ép đùn kim loại; dụng cụ để ép, cán, dập, đục lỗ, để ren hoặc taro, để doa hoặc chuốt, để tiện, dao và lưỡi cắt dùng cho máy hoặc dụng cụ cơ khí, ...</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Times New Roman" w:hAnsi="Times New Roman"/>
                <w:lang w:val="en-US"/>
              </w:rPr>
              <w:t>82.07</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2593035</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 xml:space="preserve">Khuôn; Hộp đúc cho xưởng đúc kim </w:t>
            </w:r>
            <w:r w:rsidRPr="00F5684E">
              <w:rPr>
                <w:rFonts w:ascii="Times New Roman" w:eastAsia="Arial" w:hAnsi="Times New Roman"/>
              </w:rPr>
              <w:lastRenderedPageBreak/>
              <w:t>loại, đúc cơ bản, đúc các mô hình</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lastRenderedPageBreak/>
              <w:t xml:space="preserve">Gồm: Hộp khuôn đúc kim loại; đế khuôn; mẫu làm </w:t>
            </w:r>
            <w:r w:rsidRPr="00F5684E">
              <w:rPr>
                <w:rFonts w:ascii="Times New Roman" w:eastAsia="Arial" w:hAnsi="Times New Roman"/>
              </w:rPr>
              <w:lastRenderedPageBreak/>
              <w:t>khuôn; mẫu khuôn dùng để đúc kim loại hay cacbua kim loại; khuôn đúc thủy tinh; khuôn đúc khoáng vật</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lastRenderedPageBreak/>
              <w:t>84.80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2593036</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Đèn hàn (đèn xì)</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8205.60.00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2593037</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Dụng cụ khác chưa được phân vào đâu</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Mỏ cặp, bàn cặp và các đồ nghề tương tự; đe, bộ bệ rèn xách tay, bàn mài hình tròn quay tay hoặc đạp chân có giá đỡ; dụng cụ khác chưa được phân vào đâu</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w:t>
            </w: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chưa được phân vào đâu</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p w:rsidR="00DA3865" w:rsidRPr="00F5684E" w:rsidRDefault="00DA3865" w:rsidP="00845DA4">
            <w:pPr>
              <w:spacing w:before="60" w:after="60" w:line="240" w:lineRule="auto"/>
              <w:jc w:val="center"/>
              <w:rPr>
                <w:rFonts w:ascii="Times New Roman" w:eastAsia="Arial"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25991</w:t>
            </w: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Đồ dùng bằng kim loại cho nhà bếp, nhà vệ sinh và nhà ăn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259911</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Sản phẩm bằng kim loại dùng trong bếp và nhà vệ sinh</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2599111</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Bồn rửa bát, chậu rửa, bồn tắm, các thiết bị vệ sinh khác và bộ phận của nó bằng thép, sắt, đồng hoặc nhôm</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lang w:val="en-US"/>
              </w:rPr>
            </w:pPr>
            <w:r w:rsidRPr="00F5684E">
              <w:rPr>
                <w:rFonts w:ascii="Times New Roman" w:eastAsia="Arial" w:hAnsi="Times New Roman"/>
              </w:rPr>
              <w:t>Gồm: Chậu rửa và bồn rửa bằng thép không gỉ; bồn tắm bằng sắt, thép, gang đã hoặc chưa tráng men; thiết bị khác dùng trong nhà vệ sinh và bộ phận của chúng bằng sắt, thép, đồng, nhôm</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73.24</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7418.10.90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7418.20.00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7615.10.90</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7615.20.90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2599112</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Đồ dùng cơ khí cầm tay, nặng 10kg trở xuống dùng để chế biến, pha chế hoặc phục vụ việc làm đồ ăn hoặc đồ uống</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8210.00.00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2599119</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Đồ gia dụng khác dùng trong nhà bếp và bộ phận của chúng bằng kim loại cơ 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Đĩa, bát, cặp lồng bằng kim loại; Nồi, ấm, chảo bằng kim loại; Đồ gia dụng khác dùng trong nhà bếp và bộ phận của chúng bằng kim loại</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p w:rsidR="00DA3865" w:rsidRPr="00F5684E" w:rsidRDefault="00DA3865" w:rsidP="00845DA4">
            <w:pPr>
              <w:spacing w:before="60" w:after="60" w:line="240" w:lineRule="auto"/>
              <w:jc w:val="center"/>
              <w:rPr>
                <w:rFonts w:ascii="Times New Roman" w:eastAsia="Arial"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w:t>
            </w: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Sản phẩm khác còn lại bằng kim loại chưa được phân vào đâu</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259991</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Thùng và các loại đồ dùng để chứa đựng tương tự bằng Thép; Nút chai, nắp và các phụ kiện đóng gói khác bằng kim loại cơ 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73.09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73.11</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83.09</w:t>
            </w:r>
          </w:p>
          <w:p w:rsidR="00DA3865" w:rsidRPr="00F5684E" w:rsidRDefault="00DA3865" w:rsidP="00845DA4">
            <w:pPr>
              <w:spacing w:before="60" w:after="60" w:line="240" w:lineRule="auto"/>
              <w:jc w:val="center"/>
              <w:rPr>
                <w:rFonts w:ascii="Times New Roman" w:eastAsia="Arial" w:hAnsi="Times New Roman"/>
                <w:strike/>
                <w:lang w:val="en-US"/>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2599911</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Thùng và các loại đồ dùng để chứa đựng tương tự bằng Thép, nhôm</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lang w:val="en-US"/>
              </w:rPr>
            </w:pPr>
            <w:r w:rsidRPr="00F5684E">
              <w:rPr>
                <w:rFonts w:ascii="Times New Roman" w:eastAsia="Arial" w:hAnsi="Times New Roman"/>
              </w:rPr>
              <w:t xml:space="preserve">Gồm: Thùng, can, hộp và các đồ dùng để chứa đựng tương tự cho mọi nguyên liệu (trừ xăng dầu) bằng sắt hoặc thép có dung tích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50 lít nhưng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300 lít, bằng nhôm</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73.09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7611.00.00</w:t>
            </w:r>
          </w:p>
          <w:p w:rsidR="00DA3865" w:rsidRPr="00F5684E" w:rsidRDefault="00DA3865"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rPr>
              <w:t>76.12</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7613.00.00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2599912</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Nút chai, nắp, vung, vỏ bọc chai, dây nút thùng, nắp thùng, xi gắn và các phụ kiện đóng gói khác bằng kim loại cơ 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83.09</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Dây buộc các loại, dây xích, lò xo, đinh, vít bằng kim loại</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2599921</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Dây bện, dây chão, dây cáp, dải băng tết bện, dây treo và các loại tương tự bằng kim loại, không cách điện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 xml:space="preserve">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w:t>
            </w:r>
            <w:r w:rsidRPr="00F5684E">
              <w:rPr>
                <w:rFonts w:ascii="Times New Roman" w:eastAsia="Arial" w:hAnsi="Times New Roman"/>
              </w:rPr>
              <w:lastRenderedPageBreak/>
              <w:t>và các loại tương tự bằng nhôm, không cách điện; dây và cáp cho truyền điện phân vào nhóm 27320</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lastRenderedPageBreak/>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2599922</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Dây gai bằng Thép</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Dây thép gai; gồm cả dây đai xoắn hoặc dây đơn dẹt có gai hoặc không, dây đôi xoắn dùng làm hàng rào bằng sắt hoặc thép. Dây và cáp cho truyền điện phân vào nhóm 27320</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7313.00.00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2599923</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Tấm đan (kể cả đai liền), phên, lưới và rào làm bằng dây sắt hoặc thép; Sản phẩm dạng lưới sắt hoặc thép được tạo hình bằng phương pháp đột dập và kéo dãn thành lưới</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7</w:t>
            </w:r>
            <w:r w:rsidRPr="00F5684E">
              <w:rPr>
                <w:rFonts w:ascii="Times New Roman" w:eastAsia="Arial" w:hAnsi="Times New Roman"/>
                <w:lang w:val="en-US"/>
              </w:rPr>
              <w:t>3.14</w:t>
            </w:r>
          </w:p>
          <w:p w:rsidR="00DA3865" w:rsidRPr="00F5684E" w:rsidRDefault="00DA3865" w:rsidP="00845DA4">
            <w:pPr>
              <w:spacing w:before="60" w:after="60" w:line="240" w:lineRule="auto"/>
              <w:jc w:val="center"/>
              <w:rPr>
                <w:rFonts w:ascii="Times New Roman" w:eastAsia="Arial"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2599924</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Đinh, đinh mũ, ghim dập (trừ ghim dập dạng mảnh), đinh vít, then, đai ốc, đinh móc, đinh tán, chốt, chốt định vị, vòng đệm và các đồ tương tự bằng Thép, đồng hoặc nhôm</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73.17</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73.18</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74.15</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7616.10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2599925</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83.11</w:t>
            </w:r>
          </w:p>
          <w:p w:rsidR="00DA3865" w:rsidRPr="00F5684E" w:rsidRDefault="00DA3865" w:rsidP="00845DA4">
            <w:pPr>
              <w:spacing w:before="60" w:after="60" w:line="240" w:lineRule="auto"/>
              <w:jc w:val="center"/>
              <w:rPr>
                <w:rFonts w:ascii="Times New Roman" w:eastAsia="Arial"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2599926</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Lò xo và lá lò xo bằng Thép hoặc đồng</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Lo xo lá và các lá lò xo bằng sắt, thép; lò xo cuộn bằng sắt, thép; lò xo khác bằng sắt, thép hoặc đồng trừ lò xo đồng hồ đeo tay và treo tường phân vào nhóm 26520</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73.20</w:t>
            </w:r>
          </w:p>
          <w:p w:rsidR="00DA3865" w:rsidRPr="007003CB" w:rsidRDefault="00DA3865" w:rsidP="005D2C2F">
            <w:pPr>
              <w:spacing w:before="60" w:after="60" w:line="240" w:lineRule="auto"/>
              <w:jc w:val="center"/>
              <w:rPr>
                <w:rFonts w:ascii="Times New Roman" w:eastAsia="Arial" w:hAnsi="Times New Roman"/>
                <w:b/>
                <w:i/>
                <w:lang w:val="en-US"/>
              </w:rPr>
            </w:pPr>
            <w:r w:rsidRPr="007003CB">
              <w:rPr>
                <w:rFonts w:ascii="Times New Roman" w:eastAsia="Arial" w:hAnsi="Times New Roman"/>
                <w:b/>
                <w:i/>
                <w:lang w:val="en-US"/>
              </w:rPr>
              <w:t>7419.80.30</w:t>
            </w:r>
          </w:p>
          <w:p w:rsidR="00DA3865" w:rsidRPr="007003CB" w:rsidRDefault="00DA3865" w:rsidP="005D2C2F">
            <w:pPr>
              <w:spacing w:before="60" w:after="60" w:line="240" w:lineRule="auto"/>
              <w:jc w:val="center"/>
              <w:rPr>
                <w:rFonts w:ascii="Times New Roman" w:eastAsia="Arial" w:hAnsi="Times New Roman"/>
                <w:b/>
                <w:i/>
                <w:lang w:val="en-US"/>
              </w:rPr>
            </w:pPr>
            <w:r w:rsidRPr="007003CB">
              <w:rPr>
                <w:rFonts w:ascii="Times New Roman" w:eastAsia="Arial" w:hAnsi="Times New Roman"/>
                <w:b/>
                <w:i/>
                <w:lang w:val="en-US"/>
              </w:rPr>
              <w:t>7419.80.90</w:t>
            </w:r>
          </w:p>
          <w:p w:rsidR="00DA3865" w:rsidRPr="00F5684E" w:rsidRDefault="00DA3865" w:rsidP="005D2C2F">
            <w:pPr>
              <w:spacing w:before="60" w:after="60" w:line="240" w:lineRule="auto"/>
              <w:jc w:val="center"/>
              <w:rPr>
                <w:rFonts w:ascii="Times New Roman" w:eastAsia="Arial" w:hAnsi="Times New Roman"/>
              </w:rPr>
            </w:pPr>
            <w:r w:rsidRPr="007003CB">
              <w:rPr>
                <w:rFonts w:ascii="Times New Roman" w:eastAsia="Arial" w:hAnsi="Times New Roman"/>
                <w:b/>
                <w:i/>
                <w:lang w:val="en-US"/>
              </w:rPr>
              <w:t>9114.90.00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2599927</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Xích (trừ xích nối có đốt) và bộ phận của xích bằng Thép hoặc đồng</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73.15</w:t>
            </w:r>
          </w:p>
          <w:p w:rsidR="00DA3865" w:rsidRPr="007003CB" w:rsidRDefault="00DA3865" w:rsidP="00DA3865">
            <w:pPr>
              <w:spacing w:before="60" w:after="60" w:line="240" w:lineRule="auto"/>
              <w:jc w:val="center"/>
              <w:rPr>
                <w:rFonts w:ascii="Times New Roman" w:eastAsia="Arial" w:hAnsi="Times New Roman"/>
                <w:b/>
                <w:i/>
                <w:lang w:val="en-US"/>
              </w:rPr>
            </w:pPr>
            <w:r w:rsidRPr="007003CB">
              <w:rPr>
                <w:rFonts w:ascii="Times New Roman" w:eastAsia="Arial" w:hAnsi="Times New Roman"/>
                <w:b/>
                <w:i/>
                <w:lang w:val="en-US"/>
              </w:rPr>
              <w:t>7419.20.10</w:t>
            </w:r>
          </w:p>
          <w:p w:rsidR="00DA3865" w:rsidRPr="00E3204E" w:rsidRDefault="00DA3865" w:rsidP="00845DA4">
            <w:pPr>
              <w:spacing w:before="60" w:after="60" w:line="240" w:lineRule="auto"/>
              <w:jc w:val="center"/>
              <w:rPr>
                <w:rFonts w:ascii="Times New Roman" w:eastAsia="Arial" w:hAnsi="Times New Roman"/>
                <w:b/>
                <w:i/>
                <w:lang w:val="en-US"/>
              </w:rPr>
            </w:pPr>
            <w:r w:rsidRPr="007003CB">
              <w:rPr>
                <w:rFonts w:ascii="Times New Roman" w:eastAsia="Arial" w:hAnsi="Times New Roman"/>
                <w:b/>
                <w:i/>
                <w:lang w:val="en-US"/>
              </w:rPr>
              <w:t>7419.80.10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2599928</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Kim khâu, kim đan, kim móc, kim thêu và các sản phẩm tương tự sử dụng bằng tay, bằng sắt hoặc thép; Ghim dập an toàn và các ghim dập khác bằng sắt hoặc thép chưa được phân vào đâu</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73.19</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8305.20</w:t>
            </w:r>
          </w:p>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8305.90.90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w:t>
            </w: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cơ 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2599931</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Két an toàn, khóa ngăn an toàn và các đồ tương tự bằng kim loại cơ 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8303.00.00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2599932</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Khay, giá đặt giấy, bút, con dấu... và các đồ dùng văn phòng hoặc các thiết bị để bàn tương tự bằng kim loại cơ bản (trừ đồ nội thất)</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83.04</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83.05</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2599933</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 xml:space="preserve">Khớp nối của các quyển vở có thể tháo rời, kẹp giấy, ghim giấy, nhãn chỉ số và các đồ văn phòng tương tự bằng kim loại cơ </w:t>
            </w:r>
            <w:r w:rsidRPr="00F5684E">
              <w:rPr>
                <w:rFonts w:ascii="Times New Roman" w:eastAsia="Arial" w:hAnsi="Times New Roman"/>
              </w:rPr>
              <w:lastRenderedPageBreak/>
              <w:t>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lastRenderedPageBreak/>
              <w:t>Gồm: cả huy hiệu</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83.05</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2599934</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Tượng nhỏ và các đồ trang trí khác bằng kim loại cơ bản, ảnh, tranh và các khung tương tự bằng kim loại cơ bản, gương bằng kim loại cơ 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Tượng nhỏ và đồ trang trí được mạ bằng kim loại quý; tượng nhỏ và đồ trang trí được mạ kim loại khác; khung ảnh, khung tranh và các loại khung tương tự, gương bằng kim loại cơ bản</w:t>
            </w:r>
          </w:p>
        </w:tc>
        <w:tc>
          <w:tcPr>
            <w:tcW w:w="897" w:type="pct"/>
          </w:tcPr>
          <w:p w:rsidR="00DA3865" w:rsidRPr="00F5684E" w:rsidRDefault="00DA3865"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sz w:val="24"/>
                <w:szCs w:val="24"/>
                <w:lang w:val="en-US"/>
              </w:rPr>
              <w:t>8306.21.00</w:t>
            </w:r>
          </w:p>
          <w:p w:rsidR="00DA3865" w:rsidRPr="00F5684E" w:rsidRDefault="00DA3865"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sz w:val="24"/>
                <w:szCs w:val="24"/>
                <w:lang w:val="en-US"/>
              </w:rPr>
              <w:t>8306.29</w:t>
            </w:r>
          </w:p>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8306.30</w:t>
            </w:r>
          </w:p>
          <w:p w:rsidR="00DA3865" w:rsidRPr="00F5684E" w:rsidRDefault="00DA3865" w:rsidP="00845DA4">
            <w:pPr>
              <w:spacing w:before="60" w:after="60" w:line="240" w:lineRule="auto"/>
              <w:jc w:val="center"/>
              <w:rPr>
                <w:rFonts w:ascii="Times New Roman" w:eastAsia="Arial"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2599935</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Móc cài, khóa móc cài, khóa thắt lưng, khóa có chốt, mắt cài khóa, lỗ xâu dây và các loại tương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83.08</w:t>
            </w:r>
          </w:p>
          <w:p w:rsidR="00DA3865" w:rsidRPr="00F5684E" w:rsidRDefault="00DA3865" w:rsidP="00845DA4">
            <w:pPr>
              <w:spacing w:before="60" w:after="60" w:line="240" w:lineRule="auto"/>
              <w:jc w:val="center"/>
              <w:rPr>
                <w:rFonts w:ascii="Times New Roman" w:eastAsia="Arial"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2599936</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Chân vịt tàu hoặc thuyền và cánh của chân vịt</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rPr>
              <w:t>8487.10.00</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7"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06"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8"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275"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344" w:type="pct"/>
            <w:shd w:val="clear" w:color="auto" w:fill="auto"/>
          </w:tcPr>
          <w:p w:rsidR="00DA3865" w:rsidRPr="00F5684E" w:rsidRDefault="00DA3865" w:rsidP="00845DA4">
            <w:pPr>
              <w:spacing w:before="60" w:after="60" w:line="240" w:lineRule="auto"/>
              <w:rPr>
                <w:rFonts w:ascii="Times New Roman" w:eastAsia="Arial" w:hAnsi="Times New Roman"/>
              </w:rPr>
            </w:pPr>
          </w:p>
        </w:tc>
        <w:tc>
          <w:tcPr>
            <w:tcW w:w="412"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2599939</w:t>
            </w:r>
          </w:p>
        </w:tc>
        <w:tc>
          <w:tcPr>
            <w:tcW w:w="894"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cơ bản chưa được phân vào đâu</w:t>
            </w:r>
          </w:p>
        </w:tc>
        <w:tc>
          <w:tcPr>
            <w:tcW w:w="1278" w:type="pct"/>
            <w:shd w:val="clear" w:color="auto" w:fill="auto"/>
          </w:tcPr>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phẩm khác bằng niken chưa được phân vào đâu; sản phẩm bằng kim loại cơ bản khác chưa được phân vào đâu</w:t>
            </w:r>
          </w:p>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 xml:space="preserve">Ví dụ: Tấm đan, phên, lưới bằng nhôm; ống chỉ, lõi suốt, guồng quay tơ bằng </w:t>
            </w:r>
            <w:r w:rsidRPr="00F5684E">
              <w:rPr>
                <w:rFonts w:ascii="Times New Roman" w:eastAsia="Arial" w:hAnsi="Times New Roman"/>
              </w:rPr>
              <w:lastRenderedPageBreak/>
              <w:t>nhôm;...</w:t>
            </w:r>
          </w:p>
          <w:p w:rsidR="00DA3865" w:rsidRPr="00F5684E" w:rsidRDefault="00DA3865" w:rsidP="00845DA4">
            <w:pPr>
              <w:spacing w:before="60" w:after="60" w:line="240" w:lineRule="auto"/>
              <w:rPr>
                <w:rFonts w:ascii="Times New Roman" w:eastAsia="Arial" w:hAnsi="Times New Roman"/>
              </w:rPr>
            </w:pPr>
            <w:r w:rsidRPr="00F5684E">
              <w:rPr>
                <w:rFonts w:ascii="Times New Roman" w:eastAsia="Arial" w:hAnsi="Times New Roman"/>
              </w:rPr>
              <w:t>Ví dụ: Thanh, que, hình và dây chì; ống, ống dẫn và phụ kiện của ống hoặc của ống dẫn bằng chì; ống máng, mái nhà, ống dẫn, ống, phụ kiện của ống hoặc ống dẫn bằng kẽm; tấm, dải, ......</w:t>
            </w:r>
          </w:p>
        </w:tc>
        <w:tc>
          <w:tcPr>
            <w:tcW w:w="897" w:type="pct"/>
          </w:tcPr>
          <w:p w:rsidR="00DA3865" w:rsidRPr="00F5684E" w:rsidRDefault="00DA3865"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lastRenderedPageBreak/>
              <w:t>*</w:t>
            </w: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b/>
              </w:rPr>
            </w:pPr>
            <w:r w:rsidRPr="00F5684E">
              <w:rPr>
                <w:rFonts w:ascii="Times New Roman" w:hAnsi="Times New Roman"/>
                <w:b/>
              </w:rPr>
              <w:lastRenderedPageBreak/>
              <w:t>J</w:t>
            </w: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b/>
              </w:rPr>
            </w:pPr>
            <w:r w:rsidRPr="00F5684E">
              <w:rPr>
                <w:rFonts w:ascii="Times New Roman" w:hAnsi="Times New Roman"/>
                <w:b/>
              </w:rPr>
              <w:t>DỊCH VỤ THÔNG TIN VÀ TRUYỀN THÔNG</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w:t>
            </w: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viễn thông</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w:t>
            </w:r>
          </w:p>
        </w:tc>
        <w:tc>
          <w:tcPr>
            <w:tcW w:w="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w:t>
            </w: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viễn thông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w:t>
            </w: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cung cấp trực tiếp dịch vụ viễn thông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611011</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truyền dữ liệu và điện tín</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6110111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điện thoại cố định -truy cập và sử dụng</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6110112</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điện thoại cố định- gọi</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6110113</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mạng riêng cho hệ thống viễn thông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611012</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6110120</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truyền dẫn cho hệ thống viễn thông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611013</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6110130</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truyền dữ liệu trên mạng viễn thông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611014</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viễn thông internet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6110141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mạng chủ internet</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6110142</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truy cập internet băng thông hẹp trên mạng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6110143</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 xml:space="preserve">Dịch vụ truy cập internet băng thông </w:t>
            </w:r>
            <w:r w:rsidRPr="00F5684E">
              <w:rPr>
                <w:rFonts w:ascii="Times New Roman" w:hAnsi="Times New Roman"/>
              </w:rPr>
              <w:lastRenderedPageBreak/>
              <w:t>rộng trên mạng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6110149</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viễn thông internet có dây khác</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611015</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phát các chương trình tại nhà trên cơ sở hạ tầng có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6110151</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phát các chương trình tại nhà trên cơ sở hạ tầng có dây, gói chương trình cơ bản</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6110152</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phát các chương trình tại nhà trên toàn bộ cơ sở hạ tầng có dây, chương trình trả tiền</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61102</w:t>
            </w:r>
          </w:p>
        </w:tc>
        <w:tc>
          <w:tcPr>
            <w:tcW w:w="34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611020</w:t>
            </w:r>
          </w:p>
        </w:tc>
        <w:tc>
          <w:tcPr>
            <w:tcW w:w="412"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6110200</w:t>
            </w: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cung cấp viễn thông có dây sử dụng quyền truy cập hạ tầng viễn thông của đơn vị khác</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612</w:t>
            </w:r>
          </w:p>
        </w:tc>
        <w:tc>
          <w:tcPr>
            <w:tcW w:w="278"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6120</w:t>
            </w:r>
          </w:p>
        </w:tc>
        <w:tc>
          <w:tcPr>
            <w:tcW w:w="275" w:type="pct"/>
            <w:shd w:val="clear" w:color="auto" w:fill="auto"/>
          </w:tcPr>
          <w:p w:rsidR="00DA3865" w:rsidRPr="00F5684E" w:rsidRDefault="00DA3865" w:rsidP="00845DA4">
            <w:pPr>
              <w:spacing w:before="60" w:after="60" w:line="240" w:lineRule="auto"/>
              <w:rPr>
                <w:rFonts w:ascii="Times New Roman" w:hAnsi="Times New Roman"/>
              </w:rPr>
            </w:pP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viễn thông không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07" w:type="pct"/>
            <w:shd w:val="clear" w:color="auto" w:fill="auto"/>
          </w:tcPr>
          <w:p w:rsidR="00DA3865" w:rsidRPr="00F5684E" w:rsidRDefault="00DA3865" w:rsidP="00845DA4">
            <w:pPr>
              <w:spacing w:before="60" w:after="60" w:line="240" w:lineRule="auto"/>
              <w:rPr>
                <w:rFonts w:ascii="Times New Roman" w:hAnsi="Times New Roman"/>
              </w:rPr>
            </w:pPr>
          </w:p>
        </w:tc>
        <w:tc>
          <w:tcPr>
            <w:tcW w:w="206" w:type="pct"/>
            <w:shd w:val="clear" w:color="auto" w:fill="auto"/>
          </w:tcPr>
          <w:p w:rsidR="00DA3865" w:rsidRPr="00F5684E" w:rsidRDefault="00DA3865" w:rsidP="00845DA4">
            <w:pPr>
              <w:spacing w:before="60" w:after="60" w:line="240" w:lineRule="auto"/>
              <w:rPr>
                <w:rFonts w:ascii="Times New Roman" w:hAnsi="Times New Roman"/>
              </w:rPr>
            </w:pPr>
          </w:p>
        </w:tc>
        <w:tc>
          <w:tcPr>
            <w:tcW w:w="278" w:type="pct"/>
            <w:shd w:val="clear" w:color="auto" w:fill="auto"/>
          </w:tcPr>
          <w:p w:rsidR="00DA3865" w:rsidRPr="00F5684E" w:rsidRDefault="00DA3865" w:rsidP="00845DA4">
            <w:pPr>
              <w:spacing w:before="60" w:after="60" w:line="240" w:lineRule="auto"/>
              <w:rPr>
                <w:rFonts w:ascii="Times New Roman" w:hAnsi="Times New Roman"/>
              </w:rPr>
            </w:pPr>
          </w:p>
        </w:tc>
        <w:tc>
          <w:tcPr>
            <w:tcW w:w="275"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61201</w:t>
            </w:r>
          </w:p>
        </w:tc>
        <w:tc>
          <w:tcPr>
            <w:tcW w:w="344" w:type="pct"/>
            <w:shd w:val="clear" w:color="auto" w:fill="auto"/>
          </w:tcPr>
          <w:p w:rsidR="00DA3865" w:rsidRPr="00F5684E" w:rsidRDefault="00DA3865" w:rsidP="00845DA4">
            <w:pPr>
              <w:spacing w:before="60" w:after="60" w:line="240" w:lineRule="auto"/>
              <w:rPr>
                <w:rFonts w:ascii="Times New Roman" w:hAnsi="Times New Roman"/>
              </w:rPr>
            </w:pPr>
          </w:p>
        </w:tc>
        <w:tc>
          <w:tcPr>
            <w:tcW w:w="412" w:type="pct"/>
            <w:shd w:val="clear" w:color="auto" w:fill="auto"/>
          </w:tcPr>
          <w:p w:rsidR="00DA3865" w:rsidRPr="00F5684E" w:rsidRDefault="00DA3865" w:rsidP="00845DA4">
            <w:pPr>
              <w:spacing w:before="60" w:after="60" w:line="240" w:lineRule="auto"/>
              <w:rPr>
                <w:rFonts w:ascii="Times New Roman" w:hAnsi="Times New Roman"/>
              </w:rPr>
            </w:pPr>
          </w:p>
        </w:tc>
        <w:tc>
          <w:tcPr>
            <w:tcW w:w="894" w:type="pct"/>
            <w:shd w:val="clear" w:color="auto" w:fill="auto"/>
          </w:tcPr>
          <w:p w:rsidR="00DA3865" w:rsidRPr="00F5684E" w:rsidRDefault="00DA3865" w:rsidP="00845DA4">
            <w:pPr>
              <w:spacing w:before="60" w:after="60" w:line="240" w:lineRule="auto"/>
              <w:rPr>
                <w:rFonts w:ascii="Times New Roman" w:hAnsi="Times New Roman"/>
              </w:rPr>
            </w:pPr>
            <w:r w:rsidRPr="00F5684E">
              <w:rPr>
                <w:rFonts w:ascii="Times New Roman" w:hAnsi="Times New Roman"/>
              </w:rPr>
              <w:t>Dịch vụ cung cấp trực tiếp viễn thông không dây</w:t>
            </w:r>
          </w:p>
        </w:tc>
        <w:tc>
          <w:tcPr>
            <w:tcW w:w="1278" w:type="pct"/>
            <w:shd w:val="clear" w:color="auto" w:fill="auto"/>
          </w:tcPr>
          <w:p w:rsidR="00DA3865" w:rsidRPr="00F5684E" w:rsidRDefault="00DA3865" w:rsidP="00845DA4">
            <w:pPr>
              <w:spacing w:before="60" w:after="60" w:line="240" w:lineRule="auto"/>
              <w:rPr>
                <w:rFonts w:ascii="Times New Roman" w:hAnsi="Times New Roman"/>
              </w:rPr>
            </w:pPr>
          </w:p>
        </w:tc>
        <w:tc>
          <w:tcPr>
            <w:tcW w:w="897" w:type="pct"/>
          </w:tcPr>
          <w:p w:rsidR="00DA3865" w:rsidRPr="00F5684E" w:rsidRDefault="00DA3865" w:rsidP="00845DA4">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di động và mạng riêng cho hệ thống viễn thông không dây</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di động -truy cập và sử dụng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không dây - cuộc gọi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6120113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mạng riêng cho hệ thống viễn thông không dây</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6120120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Dịch vụ hãng </w:t>
            </w:r>
            <w:r w:rsidRPr="00F5684E">
              <w:rPr>
                <w:rFonts w:ascii="Times New Roman" w:hAnsi="Times New Roman"/>
              </w:rPr>
              <w:lastRenderedPageBreak/>
              <w:t>truyền thông trên mạng lưới viễn thông không dây</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6120130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truyền dữ liệu trên toàn bộ mạng lưới viễn thông không dây</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612014</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internet không dây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6120141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truy cập internet băng thông hẹp trên toàn bộ mạng lưới không dây</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6120142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truy cập internet băng thông rộng trên toàn bộ mạng lưới không dây</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6120149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internet không dây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612015</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6120150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phát chương trình tại nhà qua mạng viễn thông không dây</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61202</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612020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6120200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cung cấp viễn thông không dây sử dụng quyền truy cập hạ tầng viễn thông của đơn vị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613</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6130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61300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vệ tinh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613001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6130010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vệ tinh, ngoại trừ dịch vụ phát các chương trình tại nhà qua vệ tinh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613002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6130020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phát các chương trình tại nhà qua vệ tinh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61901</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619010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6190100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của các điểm truy cập internet</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61909</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619090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6190900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viễn thông khác chưa được phân vào đâu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b/>
              </w:rPr>
            </w:pPr>
            <w:r w:rsidRPr="00F5684E">
              <w:rPr>
                <w:rFonts w:ascii="Times New Roman" w:hAnsi="Times New Roman"/>
                <w:b/>
              </w:rPr>
              <w:t>K</w:t>
            </w: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b/>
              </w:rPr>
            </w:pPr>
            <w:r w:rsidRPr="00F5684E">
              <w:rPr>
                <w:rFonts w:ascii="Times New Roman" w:hAnsi="Times New Roman"/>
                <w:b/>
              </w:rPr>
              <w:t>DỊCH VỤ TÀI CHÍNH, NGÂN HÀNG VÀ BẢO HIỂM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w:t>
            </w: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tài chính (trừ dịch vụ bảo hiểm và dịch vụ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trung gian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6411</w:t>
            </w:r>
          </w:p>
        </w:tc>
        <w:tc>
          <w:tcPr>
            <w:tcW w:w="275"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64110</w:t>
            </w:r>
          </w:p>
        </w:tc>
        <w:tc>
          <w:tcPr>
            <w:tcW w:w="344"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641100</w:t>
            </w:r>
          </w:p>
        </w:tc>
        <w:tc>
          <w:tcPr>
            <w:tcW w:w="412"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6411000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ngân hàng trung ương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ký quỹ theo quy mô lớn và các giao dịch tài chính khác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Mở tài khoản cho các tổ chức tín dụng và Kho bạc Nhà nước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thi hành chính sách tiền tệ, chính sách an toàn vĩ mô</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dự trữ ngoại hối của chính phủ</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tác động đến giá trị của tiền tệ</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phát hành tiền tệ dưới sự quản lý của ngân hàng trung ương, Gồm: thiết kế, sắp xếp, phân phối và thay thế tiền tệ</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6419</w:t>
            </w:r>
          </w:p>
        </w:tc>
        <w:tc>
          <w:tcPr>
            <w:tcW w:w="275"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64190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trung gian tiền tệ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641901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tiền gửi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bCs/>
              </w:rPr>
            </w:pPr>
            <w:r w:rsidRPr="00F5684E">
              <w:rPr>
                <w:rFonts w:ascii="Times New Roman" w:hAnsi="Times New Roman"/>
                <w:bCs/>
              </w:rPr>
              <w:t>6419011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Dịch vụ tiền gửi cho các tập đoàn và các thể </w:t>
            </w:r>
            <w:r w:rsidRPr="00F5684E">
              <w:rPr>
                <w:rFonts w:ascii="Times New Roman" w:hAnsi="Times New Roman"/>
                <w:lang w:val="en-US"/>
              </w:rPr>
              <w:t>c</w:t>
            </w:r>
            <w:r w:rsidRPr="00F5684E">
              <w:rPr>
                <w:rFonts w:ascii="Times New Roman" w:hAnsi="Times New Roman"/>
              </w:rPr>
              <w:t>hế</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yêu cầu, thông báo và thời hạn tiền gửi, đến khách hàng kinh doanh lớn hoặc tổ chức lớn, Gồm: cả chính phủ</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tiền gửi cho các đối tượng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yêu cầu, thông báo và thời hạn tiền gửi đến người gửi tiền, trừ công ty và tổ chức, dịch vụ thanh toán, dịch vụ chứng nhận séc, dịch vụ ngừng thanh toán. 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Việc đóng gói hoặc sắp xếp tiền giấy hoặc tiền xu thay mặt khách hàng được phân vào nhóm 829200</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thu thập hối phiếu, séc hoặc các loại hối phiếu khác để đổi lấy tiền mặt hoặc một khoản tiền gửi được phân vào nhóm 829100</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thu thập các tài khoản hoặc nhận tiền dưới dạng chuyển nhượng tài khoản hoặc hợp đồng được phân vào nhóm 829100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liên ngành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tiêu dùng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Việc cấp các khoản cho vay cá nhân không cần thế chấp thông qua các thể chế tiền tệ Gồm: việc cấp tín dụng theo một kế hoạch thanh toán đã được lập</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vay trong phạm vi hoạt động của tín dụng, dựa trên cam kết cho vay vốn với một số lượng nhất định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cấp tín dụng tiêu dùng, dịch vụ cho vay được kéo dài cho việc tiêu dùng hàng hóa và dịch vụ khi mà việc tiêu dùng hàng hóa thường được sử dụng như là một hình thức ký quỹ</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để ở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cấp tín dụng thông qua các thể chế tiền tệ dùng cho mục đích lấy các quyền sử dụng đất hoặc nhà để ở được sử dụng trong giao dịch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Vay ký quĩ nhà</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định giá, phân vào nhóm 6820000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không để ở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cấp tín dụng thông qua các thể chế tiền tệ dùng cho mục đích lấy các quyền sử dụng đất hoặc nhà không để ở được sử dụng trong giao dịch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định giá, phân vào nhóm 6820000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6419025</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không thế chấp thương mại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cho vay thông qua các thể chế tiền tệ đến các nhà đầu tư và môi giới, liên quan đến các thể chế tài chính, chính quyền địa phương, liên kết các trường học, chính phủ nước ngoài </w:t>
            </w:r>
            <w:r w:rsidRPr="00F5684E">
              <w:rPr>
                <w:rFonts w:ascii="Times New Roman" w:hAnsi="Times New Roman"/>
              </w:rPr>
              <w:lastRenderedPageBreak/>
              <w:t>và các nhà kinh doanh khác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vay đối với cá nhân vì mục đích kinh doanh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vay, dự trữ và các cam kết khác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đảm bảo và cung cấp thư tín dụng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6419026</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thẻ tín dụng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Cấp tín dụng bởi các thể chế tiền tệ khi người nắm giữ một thẻ tín dụng sử dụng nó để mua hàng hóa hoặc dịch vụ, không tính đến việc cân đối phải hoàn thành vào cuối thời hạn</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6419029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khác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cấp tín dụng khác bởi các thể chế tiền tệ chưa được phân vào đâu</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6419030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trung gian tiền tệ khác chưa được phân vào đâu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642</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6420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64200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642000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6420000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của công ty nắm giữ tài sản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của các tổ chức nắm giữ tài sản của các công ty phụ thuộc và quản lý các công ty đó</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643</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6430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64300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643000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6430000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của quỹ tín thác, các quỹ và các tổ chức tài chính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của các đơn vị pháp nhân được thành lập để góp chung chứng khoán và các tài sản tài chính khác, là đại diện của các cổ đông hay người hưởng lợi nhưng không tham gia quản lý.</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trung gian tài chính khác (trừ dịch vụ bảo hiểm và dịch vụ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6491</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64910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649100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6491000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cho thuê tài chính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liên ngành, không phải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tiêu dùng, không phải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Việc cấp các khoản cho vay cá nhân không cần thế chấp không thông qua các thể chế tiền tệ Gồm: việc cấp tín dụng theo một kế hoạch thanh toán đã được lập</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vay trong phạm vi hoạt động của tín dụng, dựa trên cam kết cho vay vốn với một số lượng nhất định Dịch vụ cấp tín dụng tiêu dùng, dịch vụ cho vay được kéo dài cho việc tiêu dùng hàng hóa và dịch vụ khi mà việc tiêu dùng hàng hóa thường được sử dụng như là một hình thức ký quỹ</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Dịch vụ cấp tín dụng thế chấp </w:t>
            </w:r>
            <w:r w:rsidRPr="00F5684E">
              <w:rPr>
                <w:rFonts w:ascii="Times New Roman" w:hAnsi="Times New Roman"/>
              </w:rPr>
              <w:lastRenderedPageBreak/>
              <w:t>quyền sử dụng đất hoặc nhà để ở, không phải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cấp tín dụng </w:t>
            </w:r>
            <w:r w:rsidRPr="00F5684E">
              <w:rPr>
                <w:rFonts w:ascii="Times New Roman" w:hAnsi="Times New Roman"/>
              </w:rPr>
              <w:lastRenderedPageBreak/>
              <w:t>không thông qua các thể chế tiền tệ dùng cho mục đích lấy các quyền sử dụng đất hoặc nhà để ở được sử dụng trong giao dịch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Vay ký quĩ nhà</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định giá, phân vào nhóm 6820000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không để ở, không phải bởi các thể chế tiền tệ</w:t>
            </w:r>
          </w:p>
        </w:tc>
        <w:tc>
          <w:tcPr>
            <w:tcW w:w="1278" w:type="pct"/>
            <w:shd w:val="clear" w:color="auto" w:fill="auto"/>
          </w:tcPr>
          <w:p w:rsidR="00DA3865" w:rsidRPr="00F5684E" w:rsidRDefault="00DA3865" w:rsidP="004B4E36">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4B4E36">
            <w:pPr>
              <w:spacing w:before="60" w:after="60" w:line="240" w:lineRule="auto"/>
              <w:rPr>
                <w:rFonts w:ascii="Times New Roman" w:hAnsi="Times New Roman"/>
              </w:rPr>
            </w:pPr>
            <w:r w:rsidRPr="00F5684E">
              <w:rPr>
                <w:rFonts w:ascii="Times New Roman" w:hAnsi="Times New Roman"/>
              </w:rPr>
              <w:t xml:space="preserve">- Dịch vụ cấp tín dụng không thông qua các thể chế tiền tệ </w:t>
            </w:r>
            <w:r w:rsidRPr="00F5684E">
              <w:rPr>
                <w:rFonts w:ascii="Times New Roman" w:hAnsi="Times New Roman"/>
                <w:lang w:val="en-US"/>
              </w:rPr>
              <w:t>dùng</w:t>
            </w:r>
            <w:r w:rsidRPr="00F5684E">
              <w:rPr>
                <w:rFonts w:ascii="Times New Roman" w:hAnsi="Times New Roman"/>
              </w:rPr>
              <w:t xml:space="preserve"> cho mục đích lấy các quyền sử dụng đất hoặc nhà không để ở được sử dụng trong giao dịch Nhóm này loại trừ:</w:t>
            </w:r>
          </w:p>
          <w:p w:rsidR="00DA3865" w:rsidRPr="00F5684E" w:rsidRDefault="00DA3865" w:rsidP="004B4E36">
            <w:pPr>
              <w:spacing w:before="60" w:after="60" w:line="240" w:lineRule="auto"/>
              <w:rPr>
                <w:rFonts w:ascii="Times New Roman" w:hAnsi="Times New Roman"/>
              </w:rPr>
            </w:pPr>
            <w:r w:rsidRPr="00F5684E">
              <w:rPr>
                <w:rFonts w:ascii="Times New Roman" w:hAnsi="Times New Roman"/>
              </w:rPr>
              <w:t>- Dịch vụ định giá, phân vào nhóm 682</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6492005</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phi thế chấp thương mại, không phải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vay đối với cá nhân vì mục đích kinh doanh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vay, dự trữ và các cam kết khác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đảm bảo và cung cấp thư tín dụng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6492006</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thẻ tín dụng, không phải bởi các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Cấp tín dụng không qua các thể chế tiền tệ khi người nắm giữ một thẻ tín dụng sử </w:t>
            </w:r>
            <w:r w:rsidRPr="00F5684E">
              <w:rPr>
                <w:rFonts w:ascii="Times New Roman" w:hAnsi="Times New Roman"/>
              </w:rPr>
              <w:lastRenderedPageBreak/>
              <w:t>dụng nó để mua hàng hóa hoặc dịch vụ, không tính đến việc cân đối phải hoàn thành vào cuối thời hạn</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6492009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cấp tín dụng khác, không phải bởi thể chế tiền tệ</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cấp tín dụng khác không qua các thể chế tiền tệ chưa được phân vào đâu</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tài chính bán hàng</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6499</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64990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649900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tài chính khác chưa được phân vào đâu (trừ dịch vụ bảo hiểm và dịch vụ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6499001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ngân hàng đầu tư</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chứng khoán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đảm số lượng phát hành chứng khoán ở một mức giá nhất định từ lúc công ty hoặc chính phủ phát hành và bán lại cho nhà đầu tư</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Cam kết bán lượng phát hành chứng khoán nhiều </w:t>
            </w:r>
            <w:r w:rsidRPr="00F5684E">
              <w:rPr>
                <w:rFonts w:ascii="Times New Roman" w:hAnsi="Times New Roman"/>
                <w:iCs/>
              </w:rPr>
              <w:t>ở</w:t>
            </w:r>
            <w:r w:rsidRPr="00F5684E">
              <w:rPr>
                <w:rFonts w:ascii="Times New Roman" w:hAnsi="Times New Roman"/>
                <w:i/>
                <w:iCs/>
              </w:rPr>
              <w:t xml:space="preserve"> </w:t>
            </w:r>
            <w:r w:rsidRPr="00F5684E">
              <w:rPr>
                <w:rFonts w:ascii="Times New Roman" w:hAnsi="Times New Roman"/>
              </w:rPr>
              <w:t>mức có thể mà không cần bảo đảm mua toàn bộ lượng đề nghị của nhà đầu tư</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6499009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tài chính khác chưa được phân vào đâu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w:t>
            </w: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Dịch vụ bảo hiểm, tái bảo hiểm và bảo hiểm xã hội (trừ bảo </w:t>
            </w:r>
            <w:r w:rsidRPr="00F5684E">
              <w:rPr>
                <w:rFonts w:ascii="Times New Roman" w:hAnsi="Times New Roman"/>
                <w:lang w:val="en-US"/>
              </w:rPr>
              <w:t>hiểm</w:t>
            </w:r>
            <w:r w:rsidRPr="00F5684E">
              <w:rPr>
                <w:rFonts w:ascii="Times New Roman" w:hAnsi="Times New Roman"/>
              </w:rPr>
              <w:t xml:space="preserve"> xã hội bắt buộc)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nhân thọ</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651101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nhân thọ trọn đời hoặc theo khoảng thời gian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6511011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niên kim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6511012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tử kỳ</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6511013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sinh kỳ</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651109</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6511090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nhân thọ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Bảo hiểm hỗn hợp, bảo hiểm liên kết đầu tư...</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phi nhân thọ</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tài sản, thiệt hại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xe có động cơ</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tàu thủy, máy bay và phương tiện giao thông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6512019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tài sản và thiệt hại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hàng hóa vận chuyển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6512021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hàng hóa vận chuyển đường bộ</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6512022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hàng hóa vận chuyển đường thủy, hàng không và loại hình vận chuyển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6512029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hàng hóa vận chuyển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nông nghiệp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6512031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cây trồng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6512032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vật nuôi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6512039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nông nghiệp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651204</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6512040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xây dựng và lắp đặt</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651205</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6512050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du lịch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651206</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6512060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tín dụng và bảo lãnh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651207</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trách nhiệm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6512071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trách nhiệm dân sự</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5612072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trách nhiệm chung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651209</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6512090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phi nhân thọ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các dịch vụ bảo hiểm phi nhân thọ khác chưa được phân vào đâu</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sức khỏe</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65131</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651310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6513100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y tế</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65139</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sức khỏe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nha khoa</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bảo hiểm chi trả </w:t>
            </w:r>
            <w:r w:rsidRPr="00F5684E">
              <w:rPr>
                <w:rFonts w:ascii="Times New Roman" w:hAnsi="Times New Roman"/>
              </w:rPr>
              <w:lastRenderedPageBreak/>
              <w:t>thường kỳ cho người được bảo hiểm không thể làm việc vì ốm đau</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651391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6513910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Bảo hiểm tai nạn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cung cấp việc chi trả định kỳ khi người được bảo hiểm không thể làm việc vì lý do tai nạn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 Dịch vụ bảo hiểm du lịch, được phân vào nhóm</w:t>
            </w:r>
            <w:r w:rsidRPr="00F5684E">
              <w:rPr>
                <w:rFonts w:ascii="Times New Roman" w:hAnsi="Times New Roman"/>
                <w:lang w:val="en-US"/>
              </w:rPr>
              <w:t xml:space="preserve"> 6512050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651399</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6513990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Bảo hiểm sức khỏe khác trừ bảo hiểm tai nạn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nha khoa</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hiểm chi trả thường kỳ cho người được bảo hiểm không thể làm việc vì ốm đau</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652</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6520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65200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652000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6520000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tái bảo hiểm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653</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6530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65300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653000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6530001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xã hội cá nhân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làm-có thể hoặc không </w:t>
            </w:r>
            <w:r w:rsidRPr="00F5684E">
              <w:rPr>
                <w:rFonts w:ascii="Times New Roman" w:hAnsi="Times New Roman"/>
              </w:rPr>
              <w:lastRenderedPageBreak/>
              <w:t>thể thay đổi việc làm. Thời kỳ mà người hưởng lợi được trả có thể được cố định ở mức tối thiểu hoặc tối đa; có hoặc không có trợ cấp cho người còn sống</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6530002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hiểm xã hội nhóm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w:t>
            </w: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tài chính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dịch vụ tài chính (trừ dịch vụ bảo hiểm và dịch vụ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6611</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66110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661100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liên quan đến quản lý thị trường tài chính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6611001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điều hành thị trường tài chính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hành chính bao gồm việc cung cấp mặt bằng và các phương tiện cần thiết khác cho hoạt động của giao dịch chứng khoán và hàng hóa</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6611002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điều tiết thị trường tài chính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điều chỉnh và kiểm soát thị trường tài chính và các thành viên trong thị trường này</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6611009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khác liên quan đến quản lý thị trường tài chính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Việc cung cấp tin tức tài chính cho giới truyền thông, được phân vào nhóm 639010;</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 Dịch vụ bảo hộ chứng khoán, được phân vào nhóm 6619032</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6612</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66120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661200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môi giới hợp đồng hàng hóa và chứng khoán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6612001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môi giới chứng khoán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môi giới (người bán và người mua cùng đưa ra một công cụ) cho chứng khoán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hoạt động như một đại lý bán, cổ phần hoặc các lợi ích khác nằm trong quỹ chung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bán, phân phối và mua lại trái phiếu chính phủ</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Lựa chọn môi giới</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6612002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môi giới hàng hóa</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môi giới hàng hóa và hàng hóa trả sau Gồm: cả hàng hóa tài chính trả sau... </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Lựa chọn môi giới, được phân vào 6612001</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6619010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xử lý và làm rõ các giao dịch chứng khoán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Dựa trên máy tính làm rõ và giải quyết các thay đổi của các khoản tiền gửi, tín dụng và giao dịch của chủ sở hữu chứng khoán</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liên quan đến ngân hàng đầu tư</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6619021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thôn tính và sáp nhập</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 Dịch vụ hướng dẫn và thương lượng trong việc sắp xếp thôn tính và sáp nhập</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6619022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cung cấp vốn công ty và đầu tư vốn mạo hiểm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sắp xếp huy động vốn Gồm: tiền gửi, vốn chủ sở hữu, vốn đầu tư mạo hiểm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 Dịch vụ huy động vốn mạo hiểm</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6619029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khác liên quan đến ngân hàng đầu tư</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công bố giá cổ phiếu thông qua một nhà cung cấp thông tin, được phân vào nhóm 5819219</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cung cấp tin tức tài chính cho giới truyền thông, được phân vào nhóm 6391001</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ủy thác và bảo hộ, được phân vào nhóm 661903</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danh mục đầu tư, được phân vào nhóm 6630001</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ủy thác và bảo hộ</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6619031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ủy thác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và thực hiện việc đánh giá và ủy thác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của người được ủy thác đối với quỹ đầu tư hoặc quỹ bảo hiểm xã hội</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của người được ủy thác đối với chứng khoán (dịch vụ hành chính liên quan đến việc phát hành và đăng ký chứng khoán, trả lãi suất và cổ tức)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quỹ được phân vào nhóm 663000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6619032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bảo hộ</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Việc hướng dẫn, cung cấp dịch vụ bảo vệ hoặc việc tính toán về giá trị thu nhập bao hàm cả tài sản cá nhân và chứng khoán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vệ</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cất giữ ở nơi an toàn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bảo hộ chứng khoán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 Dịch vụ chứng thực kiểm toán trên cơ sở tôn trọng chứng khoán của khách</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661904</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6619041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tư vấn tài chính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tư vấn tài chính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phân tích và thu thập thông tin thị trường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thôn tính và sát nhập, được phân vào nhóm 6619021</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huy động tài chính và vốn mạo hiểm, được phân vào nhóm 6619022</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ủy thác và bảo hộ, được phân vào nhóm 661903</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tư vấn bảo hiểm và bảo hiểm xã hội, được phân vào nhóm 6629009</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quỹ đầu tư, được phân vào nhóm 6630001</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tư vấn các vấn đề về thuế, được phân vào nhóm 692003</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tư vấn quản lý tài chính (trừ thuế kinh doanh), được phân vào nhóm 7020021</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6619042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hối đoái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hối đoái cung cấp bởi đơn vị kinh doanh ngoại hối</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6619043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xử lý và thanh toán bù trừ các giao dịch tài chính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xử lý các giao dịch tài chính như việc xác minh các cân đối tài chính, cấp phép cho các giao dịch, chuyển tiền đến/từ các tài khoản của người giao dịch, khai báo với ngân hàng </w:t>
            </w:r>
            <w:r w:rsidRPr="00F5684E">
              <w:rPr>
                <w:rFonts w:ascii="Times New Roman" w:hAnsi="Times New Roman"/>
              </w:rPr>
              <w:lastRenderedPageBreak/>
              <w:t>(hoặc nhà phát hành thẻ tín dụng) về các giao dịch cá nhân và cung cấp các bảng tóm tắt hàng ngày...</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xử lý giao dịch chứng khoán, được phân vào nhóm 6619010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6619049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môi giới nợ và thế chấp 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đóng gói tiền giấy và tiền xu, được phân vào nhóm 8292000</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bảo hiểm và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6621</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66210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662100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6621000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đánh giá rủi ro và thiệt hại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điều tra về những bồi thường bảo hiểm, xác định lượng mất hoặc hư hỏng theo như quy định của bảo hiểm và các điều khoản thương lượng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kiểm tra các bồi thường mà đã được kiểm tra hoặc được phép chi trả</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6622</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66220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662200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6622000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của đại lý và môi giới bảo hiểm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bán, thương lượng hoặc thu hút các chính sách bảo hiểm hàng năm và tái bảo hiểm</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6629</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66290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662900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khác cho bảo hiểm và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6629001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thống kê bảo hiểm</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tính toán rủi ro bảo hiểm và phí bảo hiểm</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6629009</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hỗ trợ khác cho bảo hiểm và bảo hiểm xã hội chưa được phân vào đâu</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hành chính của bảo hiểm và bảo hiểm xã hội</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tiết kiệm hành chính</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tư vấn bảo hiểm và bảo hiểm xã hội</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663</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6630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66300</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663000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quỹ</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6630001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danh mục đầu tư (loại trừ quĩ BHXH)</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Việc mua hoặc bán chứng khoán trên cơ sở phí giao dịch, được phân vào nhóm 6612001</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tư vấn về kế hoạch tài chính cá nhân không liên quan đến việc ra quyết định thay mặt khách hàng, được phân vào nhóm 6619041</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6630002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quĩ bảo hiểm xã hội</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b/>
              </w:rPr>
            </w:pPr>
            <w:r w:rsidRPr="00F5684E">
              <w:rPr>
                <w:rFonts w:ascii="Times New Roman" w:hAnsi="Times New Roman"/>
                <w:b/>
              </w:rPr>
              <w:t>L</w:t>
            </w: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b/>
              </w:rPr>
            </w:pPr>
            <w:r w:rsidRPr="00F5684E">
              <w:rPr>
                <w:rFonts w:ascii="Times New Roman" w:hAnsi="Times New Roman"/>
                <w:b/>
              </w:rPr>
              <w:t>DỊCH VỤ KINH DOANH BẤT ĐỘNG SẢN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w:t>
            </w: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kinh doanh bất động sản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kinh doanh bất động sản, quyền sử dụng đất thuộc chủ sở hữu, chủ sử dụng hoặc đi thuê</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68101</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mua, bán nhà ở và quyền sử dụng đất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681011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6810110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mua, bán nhà ở (chung cư, không gắn với quyền sử dụng đất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681012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6810120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Dịch vụ mua, bán nhà ở gắn với quyền sử dụng đất </w:t>
            </w:r>
            <w:r w:rsidRPr="00F5684E">
              <w:rPr>
                <w:rFonts w:ascii="Times New Roman" w:hAnsi="Times New Roman"/>
              </w:rPr>
              <w:lastRenderedPageBreak/>
              <w:t>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681013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6810130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mua, bán quyền sử dụng đất trống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bán và mua đất trống để ở trong trường hợp việc mua bán được xem là giao dịch cổ phiếu bởi người bán. Đất trống để ở này có thể gồm: nhiều lô đất nhỏ.</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Bất động sản phân lô theo cách rút thăm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Chia nhỏ hoặc cải tạo đất, được phân vào nhóm 4290024</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68102</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mua, bán nhà và quyền sử dụng đất không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681021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6810210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mua, bán nhà gắn với QSD đất không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bán và mua nhà và đất không để ở trong trường hợp việc mua bán được xem là giao dịch cổ phiếu bởi người bán, không phải là bán tài sản cố định. Ví dụ về bất động sản không để ở:</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Nhà máy, văn phòng, nhà kho</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Nhà hát, các tòa nhà đa mục đích không phải để ở</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Bất động sản nông lâm nghiệp</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Bất động sản tương tự</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Nhóm này 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Xây bất động sản không để ở để bán, được phân vào nhóm 4100012</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681022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6810220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bán và mua quyền sử dụng đất trống không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lastRenderedPageBreak/>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Cải tạo đất, được phân vào nhóm 431201</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68103</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cho thuê, điều hành, quản lý nhà và đất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681031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6810310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Dịch vụ cho thuê nhà và đất </w:t>
            </w:r>
            <w:r w:rsidRPr="00F5684E">
              <w:rPr>
                <w:rFonts w:ascii="Times New Roman" w:hAnsi="Times New Roman"/>
                <w:iCs/>
              </w:rPr>
              <w:t>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cho thuê bất động sản để ở bởi người chủ sở hữu hoặc người thuê theo hợp đồng cho người khác thuê:</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Nhà riêng, căn hộ</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Nhà sử dụng đa mục đích chủ yếu để ở</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Không gian được sở hữu theo thời gian</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nhà ở được cung cấp bởi khách sạn, nhà khách, nhà nghỉ, ký túc xá, được phân vào nhóm 55</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681032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6810320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điều hành nhà và đất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681033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6810330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nhà và đất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68104</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cho thuê, điều hành, quản lý nhà và đất không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681041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6810410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Dịch vụ cho thuê nhà và quyền </w:t>
            </w:r>
            <w:r w:rsidRPr="00F5684E">
              <w:rPr>
                <w:rFonts w:ascii="Times New Roman" w:hAnsi="Times New Roman"/>
                <w:iCs/>
              </w:rPr>
              <w:t>sử dụng</w:t>
            </w:r>
            <w:r w:rsidRPr="00F5684E">
              <w:rPr>
                <w:rFonts w:ascii="Times New Roman" w:hAnsi="Times New Roman"/>
              </w:rPr>
              <w:t xml:space="preserve"> đất không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681042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6810420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điều hành nhà và đất không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681043</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6810430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nhà và đất không để ở</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kinh doanh bất động sản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681091</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đại lý bất động sản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6810911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bán nhà kết hợp với quyền sử dụng đất để ở trên cơ sở phí hoặc hợp đồng trừ bất động sản chủ sở hữu sử dụng theo thời gian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của các công ty bất động sản hoặc môi </w:t>
            </w:r>
            <w:r w:rsidRPr="00F5684E">
              <w:rPr>
                <w:rFonts w:ascii="Times New Roman" w:hAnsi="Times New Roman"/>
                <w:iCs/>
              </w:rPr>
              <w:t>giới</w:t>
            </w:r>
            <w:r w:rsidRPr="00F5684E">
              <w:rPr>
                <w:rFonts w:ascii="Times New Roman" w:hAnsi="Times New Roman"/>
                <w:i/>
                <w:iCs/>
              </w:rPr>
              <w:t xml:space="preserve"> </w:t>
            </w:r>
            <w:r w:rsidRPr="00F5684E">
              <w:rPr>
                <w:rFonts w:ascii="Times New Roman" w:hAnsi="Times New Roman"/>
              </w:rPr>
              <w:t>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bán nhà chủ sở hữu sử dụng theo thời gian được phân vào nhóm 6810912</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6810912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bán nhà và quyền sử dụng đất sử dụng theo thời gian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của các công ty bất động sản hoặc môi giới nhà liên quan đến bán nhà và quyền sử dụng đất theo thời gian</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6810913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bán quyền sử dụng đất để ở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6810914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bán nhà và kết hợp với đất không để ở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6810915</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bán quyền sử dụng đất trống không để ở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của các công ty bất động sản và môi giới nhà liên quan đến bán quyền sử dụng đất trống không để ở, </w:t>
            </w:r>
            <w:r w:rsidRPr="00F5684E">
              <w:rPr>
                <w:rFonts w:ascii="Times New Roman" w:hAnsi="Times New Roman"/>
              </w:rPr>
              <w:lastRenderedPageBreak/>
              <w:t>và các dịch vụ trung gian tương tự liên quan đến mua, bán và cho thuê, trên cơ sở phí hoặc hợp đồng</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681092</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bất động sản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6810921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bất động sản để ở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liên quan đến nhà và bất động sản để ở khác, trên cơ sở phí hoặc hợp đồng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liên quan đến nhà chung cư đa chức năng (hoặc nhà đa mục đích mà mục đích chính là để ở)</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liên quan đến nhà di động</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tập trung cho thuê</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liên quan đến nhà ở trong cổ phần liên kết</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6810922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bất động sản theo thời gian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6810923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quản lý bất động sản không để ở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Gồm:</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liên quan đến bất động sản công nghiệp và thương mại, nhà sử dụng đa mục đích mà mục đích chủ yếu không phải để ở..</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liên quan đến bất động sản trong nông lâm nghiệp và tương tự</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Loại trừ:</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cung cấp các phương tiện (dịch vụ kết hợp như vệ sinh bên trong tòa nhà, duy trì và sửa chữa những lỗi nhỏ, thu gom rác thải, bảo vệ) được phân vào nhóm 8110000</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Quản lý các cơ sở vật chất như căn cứ quân sự, nhà tù, và các cơ sở khác (trừ quản </w:t>
            </w:r>
            <w:r w:rsidRPr="00F5684E">
              <w:rPr>
                <w:rFonts w:ascii="Times New Roman" w:hAnsi="Times New Roman"/>
              </w:rPr>
              <w:lastRenderedPageBreak/>
              <w:t>lý thiết bị máy tính), được phân vào nhóm 8110000</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Dịch vụ quản lý các phương tiện thể thao và thể thao giải trí, được phân vào nhóm 9311000</w:t>
            </w:r>
          </w:p>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 xml:space="preserve">- Dịch vụ quản lý </w:t>
            </w:r>
            <w:r w:rsidRPr="00F5684E">
              <w:rPr>
                <w:rFonts w:ascii="Times New Roman" w:hAnsi="Times New Roman"/>
                <w:lang w:val="en-US"/>
              </w:rPr>
              <w:t>khác</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w:t>
            </w:r>
          </w:p>
        </w:tc>
        <w:tc>
          <w:tcPr>
            <w:tcW w:w="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w:t>
            </w: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tư vấn, môi giới, đấu giá bất động sản, đấu giá quyền sử dụng đất</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68201</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682010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tư vấn, môi giới bất động sản, quyền sử dụng đất</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6820101</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tư vấn bất động sản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6820102</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môi giới bất động sản</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6820103</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đánh giá bất động sản trên cơ sở phí hoặc hợp đồng</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p>
        </w:tc>
        <w:tc>
          <w:tcPr>
            <w:tcW w:w="344" w:type="pct"/>
            <w:shd w:val="clear" w:color="auto" w:fill="auto"/>
          </w:tcPr>
          <w:p w:rsidR="00DA3865" w:rsidRPr="00F5684E" w:rsidRDefault="00DA3865" w:rsidP="00F6346D">
            <w:pPr>
              <w:spacing w:before="60" w:after="60" w:line="240" w:lineRule="auto"/>
              <w:rPr>
                <w:rFonts w:ascii="Times New Roman" w:hAnsi="Times New Roman"/>
              </w:rPr>
            </w:pP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6820104</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thu phí giao dịch bất động sản khác</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Sàn giao dịch</w:t>
            </w:r>
          </w:p>
        </w:tc>
        <w:tc>
          <w:tcPr>
            <w:tcW w:w="897" w:type="pct"/>
          </w:tcPr>
          <w:p w:rsidR="00DA3865" w:rsidRPr="00F5684E" w:rsidRDefault="00DA3865" w:rsidP="00F6346D">
            <w:pPr>
              <w:spacing w:before="60" w:after="60" w:line="240" w:lineRule="auto"/>
              <w:jc w:val="center"/>
              <w:rPr>
                <w:rFonts w:ascii="Times New Roman" w:hAnsi="Times New Roman"/>
              </w:rPr>
            </w:pPr>
          </w:p>
        </w:tc>
      </w:tr>
      <w:tr w:rsidR="00DA3865" w:rsidRPr="00F5684E" w:rsidTr="00DA3865">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07" w:type="pct"/>
            <w:shd w:val="clear" w:color="auto" w:fill="auto"/>
          </w:tcPr>
          <w:p w:rsidR="00DA3865" w:rsidRPr="00F5684E" w:rsidRDefault="00DA3865" w:rsidP="00F6346D">
            <w:pPr>
              <w:spacing w:before="60" w:after="60" w:line="240" w:lineRule="auto"/>
              <w:rPr>
                <w:rFonts w:ascii="Times New Roman" w:hAnsi="Times New Roman"/>
              </w:rPr>
            </w:pPr>
          </w:p>
        </w:tc>
        <w:tc>
          <w:tcPr>
            <w:tcW w:w="206" w:type="pct"/>
            <w:shd w:val="clear" w:color="auto" w:fill="auto"/>
          </w:tcPr>
          <w:p w:rsidR="00DA3865" w:rsidRPr="00F5684E" w:rsidRDefault="00DA3865" w:rsidP="00F6346D">
            <w:pPr>
              <w:spacing w:before="60" w:after="60" w:line="240" w:lineRule="auto"/>
              <w:rPr>
                <w:rFonts w:ascii="Times New Roman" w:hAnsi="Times New Roman"/>
              </w:rPr>
            </w:pPr>
          </w:p>
        </w:tc>
        <w:tc>
          <w:tcPr>
            <w:tcW w:w="278" w:type="pct"/>
            <w:shd w:val="clear" w:color="auto" w:fill="auto"/>
          </w:tcPr>
          <w:p w:rsidR="00DA3865" w:rsidRPr="00F5684E" w:rsidRDefault="00DA3865" w:rsidP="00F6346D">
            <w:pPr>
              <w:spacing w:before="60" w:after="60" w:line="240" w:lineRule="auto"/>
              <w:rPr>
                <w:rFonts w:ascii="Times New Roman" w:hAnsi="Times New Roman"/>
              </w:rPr>
            </w:pPr>
          </w:p>
        </w:tc>
        <w:tc>
          <w:tcPr>
            <w:tcW w:w="275"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68202</w:t>
            </w:r>
          </w:p>
        </w:tc>
        <w:tc>
          <w:tcPr>
            <w:tcW w:w="34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682020</w:t>
            </w:r>
          </w:p>
        </w:tc>
        <w:tc>
          <w:tcPr>
            <w:tcW w:w="412"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6820200</w:t>
            </w:r>
          </w:p>
        </w:tc>
        <w:tc>
          <w:tcPr>
            <w:tcW w:w="894" w:type="pct"/>
            <w:shd w:val="clear" w:color="auto" w:fill="auto"/>
          </w:tcPr>
          <w:p w:rsidR="00DA3865" w:rsidRPr="00F5684E" w:rsidRDefault="00DA3865" w:rsidP="00F6346D">
            <w:pPr>
              <w:spacing w:before="60" w:after="60" w:line="240" w:lineRule="auto"/>
              <w:rPr>
                <w:rFonts w:ascii="Times New Roman" w:hAnsi="Times New Roman"/>
              </w:rPr>
            </w:pPr>
            <w:r w:rsidRPr="00F5684E">
              <w:rPr>
                <w:rFonts w:ascii="Times New Roman" w:hAnsi="Times New Roman"/>
              </w:rPr>
              <w:t>Dịch vụ đấu giá bất động sản, quyền sử dụng đất</w:t>
            </w:r>
          </w:p>
        </w:tc>
        <w:tc>
          <w:tcPr>
            <w:tcW w:w="1278" w:type="pct"/>
            <w:shd w:val="clear" w:color="auto" w:fill="auto"/>
          </w:tcPr>
          <w:p w:rsidR="00DA3865" w:rsidRPr="00F5684E" w:rsidRDefault="00DA3865" w:rsidP="00F6346D">
            <w:pPr>
              <w:spacing w:before="60" w:after="60" w:line="240" w:lineRule="auto"/>
              <w:rPr>
                <w:rFonts w:ascii="Times New Roman" w:hAnsi="Times New Roman"/>
              </w:rPr>
            </w:pPr>
          </w:p>
        </w:tc>
        <w:tc>
          <w:tcPr>
            <w:tcW w:w="897" w:type="pct"/>
          </w:tcPr>
          <w:p w:rsidR="00DA3865" w:rsidRPr="00F5684E" w:rsidRDefault="00DA3865" w:rsidP="00F6346D">
            <w:pPr>
              <w:spacing w:before="60" w:after="60" w:line="240" w:lineRule="auto"/>
              <w:jc w:val="center"/>
              <w:rPr>
                <w:rFonts w:ascii="Times New Roman" w:hAnsi="Times New Roman"/>
              </w:rPr>
            </w:pPr>
          </w:p>
        </w:tc>
      </w:tr>
    </w:tbl>
    <w:p w:rsidR="00CD5F4D" w:rsidRPr="00F5684E" w:rsidRDefault="00CD5F4D" w:rsidP="00F6346D">
      <w:pPr>
        <w:spacing w:before="60" w:after="60" w:line="240" w:lineRule="auto"/>
        <w:rPr>
          <w:rFonts w:ascii="Times New Roman" w:hAnsi="Times New Roman"/>
        </w:rPr>
      </w:pPr>
    </w:p>
    <w:p w:rsidR="00D76D3C" w:rsidRPr="00F5684E" w:rsidRDefault="00D76D3C" w:rsidP="00F6346D">
      <w:pPr>
        <w:spacing w:before="60" w:after="60" w:line="240" w:lineRule="auto"/>
        <w:jc w:val="both"/>
        <w:rPr>
          <w:rFonts w:ascii="Times New Roman" w:hAnsi="Times New Roman"/>
        </w:rPr>
      </w:pPr>
      <w:r w:rsidRPr="00F5684E">
        <w:rPr>
          <w:rFonts w:ascii="Times New Roman" w:hAnsi="Times New Roman"/>
          <w:b/>
          <w:i/>
        </w:rPr>
        <w:t>Ghi chú</w:t>
      </w:r>
      <w:r w:rsidRPr="00F5684E">
        <w:rPr>
          <w:rFonts w:ascii="Times New Roman" w:hAnsi="Times New Roman"/>
        </w:rPr>
        <w:t xml:space="preserve">: </w:t>
      </w:r>
    </w:p>
    <w:p w:rsidR="00D76D3C" w:rsidRPr="00E3204E" w:rsidRDefault="00D76D3C" w:rsidP="00F6346D">
      <w:pPr>
        <w:spacing w:before="60" w:after="60" w:line="240" w:lineRule="auto"/>
        <w:jc w:val="both"/>
        <w:rPr>
          <w:rFonts w:ascii="Times New Roman" w:hAnsi="Times New Roman"/>
          <w:lang w:val="en-US"/>
        </w:rPr>
      </w:pPr>
      <w:r w:rsidRPr="00F5684E">
        <w:rPr>
          <w:rFonts w:ascii="Times New Roman" w:hAnsi="Times New Roman"/>
        </w:rPr>
        <w:t>- Phụ lục Danh mục hàng hóa, dịch vụ không được giảm thuế giá trị gia tăng này là một phần của Phụ lục Danh mục và nội dung hệ thống ngành sản phẩm Việt Nam ban hành kèm theo Quyết định số 43/2018/QĐ-TTg ngày 01/11/2018 của Thủ tướng Chính phủ về ban hành Hệ thống ngành sản phẩm Việt Nam</w:t>
      </w:r>
      <w:bookmarkStart w:id="3" w:name="_Hlk136266872"/>
      <w:bookmarkStart w:id="4" w:name="_Hlk136266815"/>
    </w:p>
    <w:p w:rsidR="00990C89" w:rsidRPr="00990C89" w:rsidRDefault="00990C89" w:rsidP="00F5684E">
      <w:pPr>
        <w:spacing w:before="60" w:after="60" w:line="240" w:lineRule="auto"/>
        <w:jc w:val="both"/>
        <w:rPr>
          <w:rFonts w:ascii="Times New Roman" w:hAnsi="Times New Roman"/>
          <w:b/>
          <w:i/>
          <w:lang w:val="en-US"/>
        </w:rPr>
      </w:pPr>
      <w:bookmarkStart w:id="5" w:name="_Hlk136266939"/>
      <w:bookmarkEnd w:id="3"/>
      <w:r w:rsidRPr="00990C89">
        <w:rPr>
          <w:rFonts w:ascii="Times New Roman" w:hAnsi="Times New Roman"/>
          <w:b/>
          <w:i/>
          <w:lang w:val="en-US"/>
        </w:rPr>
        <w:t>- Mã số HS ở cột (10) chỉ để tra cứu</w:t>
      </w:r>
      <w:r>
        <w:rPr>
          <w:rFonts w:ascii="Times New Roman" w:hAnsi="Times New Roman"/>
          <w:b/>
          <w:i/>
          <w:lang w:val="en-US"/>
        </w:rPr>
        <w:t>.</w:t>
      </w:r>
      <w:r w:rsidRPr="00990C89">
        <w:rPr>
          <w:rFonts w:ascii="Times New Roman" w:hAnsi="Times New Roman"/>
          <w:b/>
          <w:i/>
          <w:lang w:val="en-US"/>
        </w:rPr>
        <w:t xml:space="preserve"> </w:t>
      </w:r>
      <w:r>
        <w:rPr>
          <w:rFonts w:ascii="Times New Roman" w:hAnsi="Times New Roman"/>
          <w:b/>
          <w:i/>
          <w:lang w:val="en-US"/>
        </w:rPr>
        <w:t>V</w:t>
      </w:r>
      <w:r w:rsidRPr="00990C89">
        <w:rPr>
          <w:rFonts w:ascii="Times New Roman" w:hAnsi="Times New Roman"/>
          <w:b/>
          <w:i/>
          <w:lang w:val="en-US"/>
        </w:rPr>
        <w:t>iệc xác định mã số HS đối với hàng hoá</w:t>
      </w:r>
      <w:r>
        <w:rPr>
          <w:rFonts w:ascii="Times New Roman" w:hAnsi="Times New Roman"/>
          <w:b/>
          <w:i/>
          <w:lang w:val="en-US"/>
        </w:rPr>
        <w:t xml:space="preserve"> thực tế</w:t>
      </w:r>
      <w:r w:rsidRPr="00990C89">
        <w:rPr>
          <w:rFonts w:ascii="Times New Roman" w:hAnsi="Times New Roman"/>
          <w:b/>
          <w:i/>
          <w:lang w:val="en-US"/>
        </w:rPr>
        <w:t xml:space="preserve"> nhập khẩu thực hiện theo quy định </w:t>
      </w:r>
      <w:r>
        <w:rPr>
          <w:rFonts w:ascii="Times New Roman" w:hAnsi="Times New Roman"/>
          <w:b/>
          <w:i/>
          <w:lang w:val="en-US"/>
        </w:rPr>
        <w:t>về phân loại hàng hoá tại L</w:t>
      </w:r>
      <w:r w:rsidRPr="00990C89">
        <w:rPr>
          <w:rFonts w:ascii="Times New Roman" w:hAnsi="Times New Roman"/>
          <w:b/>
          <w:i/>
          <w:lang w:val="en-US"/>
        </w:rPr>
        <w:t xml:space="preserve">uật </w:t>
      </w:r>
      <w:r>
        <w:rPr>
          <w:rFonts w:ascii="Times New Roman" w:hAnsi="Times New Roman"/>
          <w:b/>
          <w:i/>
          <w:lang w:val="en-US"/>
        </w:rPr>
        <w:t>H</w:t>
      </w:r>
      <w:r w:rsidRPr="00990C89">
        <w:rPr>
          <w:rFonts w:ascii="Times New Roman" w:hAnsi="Times New Roman"/>
          <w:b/>
          <w:i/>
          <w:lang w:val="en-US"/>
        </w:rPr>
        <w:t>ải quan</w:t>
      </w:r>
      <w:r w:rsidR="00A61A9B">
        <w:rPr>
          <w:rFonts w:ascii="Times New Roman" w:hAnsi="Times New Roman"/>
          <w:b/>
          <w:i/>
          <w:lang w:val="en-US"/>
        </w:rPr>
        <w:t xml:space="preserve"> và các văn bản quy phạm pháp luật hướng dẫn thi hành Luật Hải quan</w:t>
      </w:r>
      <w:r>
        <w:rPr>
          <w:rFonts w:ascii="Times New Roman" w:hAnsi="Times New Roman"/>
          <w:b/>
          <w:i/>
          <w:lang w:val="en-US"/>
        </w:rPr>
        <w:t>.</w:t>
      </w:r>
      <w:r w:rsidRPr="00990C89">
        <w:rPr>
          <w:rFonts w:ascii="Times New Roman" w:hAnsi="Times New Roman"/>
          <w:b/>
          <w:i/>
          <w:lang w:val="en-US"/>
        </w:rPr>
        <w:t xml:space="preserve"> </w:t>
      </w:r>
    </w:p>
    <w:bookmarkEnd w:id="4"/>
    <w:bookmarkEnd w:id="5"/>
    <w:p w:rsidR="00F5684E" w:rsidRPr="00F5684E" w:rsidRDefault="00B74AA4" w:rsidP="00F5684E">
      <w:pPr>
        <w:spacing w:before="60" w:after="60" w:line="240" w:lineRule="auto"/>
        <w:jc w:val="both"/>
        <w:rPr>
          <w:rFonts w:ascii="Times New Roman" w:hAnsi="Times New Roman"/>
        </w:rPr>
      </w:pPr>
      <w:r w:rsidRPr="00F5684E">
        <w:rPr>
          <w:rFonts w:ascii="Times New Roman" w:hAnsi="Times New Roman"/>
        </w:rPr>
        <w:t xml:space="preserve">- Các dòng hàng có ký hiệu (*) ở cột (10), thực hiện </w:t>
      </w:r>
      <w:r w:rsidR="00F5684E" w:rsidRPr="00F5684E">
        <w:rPr>
          <w:rFonts w:ascii="Times New Roman" w:hAnsi="Times New Roman"/>
        </w:rPr>
        <w:t xml:space="preserve">khai </w:t>
      </w:r>
      <w:r w:rsidR="00990C89">
        <w:rPr>
          <w:rFonts w:ascii="Times New Roman" w:hAnsi="Times New Roman"/>
          <w:lang w:val="en-US"/>
        </w:rPr>
        <w:t xml:space="preserve">báo </w:t>
      </w:r>
      <w:r w:rsidR="00F5684E" w:rsidRPr="00F5684E">
        <w:rPr>
          <w:rFonts w:ascii="Times New Roman" w:hAnsi="Times New Roman"/>
        </w:rPr>
        <w:t>mã</w:t>
      </w:r>
      <w:r w:rsidR="00990C89">
        <w:rPr>
          <w:rFonts w:ascii="Times New Roman" w:hAnsi="Times New Roman"/>
          <w:lang w:val="en-US"/>
        </w:rPr>
        <w:t xml:space="preserve"> số</w:t>
      </w:r>
      <w:r w:rsidR="00F5684E" w:rsidRPr="00F5684E">
        <w:rPr>
          <w:rFonts w:ascii="Times New Roman" w:hAnsi="Times New Roman"/>
        </w:rPr>
        <w:t xml:space="preserve"> HS theo thực tế hàng hóa nhập khẩu.</w:t>
      </w:r>
    </w:p>
    <w:p w:rsidR="00B74AA4" w:rsidRPr="0064623D" w:rsidRDefault="00B74AA4" w:rsidP="00F6346D">
      <w:pPr>
        <w:spacing w:before="60" w:after="60" w:line="240" w:lineRule="auto"/>
        <w:jc w:val="both"/>
        <w:rPr>
          <w:rFonts w:ascii="Times New Roman" w:hAnsi="Times New Roman"/>
        </w:rPr>
      </w:pPr>
    </w:p>
    <w:p w:rsidR="00D76D3C" w:rsidRPr="0064623D" w:rsidRDefault="00D76D3C" w:rsidP="00F6346D">
      <w:pPr>
        <w:spacing w:before="60" w:after="60" w:line="240" w:lineRule="auto"/>
        <w:jc w:val="both"/>
        <w:rPr>
          <w:rFonts w:ascii="Times New Roman" w:hAnsi="Times New Roman"/>
        </w:rPr>
      </w:pPr>
    </w:p>
    <w:p w:rsidR="00D76D3C" w:rsidRPr="0064623D" w:rsidRDefault="00D76D3C" w:rsidP="00F6346D">
      <w:pPr>
        <w:spacing w:before="60" w:after="60" w:line="240" w:lineRule="auto"/>
        <w:jc w:val="both"/>
        <w:rPr>
          <w:rFonts w:ascii="Times New Roman" w:hAnsi="Times New Roman"/>
        </w:rPr>
      </w:pPr>
    </w:p>
    <w:sectPr w:rsidR="00D76D3C" w:rsidRPr="0064623D" w:rsidSect="00C066C0">
      <w:headerReference w:type="default" r:id="rId8"/>
      <w:headerReference w:type="first" r:id="rId9"/>
      <w:pgSz w:w="11906" w:h="16838" w:code="9"/>
      <w:pgMar w:top="1134" w:right="851" w:bottom="1134" w:left="42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BC" w:rsidRDefault="00AC33BC" w:rsidP="008521D6">
      <w:pPr>
        <w:spacing w:after="0" w:line="240" w:lineRule="auto"/>
      </w:pPr>
      <w:r>
        <w:separator/>
      </w:r>
    </w:p>
  </w:endnote>
  <w:endnote w:type="continuationSeparator" w:id="0">
    <w:p w:rsidR="00AC33BC" w:rsidRDefault="00AC33BC" w:rsidP="0085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Fre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BC" w:rsidRDefault="00AC33BC" w:rsidP="008521D6">
      <w:pPr>
        <w:spacing w:after="0" w:line="240" w:lineRule="auto"/>
      </w:pPr>
      <w:r>
        <w:separator/>
      </w:r>
    </w:p>
  </w:footnote>
  <w:footnote w:type="continuationSeparator" w:id="0">
    <w:p w:rsidR="00AC33BC" w:rsidRDefault="00AC33BC" w:rsidP="00852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6C" w:rsidRDefault="00E3228C">
    <w:pPr>
      <w:pStyle w:val="Header"/>
      <w:jc w:val="center"/>
    </w:pPr>
    <w:r>
      <w:fldChar w:fldCharType="begin"/>
    </w:r>
    <w:r>
      <w:instrText xml:space="preserve"> PAGE   \* MERGEFORMAT </w:instrText>
    </w:r>
    <w:r>
      <w:fldChar w:fldCharType="separate"/>
    </w:r>
    <w:r w:rsidR="00125523">
      <w:rPr>
        <w:noProof/>
      </w:rPr>
      <w:t>20</w:t>
    </w:r>
    <w:r>
      <w:rPr>
        <w:noProof/>
      </w:rPr>
      <w:fldChar w:fldCharType="end"/>
    </w:r>
  </w:p>
  <w:p w:rsidR="0068576C" w:rsidRDefault="00685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6C" w:rsidRDefault="0068576C">
    <w:pPr>
      <w:pStyle w:val="Header"/>
      <w:jc w:val="center"/>
    </w:pPr>
  </w:p>
  <w:p w:rsidR="0068576C" w:rsidRDefault="00685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756B7"/>
    <w:multiLevelType w:val="hybridMultilevel"/>
    <w:tmpl w:val="BC12A2BC"/>
    <w:lvl w:ilvl="0" w:tplc="BA9448E4">
      <w:start w:val="25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80283E"/>
    <w:multiLevelType w:val="hybridMultilevel"/>
    <w:tmpl w:val="D0ACE336"/>
    <w:lvl w:ilvl="0" w:tplc="B4CEC19A">
      <w:start w:val="26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3358C"/>
    <w:multiLevelType w:val="hybridMultilevel"/>
    <w:tmpl w:val="5CB898B2"/>
    <w:lvl w:ilvl="0" w:tplc="4D262ED8">
      <w:start w:val="26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F94E9B"/>
    <w:multiLevelType w:val="hybridMultilevel"/>
    <w:tmpl w:val="FF3E9990"/>
    <w:lvl w:ilvl="0" w:tplc="0150CCD8">
      <w:start w:val="26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4D"/>
    <w:rsid w:val="00007081"/>
    <w:rsid w:val="000070BC"/>
    <w:rsid w:val="0001092A"/>
    <w:rsid w:val="00011099"/>
    <w:rsid w:val="000114CB"/>
    <w:rsid w:val="0001204A"/>
    <w:rsid w:val="00012AF8"/>
    <w:rsid w:val="00013BF0"/>
    <w:rsid w:val="0001648C"/>
    <w:rsid w:val="00034C55"/>
    <w:rsid w:val="00036DA3"/>
    <w:rsid w:val="00037BDD"/>
    <w:rsid w:val="00040B11"/>
    <w:rsid w:val="00042220"/>
    <w:rsid w:val="00042E54"/>
    <w:rsid w:val="0004482A"/>
    <w:rsid w:val="0004485C"/>
    <w:rsid w:val="0004656D"/>
    <w:rsid w:val="000513A2"/>
    <w:rsid w:val="00054E7E"/>
    <w:rsid w:val="00057619"/>
    <w:rsid w:val="0006532C"/>
    <w:rsid w:val="00065C3E"/>
    <w:rsid w:val="000665C6"/>
    <w:rsid w:val="0006740A"/>
    <w:rsid w:val="0007577C"/>
    <w:rsid w:val="00075C75"/>
    <w:rsid w:val="000807C0"/>
    <w:rsid w:val="00082865"/>
    <w:rsid w:val="00085786"/>
    <w:rsid w:val="000933C2"/>
    <w:rsid w:val="000964A0"/>
    <w:rsid w:val="00096F14"/>
    <w:rsid w:val="000A319F"/>
    <w:rsid w:val="000A3F6F"/>
    <w:rsid w:val="000B1A3C"/>
    <w:rsid w:val="000B1D24"/>
    <w:rsid w:val="000C1A63"/>
    <w:rsid w:val="000C408E"/>
    <w:rsid w:val="000C4D30"/>
    <w:rsid w:val="000C6B47"/>
    <w:rsid w:val="000D48AA"/>
    <w:rsid w:val="000D7C1F"/>
    <w:rsid w:val="000E3187"/>
    <w:rsid w:val="000F294C"/>
    <w:rsid w:val="00101529"/>
    <w:rsid w:val="00101E39"/>
    <w:rsid w:val="001068E5"/>
    <w:rsid w:val="00107658"/>
    <w:rsid w:val="00110436"/>
    <w:rsid w:val="00111C9B"/>
    <w:rsid w:val="00121788"/>
    <w:rsid w:val="0012236A"/>
    <w:rsid w:val="00125523"/>
    <w:rsid w:val="00126967"/>
    <w:rsid w:val="001376FB"/>
    <w:rsid w:val="00141BF8"/>
    <w:rsid w:val="00145292"/>
    <w:rsid w:val="001511C7"/>
    <w:rsid w:val="0015788D"/>
    <w:rsid w:val="00164AAE"/>
    <w:rsid w:val="00164D8D"/>
    <w:rsid w:val="00164F70"/>
    <w:rsid w:val="00165D16"/>
    <w:rsid w:val="00165ECC"/>
    <w:rsid w:val="00166899"/>
    <w:rsid w:val="0017289E"/>
    <w:rsid w:val="00172B36"/>
    <w:rsid w:val="0017317B"/>
    <w:rsid w:val="00174252"/>
    <w:rsid w:val="001760B2"/>
    <w:rsid w:val="0017775F"/>
    <w:rsid w:val="00182599"/>
    <w:rsid w:val="00183898"/>
    <w:rsid w:val="00190E1A"/>
    <w:rsid w:val="001963FE"/>
    <w:rsid w:val="001A231E"/>
    <w:rsid w:val="001A4EA0"/>
    <w:rsid w:val="001A6E20"/>
    <w:rsid w:val="001A70EF"/>
    <w:rsid w:val="001B1B83"/>
    <w:rsid w:val="001B3583"/>
    <w:rsid w:val="001C378D"/>
    <w:rsid w:val="001C4D75"/>
    <w:rsid w:val="001C6598"/>
    <w:rsid w:val="001D000D"/>
    <w:rsid w:val="001D3CDA"/>
    <w:rsid w:val="001D4353"/>
    <w:rsid w:val="001D7136"/>
    <w:rsid w:val="001D7BCD"/>
    <w:rsid w:val="001E39E1"/>
    <w:rsid w:val="001E6D9B"/>
    <w:rsid w:val="001F04DE"/>
    <w:rsid w:val="0020005D"/>
    <w:rsid w:val="00200CC0"/>
    <w:rsid w:val="00203358"/>
    <w:rsid w:val="002034C5"/>
    <w:rsid w:val="002121AA"/>
    <w:rsid w:val="002129B7"/>
    <w:rsid w:val="00224C4D"/>
    <w:rsid w:val="00231F25"/>
    <w:rsid w:val="00232580"/>
    <w:rsid w:val="002361EE"/>
    <w:rsid w:val="00236666"/>
    <w:rsid w:val="002455CE"/>
    <w:rsid w:val="002466E8"/>
    <w:rsid w:val="00247388"/>
    <w:rsid w:val="00253FCF"/>
    <w:rsid w:val="0026090C"/>
    <w:rsid w:val="00261484"/>
    <w:rsid w:val="00261578"/>
    <w:rsid w:val="00261C62"/>
    <w:rsid w:val="00262A62"/>
    <w:rsid w:val="00271FBD"/>
    <w:rsid w:val="00273999"/>
    <w:rsid w:val="00276F52"/>
    <w:rsid w:val="002823B2"/>
    <w:rsid w:val="002853D0"/>
    <w:rsid w:val="00287620"/>
    <w:rsid w:val="00292346"/>
    <w:rsid w:val="00292C1E"/>
    <w:rsid w:val="00295D97"/>
    <w:rsid w:val="0029799D"/>
    <w:rsid w:val="002A111A"/>
    <w:rsid w:val="002A1907"/>
    <w:rsid w:val="002A2B5D"/>
    <w:rsid w:val="002A3144"/>
    <w:rsid w:val="002A368A"/>
    <w:rsid w:val="002A372C"/>
    <w:rsid w:val="002A5378"/>
    <w:rsid w:val="002A5667"/>
    <w:rsid w:val="002A60C4"/>
    <w:rsid w:val="002A7165"/>
    <w:rsid w:val="002B46CD"/>
    <w:rsid w:val="002B5106"/>
    <w:rsid w:val="002C159D"/>
    <w:rsid w:val="002C20BB"/>
    <w:rsid w:val="002C214F"/>
    <w:rsid w:val="002C3236"/>
    <w:rsid w:val="002C4B90"/>
    <w:rsid w:val="002D1F20"/>
    <w:rsid w:val="002D247C"/>
    <w:rsid w:val="002D2BC6"/>
    <w:rsid w:val="002D34CE"/>
    <w:rsid w:val="002D4989"/>
    <w:rsid w:val="002E02DA"/>
    <w:rsid w:val="002E24D3"/>
    <w:rsid w:val="002E35CA"/>
    <w:rsid w:val="002E7172"/>
    <w:rsid w:val="002F3FFF"/>
    <w:rsid w:val="00303427"/>
    <w:rsid w:val="00314A56"/>
    <w:rsid w:val="003265FA"/>
    <w:rsid w:val="00336D96"/>
    <w:rsid w:val="00337628"/>
    <w:rsid w:val="00337B1D"/>
    <w:rsid w:val="00340E16"/>
    <w:rsid w:val="00342EA0"/>
    <w:rsid w:val="00346A77"/>
    <w:rsid w:val="003515AF"/>
    <w:rsid w:val="00353A6F"/>
    <w:rsid w:val="003616ED"/>
    <w:rsid w:val="00363EBC"/>
    <w:rsid w:val="003744C5"/>
    <w:rsid w:val="00376893"/>
    <w:rsid w:val="00377238"/>
    <w:rsid w:val="00380702"/>
    <w:rsid w:val="003811EF"/>
    <w:rsid w:val="0038389C"/>
    <w:rsid w:val="0038415D"/>
    <w:rsid w:val="003866D1"/>
    <w:rsid w:val="00390464"/>
    <w:rsid w:val="00396381"/>
    <w:rsid w:val="00396879"/>
    <w:rsid w:val="003A0D34"/>
    <w:rsid w:val="003A0ECF"/>
    <w:rsid w:val="003A143C"/>
    <w:rsid w:val="003A7F4B"/>
    <w:rsid w:val="003B08DF"/>
    <w:rsid w:val="003B3AFF"/>
    <w:rsid w:val="003B76CC"/>
    <w:rsid w:val="003B7E2F"/>
    <w:rsid w:val="003C05FD"/>
    <w:rsid w:val="003C3302"/>
    <w:rsid w:val="003C4DB5"/>
    <w:rsid w:val="003D0921"/>
    <w:rsid w:val="003D395A"/>
    <w:rsid w:val="003D4829"/>
    <w:rsid w:val="003D54C0"/>
    <w:rsid w:val="003D69EE"/>
    <w:rsid w:val="003E170A"/>
    <w:rsid w:val="003E3CFC"/>
    <w:rsid w:val="003F16E4"/>
    <w:rsid w:val="003F19D5"/>
    <w:rsid w:val="003F7306"/>
    <w:rsid w:val="003F73A2"/>
    <w:rsid w:val="0040236F"/>
    <w:rsid w:val="00411580"/>
    <w:rsid w:val="00414FB2"/>
    <w:rsid w:val="004152B1"/>
    <w:rsid w:val="00424DF1"/>
    <w:rsid w:val="00424EE4"/>
    <w:rsid w:val="00425308"/>
    <w:rsid w:val="004269F4"/>
    <w:rsid w:val="00433277"/>
    <w:rsid w:val="004348EE"/>
    <w:rsid w:val="004368E8"/>
    <w:rsid w:val="004375D6"/>
    <w:rsid w:val="004414ED"/>
    <w:rsid w:val="00454344"/>
    <w:rsid w:val="00454655"/>
    <w:rsid w:val="00455F61"/>
    <w:rsid w:val="00456FA9"/>
    <w:rsid w:val="00460C54"/>
    <w:rsid w:val="00462C02"/>
    <w:rsid w:val="00477BC2"/>
    <w:rsid w:val="00482232"/>
    <w:rsid w:val="00485889"/>
    <w:rsid w:val="00485B52"/>
    <w:rsid w:val="00487DB6"/>
    <w:rsid w:val="0049524C"/>
    <w:rsid w:val="004974BA"/>
    <w:rsid w:val="004A0464"/>
    <w:rsid w:val="004A6764"/>
    <w:rsid w:val="004B4E36"/>
    <w:rsid w:val="004C461B"/>
    <w:rsid w:val="004D22FC"/>
    <w:rsid w:val="004D2665"/>
    <w:rsid w:val="004D28E2"/>
    <w:rsid w:val="004F458D"/>
    <w:rsid w:val="004F538A"/>
    <w:rsid w:val="0050174E"/>
    <w:rsid w:val="00501C94"/>
    <w:rsid w:val="00503F7E"/>
    <w:rsid w:val="00505746"/>
    <w:rsid w:val="00510E4A"/>
    <w:rsid w:val="0051184B"/>
    <w:rsid w:val="005119C2"/>
    <w:rsid w:val="00520A4C"/>
    <w:rsid w:val="005228EC"/>
    <w:rsid w:val="00527C97"/>
    <w:rsid w:val="0053200A"/>
    <w:rsid w:val="0053539C"/>
    <w:rsid w:val="00535581"/>
    <w:rsid w:val="005358FA"/>
    <w:rsid w:val="00536313"/>
    <w:rsid w:val="00536806"/>
    <w:rsid w:val="00540C9C"/>
    <w:rsid w:val="0054114B"/>
    <w:rsid w:val="005414B1"/>
    <w:rsid w:val="00552BB8"/>
    <w:rsid w:val="00555684"/>
    <w:rsid w:val="00555E2A"/>
    <w:rsid w:val="00557234"/>
    <w:rsid w:val="0056233D"/>
    <w:rsid w:val="005623CD"/>
    <w:rsid w:val="0056505E"/>
    <w:rsid w:val="00571731"/>
    <w:rsid w:val="00583474"/>
    <w:rsid w:val="00584F6C"/>
    <w:rsid w:val="00585A5B"/>
    <w:rsid w:val="005865F8"/>
    <w:rsid w:val="00587835"/>
    <w:rsid w:val="00593DB3"/>
    <w:rsid w:val="00596990"/>
    <w:rsid w:val="005A4755"/>
    <w:rsid w:val="005A50B0"/>
    <w:rsid w:val="005A67A7"/>
    <w:rsid w:val="005B2A84"/>
    <w:rsid w:val="005C08D2"/>
    <w:rsid w:val="005C0BA2"/>
    <w:rsid w:val="005C3402"/>
    <w:rsid w:val="005C5A5A"/>
    <w:rsid w:val="005C5D2C"/>
    <w:rsid w:val="005D12EE"/>
    <w:rsid w:val="005D2C2F"/>
    <w:rsid w:val="005D6101"/>
    <w:rsid w:val="005E586D"/>
    <w:rsid w:val="005E59AC"/>
    <w:rsid w:val="005E5EC0"/>
    <w:rsid w:val="005F0CFA"/>
    <w:rsid w:val="005F39BE"/>
    <w:rsid w:val="005F5553"/>
    <w:rsid w:val="005F6396"/>
    <w:rsid w:val="005F672E"/>
    <w:rsid w:val="006000AE"/>
    <w:rsid w:val="0060058F"/>
    <w:rsid w:val="0060144F"/>
    <w:rsid w:val="00602C5E"/>
    <w:rsid w:val="00603CF8"/>
    <w:rsid w:val="00604CED"/>
    <w:rsid w:val="00612B21"/>
    <w:rsid w:val="0061703A"/>
    <w:rsid w:val="00627D27"/>
    <w:rsid w:val="00630472"/>
    <w:rsid w:val="00630923"/>
    <w:rsid w:val="00630A79"/>
    <w:rsid w:val="0064623D"/>
    <w:rsid w:val="00650668"/>
    <w:rsid w:val="00654DE9"/>
    <w:rsid w:val="006565A8"/>
    <w:rsid w:val="00663ACA"/>
    <w:rsid w:val="00663CCE"/>
    <w:rsid w:val="006738C6"/>
    <w:rsid w:val="006755FC"/>
    <w:rsid w:val="00675EFC"/>
    <w:rsid w:val="00681C9B"/>
    <w:rsid w:val="00685568"/>
    <w:rsid w:val="0068576C"/>
    <w:rsid w:val="00685F43"/>
    <w:rsid w:val="00694266"/>
    <w:rsid w:val="0069682C"/>
    <w:rsid w:val="00696C47"/>
    <w:rsid w:val="006A111F"/>
    <w:rsid w:val="006A16C0"/>
    <w:rsid w:val="006A4244"/>
    <w:rsid w:val="006A4882"/>
    <w:rsid w:val="006C102A"/>
    <w:rsid w:val="006C3400"/>
    <w:rsid w:val="006C4AE3"/>
    <w:rsid w:val="006C4F9E"/>
    <w:rsid w:val="006C7397"/>
    <w:rsid w:val="006D0CF6"/>
    <w:rsid w:val="006D12AA"/>
    <w:rsid w:val="006D407A"/>
    <w:rsid w:val="006D5A9A"/>
    <w:rsid w:val="006E16A4"/>
    <w:rsid w:val="006E1C26"/>
    <w:rsid w:val="006E1E2A"/>
    <w:rsid w:val="006F38EA"/>
    <w:rsid w:val="006F5DE1"/>
    <w:rsid w:val="007003CB"/>
    <w:rsid w:val="00700A52"/>
    <w:rsid w:val="007013C6"/>
    <w:rsid w:val="00712D3E"/>
    <w:rsid w:val="00715B30"/>
    <w:rsid w:val="00715B84"/>
    <w:rsid w:val="00716489"/>
    <w:rsid w:val="00717A84"/>
    <w:rsid w:val="00722608"/>
    <w:rsid w:val="007233AA"/>
    <w:rsid w:val="007342A2"/>
    <w:rsid w:val="00735BB2"/>
    <w:rsid w:val="00736F4D"/>
    <w:rsid w:val="0074102A"/>
    <w:rsid w:val="00741CC3"/>
    <w:rsid w:val="00744CA3"/>
    <w:rsid w:val="007476D5"/>
    <w:rsid w:val="007641AD"/>
    <w:rsid w:val="00764473"/>
    <w:rsid w:val="00764947"/>
    <w:rsid w:val="00764EAE"/>
    <w:rsid w:val="00766DE9"/>
    <w:rsid w:val="007675B6"/>
    <w:rsid w:val="007711DB"/>
    <w:rsid w:val="0077237D"/>
    <w:rsid w:val="00774467"/>
    <w:rsid w:val="00775A36"/>
    <w:rsid w:val="0077605F"/>
    <w:rsid w:val="00781647"/>
    <w:rsid w:val="007869FE"/>
    <w:rsid w:val="007876CC"/>
    <w:rsid w:val="00787AB5"/>
    <w:rsid w:val="007B7CB0"/>
    <w:rsid w:val="007B7F18"/>
    <w:rsid w:val="007C4D4C"/>
    <w:rsid w:val="007D36A7"/>
    <w:rsid w:val="007D5765"/>
    <w:rsid w:val="007D7379"/>
    <w:rsid w:val="007E1608"/>
    <w:rsid w:val="007E484A"/>
    <w:rsid w:val="007E631B"/>
    <w:rsid w:val="007F0A73"/>
    <w:rsid w:val="007F500B"/>
    <w:rsid w:val="0080008B"/>
    <w:rsid w:val="0080271F"/>
    <w:rsid w:val="008119C5"/>
    <w:rsid w:val="0081377B"/>
    <w:rsid w:val="00824DF5"/>
    <w:rsid w:val="0082525A"/>
    <w:rsid w:val="008261F2"/>
    <w:rsid w:val="00831B1D"/>
    <w:rsid w:val="00836509"/>
    <w:rsid w:val="0084242B"/>
    <w:rsid w:val="00845B3B"/>
    <w:rsid w:val="00845DA4"/>
    <w:rsid w:val="00847449"/>
    <w:rsid w:val="00851374"/>
    <w:rsid w:val="00851A75"/>
    <w:rsid w:val="008521D6"/>
    <w:rsid w:val="00855CA7"/>
    <w:rsid w:val="00857DEA"/>
    <w:rsid w:val="00862D3B"/>
    <w:rsid w:val="00863D36"/>
    <w:rsid w:val="0086571A"/>
    <w:rsid w:val="00865779"/>
    <w:rsid w:val="00870529"/>
    <w:rsid w:val="00871E78"/>
    <w:rsid w:val="00873702"/>
    <w:rsid w:val="00875A0E"/>
    <w:rsid w:val="00875F4F"/>
    <w:rsid w:val="00876861"/>
    <w:rsid w:val="00880CC0"/>
    <w:rsid w:val="008845F7"/>
    <w:rsid w:val="00891153"/>
    <w:rsid w:val="008956FE"/>
    <w:rsid w:val="008A2A75"/>
    <w:rsid w:val="008A3D04"/>
    <w:rsid w:val="008A40D7"/>
    <w:rsid w:val="008A4379"/>
    <w:rsid w:val="008A7637"/>
    <w:rsid w:val="008B2891"/>
    <w:rsid w:val="008C538C"/>
    <w:rsid w:val="008C65A9"/>
    <w:rsid w:val="008C7FEE"/>
    <w:rsid w:val="008D1FC1"/>
    <w:rsid w:val="008D1FD7"/>
    <w:rsid w:val="008D2731"/>
    <w:rsid w:val="008D5B14"/>
    <w:rsid w:val="008E185D"/>
    <w:rsid w:val="008E5D1A"/>
    <w:rsid w:val="008E7A12"/>
    <w:rsid w:val="008F0A93"/>
    <w:rsid w:val="008F0EEA"/>
    <w:rsid w:val="009020E7"/>
    <w:rsid w:val="00902461"/>
    <w:rsid w:val="0090370D"/>
    <w:rsid w:val="00903C47"/>
    <w:rsid w:val="00905AB8"/>
    <w:rsid w:val="009105EE"/>
    <w:rsid w:val="00911115"/>
    <w:rsid w:val="00912938"/>
    <w:rsid w:val="00913055"/>
    <w:rsid w:val="00914BCB"/>
    <w:rsid w:val="00916583"/>
    <w:rsid w:val="0091739A"/>
    <w:rsid w:val="00917E6B"/>
    <w:rsid w:val="00921C8D"/>
    <w:rsid w:val="0092353B"/>
    <w:rsid w:val="00925D2E"/>
    <w:rsid w:val="00930C12"/>
    <w:rsid w:val="009449B2"/>
    <w:rsid w:val="00945F3A"/>
    <w:rsid w:val="0095306B"/>
    <w:rsid w:val="0096290B"/>
    <w:rsid w:val="009663A2"/>
    <w:rsid w:val="00966431"/>
    <w:rsid w:val="00970C00"/>
    <w:rsid w:val="00971384"/>
    <w:rsid w:val="00974AA4"/>
    <w:rsid w:val="009769C7"/>
    <w:rsid w:val="009806B7"/>
    <w:rsid w:val="00983D53"/>
    <w:rsid w:val="00990C89"/>
    <w:rsid w:val="009923FB"/>
    <w:rsid w:val="009953A0"/>
    <w:rsid w:val="009A0F84"/>
    <w:rsid w:val="009A3AB9"/>
    <w:rsid w:val="009A40BE"/>
    <w:rsid w:val="009A511D"/>
    <w:rsid w:val="009A5CEA"/>
    <w:rsid w:val="009B0AC6"/>
    <w:rsid w:val="009B0DF0"/>
    <w:rsid w:val="009B2B19"/>
    <w:rsid w:val="009B2DC6"/>
    <w:rsid w:val="009B4128"/>
    <w:rsid w:val="009B496A"/>
    <w:rsid w:val="009C1DD3"/>
    <w:rsid w:val="009C1DF5"/>
    <w:rsid w:val="009C7AC0"/>
    <w:rsid w:val="009D049E"/>
    <w:rsid w:val="009D30AE"/>
    <w:rsid w:val="009D3DC0"/>
    <w:rsid w:val="009D5563"/>
    <w:rsid w:val="009D61AC"/>
    <w:rsid w:val="009D7F47"/>
    <w:rsid w:val="009E0FFA"/>
    <w:rsid w:val="009E3600"/>
    <w:rsid w:val="009E435B"/>
    <w:rsid w:val="009F3C0E"/>
    <w:rsid w:val="009F796A"/>
    <w:rsid w:val="009F7A0D"/>
    <w:rsid w:val="009F7A3E"/>
    <w:rsid w:val="00A004C7"/>
    <w:rsid w:val="00A00E2E"/>
    <w:rsid w:val="00A01D64"/>
    <w:rsid w:val="00A0230B"/>
    <w:rsid w:val="00A027ED"/>
    <w:rsid w:val="00A10B93"/>
    <w:rsid w:val="00A20590"/>
    <w:rsid w:val="00A214F7"/>
    <w:rsid w:val="00A21760"/>
    <w:rsid w:val="00A22E9D"/>
    <w:rsid w:val="00A2328A"/>
    <w:rsid w:val="00A245C6"/>
    <w:rsid w:val="00A2491D"/>
    <w:rsid w:val="00A25677"/>
    <w:rsid w:val="00A258C4"/>
    <w:rsid w:val="00A30F6E"/>
    <w:rsid w:val="00A3326F"/>
    <w:rsid w:val="00A343D9"/>
    <w:rsid w:val="00A36B59"/>
    <w:rsid w:val="00A410EB"/>
    <w:rsid w:val="00A43DB2"/>
    <w:rsid w:val="00A457AB"/>
    <w:rsid w:val="00A5461E"/>
    <w:rsid w:val="00A55B20"/>
    <w:rsid w:val="00A55D48"/>
    <w:rsid w:val="00A56A71"/>
    <w:rsid w:val="00A60A45"/>
    <w:rsid w:val="00A61A9B"/>
    <w:rsid w:val="00A6621B"/>
    <w:rsid w:val="00A71F38"/>
    <w:rsid w:val="00A767CA"/>
    <w:rsid w:val="00A8402A"/>
    <w:rsid w:val="00A84CF6"/>
    <w:rsid w:val="00A8631E"/>
    <w:rsid w:val="00A90DC2"/>
    <w:rsid w:val="00A93F37"/>
    <w:rsid w:val="00A94F4F"/>
    <w:rsid w:val="00AA0C0E"/>
    <w:rsid w:val="00AA1515"/>
    <w:rsid w:val="00AA4776"/>
    <w:rsid w:val="00AA6CA5"/>
    <w:rsid w:val="00AB0537"/>
    <w:rsid w:val="00AB092A"/>
    <w:rsid w:val="00AB272D"/>
    <w:rsid w:val="00AB42C6"/>
    <w:rsid w:val="00AC0FBE"/>
    <w:rsid w:val="00AC33BC"/>
    <w:rsid w:val="00AD0218"/>
    <w:rsid w:val="00AD25B4"/>
    <w:rsid w:val="00AD44CE"/>
    <w:rsid w:val="00AD5DF0"/>
    <w:rsid w:val="00AD70D1"/>
    <w:rsid w:val="00AE1780"/>
    <w:rsid w:val="00AE2EAD"/>
    <w:rsid w:val="00AE5188"/>
    <w:rsid w:val="00AF18B4"/>
    <w:rsid w:val="00AF1968"/>
    <w:rsid w:val="00AF77EA"/>
    <w:rsid w:val="00B02C50"/>
    <w:rsid w:val="00B0582B"/>
    <w:rsid w:val="00B10F9D"/>
    <w:rsid w:val="00B17FB8"/>
    <w:rsid w:val="00B2161E"/>
    <w:rsid w:val="00B412DB"/>
    <w:rsid w:val="00B413A0"/>
    <w:rsid w:val="00B4245F"/>
    <w:rsid w:val="00B50703"/>
    <w:rsid w:val="00B52702"/>
    <w:rsid w:val="00B52F42"/>
    <w:rsid w:val="00B66FEC"/>
    <w:rsid w:val="00B70DC9"/>
    <w:rsid w:val="00B71E28"/>
    <w:rsid w:val="00B74AA4"/>
    <w:rsid w:val="00B766F6"/>
    <w:rsid w:val="00B77BB3"/>
    <w:rsid w:val="00B80DBD"/>
    <w:rsid w:val="00B817CA"/>
    <w:rsid w:val="00B826DD"/>
    <w:rsid w:val="00B83811"/>
    <w:rsid w:val="00B85864"/>
    <w:rsid w:val="00B869F8"/>
    <w:rsid w:val="00B92A9C"/>
    <w:rsid w:val="00B93521"/>
    <w:rsid w:val="00B94353"/>
    <w:rsid w:val="00B96CA0"/>
    <w:rsid w:val="00B96F10"/>
    <w:rsid w:val="00BB4F2A"/>
    <w:rsid w:val="00BB6F80"/>
    <w:rsid w:val="00BB7167"/>
    <w:rsid w:val="00BC3FBB"/>
    <w:rsid w:val="00BC515B"/>
    <w:rsid w:val="00BC56A1"/>
    <w:rsid w:val="00BD02FA"/>
    <w:rsid w:val="00BD3286"/>
    <w:rsid w:val="00BD7B51"/>
    <w:rsid w:val="00BE6608"/>
    <w:rsid w:val="00BF1BC5"/>
    <w:rsid w:val="00BF4D23"/>
    <w:rsid w:val="00BF54A1"/>
    <w:rsid w:val="00BF741E"/>
    <w:rsid w:val="00BF7600"/>
    <w:rsid w:val="00C06614"/>
    <w:rsid w:val="00C066C0"/>
    <w:rsid w:val="00C07303"/>
    <w:rsid w:val="00C114C8"/>
    <w:rsid w:val="00C25BE0"/>
    <w:rsid w:val="00C27DE9"/>
    <w:rsid w:val="00C34FDC"/>
    <w:rsid w:val="00C375FD"/>
    <w:rsid w:val="00C406BA"/>
    <w:rsid w:val="00C41AFC"/>
    <w:rsid w:val="00C46171"/>
    <w:rsid w:val="00C46194"/>
    <w:rsid w:val="00C52A3B"/>
    <w:rsid w:val="00C61B7C"/>
    <w:rsid w:val="00C61CBD"/>
    <w:rsid w:val="00C70817"/>
    <w:rsid w:val="00C715CD"/>
    <w:rsid w:val="00C73161"/>
    <w:rsid w:val="00C7424A"/>
    <w:rsid w:val="00C8095D"/>
    <w:rsid w:val="00C8342C"/>
    <w:rsid w:val="00C872C2"/>
    <w:rsid w:val="00C9207F"/>
    <w:rsid w:val="00C9708C"/>
    <w:rsid w:val="00C979CE"/>
    <w:rsid w:val="00CA15D7"/>
    <w:rsid w:val="00CB09CB"/>
    <w:rsid w:val="00CB4294"/>
    <w:rsid w:val="00CC22C1"/>
    <w:rsid w:val="00CC4E3A"/>
    <w:rsid w:val="00CD1EEE"/>
    <w:rsid w:val="00CD5F4D"/>
    <w:rsid w:val="00CD68F0"/>
    <w:rsid w:val="00CD6CBD"/>
    <w:rsid w:val="00CE7ED0"/>
    <w:rsid w:val="00CF354F"/>
    <w:rsid w:val="00CF39EC"/>
    <w:rsid w:val="00CF5EA0"/>
    <w:rsid w:val="00D01772"/>
    <w:rsid w:val="00D0493A"/>
    <w:rsid w:val="00D06025"/>
    <w:rsid w:val="00D21499"/>
    <w:rsid w:val="00D222A7"/>
    <w:rsid w:val="00D229A6"/>
    <w:rsid w:val="00D26C9E"/>
    <w:rsid w:val="00D33E35"/>
    <w:rsid w:val="00D4072A"/>
    <w:rsid w:val="00D41005"/>
    <w:rsid w:val="00D419B3"/>
    <w:rsid w:val="00D43386"/>
    <w:rsid w:val="00D4589A"/>
    <w:rsid w:val="00D46BB6"/>
    <w:rsid w:val="00D56AC2"/>
    <w:rsid w:val="00D61175"/>
    <w:rsid w:val="00D635AF"/>
    <w:rsid w:val="00D64029"/>
    <w:rsid w:val="00D647A2"/>
    <w:rsid w:val="00D726E1"/>
    <w:rsid w:val="00D726FB"/>
    <w:rsid w:val="00D76D3C"/>
    <w:rsid w:val="00D813BF"/>
    <w:rsid w:val="00D90A80"/>
    <w:rsid w:val="00D919A9"/>
    <w:rsid w:val="00D9277F"/>
    <w:rsid w:val="00D96312"/>
    <w:rsid w:val="00D96BC6"/>
    <w:rsid w:val="00DA3865"/>
    <w:rsid w:val="00DA3D09"/>
    <w:rsid w:val="00DA7D38"/>
    <w:rsid w:val="00DB243D"/>
    <w:rsid w:val="00DB5EAA"/>
    <w:rsid w:val="00DC1E79"/>
    <w:rsid w:val="00DC2785"/>
    <w:rsid w:val="00DC5298"/>
    <w:rsid w:val="00DC673F"/>
    <w:rsid w:val="00DD090B"/>
    <w:rsid w:val="00DD40D3"/>
    <w:rsid w:val="00DE0089"/>
    <w:rsid w:val="00DE10EB"/>
    <w:rsid w:val="00DE5196"/>
    <w:rsid w:val="00DE61B8"/>
    <w:rsid w:val="00DF13E9"/>
    <w:rsid w:val="00DF7297"/>
    <w:rsid w:val="00E06908"/>
    <w:rsid w:val="00E14470"/>
    <w:rsid w:val="00E211D9"/>
    <w:rsid w:val="00E246FA"/>
    <w:rsid w:val="00E2482E"/>
    <w:rsid w:val="00E27321"/>
    <w:rsid w:val="00E27843"/>
    <w:rsid w:val="00E3182D"/>
    <w:rsid w:val="00E3204E"/>
    <w:rsid w:val="00E3228C"/>
    <w:rsid w:val="00E3400F"/>
    <w:rsid w:val="00E37AAE"/>
    <w:rsid w:val="00E464D0"/>
    <w:rsid w:val="00E46A86"/>
    <w:rsid w:val="00E555CC"/>
    <w:rsid w:val="00E55D5B"/>
    <w:rsid w:val="00E6255A"/>
    <w:rsid w:val="00E67C64"/>
    <w:rsid w:val="00E67E36"/>
    <w:rsid w:val="00E705CB"/>
    <w:rsid w:val="00E81686"/>
    <w:rsid w:val="00E827F8"/>
    <w:rsid w:val="00E83A21"/>
    <w:rsid w:val="00E84B1E"/>
    <w:rsid w:val="00E90048"/>
    <w:rsid w:val="00EA1021"/>
    <w:rsid w:val="00EB180C"/>
    <w:rsid w:val="00EB4A09"/>
    <w:rsid w:val="00EC08A3"/>
    <w:rsid w:val="00EC419E"/>
    <w:rsid w:val="00ED1E44"/>
    <w:rsid w:val="00ED2D4A"/>
    <w:rsid w:val="00ED4E1D"/>
    <w:rsid w:val="00EE0915"/>
    <w:rsid w:val="00EE52A4"/>
    <w:rsid w:val="00EE55EE"/>
    <w:rsid w:val="00EF1630"/>
    <w:rsid w:val="00EF1E02"/>
    <w:rsid w:val="00F03A4D"/>
    <w:rsid w:val="00F05DE9"/>
    <w:rsid w:val="00F06C4E"/>
    <w:rsid w:val="00F0722D"/>
    <w:rsid w:val="00F11DA5"/>
    <w:rsid w:val="00F1353F"/>
    <w:rsid w:val="00F167E3"/>
    <w:rsid w:val="00F17DD8"/>
    <w:rsid w:val="00F258FD"/>
    <w:rsid w:val="00F27B43"/>
    <w:rsid w:val="00F306A2"/>
    <w:rsid w:val="00F31CC6"/>
    <w:rsid w:val="00F36B45"/>
    <w:rsid w:val="00F41767"/>
    <w:rsid w:val="00F46ED6"/>
    <w:rsid w:val="00F55AD7"/>
    <w:rsid w:val="00F5684E"/>
    <w:rsid w:val="00F6073E"/>
    <w:rsid w:val="00F6131F"/>
    <w:rsid w:val="00F61FEC"/>
    <w:rsid w:val="00F6346D"/>
    <w:rsid w:val="00F66014"/>
    <w:rsid w:val="00F664BE"/>
    <w:rsid w:val="00F66A36"/>
    <w:rsid w:val="00F72050"/>
    <w:rsid w:val="00F72B5D"/>
    <w:rsid w:val="00F74E22"/>
    <w:rsid w:val="00F763E3"/>
    <w:rsid w:val="00F7759B"/>
    <w:rsid w:val="00F8045E"/>
    <w:rsid w:val="00F81416"/>
    <w:rsid w:val="00F81977"/>
    <w:rsid w:val="00F90380"/>
    <w:rsid w:val="00F93F06"/>
    <w:rsid w:val="00F959CA"/>
    <w:rsid w:val="00F965D7"/>
    <w:rsid w:val="00FA365D"/>
    <w:rsid w:val="00FA7185"/>
    <w:rsid w:val="00FB10CB"/>
    <w:rsid w:val="00FB2932"/>
    <w:rsid w:val="00FB6AF9"/>
    <w:rsid w:val="00FB71A9"/>
    <w:rsid w:val="00FC5EAE"/>
    <w:rsid w:val="00FC6CEF"/>
    <w:rsid w:val="00FC74AD"/>
    <w:rsid w:val="00FD31D5"/>
    <w:rsid w:val="00FD74BA"/>
    <w:rsid w:val="00FD7E23"/>
    <w:rsid w:val="00FE358D"/>
    <w:rsid w:val="00FE5238"/>
    <w:rsid w:val="00FF49E3"/>
    <w:rsid w:val="00FF4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1E64D6-DC04-4059-BE54-CA44DE62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0EF"/>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sid w:val="00CD5F4D"/>
    <w:rPr>
      <w:rFonts w:ascii="Segoe UI" w:hAnsi="Segoe UI"/>
      <w:spacing w:val="-20"/>
      <w:sz w:val="21"/>
      <w:szCs w:val="21"/>
      <w:shd w:val="clear" w:color="auto" w:fill="FFFFFF"/>
    </w:rPr>
  </w:style>
  <w:style w:type="paragraph" w:customStyle="1" w:styleId="Picturecaption0">
    <w:name w:val="Picture caption"/>
    <w:basedOn w:val="Normal"/>
    <w:link w:val="Picturecaption"/>
    <w:rsid w:val="00CD5F4D"/>
    <w:pPr>
      <w:widowControl w:val="0"/>
      <w:shd w:val="clear" w:color="auto" w:fill="FFFFFF"/>
      <w:spacing w:after="0" w:line="240" w:lineRule="atLeast"/>
    </w:pPr>
    <w:rPr>
      <w:rFonts w:ascii="Segoe UI" w:hAnsi="Segoe UI"/>
      <w:spacing w:val="-20"/>
      <w:sz w:val="21"/>
      <w:szCs w:val="21"/>
    </w:rPr>
  </w:style>
  <w:style w:type="character" w:customStyle="1" w:styleId="Picturecaption2">
    <w:name w:val="Picture caption (2)_"/>
    <w:link w:val="Picturecaption20"/>
    <w:rsid w:val="00CD5F4D"/>
    <w:rPr>
      <w:sz w:val="19"/>
      <w:szCs w:val="19"/>
      <w:shd w:val="clear" w:color="auto" w:fill="FFFFFF"/>
    </w:rPr>
  </w:style>
  <w:style w:type="paragraph" w:customStyle="1" w:styleId="Picturecaption20">
    <w:name w:val="Picture caption (2)"/>
    <w:basedOn w:val="Normal"/>
    <w:link w:val="Picturecaption2"/>
    <w:rsid w:val="00CD5F4D"/>
    <w:pPr>
      <w:widowControl w:val="0"/>
      <w:shd w:val="clear" w:color="auto" w:fill="FFFFFF"/>
      <w:spacing w:after="0" w:line="240" w:lineRule="atLeast"/>
    </w:pPr>
    <w:rPr>
      <w:sz w:val="19"/>
      <w:szCs w:val="19"/>
    </w:rPr>
  </w:style>
  <w:style w:type="character" w:customStyle="1" w:styleId="Bodytext9">
    <w:name w:val="Body text (9)_"/>
    <w:link w:val="Bodytext90"/>
    <w:rsid w:val="00CD5F4D"/>
    <w:rPr>
      <w:rFonts w:ascii="Consolas" w:hAnsi="Consolas"/>
      <w:sz w:val="13"/>
      <w:szCs w:val="13"/>
      <w:shd w:val="clear" w:color="auto" w:fill="FFFFFF"/>
      <w:lang w:val="en-US"/>
    </w:rPr>
  </w:style>
  <w:style w:type="paragraph" w:customStyle="1" w:styleId="Bodytext90">
    <w:name w:val="Body text (9)"/>
    <w:basedOn w:val="Normal"/>
    <w:link w:val="Bodytext9"/>
    <w:rsid w:val="00CD5F4D"/>
    <w:pPr>
      <w:widowControl w:val="0"/>
      <w:shd w:val="clear" w:color="auto" w:fill="FFFFFF"/>
      <w:spacing w:after="0" w:line="240" w:lineRule="atLeast"/>
    </w:pPr>
    <w:rPr>
      <w:rFonts w:ascii="Consolas" w:hAnsi="Consolas"/>
      <w:sz w:val="13"/>
      <w:szCs w:val="13"/>
      <w:lang w:val="en-US"/>
    </w:rPr>
  </w:style>
  <w:style w:type="character" w:customStyle="1" w:styleId="Bodytext13">
    <w:name w:val="Body text (13)_"/>
    <w:link w:val="Bodytext130"/>
    <w:rsid w:val="00CD5F4D"/>
    <w:rPr>
      <w:rFonts w:ascii="Arial Narrow" w:hAnsi="Arial Narrow"/>
      <w:b/>
      <w:bCs/>
      <w:sz w:val="16"/>
      <w:szCs w:val="16"/>
      <w:shd w:val="clear" w:color="auto" w:fill="FFFFFF"/>
      <w:lang w:val="en-US"/>
    </w:rPr>
  </w:style>
  <w:style w:type="paragraph" w:customStyle="1" w:styleId="Bodytext130">
    <w:name w:val="Body text (13)"/>
    <w:basedOn w:val="Normal"/>
    <w:link w:val="Bodytext13"/>
    <w:rsid w:val="00CD5F4D"/>
    <w:pPr>
      <w:widowControl w:val="0"/>
      <w:shd w:val="clear" w:color="auto" w:fill="FFFFFF"/>
      <w:spacing w:after="0" w:line="240" w:lineRule="atLeast"/>
    </w:pPr>
    <w:rPr>
      <w:rFonts w:ascii="Arial Narrow" w:hAnsi="Arial Narrow"/>
      <w:b/>
      <w:bCs/>
      <w:sz w:val="16"/>
      <w:szCs w:val="16"/>
      <w:lang w:val="en-US"/>
    </w:rPr>
  </w:style>
  <w:style w:type="character" w:customStyle="1" w:styleId="Bodytext3">
    <w:name w:val="Body text (3)_"/>
    <w:link w:val="Bodytext30"/>
    <w:rsid w:val="00CD5F4D"/>
    <w:rPr>
      <w:b/>
      <w:bCs/>
      <w:sz w:val="26"/>
      <w:szCs w:val="26"/>
      <w:shd w:val="clear" w:color="auto" w:fill="FFFFFF"/>
    </w:rPr>
  </w:style>
  <w:style w:type="paragraph" w:customStyle="1" w:styleId="Bodytext30">
    <w:name w:val="Body text (3)"/>
    <w:basedOn w:val="Normal"/>
    <w:link w:val="Bodytext3"/>
    <w:rsid w:val="00CD5F4D"/>
    <w:pPr>
      <w:widowControl w:val="0"/>
      <w:shd w:val="clear" w:color="auto" w:fill="FFFFFF"/>
      <w:spacing w:after="0" w:line="317" w:lineRule="exact"/>
      <w:jc w:val="both"/>
    </w:pPr>
    <w:rPr>
      <w:b/>
      <w:bCs/>
      <w:sz w:val="26"/>
      <w:szCs w:val="26"/>
    </w:rPr>
  </w:style>
  <w:style w:type="character" w:customStyle="1" w:styleId="Bodytext4">
    <w:name w:val="Body text (4)_"/>
    <w:link w:val="Bodytext40"/>
    <w:rsid w:val="00CD5F4D"/>
    <w:rPr>
      <w:b/>
      <w:bCs/>
      <w:i/>
      <w:iCs/>
      <w:sz w:val="28"/>
      <w:szCs w:val="28"/>
      <w:shd w:val="clear" w:color="auto" w:fill="FFFFFF"/>
    </w:rPr>
  </w:style>
  <w:style w:type="paragraph" w:customStyle="1" w:styleId="Bodytext40">
    <w:name w:val="Body text (4)"/>
    <w:basedOn w:val="Normal"/>
    <w:link w:val="Bodytext4"/>
    <w:rsid w:val="00CD5F4D"/>
    <w:pPr>
      <w:widowControl w:val="0"/>
      <w:shd w:val="clear" w:color="auto" w:fill="FFFFFF"/>
      <w:spacing w:after="0" w:line="240" w:lineRule="atLeast"/>
      <w:jc w:val="both"/>
    </w:pPr>
    <w:rPr>
      <w:b/>
      <w:bCs/>
      <w:i/>
      <w:iCs/>
      <w:sz w:val="28"/>
      <w:szCs w:val="28"/>
    </w:rPr>
  </w:style>
  <w:style w:type="character" w:customStyle="1" w:styleId="Bodytext5">
    <w:name w:val="Body text (5)_"/>
    <w:link w:val="Bodytext51"/>
    <w:rsid w:val="00CD5F4D"/>
    <w:rPr>
      <w:b/>
      <w:bCs/>
      <w:sz w:val="26"/>
      <w:szCs w:val="26"/>
      <w:shd w:val="clear" w:color="auto" w:fill="FFFFFF"/>
    </w:rPr>
  </w:style>
  <w:style w:type="paragraph" w:customStyle="1" w:styleId="Bodytext51">
    <w:name w:val="Body text (5)1"/>
    <w:basedOn w:val="Normal"/>
    <w:link w:val="Bodytext5"/>
    <w:rsid w:val="00CD5F4D"/>
    <w:pPr>
      <w:widowControl w:val="0"/>
      <w:shd w:val="clear" w:color="auto" w:fill="FFFFFF"/>
      <w:spacing w:after="0" w:line="379" w:lineRule="exact"/>
      <w:ind w:firstLine="660"/>
      <w:jc w:val="both"/>
    </w:pPr>
    <w:rPr>
      <w:b/>
      <w:bCs/>
      <w:sz w:val="26"/>
      <w:szCs w:val="26"/>
    </w:rPr>
  </w:style>
  <w:style w:type="character" w:customStyle="1" w:styleId="Bodytext2">
    <w:name w:val="Body text (2)_"/>
    <w:link w:val="Bodytext20"/>
    <w:rsid w:val="00CD5F4D"/>
    <w:rPr>
      <w:sz w:val="21"/>
      <w:szCs w:val="21"/>
      <w:shd w:val="clear" w:color="auto" w:fill="FFFFFF"/>
    </w:rPr>
  </w:style>
  <w:style w:type="paragraph" w:customStyle="1" w:styleId="Bodytext20">
    <w:name w:val="Body text (2)"/>
    <w:basedOn w:val="Normal"/>
    <w:link w:val="Bodytext2"/>
    <w:rsid w:val="00CD5F4D"/>
    <w:pPr>
      <w:widowControl w:val="0"/>
      <w:shd w:val="clear" w:color="auto" w:fill="FFFFFF"/>
      <w:spacing w:after="0" w:line="254" w:lineRule="exact"/>
      <w:jc w:val="both"/>
    </w:pPr>
    <w:rPr>
      <w:sz w:val="21"/>
      <w:szCs w:val="21"/>
    </w:rPr>
  </w:style>
  <w:style w:type="character" w:customStyle="1" w:styleId="Bodytext6">
    <w:name w:val="Body text (6)_"/>
    <w:link w:val="Bodytext60"/>
    <w:rsid w:val="00CD5F4D"/>
    <w:rPr>
      <w:b/>
      <w:bCs/>
      <w:sz w:val="21"/>
      <w:szCs w:val="21"/>
      <w:shd w:val="clear" w:color="auto" w:fill="FFFFFF"/>
    </w:rPr>
  </w:style>
  <w:style w:type="paragraph" w:customStyle="1" w:styleId="Bodytext60">
    <w:name w:val="Body text (6)"/>
    <w:basedOn w:val="Normal"/>
    <w:link w:val="Bodytext6"/>
    <w:rsid w:val="00CD5F4D"/>
    <w:pPr>
      <w:widowControl w:val="0"/>
      <w:shd w:val="clear" w:color="auto" w:fill="FFFFFF"/>
      <w:spacing w:after="0" w:line="240" w:lineRule="atLeast"/>
      <w:jc w:val="center"/>
    </w:pPr>
    <w:rPr>
      <w:b/>
      <w:bCs/>
      <w:sz w:val="21"/>
      <w:szCs w:val="21"/>
    </w:rPr>
  </w:style>
  <w:style w:type="character" w:customStyle="1" w:styleId="Bodytext7">
    <w:name w:val="Body text (7)_"/>
    <w:link w:val="Bodytext70"/>
    <w:rsid w:val="00CD5F4D"/>
    <w:rPr>
      <w:b/>
      <w:bCs/>
      <w:i/>
      <w:iCs/>
      <w:sz w:val="21"/>
      <w:szCs w:val="21"/>
      <w:shd w:val="clear" w:color="auto" w:fill="FFFFFF"/>
    </w:rPr>
  </w:style>
  <w:style w:type="paragraph" w:customStyle="1" w:styleId="Bodytext70">
    <w:name w:val="Body text (7)"/>
    <w:basedOn w:val="Normal"/>
    <w:link w:val="Bodytext7"/>
    <w:rsid w:val="00CD5F4D"/>
    <w:pPr>
      <w:widowControl w:val="0"/>
      <w:shd w:val="clear" w:color="auto" w:fill="FFFFFF"/>
      <w:spacing w:after="0" w:line="240" w:lineRule="atLeast"/>
    </w:pPr>
    <w:rPr>
      <w:b/>
      <w:bCs/>
      <w:i/>
      <w:iCs/>
      <w:sz w:val="21"/>
      <w:szCs w:val="21"/>
    </w:rPr>
  </w:style>
  <w:style w:type="character" w:customStyle="1" w:styleId="Tablecaption">
    <w:name w:val="Table caption_"/>
    <w:link w:val="Tablecaption0"/>
    <w:rsid w:val="00CD5F4D"/>
    <w:rPr>
      <w:b/>
      <w:bCs/>
      <w:sz w:val="18"/>
      <w:szCs w:val="18"/>
      <w:shd w:val="clear" w:color="auto" w:fill="FFFFFF"/>
      <w:lang w:val="en-US"/>
    </w:rPr>
  </w:style>
  <w:style w:type="paragraph" w:customStyle="1" w:styleId="Tablecaption0">
    <w:name w:val="Table caption"/>
    <w:basedOn w:val="Normal"/>
    <w:link w:val="Tablecaption"/>
    <w:rsid w:val="00CD5F4D"/>
    <w:pPr>
      <w:widowControl w:val="0"/>
      <w:shd w:val="clear" w:color="auto" w:fill="FFFFFF"/>
      <w:spacing w:after="0" w:line="240" w:lineRule="atLeast"/>
    </w:pPr>
    <w:rPr>
      <w:b/>
      <w:bCs/>
      <w:sz w:val="18"/>
      <w:szCs w:val="18"/>
      <w:lang w:val="en-US"/>
    </w:rPr>
  </w:style>
  <w:style w:type="character" w:customStyle="1" w:styleId="Bodytext8">
    <w:name w:val="Body text (8)_"/>
    <w:link w:val="Bodytext81"/>
    <w:rsid w:val="00CD5F4D"/>
    <w:rPr>
      <w:sz w:val="19"/>
      <w:szCs w:val="19"/>
      <w:shd w:val="clear" w:color="auto" w:fill="FFFFFF"/>
      <w:lang w:val="en-US"/>
    </w:rPr>
  </w:style>
  <w:style w:type="paragraph" w:customStyle="1" w:styleId="Bodytext81">
    <w:name w:val="Body text (8)1"/>
    <w:basedOn w:val="Normal"/>
    <w:link w:val="Bodytext8"/>
    <w:rsid w:val="00CD5F4D"/>
    <w:pPr>
      <w:widowControl w:val="0"/>
      <w:shd w:val="clear" w:color="auto" w:fill="FFFFFF"/>
      <w:spacing w:after="0" w:line="240" w:lineRule="atLeast"/>
    </w:pPr>
    <w:rPr>
      <w:sz w:val="19"/>
      <w:szCs w:val="19"/>
      <w:lang w:val="en-US"/>
    </w:rPr>
  </w:style>
  <w:style w:type="character" w:customStyle="1" w:styleId="Bodytext11">
    <w:name w:val="Body text (11)_"/>
    <w:link w:val="Bodytext110"/>
    <w:rsid w:val="00CD5F4D"/>
    <w:rPr>
      <w:b/>
      <w:bCs/>
      <w:sz w:val="19"/>
      <w:szCs w:val="19"/>
      <w:shd w:val="clear" w:color="auto" w:fill="FFFFFF"/>
      <w:lang w:val="en-US"/>
    </w:rPr>
  </w:style>
  <w:style w:type="paragraph" w:customStyle="1" w:styleId="Bodytext110">
    <w:name w:val="Body text (11)"/>
    <w:basedOn w:val="Normal"/>
    <w:link w:val="Bodytext11"/>
    <w:rsid w:val="00CD5F4D"/>
    <w:pPr>
      <w:widowControl w:val="0"/>
      <w:shd w:val="clear" w:color="auto" w:fill="FFFFFF"/>
      <w:spacing w:after="0" w:line="240" w:lineRule="atLeast"/>
    </w:pPr>
    <w:rPr>
      <w:b/>
      <w:bCs/>
      <w:sz w:val="19"/>
      <w:szCs w:val="19"/>
      <w:lang w:val="en-US"/>
    </w:rPr>
  </w:style>
  <w:style w:type="character" w:customStyle="1" w:styleId="Bodytext12">
    <w:name w:val="Body text (12)_"/>
    <w:link w:val="Bodytext120"/>
    <w:rsid w:val="00CD5F4D"/>
    <w:rPr>
      <w:rFonts w:ascii="Segoe UI" w:hAnsi="Segoe UI"/>
      <w:b/>
      <w:bCs/>
      <w:w w:val="70"/>
      <w:sz w:val="19"/>
      <w:szCs w:val="19"/>
      <w:shd w:val="clear" w:color="auto" w:fill="FFFFFF"/>
      <w:lang w:val="en-US"/>
    </w:rPr>
  </w:style>
  <w:style w:type="paragraph" w:customStyle="1" w:styleId="Bodytext120">
    <w:name w:val="Body text (12)"/>
    <w:basedOn w:val="Normal"/>
    <w:link w:val="Bodytext12"/>
    <w:rsid w:val="00CD5F4D"/>
    <w:pPr>
      <w:widowControl w:val="0"/>
      <w:shd w:val="clear" w:color="auto" w:fill="FFFFFF"/>
      <w:spacing w:after="0" w:line="240" w:lineRule="atLeast"/>
    </w:pPr>
    <w:rPr>
      <w:rFonts w:ascii="Segoe UI" w:hAnsi="Segoe UI"/>
      <w:b/>
      <w:bCs/>
      <w:w w:val="70"/>
      <w:sz w:val="19"/>
      <w:szCs w:val="19"/>
      <w:lang w:val="en-US"/>
    </w:rPr>
  </w:style>
  <w:style w:type="character" w:customStyle="1" w:styleId="Bodytext14">
    <w:name w:val="Body text (14)_"/>
    <w:link w:val="Bodytext140"/>
    <w:rsid w:val="00CD5F4D"/>
    <w:rPr>
      <w:rFonts w:ascii="Segoe UI" w:hAnsi="Segoe UI"/>
      <w:spacing w:val="-10"/>
      <w:sz w:val="18"/>
      <w:szCs w:val="18"/>
      <w:shd w:val="clear" w:color="auto" w:fill="FFFFFF"/>
      <w:lang w:val="en-US"/>
    </w:rPr>
  </w:style>
  <w:style w:type="paragraph" w:customStyle="1" w:styleId="Bodytext140">
    <w:name w:val="Body text (14)"/>
    <w:basedOn w:val="Normal"/>
    <w:link w:val="Bodytext14"/>
    <w:rsid w:val="00CD5F4D"/>
    <w:pPr>
      <w:widowControl w:val="0"/>
      <w:shd w:val="clear" w:color="auto" w:fill="FFFFFF"/>
      <w:spacing w:after="0" w:line="240" w:lineRule="atLeast"/>
    </w:pPr>
    <w:rPr>
      <w:rFonts w:ascii="Segoe UI" w:hAnsi="Segoe UI"/>
      <w:spacing w:val="-10"/>
      <w:sz w:val="18"/>
      <w:szCs w:val="18"/>
      <w:lang w:val="en-US"/>
    </w:rPr>
  </w:style>
  <w:style w:type="character" w:customStyle="1" w:styleId="Bodytext15">
    <w:name w:val="Body text (15)_"/>
    <w:link w:val="Bodytext150"/>
    <w:rsid w:val="00CD5F4D"/>
    <w:rPr>
      <w:sz w:val="18"/>
      <w:szCs w:val="18"/>
      <w:shd w:val="clear" w:color="auto" w:fill="FFFFFF"/>
      <w:lang w:val="en-US"/>
    </w:rPr>
  </w:style>
  <w:style w:type="paragraph" w:customStyle="1" w:styleId="Bodytext150">
    <w:name w:val="Body text (15)"/>
    <w:basedOn w:val="Normal"/>
    <w:link w:val="Bodytext15"/>
    <w:rsid w:val="00CD5F4D"/>
    <w:pPr>
      <w:widowControl w:val="0"/>
      <w:shd w:val="clear" w:color="auto" w:fill="FFFFFF"/>
      <w:spacing w:after="0" w:line="240" w:lineRule="atLeast"/>
    </w:pPr>
    <w:rPr>
      <w:sz w:val="18"/>
      <w:szCs w:val="18"/>
      <w:lang w:val="en-US"/>
    </w:rPr>
  </w:style>
  <w:style w:type="character" w:customStyle="1" w:styleId="Bodytext16">
    <w:name w:val="Body text (16)_"/>
    <w:link w:val="Bodytext160"/>
    <w:rsid w:val="00CD5F4D"/>
    <w:rPr>
      <w:rFonts w:ascii="Segoe UI" w:hAnsi="Segoe UI"/>
      <w:spacing w:val="-10"/>
      <w:sz w:val="18"/>
      <w:szCs w:val="18"/>
      <w:shd w:val="clear" w:color="auto" w:fill="FFFFFF"/>
      <w:lang w:val="en-US"/>
    </w:rPr>
  </w:style>
  <w:style w:type="paragraph" w:customStyle="1" w:styleId="Bodytext160">
    <w:name w:val="Body text (16)"/>
    <w:basedOn w:val="Normal"/>
    <w:link w:val="Bodytext16"/>
    <w:rsid w:val="00CD5F4D"/>
    <w:pPr>
      <w:widowControl w:val="0"/>
      <w:shd w:val="clear" w:color="auto" w:fill="FFFFFF"/>
      <w:spacing w:after="0" w:line="240" w:lineRule="atLeast"/>
    </w:pPr>
    <w:rPr>
      <w:rFonts w:ascii="Segoe UI" w:hAnsi="Segoe UI"/>
      <w:spacing w:val="-10"/>
      <w:sz w:val="18"/>
      <w:szCs w:val="18"/>
      <w:lang w:val="en-US"/>
    </w:rPr>
  </w:style>
  <w:style w:type="character" w:customStyle="1" w:styleId="Bodytext17">
    <w:name w:val="Body text (17)_"/>
    <w:link w:val="Bodytext170"/>
    <w:rsid w:val="00CD5F4D"/>
    <w:rPr>
      <w:spacing w:val="10"/>
      <w:sz w:val="10"/>
      <w:szCs w:val="10"/>
      <w:shd w:val="clear" w:color="auto" w:fill="FFFFFF"/>
      <w:lang w:val="en-US"/>
    </w:rPr>
  </w:style>
  <w:style w:type="paragraph" w:customStyle="1" w:styleId="Bodytext170">
    <w:name w:val="Body text (17)"/>
    <w:basedOn w:val="Normal"/>
    <w:link w:val="Bodytext17"/>
    <w:rsid w:val="00CD5F4D"/>
    <w:pPr>
      <w:widowControl w:val="0"/>
      <w:shd w:val="clear" w:color="auto" w:fill="FFFFFF"/>
      <w:spacing w:after="0" w:line="240" w:lineRule="atLeast"/>
    </w:pPr>
    <w:rPr>
      <w:spacing w:val="10"/>
      <w:sz w:val="10"/>
      <w:szCs w:val="10"/>
      <w:lang w:val="en-US"/>
    </w:rPr>
  </w:style>
  <w:style w:type="character" w:customStyle="1" w:styleId="Bodytext19">
    <w:name w:val="Body text (19)_"/>
    <w:link w:val="Bodytext190"/>
    <w:rsid w:val="00CD5F4D"/>
    <w:rPr>
      <w:rFonts w:ascii="Segoe UI" w:hAnsi="Segoe UI"/>
      <w:sz w:val="17"/>
      <w:szCs w:val="17"/>
      <w:shd w:val="clear" w:color="auto" w:fill="FFFFFF"/>
      <w:lang w:val="en-US"/>
    </w:rPr>
  </w:style>
  <w:style w:type="paragraph" w:customStyle="1" w:styleId="Bodytext190">
    <w:name w:val="Body text (19)"/>
    <w:basedOn w:val="Normal"/>
    <w:link w:val="Bodytext19"/>
    <w:rsid w:val="00CD5F4D"/>
    <w:pPr>
      <w:widowControl w:val="0"/>
      <w:shd w:val="clear" w:color="auto" w:fill="FFFFFF"/>
      <w:spacing w:after="0" w:line="240" w:lineRule="atLeast"/>
    </w:pPr>
    <w:rPr>
      <w:rFonts w:ascii="Segoe UI" w:hAnsi="Segoe UI"/>
      <w:sz w:val="17"/>
      <w:szCs w:val="17"/>
      <w:lang w:val="en-US"/>
    </w:rPr>
  </w:style>
  <w:style w:type="character" w:customStyle="1" w:styleId="Bodytext200">
    <w:name w:val="Body text (20)_"/>
    <w:link w:val="Bodytext201"/>
    <w:rsid w:val="00CD5F4D"/>
    <w:rPr>
      <w:sz w:val="18"/>
      <w:szCs w:val="18"/>
      <w:shd w:val="clear" w:color="auto" w:fill="FFFFFF"/>
      <w:lang w:val="en-US"/>
    </w:rPr>
  </w:style>
  <w:style w:type="paragraph" w:customStyle="1" w:styleId="Bodytext201">
    <w:name w:val="Body text (20)"/>
    <w:basedOn w:val="Normal"/>
    <w:link w:val="Bodytext200"/>
    <w:rsid w:val="00CD5F4D"/>
    <w:pPr>
      <w:widowControl w:val="0"/>
      <w:shd w:val="clear" w:color="auto" w:fill="FFFFFF"/>
      <w:spacing w:after="0" w:line="240" w:lineRule="atLeast"/>
    </w:pPr>
    <w:rPr>
      <w:sz w:val="18"/>
      <w:szCs w:val="18"/>
      <w:lang w:val="en-US"/>
    </w:rPr>
  </w:style>
  <w:style w:type="character" w:customStyle="1" w:styleId="Bodytext21">
    <w:name w:val="Body text (21)_"/>
    <w:link w:val="Bodytext210"/>
    <w:rsid w:val="00CD5F4D"/>
    <w:rPr>
      <w:b/>
      <w:bCs/>
      <w:sz w:val="19"/>
      <w:szCs w:val="19"/>
      <w:shd w:val="clear" w:color="auto" w:fill="FFFFFF"/>
      <w:lang w:val="en-US"/>
    </w:rPr>
  </w:style>
  <w:style w:type="paragraph" w:customStyle="1" w:styleId="Bodytext210">
    <w:name w:val="Body text (21)"/>
    <w:basedOn w:val="Normal"/>
    <w:link w:val="Bodytext21"/>
    <w:rsid w:val="00CD5F4D"/>
    <w:pPr>
      <w:widowControl w:val="0"/>
      <w:shd w:val="clear" w:color="auto" w:fill="FFFFFF"/>
      <w:spacing w:after="0" w:line="240" w:lineRule="atLeast"/>
    </w:pPr>
    <w:rPr>
      <w:b/>
      <w:bCs/>
      <w:sz w:val="19"/>
      <w:szCs w:val="19"/>
      <w:lang w:val="en-US"/>
    </w:rPr>
  </w:style>
  <w:style w:type="character" w:customStyle="1" w:styleId="Bodytext10">
    <w:name w:val="Body text (10)_"/>
    <w:link w:val="Bodytext101"/>
    <w:rsid w:val="00CD5F4D"/>
    <w:rPr>
      <w:b/>
      <w:bCs/>
      <w:shd w:val="clear" w:color="auto" w:fill="FFFFFF"/>
      <w:lang w:val="en-US"/>
    </w:rPr>
  </w:style>
  <w:style w:type="paragraph" w:customStyle="1" w:styleId="Bodytext101">
    <w:name w:val="Body text (10)1"/>
    <w:basedOn w:val="Normal"/>
    <w:link w:val="Bodytext10"/>
    <w:rsid w:val="00CD5F4D"/>
    <w:pPr>
      <w:widowControl w:val="0"/>
      <w:shd w:val="clear" w:color="auto" w:fill="FFFFFF"/>
      <w:spacing w:after="0" w:line="240" w:lineRule="atLeast"/>
    </w:pPr>
    <w:rPr>
      <w:b/>
      <w:bCs/>
      <w:sz w:val="20"/>
      <w:szCs w:val="20"/>
      <w:lang w:val="en-US"/>
    </w:rPr>
  </w:style>
  <w:style w:type="character" w:customStyle="1" w:styleId="Tablecaption2">
    <w:name w:val="Table caption (2)_"/>
    <w:link w:val="Tablecaption20"/>
    <w:rsid w:val="00CD5F4D"/>
    <w:rPr>
      <w:b/>
      <w:bCs/>
      <w:sz w:val="19"/>
      <w:szCs w:val="19"/>
      <w:shd w:val="clear" w:color="auto" w:fill="FFFFFF"/>
      <w:lang w:val="en-US"/>
    </w:rPr>
  </w:style>
  <w:style w:type="paragraph" w:customStyle="1" w:styleId="Tablecaption20">
    <w:name w:val="Table caption (2)"/>
    <w:basedOn w:val="Normal"/>
    <w:link w:val="Tablecaption2"/>
    <w:rsid w:val="00CD5F4D"/>
    <w:pPr>
      <w:widowControl w:val="0"/>
      <w:shd w:val="clear" w:color="auto" w:fill="FFFFFF"/>
      <w:spacing w:after="0" w:line="240" w:lineRule="atLeast"/>
    </w:pPr>
    <w:rPr>
      <w:b/>
      <w:bCs/>
      <w:sz w:val="19"/>
      <w:szCs w:val="19"/>
      <w:lang w:val="en-US"/>
    </w:rPr>
  </w:style>
  <w:style w:type="character" w:customStyle="1" w:styleId="Bodytext22">
    <w:name w:val="Body text (22)_"/>
    <w:link w:val="Bodytext220"/>
    <w:rsid w:val="00CD5F4D"/>
    <w:rPr>
      <w:b/>
      <w:bCs/>
      <w:sz w:val="19"/>
      <w:szCs w:val="19"/>
      <w:shd w:val="clear" w:color="auto" w:fill="FFFFFF"/>
      <w:lang w:val="en-US"/>
    </w:rPr>
  </w:style>
  <w:style w:type="paragraph" w:customStyle="1" w:styleId="Bodytext220">
    <w:name w:val="Body text (22)"/>
    <w:basedOn w:val="Normal"/>
    <w:link w:val="Bodytext22"/>
    <w:rsid w:val="00CD5F4D"/>
    <w:pPr>
      <w:widowControl w:val="0"/>
      <w:shd w:val="clear" w:color="auto" w:fill="FFFFFF"/>
      <w:spacing w:after="0" w:line="240" w:lineRule="atLeast"/>
    </w:pPr>
    <w:rPr>
      <w:b/>
      <w:bCs/>
      <w:sz w:val="19"/>
      <w:szCs w:val="19"/>
      <w:lang w:val="en-US"/>
    </w:rPr>
  </w:style>
  <w:style w:type="character" w:customStyle="1" w:styleId="Bodytext23">
    <w:name w:val="Body text (23)_"/>
    <w:link w:val="Bodytext230"/>
    <w:rsid w:val="00CD5F4D"/>
    <w:rPr>
      <w:b/>
      <w:bCs/>
      <w:sz w:val="19"/>
      <w:szCs w:val="19"/>
      <w:shd w:val="clear" w:color="auto" w:fill="FFFFFF"/>
      <w:lang w:val="en-US"/>
    </w:rPr>
  </w:style>
  <w:style w:type="paragraph" w:customStyle="1" w:styleId="Bodytext230">
    <w:name w:val="Body text (23)"/>
    <w:basedOn w:val="Normal"/>
    <w:link w:val="Bodytext23"/>
    <w:rsid w:val="00CD5F4D"/>
    <w:pPr>
      <w:widowControl w:val="0"/>
      <w:shd w:val="clear" w:color="auto" w:fill="FFFFFF"/>
      <w:spacing w:after="0" w:line="240" w:lineRule="atLeast"/>
    </w:pPr>
    <w:rPr>
      <w:b/>
      <w:bCs/>
      <w:sz w:val="19"/>
      <w:szCs w:val="19"/>
      <w:lang w:val="en-US"/>
    </w:rPr>
  </w:style>
  <w:style w:type="character" w:customStyle="1" w:styleId="Bodytext24">
    <w:name w:val="Body text (24)_"/>
    <w:link w:val="Bodytext240"/>
    <w:rsid w:val="00CD5F4D"/>
    <w:rPr>
      <w:rFonts w:ascii="Arial Narrow" w:hAnsi="Arial Narrow"/>
      <w:b/>
      <w:bCs/>
      <w:sz w:val="18"/>
      <w:szCs w:val="18"/>
      <w:shd w:val="clear" w:color="auto" w:fill="FFFFFF"/>
      <w:lang w:val="en-US"/>
    </w:rPr>
  </w:style>
  <w:style w:type="paragraph" w:customStyle="1" w:styleId="Bodytext240">
    <w:name w:val="Body text (24)"/>
    <w:basedOn w:val="Normal"/>
    <w:link w:val="Bodytext24"/>
    <w:rsid w:val="00CD5F4D"/>
    <w:pPr>
      <w:widowControl w:val="0"/>
      <w:shd w:val="clear" w:color="auto" w:fill="FFFFFF"/>
      <w:spacing w:after="0" w:line="240" w:lineRule="atLeast"/>
    </w:pPr>
    <w:rPr>
      <w:rFonts w:ascii="Arial Narrow" w:hAnsi="Arial Narrow"/>
      <w:b/>
      <w:bCs/>
      <w:sz w:val="18"/>
      <w:szCs w:val="18"/>
      <w:lang w:val="en-US"/>
    </w:rPr>
  </w:style>
  <w:style w:type="character" w:customStyle="1" w:styleId="Bodytext27">
    <w:name w:val="Body text (27)_"/>
    <w:link w:val="Bodytext270"/>
    <w:rsid w:val="00CD5F4D"/>
    <w:rPr>
      <w:spacing w:val="-10"/>
      <w:w w:val="300"/>
      <w:sz w:val="8"/>
      <w:szCs w:val="8"/>
      <w:shd w:val="clear" w:color="auto" w:fill="FFFFFF"/>
      <w:lang w:val="en-US"/>
    </w:rPr>
  </w:style>
  <w:style w:type="paragraph" w:customStyle="1" w:styleId="Bodytext270">
    <w:name w:val="Body text (27)"/>
    <w:basedOn w:val="Normal"/>
    <w:link w:val="Bodytext27"/>
    <w:rsid w:val="00CD5F4D"/>
    <w:pPr>
      <w:widowControl w:val="0"/>
      <w:shd w:val="clear" w:color="auto" w:fill="FFFFFF"/>
      <w:spacing w:after="0" w:line="240" w:lineRule="atLeast"/>
    </w:pPr>
    <w:rPr>
      <w:spacing w:val="-10"/>
      <w:w w:val="300"/>
      <w:sz w:val="8"/>
      <w:szCs w:val="8"/>
      <w:lang w:val="en-US"/>
    </w:rPr>
  </w:style>
  <w:style w:type="character" w:customStyle="1" w:styleId="Bodytext25">
    <w:name w:val="Body text (25)_"/>
    <w:link w:val="Bodytext250"/>
    <w:rsid w:val="00CD5F4D"/>
    <w:rPr>
      <w:rFonts w:ascii="Courier New" w:hAnsi="Courier New"/>
      <w:spacing w:val="-20"/>
      <w:sz w:val="18"/>
      <w:szCs w:val="18"/>
      <w:shd w:val="clear" w:color="auto" w:fill="FFFFFF"/>
      <w:lang w:val="en-US"/>
    </w:rPr>
  </w:style>
  <w:style w:type="paragraph" w:customStyle="1" w:styleId="Bodytext250">
    <w:name w:val="Body text (25)"/>
    <w:basedOn w:val="Normal"/>
    <w:link w:val="Bodytext25"/>
    <w:rsid w:val="00CD5F4D"/>
    <w:pPr>
      <w:widowControl w:val="0"/>
      <w:shd w:val="clear" w:color="auto" w:fill="FFFFFF"/>
      <w:spacing w:after="0" w:line="240" w:lineRule="atLeast"/>
    </w:pPr>
    <w:rPr>
      <w:rFonts w:ascii="Courier New" w:hAnsi="Courier New"/>
      <w:spacing w:val="-20"/>
      <w:sz w:val="18"/>
      <w:szCs w:val="18"/>
      <w:lang w:val="en-US"/>
    </w:rPr>
  </w:style>
  <w:style w:type="character" w:customStyle="1" w:styleId="Bodytext26">
    <w:name w:val="Body text (26)_"/>
    <w:link w:val="Bodytext260"/>
    <w:rsid w:val="00CD5F4D"/>
    <w:rPr>
      <w:rFonts w:ascii="Arial Narrow" w:hAnsi="Arial Narrow"/>
      <w:b/>
      <w:bCs/>
      <w:sz w:val="19"/>
      <w:szCs w:val="19"/>
      <w:shd w:val="clear" w:color="auto" w:fill="FFFFFF"/>
      <w:lang w:val="en-US"/>
    </w:rPr>
  </w:style>
  <w:style w:type="paragraph" w:customStyle="1" w:styleId="Bodytext260">
    <w:name w:val="Body text (26)"/>
    <w:basedOn w:val="Normal"/>
    <w:link w:val="Bodytext26"/>
    <w:rsid w:val="00CD5F4D"/>
    <w:pPr>
      <w:widowControl w:val="0"/>
      <w:shd w:val="clear" w:color="auto" w:fill="FFFFFF"/>
      <w:spacing w:after="0" w:line="240" w:lineRule="atLeast"/>
    </w:pPr>
    <w:rPr>
      <w:rFonts w:ascii="Arial Narrow" w:hAnsi="Arial Narrow"/>
      <w:b/>
      <w:bCs/>
      <w:sz w:val="19"/>
      <w:szCs w:val="19"/>
      <w:lang w:val="en-US"/>
    </w:rPr>
  </w:style>
  <w:style w:type="character" w:customStyle="1" w:styleId="Bodytext29">
    <w:name w:val="Body text (29)_"/>
    <w:link w:val="Bodytext290"/>
    <w:rsid w:val="00CD5F4D"/>
    <w:rPr>
      <w:rFonts w:ascii="Gulim" w:eastAsia="Gulim"/>
      <w:sz w:val="13"/>
      <w:szCs w:val="13"/>
      <w:shd w:val="clear" w:color="auto" w:fill="FFFFFF"/>
      <w:lang w:val="en-US"/>
    </w:rPr>
  </w:style>
  <w:style w:type="paragraph" w:customStyle="1" w:styleId="Bodytext290">
    <w:name w:val="Body text (29)"/>
    <w:basedOn w:val="Normal"/>
    <w:link w:val="Bodytext29"/>
    <w:rsid w:val="00CD5F4D"/>
    <w:pPr>
      <w:widowControl w:val="0"/>
      <w:shd w:val="clear" w:color="auto" w:fill="FFFFFF"/>
      <w:spacing w:after="0" w:line="240" w:lineRule="atLeast"/>
    </w:pPr>
    <w:rPr>
      <w:rFonts w:ascii="Gulim" w:eastAsia="Gulim"/>
      <w:sz w:val="13"/>
      <w:szCs w:val="13"/>
      <w:lang w:val="en-US"/>
    </w:rPr>
  </w:style>
  <w:style w:type="character" w:customStyle="1" w:styleId="Bodytext28">
    <w:name w:val="Body text (28)_"/>
    <w:link w:val="Bodytext280"/>
    <w:rsid w:val="00CD5F4D"/>
    <w:rPr>
      <w:rFonts w:ascii="Courier New" w:hAnsi="Courier New"/>
      <w:sz w:val="19"/>
      <w:szCs w:val="19"/>
      <w:shd w:val="clear" w:color="auto" w:fill="FFFFFF"/>
      <w:lang w:val="en-US"/>
    </w:rPr>
  </w:style>
  <w:style w:type="paragraph" w:customStyle="1" w:styleId="Bodytext280">
    <w:name w:val="Body text (28)"/>
    <w:basedOn w:val="Normal"/>
    <w:link w:val="Bodytext28"/>
    <w:rsid w:val="00CD5F4D"/>
    <w:pPr>
      <w:widowControl w:val="0"/>
      <w:shd w:val="clear" w:color="auto" w:fill="FFFFFF"/>
      <w:spacing w:after="0" w:line="240" w:lineRule="atLeast"/>
    </w:pPr>
    <w:rPr>
      <w:rFonts w:ascii="Courier New" w:hAnsi="Courier New"/>
      <w:sz w:val="19"/>
      <w:szCs w:val="19"/>
      <w:lang w:val="en-US"/>
    </w:rPr>
  </w:style>
  <w:style w:type="character" w:customStyle="1" w:styleId="Bodytext300">
    <w:name w:val="Body text (30)_"/>
    <w:link w:val="Bodytext301"/>
    <w:rsid w:val="00CD5F4D"/>
    <w:rPr>
      <w:rFonts w:ascii="Segoe UI" w:hAnsi="Segoe UI"/>
      <w:sz w:val="18"/>
      <w:szCs w:val="18"/>
      <w:shd w:val="clear" w:color="auto" w:fill="FFFFFF"/>
      <w:lang w:val="en-US"/>
    </w:rPr>
  </w:style>
  <w:style w:type="paragraph" w:customStyle="1" w:styleId="Bodytext301">
    <w:name w:val="Body text (30)"/>
    <w:basedOn w:val="Normal"/>
    <w:link w:val="Bodytext300"/>
    <w:rsid w:val="00CD5F4D"/>
    <w:pPr>
      <w:widowControl w:val="0"/>
      <w:shd w:val="clear" w:color="auto" w:fill="FFFFFF"/>
      <w:spacing w:after="0" w:line="240" w:lineRule="atLeast"/>
    </w:pPr>
    <w:rPr>
      <w:rFonts w:ascii="Segoe UI" w:hAnsi="Segoe UI"/>
      <w:sz w:val="18"/>
      <w:szCs w:val="18"/>
      <w:lang w:val="en-US"/>
    </w:rPr>
  </w:style>
  <w:style w:type="character" w:customStyle="1" w:styleId="Bodytext31">
    <w:name w:val="Body text (31)_"/>
    <w:link w:val="Bodytext310"/>
    <w:rsid w:val="00CD5F4D"/>
    <w:rPr>
      <w:sz w:val="19"/>
      <w:szCs w:val="19"/>
      <w:shd w:val="clear" w:color="auto" w:fill="FFFFFF"/>
      <w:lang w:val="en-US"/>
    </w:rPr>
  </w:style>
  <w:style w:type="paragraph" w:customStyle="1" w:styleId="Bodytext310">
    <w:name w:val="Body text (31)"/>
    <w:basedOn w:val="Normal"/>
    <w:link w:val="Bodytext31"/>
    <w:rsid w:val="00CD5F4D"/>
    <w:pPr>
      <w:widowControl w:val="0"/>
      <w:shd w:val="clear" w:color="auto" w:fill="FFFFFF"/>
      <w:spacing w:after="0" w:line="240" w:lineRule="atLeast"/>
    </w:pPr>
    <w:rPr>
      <w:sz w:val="19"/>
      <w:szCs w:val="19"/>
      <w:lang w:val="en-US"/>
    </w:rPr>
  </w:style>
  <w:style w:type="character" w:customStyle="1" w:styleId="Bodytext32">
    <w:name w:val="Body text (32)_"/>
    <w:link w:val="Bodytext320"/>
    <w:rsid w:val="00CD5F4D"/>
    <w:rPr>
      <w:sz w:val="19"/>
      <w:szCs w:val="19"/>
      <w:shd w:val="clear" w:color="auto" w:fill="FFFFFF"/>
      <w:lang w:val="en-US"/>
    </w:rPr>
  </w:style>
  <w:style w:type="paragraph" w:customStyle="1" w:styleId="Bodytext320">
    <w:name w:val="Body text (32)"/>
    <w:basedOn w:val="Normal"/>
    <w:link w:val="Bodytext32"/>
    <w:rsid w:val="00CD5F4D"/>
    <w:pPr>
      <w:widowControl w:val="0"/>
      <w:shd w:val="clear" w:color="auto" w:fill="FFFFFF"/>
      <w:spacing w:after="0" w:line="240" w:lineRule="atLeast"/>
    </w:pPr>
    <w:rPr>
      <w:sz w:val="19"/>
      <w:szCs w:val="19"/>
      <w:lang w:val="en-US"/>
    </w:rPr>
  </w:style>
  <w:style w:type="character" w:customStyle="1" w:styleId="Bodytext33">
    <w:name w:val="Body text (33)_"/>
    <w:link w:val="Bodytext330"/>
    <w:rsid w:val="00CD5F4D"/>
    <w:rPr>
      <w:b/>
      <w:bCs/>
      <w:shd w:val="clear" w:color="auto" w:fill="FFFFFF"/>
      <w:lang w:val="en-US"/>
    </w:rPr>
  </w:style>
  <w:style w:type="paragraph" w:customStyle="1" w:styleId="Bodytext330">
    <w:name w:val="Body text (33)"/>
    <w:basedOn w:val="Normal"/>
    <w:link w:val="Bodytext33"/>
    <w:rsid w:val="00CD5F4D"/>
    <w:pPr>
      <w:widowControl w:val="0"/>
      <w:shd w:val="clear" w:color="auto" w:fill="FFFFFF"/>
      <w:spacing w:after="0" w:line="240" w:lineRule="atLeast"/>
    </w:pPr>
    <w:rPr>
      <w:b/>
      <w:bCs/>
      <w:sz w:val="20"/>
      <w:szCs w:val="20"/>
      <w:lang w:val="en-US"/>
    </w:rPr>
  </w:style>
  <w:style w:type="character" w:customStyle="1" w:styleId="Bodytext18">
    <w:name w:val="Body text (18)_"/>
    <w:link w:val="Bodytext181"/>
    <w:rsid w:val="00CD5F4D"/>
    <w:rPr>
      <w:shd w:val="clear" w:color="auto" w:fill="FFFFFF"/>
      <w:lang w:val="en-US"/>
    </w:rPr>
  </w:style>
  <w:style w:type="paragraph" w:customStyle="1" w:styleId="Bodytext181">
    <w:name w:val="Body text (18)1"/>
    <w:basedOn w:val="Normal"/>
    <w:link w:val="Bodytext18"/>
    <w:rsid w:val="00CD5F4D"/>
    <w:pPr>
      <w:widowControl w:val="0"/>
      <w:shd w:val="clear" w:color="auto" w:fill="FFFFFF"/>
      <w:spacing w:after="0" w:line="240" w:lineRule="atLeast"/>
    </w:pPr>
    <w:rPr>
      <w:sz w:val="20"/>
      <w:szCs w:val="20"/>
      <w:lang w:val="en-US"/>
    </w:rPr>
  </w:style>
  <w:style w:type="character" w:customStyle="1" w:styleId="Bodytext34">
    <w:name w:val="Body text (34)_"/>
    <w:link w:val="Bodytext340"/>
    <w:rsid w:val="00CD5F4D"/>
    <w:rPr>
      <w:rFonts w:ascii="Segoe UI" w:hAnsi="Segoe UI"/>
      <w:sz w:val="21"/>
      <w:szCs w:val="21"/>
      <w:shd w:val="clear" w:color="auto" w:fill="FFFFFF"/>
      <w:lang w:val="en-US"/>
    </w:rPr>
  </w:style>
  <w:style w:type="paragraph" w:customStyle="1" w:styleId="Bodytext340">
    <w:name w:val="Body text (34)"/>
    <w:basedOn w:val="Normal"/>
    <w:link w:val="Bodytext34"/>
    <w:rsid w:val="00CD5F4D"/>
    <w:pPr>
      <w:widowControl w:val="0"/>
      <w:shd w:val="clear" w:color="auto" w:fill="FFFFFF"/>
      <w:spacing w:after="0" w:line="240" w:lineRule="atLeast"/>
    </w:pPr>
    <w:rPr>
      <w:rFonts w:ascii="Segoe UI" w:hAnsi="Segoe UI"/>
      <w:sz w:val="21"/>
      <w:szCs w:val="21"/>
      <w:lang w:val="en-US"/>
    </w:rPr>
  </w:style>
  <w:style w:type="character" w:customStyle="1" w:styleId="Bodytext35">
    <w:name w:val="Body text (35)_"/>
    <w:link w:val="Bodytext350"/>
    <w:rsid w:val="00CD5F4D"/>
    <w:rPr>
      <w:sz w:val="19"/>
      <w:szCs w:val="19"/>
      <w:shd w:val="clear" w:color="auto" w:fill="FFFFFF"/>
      <w:lang w:val="en-US"/>
    </w:rPr>
  </w:style>
  <w:style w:type="paragraph" w:customStyle="1" w:styleId="Bodytext350">
    <w:name w:val="Body text (35)"/>
    <w:basedOn w:val="Normal"/>
    <w:link w:val="Bodytext35"/>
    <w:rsid w:val="00CD5F4D"/>
    <w:pPr>
      <w:widowControl w:val="0"/>
      <w:shd w:val="clear" w:color="auto" w:fill="FFFFFF"/>
      <w:spacing w:after="0" w:line="240" w:lineRule="atLeast"/>
    </w:pPr>
    <w:rPr>
      <w:sz w:val="19"/>
      <w:szCs w:val="19"/>
      <w:lang w:val="en-US"/>
    </w:rPr>
  </w:style>
  <w:style w:type="character" w:customStyle="1" w:styleId="Bodytext36">
    <w:name w:val="Body text (36)_"/>
    <w:link w:val="Bodytext360"/>
    <w:rsid w:val="00CD5F4D"/>
    <w:rPr>
      <w:shd w:val="clear" w:color="auto" w:fill="FFFFFF"/>
      <w:lang w:val="en-US"/>
    </w:rPr>
  </w:style>
  <w:style w:type="paragraph" w:customStyle="1" w:styleId="Bodytext360">
    <w:name w:val="Body text (36)"/>
    <w:basedOn w:val="Normal"/>
    <w:link w:val="Bodytext36"/>
    <w:rsid w:val="00CD5F4D"/>
    <w:pPr>
      <w:widowControl w:val="0"/>
      <w:shd w:val="clear" w:color="auto" w:fill="FFFFFF"/>
      <w:spacing w:after="0" w:line="240" w:lineRule="atLeast"/>
    </w:pPr>
    <w:rPr>
      <w:sz w:val="20"/>
      <w:szCs w:val="20"/>
      <w:lang w:val="en-US"/>
    </w:rPr>
  </w:style>
  <w:style w:type="character" w:customStyle="1" w:styleId="Bodytext37">
    <w:name w:val="Body text (37)_"/>
    <w:link w:val="Bodytext370"/>
    <w:rsid w:val="00CD5F4D"/>
    <w:rPr>
      <w:sz w:val="19"/>
      <w:szCs w:val="19"/>
      <w:shd w:val="clear" w:color="auto" w:fill="FFFFFF"/>
      <w:lang w:val="en-US"/>
    </w:rPr>
  </w:style>
  <w:style w:type="paragraph" w:customStyle="1" w:styleId="Bodytext370">
    <w:name w:val="Body text (37)"/>
    <w:basedOn w:val="Normal"/>
    <w:link w:val="Bodytext37"/>
    <w:rsid w:val="00CD5F4D"/>
    <w:pPr>
      <w:widowControl w:val="0"/>
      <w:shd w:val="clear" w:color="auto" w:fill="FFFFFF"/>
      <w:spacing w:after="0" w:line="240" w:lineRule="atLeast"/>
    </w:pPr>
    <w:rPr>
      <w:sz w:val="19"/>
      <w:szCs w:val="19"/>
      <w:lang w:val="en-US"/>
    </w:rPr>
  </w:style>
  <w:style w:type="character" w:customStyle="1" w:styleId="Bodytext38">
    <w:name w:val="Body text (38)_"/>
    <w:link w:val="Bodytext380"/>
    <w:rsid w:val="00CD5F4D"/>
    <w:rPr>
      <w:rFonts w:ascii="Segoe UI" w:hAnsi="Segoe UI"/>
      <w:b/>
      <w:bCs/>
      <w:spacing w:val="-10"/>
      <w:sz w:val="18"/>
      <w:szCs w:val="18"/>
      <w:shd w:val="clear" w:color="auto" w:fill="FFFFFF"/>
      <w:lang w:val="en-US"/>
    </w:rPr>
  </w:style>
  <w:style w:type="paragraph" w:customStyle="1" w:styleId="Bodytext380">
    <w:name w:val="Body text (38)"/>
    <w:basedOn w:val="Normal"/>
    <w:link w:val="Bodytext38"/>
    <w:rsid w:val="00CD5F4D"/>
    <w:pPr>
      <w:widowControl w:val="0"/>
      <w:shd w:val="clear" w:color="auto" w:fill="FFFFFF"/>
      <w:spacing w:after="0" w:line="240" w:lineRule="atLeast"/>
    </w:pPr>
    <w:rPr>
      <w:rFonts w:ascii="Segoe UI" w:hAnsi="Segoe UI"/>
      <w:b/>
      <w:bCs/>
      <w:spacing w:val="-10"/>
      <w:sz w:val="18"/>
      <w:szCs w:val="18"/>
      <w:lang w:val="en-US"/>
    </w:rPr>
  </w:style>
  <w:style w:type="character" w:customStyle="1" w:styleId="Bodytext39">
    <w:name w:val="Body text (39)_"/>
    <w:link w:val="Bodytext390"/>
    <w:rsid w:val="00CD5F4D"/>
    <w:rPr>
      <w:b/>
      <w:bCs/>
      <w:shd w:val="clear" w:color="auto" w:fill="FFFFFF"/>
      <w:lang w:val="en-US"/>
    </w:rPr>
  </w:style>
  <w:style w:type="paragraph" w:customStyle="1" w:styleId="Bodytext390">
    <w:name w:val="Body text (39)"/>
    <w:basedOn w:val="Normal"/>
    <w:link w:val="Bodytext39"/>
    <w:rsid w:val="00CD5F4D"/>
    <w:pPr>
      <w:widowControl w:val="0"/>
      <w:shd w:val="clear" w:color="auto" w:fill="FFFFFF"/>
      <w:spacing w:after="0" w:line="240" w:lineRule="atLeast"/>
    </w:pPr>
    <w:rPr>
      <w:b/>
      <w:bCs/>
      <w:sz w:val="20"/>
      <w:szCs w:val="20"/>
      <w:lang w:val="en-US"/>
    </w:rPr>
  </w:style>
  <w:style w:type="character" w:customStyle="1" w:styleId="Bodytext400">
    <w:name w:val="Body text (40)_"/>
    <w:link w:val="Bodytext401"/>
    <w:rsid w:val="00CD5F4D"/>
    <w:rPr>
      <w:rFonts w:ascii="CordiaUPC" w:hAnsi="CordiaUPC"/>
      <w:sz w:val="26"/>
      <w:szCs w:val="26"/>
      <w:shd w:val="clear" w:color="auto" w:fill="FFFFFF"/>
      <w:lang w:val="en-US"/>
    </w:rPr>
  </w:style>
  <w:style w:type="paragraph" w:customStyle="1" w:styleId="Bodytext401">
    <w:name w:val="Body text (40)"/>
    <w:basedOn w:val="Normal"/>
    <w:link w:val="Bodytext400"/>
    <w:rsid w:val="00CD5F4D"/>
    <w:pPr>
      <w:widowControl w:val="0"/>
      <w:shd w:val="clear" w:color="auto" w:fill="FFFFFF"/>
      <w:spacing w:after="0" w:line="240" w:lineRule="atLeast"/>
    </w:pPr>
    <w:rPr>
      <w:rFonts w:ascii="CordiaUPC" w:hAnsi="CordiaUPC"/>
      <w:sz w:val="26"/>
      <w:szCs w:val="26"/>
      <w:lang w:val="en-US"/>
    </w:rPr>
  </w:style>
  <w:style w:type="character" w:customStyle="1" w:styleId="Heading1">
    <w:name w:val="Heading #1_"/>
    <w:link w:val="Heading10"/>
    <w:rsid w:val="00CD5F4D"/>
    <w:rPr>
      <w:b/>
      <w:bCs/>
      <w:sz w:val="19"/>
      <w:szCs w:val="19"/>
      <w:shd w:val="clear" w:color="auto" w:fill="FFFFFF"/>
      <w:lang w:val="en-US"/>
    </w:rPr>
  </w:style>
  <w:style w:type="paragraph" w:customStyle="1" w:styleId="Heading10">
    <w:name w:val="Heading #1"/>
    <w:basedOn w:val="Normal"/>
    <w:link w:val="Heading1"/>
    <w:rsid w:val="00CD5F4D"/>
    <w:pPr>
      <w:widowControl w:val="0"/>
      <w:shd w:val="clear" w:color="auto" w:fill="FFFFFF"/>
      <w:spacing w:after="0" w:line="240" w:lineRule="atLeast"/>
      <w:outlineLvl w:val="0"/>
    </w:pPr>
    <w:rPr>
      <w:b/>
      <w:bCs/>
      <w:sz w:val="19"/>
      <w:szCs w:val="19"/>
      <w:lang w:val="en-US"/>
    </w:rPr>
  </w:style>
  <w:style w:type="character" w:customStyle="1" w:styleId="Bodytext41">
    <w:name w:val="Body text (41)_"/>
    <w:link w:val="Bodytext410"/>
    <w:rsid w:val="00CD5F4D"/>
    <w:rPr>
      <w:b/>
      <w:bCs/>
      <w:shd w:val="clear" w:color="auto" w:fill="FFFFFF"/>
      <w:lang w:val="en-US"/>
    </w:rPr>
  </w:style>
  <w:style w:type="paragraph" w:customStyle="1" w:styleId="Bodytext410">
    <w:name w:val="Body text (41)"/>
    <w:basedOn w:val="Normal"/>
    <w:link w:val="Bodytext41"/>
    <w:rsid w:val="00CD5F4D"/>
    <w:pPr>
      <w:widowControl w:val="0"/>
      <w:shd w:val="clear" w:color="auto" w:fill="FFFFFF"/>
      <w:spacing w:after="0" w:line="240" w:lineRule="atLeast"/>
    </w:pPr>
    <w:rPr>
      <w:b/>
      <w:bCs/>
      <w:sz w:val="20"/>
      <w:szCs w:val="20"/>
      <w:lang w:val="en-US"/>
    </w:rPr>
  </w:style>
  <w:style w:type="character" w:customStyle="1" w:styleId="Bodytext42">
    <w:name w:val="Body text (42)_"/>
    <w:link w:val="Bodytext420"/>
    <w:rsid w:val="00CD5F4D"/>
    <w:rPr>
      <w:b/>
      <w:bCs/>
      <w:shd w:val="clear" w:color="auto" w:fill="FFFFFF"/>
      <w:lang w:val="en-US"/>
    </w:rPr>
  </w:style>
  <w:style w:type="paragraph" w:customStyle="1" w:styleId="Bodytext420">
    <w:name w:val="Body text (42)"/>
    <w:basedOn w:val="Normal"/>
    <w:link w:val="Bodytext42"/>
    <w:rsid w:val="00CD5F4D"/>
    <w:pPr>
      <w:widowControl w:val="0"/>
      <w:shd w:val="clear" w:color="auto" w:fill="FFFFFF"/>
      <w:spacing w:after="0" w:line="240" w:lineRule="atLeast"/>
    </w:pPr>
    <w:rPr>
      <w:b/>
      <w:bCs/>
      <w:sz w:val="20"/>
      <w:szCs w:val="20"/>
      <w:lang w:val="en-US"/>
    </w:rPr>
  </w:style>
  <w:style w:type="character" w:customStyle="1" w:styleId="Bodytext43">
    <w:name w:val="Body text (43)_"/>
    <w:link w:val="Bodytext430"/>
    <w:rsid w:val="00CD5F4D"/>
    <w:rPr>
      <w:shd w:val="clear" w:color="auto" w:fill="FFFFFF"/>
      <w:lang w:val="en-US"/>
    </w:rPr>
  </w:style>
  <w:style w:type="paragraph" w:customStyle="1" w:styleId="Bodytext430">
    <w:name w:val="Body text (43)"/>
    <w:basedOn w:val="Normal"/>
    <w:link w:val="Bodytext43"/>
    <w:rsid w:val="00CD5F4D"/>
    <w:pPr>
      <w:widowControl w:val="0"/>
      <w:shd w:val="clear" w:color="auto" w:fill="FFFFFF"/>
      <w:spacing w:after="0" w:line="240" w:lineRule="atLeast"/>
    </w:pPr>
    <w:rPr>
      <w:sz w:val="20"/>
      <w:szCs w:val="20"/>
      <w:lang w:val="en-US"/>
    </w:rPr>
  </w:style>
  <w:style w:type="character" w:customStyle="1" w:styleId="Bodytext44">
    <w:name w:val="Body text (44)_"/>
    <w:link w:val="Bodytext440"/>
    <w:rsid w:val="00CD5F4D"/>
    <w:rPr>
      <w:b/>
      <w:bCs/>
      <w:shd w:val="clear" w:color="auto" w:fill="FFFFFF"/>
      <w:lang w:val="en-US"/>
    </w:rPr>
  </w:style>
  <w:style w:type="paragraph" w:customStyle="1" w:styleId="Bodytext440">
    <w:name w:val="Body text (44)"/>
    <w:basedOn w:val="Normal"/>
    <w:link w:val="Bodytext44"/>
    <w:rsid w:val="00CD5F4D"/>
    <w:pPr>
      <w:widowControl w:val="0"/>
      <w:shd w:val="clear" w:color="auto" w:fill="FFFFFF"/>
      <w:spacing w:after="0" w:line="240" w:lineRule="atLeast"/>
    </w:pPr>
    <w:rPr>
      <w:b/>
      <w:bCs/>
      <w:sz w:val="20"/>
      <w:szCs w:val="20"/>
      <w:lang w:val="en-US"/>
    </w:rPr>
  </w:style>
  <w:style w:type="character" w:customStyle="1" w:styleId="Bodytext45">
    <w:name w:val="Body text (45)_"/>
    <w:link w:val="Bodytext450"/>
    <w:rsid w:val="00CD5F4D"/>
    <w:rPr>
      <w:b/>
      <w:bCs/>
      <w:sz w:val="19"/>
      <w:szCs w:val="19"/>
      <w:shd w:val="clear" w:color="auto" w:fill="FFFFFF"/>
      <w:lang w:val="en-US"/>
    </w:rPr>
  </w:style>
  <w:style w:type="paragraph" w:customStyle="1" w:styleId="Bodytext450">
    <w:name w:val="Body text (45)"/>
    <w:basedOn w:val="Normal"/>
    <w:link w:val="Bodytext45"/>
    <w:rsid w:val="00CD5F4D"/>
    <w:pPr>
      <w:widowControl w:val="0"/>
      <w:shd w:val="clear" w:color="auto" w:fill="FFFFFF"/>
      <w:spacing w:after="0" w:line="240" w:lineRule="atLeast"/>
    </w:pPr>
    <w:rPr>
      <w:b/>
      <w:bCs/>
      <w:sz w:val="19"/>
      <w:szCs w:val="19"/>
      <w:lang w:val="en-US"/>
    </w:rPr>
  </w:style>
  <w:style w:type="character" w:customStyle="1" w:styleId="Bodytext46">
    <w:name w:val="Body text (46)_"/>
    <w:link w:val="Bodytext460"/>
    <w:rsid w:val="00CD5F4D"/>
    <w:rPr>
      <w:shd w:val="clear" w:color="auto" w:fill="FFFFFF"/>
      <w:lang w:val="en-US"/>
    </w:rPr>
  </w:style>
  <w:style w:type="paragraph" w:customStyle="1" w:styleId="Bodytext460">
    <w:name w:val="Body text (46)"/>
    <w:basedOn w:val="Normal"/>
    <w:link w:val="Bodytext46"/>
    <w:rsid w:val="00CD5F4D"/>
    <w:pPr>
      <w:widowControl w:val="0"/>
      <w:shd w:val="clear" w:color="auto" w:fill="FFFFFF"/>
      <w:spacing w:after="0" w:line="240" w:lineRule="atLeast"/>
    </w:pPr>
    <w:rPr>
      <w:sz w:val="20"/>
      <w:szCs w:val="20"/>
      <w:lang w:val="en-US"/>
    </w:rPr>
  </w:style>
  <w:style w:type="character" w:customStyle="1" w:styleId="Bodytext47">
    <w:name w:val="Body text (47)_"/>
    <w:link w:val="Bodytext470"/>
    <w:rsid w:val="00CD5F4D"/>
    <w:rPr>
      <w:shd w:val="clear" w:color="auto" w:fill="FFFFFF"/>
      <w:lang w:val="en-US"/>
    </w:rPr>
  </w:style>
  <w:style w:type="paragraph" w:customStyle="1" w:styleId="Bodytext470">
    <w:name w:val="Body text (47)"/>
    <w:basedOn w:val="Normal"/>
    <w:link w:val="Bodytext47"/>
    <w:rsid w:val="00CD5F4D"/>
    <w:pPr>
      <w:widowControl w:val="0"/>
      <w:shd w:val="clear" w:color="auto" w:fill="FFFFFF"/>
      <w:spacing w:after="0" w:line="240" w:lineRule="atLeast"/>
    </w:pPr>
    <w:rPr>
      <w:sz w:val="20"/>
      <w:szCs w:val="20"/>
      <w:lang w:val="en-US"/>
    </w:rPr>
  </w:style>
  <w:style w:type="character" w:customStyle="1" w:styleId="Bodytext48">
    <w:name w:val="Body text (48)_"/>
    <w:link w:val="Bodytext480"/>
    <w:rsid w:val="00CD5F4D"/>
    <w:rPr>
      <w:sz w:val="19"/>
      <w:szCs w:val="19"/>
      <w:shd w:val="clear" w:color="auto" w:fill="FFFFFF"/>
      <w:lang w:val="en-US"/>
    </w:rPr>
  </w:style>
  <w:style w:type="paragraph" w:customStyle="1" w:styleId="Bodytext480">
    <w:name w:val="Body text (48)"/>
    <w:basedOn w:val="Normal"/>
    <w:link w:val="Bodytext48"/>
    <w:rsid w:val="00CD5F4D"/>
    <w:pPr>
      <w:widowControl w:val="0"/>
      <w:shd w:val="clear" w:color="auto" w:fill="FFFFFF"/>
      <w:spacing w:after="0" w:line="240" w:lineRule="atLeast"/>
    </w:pPr>
    <w:rPr>
      <w:sz w:val="19"/>
      <w:szCs w:val="19"/>
      <w:lang w:val="en-US"/>
    </w:rPr>
  </w:style>
  <w:style w:type="character" w:customStyle="1" w:styleId="Bodytext49">
    <w:name w:val="Body text (49)_"/>
    <w:link w:val="Bodytext490"/>
    <w:rsid w:val="00CD5F4D"/>
    <w:rPr>
      <w:b/>
      <w:bCs/>
      <w:sz w:val="21"/>
      <w:szCs w:val="21"/>
      <w:shd w:val="clear" w:color="auto" w:fill="FFFFFF"/>
      <w:lang w:val="en-US"/>
    </w:rPr>
  </w:style>
  <w:style w:type="paragraph" w:customStyle="1" w:styleId="Bodytext490">
    <w:name w:val="Body text (49)"/>
    <w:basedOn w:val="Normal"/>
    <w:link w:val="Bodytext49"/>
    <w:rsid w:val="00CD5F4D"/>
    <w:pPr>
      <w:widowControl w:val="0"/>
      <w:shd w:val="clear" w:color="auto" w:fill="FFFFFF"/>
      <w:spacing w:after="0" w:line="240" w:lineRule="atLeast"/>
    </w:pPr>
    <w:rPr>
      <w:b/>
      <w:bCs/>
      <w:sz w:val="21"/>
      <w:szCs w:val="21"/>
      <w:lang w:val="en-US"/>
    </w:rPr>
  </w:style>
  <w:style w:type="character" w:customStyle="1" w:styleId="Bodytext50">
    <w:name w:val="Body text (50)_"/>
    <w:link w:val="Bodytext500"/>
    <w:rsid w:val="00CD5F4D"/>
    <w:rPr>
      <w:shd w:val="clear" w:color="auto" w:fill="FFFFFF"/>
      <w:lang w:val="en-US"/>
    </w:rPr>
  </w:style>
  <w:style w:type="paragraph" w:customStyle="1" w:styleId="Bodytext500">
    <w:name w:val="Body text (50)"/>
    <w:basedOn w:val="Normal"/>
    <w:link w:val="Bodytext50"/>
    <w:rsid w:val="00CD5F4D"/>
    <w:pPr>
      <w:widowControl w:val="0"/>
      <w:shd w:val="clear" w:color="auto" w:fill="FFFFFF"/>
      <w:spacing w:after="0" w:line="240" w:lineRule="atLeast"/>
    </w:pPr>
    <w:rPr>
      <w:sz w:val="20"/>
      <w:szCs w:val="20"/>
      <w:lang w:val="en-US"/>
    </w:rPr>
  </w:style>
  <w:style w:type="character" w:customStyle="1" w:styleId="Bodytext510">
    <w:name w:val="Body text (51)_"/>
    <w:link w:val="Bodytext511"/>
    <w:rsid w:val="00CD5F4D"/>
    <w:rPr>
      <w:b/>
      <w:bCs/>
      <w:shd w:val="clear" w:color="auto" w:fill="FFFFFF"/>
      <w:lang w:val="en-US"/>
    </w:rPr>
  </w:style>
  <w:style w:type="paragraph" w:customStyle="1" w:styleId="Bodytext511">
    <w:name w:val="Body text (51)"/>
    <w:basedOn w:val="Normal"/>
    <w:link w:val="Bodytext510"/>
    <w:rsid w:val="00CD5F4D"/>
    <w:pPr>
      <w:widowControl w:val="0"/>
      <w:shd w:val="clear" w:color="auto" w:fill="FFFFFF"/>
      <w:spacing w:after="0" w:line="240" w:lineRule="atLeast"/>
    </w:pPr>
    <w:rPr>
      <w:b/>
      <w:bCs/>
      <w:sz w:val="20"/>
      <w:szCs w:val="20"/>
      <w:lang w:val="en-US"/>
    </w:rPr>
  </w:style>
  <w:style w:type="character" w:customStyle="1" w:styleId="Bodytext52">
    <w:name w:val="Body text (52)_"/>
    <w:link w:val="Bodytext520"/>
    <w:rsid w:val="00CD5F4D"/>
    <w:rPr>
      <w:b/>
      <w:bCs/>
      <w:sz w:val="19"/>
      <w:szCs w:val="19"/>
      <w:shd w:val="clear" w:color="auto" w:fill="FFFFFF"/>
      <w:lang w:val="en-US"/>
    </w:rPr>
  </w:style>
  <w:style w:type="paragraph" w:customStyle="1" w:styleId="Bodytext520">
    <w:name w:val="Body text (52)"/>
    <w:basedOn w:val="Normal"/>
    <w:link w:val="Bodytext52"/>
    <w:rsid w:val="00CD5F4D"/>
    <w:pPr>
      <w:widowControl w:val="0"/>
      <w:shd w:val="clear" w:color="auto" w:fill="FFFFFF"/>
      <w:spacing w:after="0" w:line="240" w:lineRule="atLeast"/>
    </w:pPr>
    <w:rPr>
      <w:b/>
      <w:bCs/>
      <w:sz w:val="19"/>
      <w:szCs w:val="19"/>
      <w:lang w:val="en-US"/>
    </w:rPr>
  </w:style>
  <w:style w:type="character" w:customStyle="1" w:styleId="Bodytext53">
    <w:name w:val="Body text (53)_"/>
    <w:link w:val="Bodytext530"/>
    <w:rsid w:val="00CD5F4D"/>
    <w:rPr>
      <w:b/>
      <w:bCs/>
      <w:shd w:val="clear" w:color="auto" w:fill="FFFFFF"/>
      <w:lang w:val="en-US"/>
    </w:rPr>
  </w:style>
  <w:style w:type="paragraph" w:customStyle="1" w:styleId="Bodytext530">
    <w:name w:val="Body text (53)"/>
    <w:basedOn w:val="Normal"/>
    <w:link w:val="Bodytext53"/>
    <w:rsid w:val="00CD5F4D"/>
    <w:pPr>
      <w:widowControl w:val="0"/>
      <w:shd w:val="clear" w:color="auto" w:fill="FFFFFF"/>
      <w:spacing w:after="0" w:line="240" w:lineRule="atLeast"/>
    </w:pPr>
    <w:rPr>
      <w:b/>
      <w:bCs/>
      <w:sz w:val="20"/>
      <w:szCs w:val="20"/>
      <w:lang w:val="en-US"/>
    </w:rPr>
  </w:style>
  <w:style w:type="character" w:customStyle="1" w:styleId="Bodytext54">
    <w:name w:val="Body text (54)_"/>
    <w:link w:val="Bodytext540"/>
    <w:rsid w:val="00CD5F4D"/>
    <w:rPr>
      <w:b/>
      <w:bCs/>
      <w:shd w:val="clear" w:color="auto" w:fill="FFFFFF"/>
      <w:lang w:val="en-US"/>
    </w:rPr>
  </w:style>
  <w:style w:type="paragraph" w:customStyle="1" w:styleId="Bodytext540">
    <w:name w:val="Body text (54)"/>
    <w:basedOn w:val="Normal"/>
    <w:link w:val="Bodytext54"/>
    <w:rsid w:val="00CD5F4D"/>
    <w:pPr>
      <w:widowControl w:val="0"/>
      <w:shd w:val="clear" w:color="auto" w:fill="FFFFFF"/>
      <w:spacing w:after="0" w:line="240" w:lineRule="atLeast"/>
    </w:pPr>
    <w:rPr>
      <w:b/>
      <w:bCs/>
      <w:sz w:val="20"/>
      <w:szCs w:val="20"/>
      <w:lang w:val="en-US"/>
    </w:rPr>
  </w:style>
  <w:style w:type="character" w:customStyle="1" w:styleId="Heading12">
    <w:name w:val="Heading #1 (2)_"/>
    <w:link w:val="Heading120"/>
    <w:rsid w:val="00CD5F4D"/>
    <w:rPr>
      <w:rFonts w:ascii="Segoe UI" w:hAnsi="Segoe UI"/>
      <w:spacing w:val="-10"/>
      <w:sz w:val="21"/>
      <w:szCs w:val="21"/>
      <w:shd w:val="clear" w:color="auto" w:fill="FFFFFF"/>
      <w:lang w:val="en-US"/>
    </w:rPr>
  </w:style>
  <w:style w:type="paragraph" w:customStyle="1" w:styleId="Heading120">
    <w:name w:val="Heading #1 (2)"/>
    <w:basedOn w:val="Normal"/>
    <w:link w:val="Heading12"/>
    <w:rsid w:val="00CD5F4D"/>
    <w:pPr>
      <w:widowControl w:val="0"/>
      <w:shd w:val="clear" w:color="auto" w:fill="FFFFFF"/>
      <w:spacing w:after="0" w:line="240" w:lineRule="atLeast"/>
      <w:outlineLvl w:val="0"/>
    </w:pPr>
    <w:rPr>
      <w:rFonts w:ascii="Segoe UI" w:hAnsi="Segoe UI"/>
      <w:spacing w:val="-10"/>
      <w:sz w:val="21"/>
      <w:szCs w:val="21"/>
      <w:lang w:val="en-US"/>
    </w:rPr>
  </w:style>
  <w:style w:type="character" w:customStyle="1" w:styleId="Heading13">
    <w:name w:val="Heading #1 (3)_"/>
    <w:link w:val="Heading130"/>
    <w:rsid w:val="00CD5F4D"/>
    <w:rPr>
      <w:sz w:val="19"/>
      <w:szCs w:val="19"/>
      <w:shd w:val="clear" w:color="auto" w:fill="FFFFFF"/>
      <w:lang w:val="en-US"/>
    </w:rPr>
  </w:style>
  <w:style w:type="paragraph" w:customStyle="1" w:styleId="Heading130">
    <w:name w:val="Heading #1 (3)"/>
    <w:basedOn w:val="Normal"/>
    <w:link w:val="Heading13"/>
    <w:rsid w:val="00CD5F4D"/>
    <w:pPr>
      <w:widowControl w:val="0"/>
      <w:shd w:val="clear" w:color="auto" w:fill="FFFFFF"/>
      <w:spacing w:after="0" w:line="240" w:lineRule="atLeast"/>
      <w:outlineLvl w:val="0"/>
    </w:pPr>
    <w:rPr>
      <w:sz w:val="19"/>
      <w:szCs w:val="19"/>
      <w:lang w:val="en-US"/>
    </w:rPr>
  </w:style>
  <w:style w:type="character" w:customStyle="1" w:styleId="Bodytext55">
    <w:name w:val="Body text (55)_"/>
    <w:link w:val="Bodytext550"/>
    <w:rsid w:val="00CD5F4D"/>
    <w:rPr>
      <w:sz w:val="21"/>
      <w:szCs w:val="21"/>
      <w:shd w:val="clear" w:color="auto" w:fill="FFFFFF"/>
      <w:lang w:val="en-US"/>
    </w:rPr>
  </w:style>
  <w:style w:type="paragraph" w:customStyle="1" w:styleId="Bodytext550">
    <w:name w:val="Body text (55)"/>
    <w:basedOn w:val="Normal"/>
    <w:link w:val="Bodytext55"/>
    <w:rsid w:val="00CD5F4D"/>
    <w:pPr>
      <w:widowControl w:val="0"/>
      <w:shd w:val="clear" w:color="auto" w:fill="FFFFFF"/>
      <w:spacing w:after="0" w:line="240" w:lineRule="atLeast"/>
    </w:pPr>
    <w:rPr>
      <w:sz w:val="21"/>
      <w:szCs w:val="21"/>
      <w:lang w:val="en-US"/>
    </w:rPr>
  </w:style>
  <w:style w:type="character" w:customStyle="1" w:styleId="Bodytext56">
    <w:name w:val="Body text (56)_"/>
    <w:link w:val="Bodytext560"/>
    <w:rsid w:val="00CD5F4D"/>
    <w:rPr>
      <w:i/>
      <w:iCs/>
      <w:sz w:val="18"/>
      <w:szCs w:val="18"/>
      <w:shd w:val="clear" w:color="auto" w:fill="FFFFFF"/>
      <w:lang w:val="en-US"/>
    </w:rPr>
  </w:style>
  <w:style w:type="paragraph" w:customStyle="1" w:styleId="Bodytext560">
    <w:name w:val="Body text (56)"/>
    <w:basedOn w:val="Normal"/>
    <w:link w:val="Bodytext56"/>
    <w:rsid w:val="00CD5F4D"/>
    <w:pPr>
      <w:widowControl w:val="0"/>
      <w:shd w:val="clear" w:color="auto" w:fill="FFFFFF"/>
      <w:spacing w:after="0" w:line="240" w:lineRule="atLeast"/>
    </w:pPr>
    <w:rPr>
      <w:i/>
      <w:iCs/>
      <w:sz w:val="18"/>
      <w:szCs w:val="18"/>
      <w:lang w:val="en-US"/>
    </w:rPr>
  </w:style>
  <w:style w:type="character" w:customStyle="1" w:styleId="Bodytext57">
    <w:name w:val="Body text (57)_"/>
    <w:link w:val="Bodytext570"/>
    <w:rsid w:val="00CD5F4D"/>
    <w:rPr>
      <w:b/>
      <w:bCs/>
      <w:sz w:val="19"/>
      <w:szCs w:val="19"/>
      <w:shd w:val="clear" w:color="auto" w:fill="FFFFFF"/>
      <w:lang w:val="en-US"/>
    </w:rPr>
  </w:style>
  <w:style w:type="paragraph" w:customStyle="1" w:styleId="Bodytext570">
    <w:name w:val="Body text (57)"/>
    <w:basedOn w:val="Normal"/>
    <w:link w:val="Bodytext57"/>
    <w:rsid w:val="00CD5F4D"/>
    <w:pPr>
      <w:widowControl w:val="0"/>
      <w:shd w:val="clear" w:color="auto" w:fill="FFFFFF"/>
      <w:spacing w:after="0" w:line="240" w:lineRule="atLeast"/>
    </w:pPr>
    <w:rPr>
      <w:b/>
      <w:bCs/>
      <w:sz w:val="19"/>
      <w:szCs w:val="19"/>
      <w:lang w:val="en-US"/>
    </w:rPr>
  </w:style>
  <w:style w:type="character" w:customStyle="1" w:styleId="Bodytext58">
    <w:name w:val="Body text (58)_"/>
    <w:link w:val="Bodytext580"/>
    <w:rsid w:val="00CD5F4D"/>
    <w:rPr>
      <w:b/>
      <w:bCs/>
      <w:sz w:val="17"/>
      <w:szCs w:val="17"/>
      <w:shd w:val="clear" w:color="auto" w:fill="FFFFFF"/>
      <w:lang w:val="en-US"/>
    </w:rPr>
  </w:style>
  <w:style w:type="paragraph" w:customStyle="1" w:styleId="Bodytext580">
    <w:name w:val="Body text (58)"/>
    <w:basedOn w:val="Normal"/>
    <w:link w:val="Bodytext58"/>
    <w:rsid w:val="00CD5F4D"/>
    <w:pPr>
      <w:widowControl w:val="0"/>
      <w:shd w:val="clear" w:color="auto" w:fill="FFFFFF"/>
      <w:spacing w:after="0" w:line="240" w:lineRule="atLeast"/>
    </w:pPr>
    <w:rPr>
      <w:b/>
      <w:bCs/>
      <w:sz w:val="17"/>
      <w:szCs w:val="17"/>
      <w:lang w:val="en-US"/>
    </w:rPr>
  </w:style>
  <w:style w:type="character" w:customStyle="1" w:styleId="Bodytext59">
    <w:name w:val="Body text (59)_"/>
    <w:link w:val="Bodytext590"/>
    <w:rsid w:val="00CD5F4D"/>
    <w:rPr>
      <w:b/>
      <w:bCs/>
      <w:sz w:val="19"/>
      <w:szCs w:val="19"/>
      <w:shd w:val="clear" w:color="auto" w:fill="FFFFFF"/>
      <w:lang w:val="en-US"/>
    </w:rPr>
  </w:style>
  <w:style w:type="paragraph" w:customStyle="1" w:styleId="Bodytext590">
    <w:name w:val="Body text (59)"/>
    <w:basedOn w:val="Normal"/>
    <w:link w:val="Bodytext59"/>
    <w:rsid w:val="00CD5F4D"/>
    <w:pPr>
      <w:widowControl w:val="0"/>
      <w:shd w:val="clear" w:color="auto" w:fill="FFFFFF"/>
      <w:spacing w:after="0" w:line="240" w:lineRule="atLeast"/>
    </w:pPr>
    <w:rPr>
      <w:b/>
      <w:bCs/>
      <w:sz w:val="19"/>
      <w:szCs w:val="19"/>
      <w:lang w:val="en-US"/>
    </w:rPr>
  </w:style>
  <w:style w:type="character" w:customStyle="1" w:styleId="Bodytext600">
    <w:name w:val="Body text (60)_"/>
    <w:link w:val="Bodytext601"/>
    <w:rsid w:val="00CD5F4D"/>
    <w:rPr>
      <w:b/>
      <w:bCs/>
      <w:sz w:val="21"/>
      <w:szCs w:val="21"/>
      <w:shd w:val="clear" w:color="auto" w:fill="FFFFFF"/>
      <w:lang w:val="en-US"/>
    </w:rPr>
  </w:style>
  <w:style w:type="paragraph" w:customStyle="1" w:styleId="Bodytext601">
    <w:name w:val="Body text (60)1"/>
    <w:basedOn w:val="Normal"/>
    <w:link w:val="Bodytext600"/>
    <w:rsid w:val="00CD5F4D"/>
    <w:pPr>
      <w:widowControl w:val="0"/>
      <w:shd w:val="clear" w:color="auto" w:fill="FFFFFF"/>
      <w:spacing w:after="0" w:line="240" w:lineRule="atLeast"/>
    </w:pPr>
    <w:rPr>
      <w:b/>
      <w:bCs/>
      <w:sz w:val="21"/>
      <w:szCs w:val="21"/>
      <w:lang w:val="en-US"/>
    </w:rPr>
  </w:style>
  <w:style w:type="character" w:customStyle="1" w:styleId="Bodytext2Bold1">
    <w:name w:val="Body text (2) + Bold1"/>
    <w:rsid w:val="00CD5F4D"/>
    <w:rPr>
      <w:b/>
      <w:bCs/>
      <w:sz w:val="21"/>
      <w:szCs w:val="21"/>
      <w:shd w:val="clear" w:color="auto" w:fill="FFFFFF"/>
    </w:rPr>
  </w:style>
  <w:style w:type="paragraph" w:styleId="Header">
    <w:name w:val="header"/>
    <w:basedOn w:val="Normal"/>
    <w:link w:val="HeaderChar"/>
    <w:uiPriority w:val="99"/>
    <w:unhideWhenUsed/>
    <w:rsid w:val="0085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D6"/>
  </w:style>
  <w:style w:type="paragraph" w:styleId="Footer">
    <w:name w:val="footer"/>
    <w:basedOn w:val="Normal"/>
    <w:link w:val="FooterChar"/>
    <w:uiPriority w:val="99"/>
    <w:semiHidden/>
    <w:unhideWhenUsed/>
    <w:rsid w:val="008521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21D6"/>
  </w:style>
  <w:style w:type="character" w:customStyle="1" w:styleId="Bodytext217">
    <w:name w:val="Body text (2)17"/>
    <w:rsid w:val="00C41AFC"/>
    <w:rPr>
      <w:rFonts w:ascii="Tahoma" w:hAnsi="Tahoma" w:cs="Tahoma"/>
      <w:sz w:val="21"/>
      <w:szCs w:val="21"/>
      <w:u w:val="none"/>
      <w:lang w:val="en-US" w:eastAsia="en-US" w:bidi="ar-SA"/>
    </w:rPr>
  </w:style>
  <w:style w:type="paragraph" w:styleId="BalloonText">
    <w:name w:val="Balloon Text"/>
    <w:basedOn w:val="Normal"/>
    <w:link w:val="BalloonTextChar"/>
    <w:uiPriority w:val="99"/>
    <w:semiHidden/>
    <w:unhideWhenUsed/>
    <w:rsid w:val="002C20B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C20BB"/>
    <w:rPr>
      <w:rFonts w:ascii="Segoe UI" w:hAnsi="Segoe UI" w:cs="Segoe UI"/>
      <w:sz w:val="18"/>
      <w:szCs w:val="18"/>
      <w:lang w:val="vi-VN"/>
    </w:rPr>
  </w:style>
  <w:style w:type="paragraph" w:styleId="ListParagraph">
    <w:name w:val="List Paragraph"/>
    <w:basedOn w:val="Normal"/>
    <w:uiPriority w:val="34"/>
    <w:qFormat/>
    <w:rsid w:val="003F7306"/>
    <w:pPr>
      <w:ind w:left="720"/>
      <w:contextualSpacing/>
    </w:pPr>
  </w:style>
  <w:style w:type="paragraph" w:customStyle="1" w:styleId="Char4">
    <w:name w:val="Char4"/>
    <w:basedOn w:val="Normal"/>
    <w:semiHidden/>
    <w:rsid w:val="003A7F4B"/>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3226">
      <w:bodyDiv w:val="1"/>
      <w:marLeft w:val="0"/>
      <w:marRight w:val="0"/>
      <w:marTop w:val="0"/>
      <w:marBottom w:val="0"/>
      <w:divBdr>
        <w:top w:val="none" w:sz="0" w:space="0" w:color="auto"/>
        <w:left w:val="none" w:sz="0" w:space="0" w:color="auto"/>
        <w:bottom w:val="none" w:sz="0" w:space="0" w:color="auto"/>
        <w:right w:val="none" w:sz="0" w:space="0" w:color="auto"/>
      </w:divBdr>
    </w:div>
    <w:div w:id="1336692969">
      <w:bodyDiv w:val="1"/>
      <w:marLeft w:val="0"/>
      <w:marRight w:val="0"/>
      <w:marTop w:val="0"/>
      <w:marBottom w:val="0"/>
      <w:divBdr>
        <w:top w:val="none" w:sz="0" w:space="0" w:color="auto"/>
        <w:left w:val="none" w:sz="0" w:space="0" w:color="auto"/>
        <w:bottom w:val="none" w:sz="0" w:space="0" w:color="auto"/>
        <w:right w:val="none" w:sz="0" w:space="0" w:color="auto"/>
      </w:divBdr>
    </w:div>
    <w:div w:id="1864323562">
      <w:bodyDiv w:val="1"/>
      <w:marLeft w:val="0"/>
      <w:marRight w:val="0"/>
      <w:marTop w:val="0"/>
      <w:marBottom w:val="0"/>
      <w:divBdr>
        <w:top w:val="none" w:sz="0" w:space="0" w:color="auto"/>
        <w:left w:val="none" w:sz="0" w:space="0" w:color="auto"/>
        <w:bottom w:val="none" w:sz="0" w:space="0" w:color="auto"/>
        <w:right w:val="none" w:sz="0" w:space="0" w:color="auto"/>
      </w:divBdr>
    </w:div>
    <w:div w:id="190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F2970-5F71-464A-85F9-1BDB8830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13942</Words>
  <Characters>79475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tranthinguyettu</dc:creator>
  <cp:lastModifiedBy>Dell</cp:lastModifiedBy>
  <cp:revision>2</cp:revision>
  <cp:lastPrinted>2023-05-30T03:06:00Z</cp:lastPrinted>
  <dcterms:created xsi:type="dcterms:W3CDTF">2023-07-03T04:03:00Z</dcterms:created>
  <dcterms:modified xsi:type="dcterms:W3CDTF">2023-07-03T04:03:00Z</dcterms:modified>
</cp:coreProperties>
</file>