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5B7EEB" w:rsidRPr="005B7EEB" w:rsidTr="00743E35">
        <w:trPr>
          <w:trHeight w:val="920"/>
        </w:trPr>
        <w:tc>
          <w:tcPr>
            <w:tcW w:w="1800" w:type="pct"/>
            <w:tcBorders>
              <w:top w:val="nil"/>
              <w:left w:val="nil"/>
              <w:bottom w:val="nil"/>
              <w:right w:val="nil"/>
            </w:tcBorders>
            <w:tcMar>
              <w:top w:w="0" w:type="dxa"/>
              <w:left w:w="108" w:type="dxa"/>
              <w:bottom w:w="0" w:type="dxa"/>
              <w:right w:w="108" w:type="dxa"/>
            </w:tcMar>
            <w:hideMark/>
          </w:tcPr>
          <w:p w:rsidR="005B7EEB" w:rsidRPr="005B7EEB" w:rsidRDefault="005B7EEB" w:rsidP="005B7EEB">
            <w:pPr>
              <w:jc w:val="center"/>
              <w:rPr>
                <w:rFonts w:ascii="Arial" w:hAnsi="Arial" w:cs="Arial"/>
                <w:color w:val="000000" w:themeColor="text1"/>
                <w:sz w:val="20"/>
                <w:szCs w:val="20"/>
                <w:vertAlign w:val="superscript"/>
              </w:rPr>
            </w:pPr>
            <w:r w:rsidRPr="005B7EEB">
              <w:rPr>
                <w:rFonts w:ascii="Arial" w:hAnsi="Arial" w:cs="Arial"/>
                <w:b/>
                <w:bCs/>
                <w:color w:val="000000" w:themeColor="text1"/>
                <w:sz w:val="20"/>
                <w:szCs w:val="20"/>
                <w:lang w:val="en-US"/>
              </w:rPr>
              <w:t>BỘ TÀI CHÍNH</w:t>
            </w:r>
            <w:r w:rsidRPr="005B7EEB">
              <w:rPr>
                <w:rFonts w:ascii="Arial" w:hAnsi="Arial" w:cs="Arial"/>
                <w:bCs/>
                <w:color w:val="000000" w:themeColor="text1"/>
                <w:sz w:val="20"/>
                <w:szCs w:val="20"/>
                <w:lang w:val="en-US"/>
              </w:rPr>
              <w:br/>
            </w:r>
            <w:r w:rsidRPr="005B7EEB">
              <w:rPr>
                <w:rFonts w:ascii="Arial" w:hAnsi="Arial" w:cs="Arial"/>
                <w:bCs/>
                <w:color w:val="000000" w:themeColor="text1"/>
                <w:sz w:val="20"/>
                <w:szCs w:val="20"/>
                <w:vertAlign w:val="superscript"/>
              </w:rPr>
              <w:t>_______</w:t>
            </w:r>
          </w:p>
          <w:p w:rsidR="005B7EEB" w:rsidRPr="005B7EEB" w:rsidRDefault="005B7EEB" w:rsidP="005B7EEB">
            <w:pPr>
              <w:jc w:val="center"/>
              <w:rPr>
                <w:rFonts w:ascii="Arial" w:hAnsi="Arial" w:cs="Arial"/>
                <w:color w:val="000000" w:themeColor="text1"/>
                <w:sz w:val="20"/>
                <w:szCs w:val="20"/>
              </w:rPr>
            </w:pPr>
            <w:r w:rsidRPr="005B7EEB">
              <w:rPr>
                <w:rFonts w:ascii="Arial" w:hAnsi="Arial" w:cs="Arial"/>
                <w:color w:val="000000" w:themeColor="text1"/>
                <w:sz w:val="20"/>
                <w:szCs w:val="20"/>
              </w:rPr>
              <w:t>Số: 26/2025/TT-BTC</w:t>
            </w:r>
          </w:p>
        </w:tc>
        <w:tc>
          <w:tcPr>
            <w:tcW w:w="3200" w:type="pct"/>
            <w:tcBorders>
              <w:top w:val="nil"/>
              <w:left w:val="nil"/>
              <w:bottom w:val="nil"/>
              <w:right w:val="nil"/>
            </w:tcBorders>
            <w:tcMar>
              <w:top w:w="0" w:type="dxa"/>
              <w:left w:w="108" w:type="dxa"/>
              <w:bottom w:w="0" w:type="dxa"/>
              <w:right w:w="108" w:type="dxa"/>
            </w:tcMar>
            <w:hideMark/>
          </w:tcPr>
          <w:p w:rsidR="005B7EEB" w:rsidRPr="005B7EEB" w:rsidRDefault="005B7EEB" w:rsidP="005B7EEB">
            <w:pPr>
              <w:jc w:val="center"/>
              <w:rPr>
                <w:rFonts w:ascii="Arial" w:hAnsi="Arial" w:cs="Arial"/>
                <w:color w:val="000000" w:themeColor="text1"/>
                <w:sz w:val="20"/>
                <w:szCs w:val="20"/>
              </w:rPr>
            </w:pPr>
            <w:r w:rsidRPr="005B7EEB">
              <w:rPr>
                <w:rFonts w:ascii="Arial" w:hAnsi="Arial" w:cs="Arial"/>
                <w:b/>
                <w:bCs/>
                <w:color w:val="000000" w:themeColor="text1"/>
                <w:sz w:val="20"/>
                <w:szCs w:val="20"/>
              </w:rPr>
              <w:t>CỘNG HÒA XÃ HỘI CHỦ NGHĨA VIỆT NAM</w:t>
            </w:r>
            <w:r w:rsidRPr="005B7EEB">
              <w:rPr>
                <w:rFonts w:ascii="Arial" w:hAnsi="Arial" w:cs="Arial"/>
                <w:b/>
                <w:bCs/>
                <w:color w:val="000000" w:themeColor="text1"/>
                <w:sz w:val="20"/>
                <w:szCs w:val="20"/>
              </w:rPr>
              <w:br/>
              <w:t xml:space="preserve">Độc lập - Tự do - Hạnh phúc </w:t>
            </w:r>
            <w:r w:rsidRPr="005B7EEB">
              <w:rPr>
                <w:rFonts w:ascii="Arial" w:hAnsi="Arial" w:cs="Arial"/>
                <w:b/>
                <w:bCs/>
                <w:color w:val="000000" w:themeColor="text1"/>
                <w:sz w:val="20"/>
                <w:szCs w:val="20"/>
              </w:rPr>
              <w:br/>
            </w:r>
            <w:r w:rsidRPr="005B7EEB">
              <w:rPr>
                <w:rFonts w:ascii="Arial" w:hAnsi="Arial" w:cs="Arial"/>
                <w:bCs/>
                <w:color w:val="000000" w:themeColor="text1"/>
                <w:sz w:val="20"/>
                <w:szCs w:val="20"/>
                <w:vertAlign w:val="superscript"/>
              </w:rPr>
              <w:t>______________________</w:t>
            </w:r>
          </w:p>
          <w:p w:rsidR="005B7EEB" w:rsidRPr="005B7EEB" w:rsidRDefault="005B7EEB" w:rsidP="005B7EEB">
            <w:pPr>
              <w:jc w:val="center"/>
              <w:rPr>
                <w:rFonts w:ascii="Arial" w:hAnsi="Arial" w:cs="Arial"/>
                <w:color w:val="000000" w:themeColor="text1"/>
                <w:sz w:val="20"/>
                <w:szCs w:val="20"/>
              </w:rPr>
            </w:pPr>
            <w:r w:rsidRPr="005B7EEB">
              <w:rPr>
                <w:rFonts w:ascii="Arial" w:hAnsi="Arial" w:cs="Arial"/>
                <w:i/>
                <w:iCs/>
                <w:color w:val="000000" w:themeColor="text1"/>
                <w:sz w:val="20"/>
                <w:szCs w:val="20"/>
              </w:rPr>
              <w:t>Hà Nội, ngày 20 tháng 5 năm 2025</w:t>
            </w:r>
          </w:p>
        </w:tc>
      </w:tr>
    </w:tbl>
    <w:p w:rsidR="005B7EEB" w:rsidRPr="005B7EEB" w:rsidRDefault="005B7EEB" w:rsidP="005B7EEB">
      <w:pPr>
        <w:jc w:val="center"/>
        <w:rPr>
          <w:rFonts w:ascii="Arial" w:hAnsi="Arial" w:cs="Arial"/>
          <w:color w:val="000000" w:themeColor="text1"/>
          <w:sz w:val="20"/>
          <w:szCs w:val="20"/>
        </w:rPr>
      </w:pPr>
    </w:p>
    <w:p w:rsidR="005B7EEB" w:rsidRPr="005B7EEB" w:rsidRDefault="005B7EEB" w:rsidP="005B7EEB">
      <w:pPr>
        <w:jc w:val="center"/>
        <w:rPr>
          <w:rFonts w:ascii="Arial" w:hAnsi="Arial" w:cs="Arial"/>
          <w:color w:val="000000" w:themeColor="text1"/>
          <w:sz w:val="20"/>
          <w:szCs w:val="20"/>
        </w:rPr>
      </w:pPr>
    </w:p>
    <w:p w:rsidR="005B7EEB" w:rsidRPr="005B7EEB" w:rsidRDefault="005B7EEB" w:rsidP="005B7EEB">
      <w:pPr>
        <w:jc w:val="center"/>
        <w:rPr>
          <w:rFonts w:ascii="Arial" w:hAnsi="Arial" w:cs="Arial"/>
          <w:color w:val="000000" w:themeColor="text1"/>
          <w:sz w:val="20"/>
          <w:szCs w:val="20"/>
        </w:rPr>
        <w:sectPr w:rsidR="005B7EEB" w:rsidRPr="005B7EEB" w:rsidSect="00741F60">
          <w:type w:val="continuous"/>
          <w:pgSz w:w="11900" w:h="16840"/>
          <w:pgMar w:top="1440" w:right="1440" w:bottom="1440" w:left="1440" w:header="0" w:footer="0" w:gutter="0"/>
          <w:pgNumType w:start="1"/>
          <w:cols w:space="720"/>
          <w:noEndnote/>
          <w:docGrid w:linePitch="360"/>
        </w:sectPr>
      </w:pPr>
    </w:p>
    <w:p w:rsidR="005B7EEB" w:rsidRPr="005B7EEB" w:rsidRDefault="005B7EEB" w:rsidP="005B7EEB">
      <w:pPr>
        <w:jc w:val="center"/>
        <w:rPr>
          <w:rFonts w:ascii="Arial" w:hAnsi="Arial" w:cs="Arial"/>
          <w:i/>
          <w:iCs/>
          <w:color w:val="000000" w:themeColor="text1"/>
          <w:sz w:val="20"/>
          <w:szCs w:val="20"/>
        </w:rPr>
      </w:pPr>
      <w:r w:rsidRPr="005B7EEB">
        <w:rPr>
          <w:rFonts w:ascii="Arial" w:hAnsi="Arial" w:cs="Arial"/>
          <w:b/>
          <w:bCs/>
          <w:color w:val="000000" w:themeColor="text1"/>
          <w:sz w:val="20"/>
          <w:szCs w:val="20"/>
        </w:rPr>
        <w:lastRenderedPageBreak/>
        <w:t>THÔNG TƯ</w:t>
      </w:r>
    </w:p>
    <w:p w:rsidR="005B7EEB" w:rsidRPr="005B7EEB" w:rsidRDefault="005B7EEB" w:rsidP="005B7EEB">
      <w:pPr>
        <w:jc w:val="center"/>
        <w:rPr>
          <w:rFonts w:ascii="Arial" w:hAnsi="Arial" w:cs="Arial"/>
          <w:b/>
          <w:bCs/>
          <w:color w:val="000000" w:themeColor="text1"/>
          <w:sz w:val="20"/>
          <w:szCs w:val="20"/>
        </w:rPr>
      </w:pPr>
      <w:r w:rsidRPr="005B7EEB">
        <w:rPr>
          <w:rFonts w:ascii="Arial" w:hAnsi="Arial" w:cs="Arial"/>
          <w:b/>
          <w:bCs/>
          <w:color w:val="000000" w:themeColor="text1"/>
          <w:sz w:val="20"/>
          <w:szCs w:val="20"/>
        </w:rPr>
        <w:t>Bãi bỏ một số Thông tư của Bộ trưởng Bộ Tài chính</w:t>
      </w:r>
      <w:r w:rsidRPr="005B7EEB">
        <w:rPr>
          <w:rFonts w:ascii="Arial" w:hAnsi="Arial" w:cs="Arial"/>
          <w:b/>
          <w:bCs/>
          <w:color w:val="000000" w:themeColor="text1"/>
          <w:sz w:val="20"/>
          <w:szCs w:val="20"/>
        </w:rPr>
        <w:br/>
        <w:t>về quản lý, thanh toán, quyết toán vốn đầu tư</w:t>
      </w:r>
    </w:p>
    <w:p w:rsidR="005B7EEB" w:rsidRPr="005B7EEB" w:rsidRDefault="005B7EEB" w:rsidP="005B7EEB">
      <w:pPr>
        <w:jc w:val="center"/>
        <w:rPr>
          <w:rFonts w:ascii="Arial" w:hAnsi="Arial" w:cs="Arial"/>
          <w:bCs/>
          <w:iCs/>
          <w:color w:val="000000" w:themeColor="text1"/>
          <w:sz w:val="20"/>
          <w:szCs w:val="20"/>
          <w:vertAlign w:val="superscript"/>
        </w:rPr>
      </w:pPr>
      <w:r w:rsidRPr="005B7EEB">
        <w:rPr>
          <w:rFonts w:ascii="Arial" w:hAnsi="Arial" w:cs="Arial"/>
          <w:bCs/>
          <w:iCs/>
          <w:color w:val="000000" w:themeColor="text1"/>
          <w:sz w:val="20"/>
          <w:szCs w:val="20"/>
          <w:vertAlign w:val="superscript"/>
        </w:rPr>
        <w:t>_______</w:t>
      </w:r>
    </w:p>
    <w:p w:rsidR="005B7EEB" w:rsidRPr="005B7EEB" w:rsidRDefault="005B7EEB" w:rsidP="005B7EEB">
      <w:pPr>
        <w:jc w:val="center"/>
        <w:rPr>
          <w:rFonts w:ascii="Arial" w:hAnsi="Arial" w:cs="Arial"/>
          <w:iCs/>
          <w:color w:val="000000" w:themeColor="text1"/>
          <w:sz w:val="20"/>
          <w:szCs w:val="20"/>
        </w:rPr>
      </w:pP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Luật Ban hành văn bản quy phạm pháp luật ngày 22 tháng 6 năm 2015; Luật sửa đổi, bổ sung một số điều của Luật Ban hành văn bản quy phạm pháp luật ngày 18 tháng 6 năm 2020;</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Luật Ngân sách nhà nước ngày 25 tháng 6 năm 2015;</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Luật Đầu tư công ngày 29 tháng 11 năm 2024;</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Luật Xây dựng ngày 18 tháng 6 năm 2014;</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34/2016/NĐ-CP ngày 14/5/2016 của Chính phủ quy định chi tiết một số điều và biện pháp thi hành Luật Ban hành văn bản quy phạm pháp luật;</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85/2025/NĐ-CP ngày 08 tháng 4 năm 2025 của Chính phủ quy định chi tiết thi hành một số điều của Luật Đầu tư công;</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99/2021/NĐ-CP ngày 11 tháng 11 năm 2021 của Chính phủ quy định về quản lý, thanh toán, quyết toán dự án sử dụng vốn đầu tư công;</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Theo đề nghị của Vụ trưởng Vụ Đầu tư;</w:t>
      </w:r>
    </w:p>
    <w:p w:rsidR="005B7EEB" w:rsidRDefault="005B7EEB" w:rsidP="005B7EEB">
      <w:pPr>
        <w:adjustRightInd w:val="0"/>
        <w:snapToGrid w:val="0"/>
        <w:ind w:firstLine="720"/>
        <w:jc w:val="both"/>
        <w:rPr>
          <w:rFonts w:ascii="Arial" w:hAnsi="Arial" w:cs="Arial"/>
          <w:i/>
          <w:iCs/>
          <w:color w:val="000000" w:themeColor="text1"/>
          <w:sz w:val="20"/>
          <w:szCs w:val="20"/>
        </w:rPr>
      </w:pPr>
      <w:r w:rsidRPr="005B7EEB">
        <w:rPr>
          <w:rFonts w:ascii="Arial" w:hAnsi="Arial" w:cs="Arial"/>
          <w:i/>
          <w:iCs/>
          <w:color w:val="000000" w:themeColor="text1"/>
          <w:sz w:val="20"/>
          <w:szCs w:val="20"/>
        </w:rPr>
        <w:t>Bộ trưởng Bộ Tài chính ban hành Thông tư bãi bỏ một số Thông tư của Bộ trưởng Bộ Tài chính về quản lý, thanh toán, quyết toán vốn đầu tư.</w:t>
      </w:r>
    </w:p>
    <w:p w:rsidR="005B7EEB" w:rsidRPr="005B7EEB" w:rsidRDefault="005B7EEB" w:rsidP="005B7EEB">
      <w:pPr>
        <w:adjustRightInd w:val="0"/>
        <w:snapToGrid w:val="0"/>
        <w:ind w:firstLine="720"/>
        <w:jc w:val="both"/>
        <w:rPr>
          <w:rFonts w:ascii="Arial" w:hAnsi="Arial" w:cs="Arial"/>
          <w:i/>
          <w:iCs/>
          <w:color w:val="000000" w:themeColor="text1"/>
          <w:sz w:val="20"/>
          <w:szCs w:val="20"/>
        </w:rPr>
      </w:pP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b/>
          <w:bCs/>
          <w:color w:val="000000" w:themeColor="text1"/>
          <w:sz w:val="20"/>
          <w:szCs w:val="20"/>
        </w:rPr>
        <w:t>Điều 1. Bãi bỏ toàn bộ các Thông tư</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color w:val="000000" w:themeColor="text1"/>
          <w:sz w:val="20"/>
          <w:szCs w:val="20"/>
        </w:rPr>
        <w:t>Bãi bỏ toàn bộ 02 Thông tư sau đây:</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bookmarkStart w:id="0" w:name="bookmark0"/>
      <w:bookmarkEnd w:id="0"/>
      <w:r w:rsidRPr="005B7EEB">
        <w:rPr>
          <w:rFonts w:ascii="Arial" w:hAnsi="Arial" w:cs="Arial"/>
          <w:color w:val="000000" w:themeColor="text1"/>
          <w:sz w:val="20"/>
          <w:szCs w:val="20"/>
        </w:rPr>
        <w:t>1. Thông tư số 107/2007/TT-BTC ngày 07/9/2007 của Bộ Tài chính hướng dẫn về quản lý thanh toán, quyết toán vốn đầu tư dự án giải phóng mặt bằng, tái định cư sử dụng vốn từ ngân sách nhà nước;</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bookmarkStart w:id="1" w:name="bookmark1"/>
      <w:bookmarkEnd w:id="1"/>
      <w:r w:rsidRPr="005B7EEB">
        <w:rPr>
          <w:rFonts w:ascii="Arial" w:hAnsi="Arial" w:cs="Arial"/>
          <w:color w:val="000000" w:themeColor="text1"/>
          <w:sz w:val="20"/>
          <w:szCs w:val="20"/>
        </w:rPr>
        <w:t>2. Thông tư số 231/2012/TT-BTC ngày 28/12/2012 của Bộ Tài chính quy định về quản lý, thanh toán, quyết toán vốn đầu tư đối với các dự án đầu tư sử dụng nguồn vốn trái phiếu Chính phủ giai đoạn 2012-2015.</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r w:rsidRPr="005B7EEB">
        <w:rPr>
          <w:rFonts w:ascii="Arial" w:hAnsi="Arial" w:cs="Arial"/>
          <w:b/>
          <w:bCs/>
          <w:color w:val="000000" w:themeColor="text1"/>
          <w:sz w:val="20"/>
          <w:szCs w:val="20"/>
        </w:rPr>
        <w:t>Điều 2. Điều khoản thi hành</w:t>
      </w:r>
    </w:p>
    <w:p w:rsidR="005B7EEB" w:rsidRPr="005B7EEB" w:rsidRDefault="005B7EEB" w:rsidP="005B7EEB">
      <w:pPr>
        <w:adjustRightInd w:val="0"/>
        <w:snapToGrid w:val="0"/>
        <w:spacing w:after="120"/>
        <w:ind w:firstLine="720"/>
        <w:jc w:val="both"/>
        <w:rPr>
          <w:rFonts w:ascii="Arial" w:hAnsi="Arial" w:cs="Arial"/>
          <w:i/>
          <w:iCs/>
          <w:color w:val="000000" w:themeColor="text1"/>
          <w:sz w:val="20"/>
          <w:szCs w:val="20"/>
        </w:rPr>
      </w:pPr>
      <w:bookmarkStart w:id="2" w:name="bookmark2"/>
      <w:bookmarkEnd w:id="2"/>
      <w:r w:rsidRPr="005B7EEB">
        <w:rPr>
          <w:rFonts w:ascii="Arial" w:hAnsi="Arial" w:cs="Arial"/>
          <w:color w:val="000000" w:themeColor="text1"/>
          <w:sz w:val="20"/>
          <w:szCs w:val="20"/>
        </w:rPr>
        <w:t>1. Thông tư này có hiệu lực thi hành từ ngày 10 tháng 7 năm 2025.</w:t>
      </w:r>
    </w:p>
    <w:p w:rsidR="005B7EEB" w:rsidRPr="005B7EEB" w:rsidRDefault="005B7EEB" w:rsidP="005B7EEB">
      <w:pPr>
        <w:adjustRightInd w:val="0"/>
        <w:snapToGrid w:val="0"/>
        <w:ind w:firstLine="720"/>
        <w:jc w:val="both"/>
        <w:rPr>
          <w:rFonts w:ascii="Arial" w:hAnsi="Arial" w:cs="Arial"/>
          <w:i/>
          <w:iCs/>
          <w:color w:val="000000" w:themeColor="text1"/>
          <w:sz w:val="20"/>
          <w:szCs w:val="20"/>
        </w:rPr>
      </w:pPr>
      <w:bookmarkStart w:id="3" w:name="bookmark3"/>
      <w:bookmarkEnd w:id="3"/>
      <w:r w:rsidRPr="005B7EEB">
        <w:rPr>
          <w:rFonts w:ascii="Arial" w:hAnsi="Arial" w:cs="Arial"/>
          <w:color w:val="000000" w:themeColor="text1"/>
          <w:sz w:val="20"/>
          <w:szCs w:val="20"/>
        </w:rPr>
        <w:t>2. Vụ trưởng Vụ Đầu tư, Thủ trưởng các đơn vị thuộc Bộ Tài chính và các cơ quan, tổ chức, cá nhân có liên quan chịu trách nhiệm thi hành Thông tư này./.</w:t>
      </w:r>
    </w:p>
    <w:p w:rsidR="005B7EEB" w:rsidRPr="005B7EEB" w:rsidRDefault="005B7EEB" w:rsidP="005B7EEB">
      <w:pPr>
        <w:rPr>
          <w:rFonts w:ascii="Arial" w:hAnsi="Arial" w:cs="Arial"/>
          <w:b/>
          <w:bCs/>
          <w:i/>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60"/>
      </w:tblGrid>
      <w:tr w:rsidR="005B7EEB" w:rsidRPr="005B7EEB" w:rsidTr="005B7EEB">
        <w:tc>
          <w:tcPr>
            <w:tcW w:w="2694" w:type="pct"/>
          </w:tcPr>
          <w:p w:rsidR="005B7EEB" w:rsidRPr="005B7EEB" w:rsidRDefault="005B7EEB" w:rsidP="005B7EEB">
            <w:pPr>
              <w:rPr>
                <w:rFonts w:ascii="Arial" w:hAnsi="Arial" w:cs="Arial"/>
                <w:color w:val="000000" w:themeColor="text1"/>
                <w:sz w:val="20"/>
                <w:szCs w:val="20"/>
              </w:rPr>
            </w:pPr>
            <w:r w:rsidRPr="005B7EEB">
              <w:rPr>
                <w:rFonts w:ascii="Arial" w:hAnsi="Arial" w:cs="Arial"/>
                <w:b/>
                <w:bCs/>
                <w:i/>
                <w:iCs/>
                <w:color w:val="000000" w:themeColor="text1"/>
                <w:sz w:val="20"/>
                <w:szCs w:val="20"/>
              </w:rPr>
              <w:t>Nơi nhận:</w:t>
            </w:r>
          </w:p>
          <w:p w:rsidR="005B7EEB" w:rsidRPr="005B7EEB" w:rsidRDefault="005B7EEB" w:rsidP="005B7EEB">
            <w:pPr>
              <w:rPr>
                <w:rFonts w:ascii="Arial" w:hAnsi="Arial" w:cs="Arial"/>
                <w:color w:val="000000" w:themeColor="text1"/>
                <w:sz w:val="20"/>
                <w:szCs w:val="20"/>
              </w:rPr>
            </w:pPr>
            <w:bookmarkStart w:id="4" w:name="bookmark4"/>
            <w:bookmarkEnd w:id="4"/>
            <w:r w:rsidRPr="005B7EEB">
              <w:rPr>
                <w:rFonts w:ascii="Arial" w:hAnsi="Arial" w:cs="Arial"/>
                <w:color w:val="000000" w:themeColor="text1"/>
                <w:sz w:val="20"/>
                <w:szCs w:val="20"/>
              </w:rPr>
              <w:t>- Ban Bí thư Trung ương Đảng;</w:t>
            </w:r>
          </w:p>
          <w:p w:rsidR="005B7EEB" w:rsidRPr="005B7EEB" w:rsidRDefault="005B7EEB" w:rsidP="005B7EEB">
            <w:pPr>
              <w:rPr>
                <w:rFonts w:ascii="Arial" w:hAnsi="Arial" w:cs="Arial"/>
                <w:color w:val="000000" w:themeColor="text1"/>
                <w:sz w:val="20"/>
                <w:szCs w:val="20"/>
              </w:rPr>
            </w:pPr>
            <w:bookmarkStart w:id="5" w:name="bookmark5"/>
            <w:bookmarkEnd w:id="5"/>
            <w:r w:rsidRPr="005B7EEB">
              <w:rPr>
                <w:rFonts w:ascii="Arial" w:hAnsi="Arial" w:cs="Arial"/>
                <w:color w:val="000000" w:themeColor="text1"/>
                <w:sz w:val="20"/>
                <w:szCs w:val="20"/>
              </w:rPr>
              <w:t>- Thủ tướ</w:t>
            </w:r>
            <w:bookmarkStart w:id="6" w:name="_GoBack"/>
            <w:bookmarkEnd w:id="6"/>
            <w:r w:rsidRPr="005B7EEB">
              <w:rPr>
                <w:rFonts w:ascii="Arial" w:hAnsi="Arial" w:cs="Arial"/>
                <w:color w:val="000000" w:themeColor="text1"/>
                <w:sz w:val="20"/>
                <w:szCs w:val="20"/>
              </w:rPr>
              <w:t>ng, các Phó Thủ tướng Chính phủ;</w:t>
            </w:r>
          </w:p>
          <w:p w:rsidR="005B7EEB" w:rsidRPr="005B7EEB" w:rsidRDefault="005B7EEB" w:rsidP="005B7EEB">
            <w:pPr>
              <w:rPr>
                <w:rFonts w:ascii="Arial" w:hAnsi="Arial" w:cs="Arial"/>
                <w:color w:val="000000" w:themeColor="text1"/>
                <w:sz w:val="20"/>
                <w:szCs w:val="20"/>
              </w:rPr>
            </w:pPr>
            <w:bookmarkStart w:id="7" w:name="bookmark6"/>
            <w:bookmarkEnd w:id="7"/>
            <w:r w:rsidRPr="005B7EEB">
              <w:rPr>
                <w:rFonts w:ascii="Arial" w:hAnsi="Arial" w:cs="Arial"/>
                <w:color w:val="000000" w:themeColor="text1"/>
                <w:sz w:val="20"/>
                <w:szCs w:val="20"/>
              </w:rPr>
              <w:lastRenderedPageBreak/>
              <w:t>- Văn phòng Trung ương và các Ban của Đảng;</w:t>
            </w:r>
          </w:p>
          <w:p w:rsidR="005B7EEB" w:rsidRPr="005B7EEB" w:rsidRDefault="005B7EEB" w:rsidP="005B7EEB">
            <w:pPr>
              <w:rPr>
                <w:rFonts w:ascii="Arial" w:hAnsi="Arial" w:cs="Arial"/>
                <w:color w:val="000000" w:themeColor="text1"/>
                <w:sz w:val="20"/>
                <w:szCs w:val="20"/>
              </w:rPr>
            </w:pPr>
            <w:bookmarkStart w:id="8" w:name="bookmark7"/>
            <w:bookmarkEnd w:id="8"/>
            <w:r w:rsidRPr="005B7EEB">
              <w:rPr>
                <w:rFonts w:ascii="Arial" w:hAnsi="Arial" w:cs="Arial"/>
                <w:color w:val="000000" w:themeColor="text1"/>
                <w:sz w:val="20"/>
                <w:szCs w:val="20"/>
              </w:rPr>
              <w:t>- Văn phòng Tổng Bí thư;</w:t>
            </w:r>
          </w:p>
          <w:p w:rsidR="005B7EEB" w:rsidRPr="005B7EEB" w:rsidRDefault="005B7EEB" w:rsidP="005B7EEB">
            <w:pPr>
              <w:rPr>
                <w:rFonts w:ascii="Arial" w:hAnsi="Arial" w:cs="Arial"/>
                <w:color w:val="000000" w:themeColor="text1"/>
                <w:sz w:val="20"/>
                <w:szCs w:val="20"/>
              </w:rPr>
            </w:pPr>
            <w:bookmarkStart w:id="9" w:name="bookmark8"/>
            <w:bookmarkEnd w:id="9"/>
            <w:r w:rsidRPr="005B7EEB">
              <w:rPr>
                <w:rFonts w:ascii="Arial" w:hAnsi="Arial" w:cs="Arial"/>
                <w:color w:val="000000" w:themeColor="text1"/>
                <w:sz w:val="20"/>
                <w:szCs w:val="20"/>
              </w:rPr>
              <w:t>- Văn phòng Quốc hội;</w:t>
            </w:r>
          </w:p>
          <w:p w:rsidR="005B7EEB" w:rsidRPr="005B7EEB" w:rsidRDefault="005B7EEB" w:rsidP="005B7EEB">
            <w:pPr>
              <w:rPr>
                <w:rFonts w:ascii="Arial" w:hAnsi="Arial" w:cs="Arial"/>
                <w:color w:val="000000" w:themeColor="text1"/>
                <w:sz w:val="20"/>
                <w:szCs w:val="20"/>
              </w:rPr>
            </w:pPr>
            <w:bookmarkStart w:id="10" w:name="bookmark9"/>
            <w:bookmarkEnd w:id="10"/>
            <w:r w:rsidRPr="005B7EEB">
              <w:rPr>
                <w:rFonts w:ascii="Arial" w:hAnsi="Arial" w:cs="Arial"/>
                <w:color w:val="000000" w:themeColor="text1"/>
                <w:sz w:val="20"/>
                <w:szCs w:val="20"/>
              </w:rPr>
              <w:t>- Văn phòng Chủ tịch nước;</w:t>
            </w:r>
          </w:p>
          <w:p w:rsidR="005B7EEB" w:rsidRPr="005B7EEB" w:rsidRDefault="005B7EEB" w:rsidP="005B7EEB">
            <w:pPr>
              <w:rPr>
                <w:rFonts w:ascii="Arial" w:hAnsi="Arial" w:cs="Arial"/>
                <w:color w:val="000000" w:themeColor="text1"/>
                <w:sz w:val="20"/>
                <w:szCs w:val="20"/>
              </w:rPr>
            </w:pPr>
            <w:bookmarkStart w:id="11" w:name="bookmark10"/>
            <w:bookmarkEnd w:id="11"/>
            <w:r w:rsidRPr="005B7EEB">
              <w:rPr>
                <w:rFonts w:ascii="Arial" w:hAnsi="Arial" w:cs="Arial"/>
                <w:color w:val="000000" w:themeColor="text1"/>
                <w:sz w:val="20"/>
                <w:szCs w:val="20"/>
              </w:rPr>
              <w:t>- Viện Kiểm sát nhân dân tối cao;</w:t>
            </w:r>
          </w:p>
          <w:p w:rsidR="005B7EEB" w:rsidRPr="005B7EEB" w:rsidRDefault="005B7EEB" w:rsidP="005B7EEB">
            <w:pPr>
              <w:rPr>
                <w:rFonts w:ascii="Arial" w:hAnsi="Arial" w:cs="Arial"/>
                <w:color w:val="000000" w:themeColor="text1"/>
                <w:sz w:val="20"/>
                <w:szCs w:val="20"/>
              </w:rPr>
            </w:pPr>
            <w:r w:rsidRPr="005B7EEB">
              <w:rPr>
                <w:rFonts w:ascii="Arial" w:hAnsi="Arial" w:cs="Arial"/>
                <w:color w:val="000000" w:themeColor="text1"/>
                <w:sz w:val="20"/>
                <w:szCs w:val="20"/>
              </w:rPr>
              <w:t>- Tòa án nhân dân tối cao;</w:t>
            </w:r>
          </w:p>
          <w:p w:rsidR="005B7EEB" w:rsidRPr="005B7EEB" w:rsidRDefault="005B7EEB" w:rsidP="005B7EEB">
            <w:pPr>
              <w:rPr>
                <w:rFonts w:ascii="Arial" w:hAnsi="Arial" w:cs="Arial"/>
                <w:color w:val="000000" w:themeColor="text1"/>
                <w:sz w:val="20"/>
                <w:szCs w:val="20"/>
              </w:rPr>
            </w:pPr>
            <w:bookmarkStart w:id="12" w:name="bookmark11"/>
            <w:bookmarkEnd w:id="12"/>
            <w:r w:rsidRPr="005B7EEB">
              <w:rPr>
                <w:rFonts w:ascii="Arial" w:hAnsi="Arial" w:cs="Arial"/>
                <w:color w:val="000000" w:themeColor="text1"/>
                <w:sz w:val="20"/>
                <w:szCs w:val="20"/>
              </w:rPr>
              <w:t>- Kiểm toán nhà nước;</w:t>
            </w:r>
          </w:p>
          <w:p w:rsidR="005B7EEB" w:rsidRPr="005B7EEB" w:rsidRDefault="005B7EEB" w:rsidP="005B7EEB">
            <w:pPr>
              <w:rPr>
                <w:rFonts w:ascii="Arial" w:hAnsi="Arial" w:cs="Arial"/>
                <w:color w:val="000000" w:themeColor="text1"/>
                <w:sz w:val="20"/>
                <w:szCs w:val="20"/>
              </w:rPr>
            </w:pPr>
            <w:bookmarkStart w:id="13" w:name="bookmark12"/>
            <w:bookmarkEnd w:id="13"/>
            <w:r w:rsidRPr="005B7EEB">
              <w:rPr>
                <w:rFonts w:ascii="Arial" w:hAnsi="Arial" w:cs="Arial"/>
                <w:color w:val="000000" w:themeColor="text1"/>
                <w:sz w:val="20"/>
                <w:szCs w:val="20"/>
              </w:rPr>
              <w:t xml:space="preserve">- Hội </w:t>
            </w:r>
            <w:r w:rsidR="00D4441E" w:rsidRPr="00D4441E">
              <w:rPr>
                <w:rFonts w:ascii="Arial" w:hAnsi="Arial" w:cs="Arial"/>
                <w:color w:val="000000" w:themeColor="text1"/>
                <w:sz w:val="20"/>
                <w:szCs w:val="20"/>
              </w:rPr>
              <w:t>đ</w:t>
            </w:r>
            <w:r w:rsidRPr="005B7EEB">
              <w:rPr>
                <w:rFonts w:ascii="Arial" w:hAnsi="Arial" w:cs="Arial"/>
                <w:color w:val="000000" w:themeColor="text1"/>
                <w:sz w:val="20"/>
                <w:szCs w:val="20"/>
              </w:rPr>
              <w:t>ồng dân tộc và Ủy ban của Quốc hội;</w:t>
            </w:r>
          </w:p>
          <w:p w:rsidR="005B7EEB" w:rsidRPr="005B7EEB" w:rsidRDefault="005B7EEB" w:rsidP="005B7EEB">
            <w:pPr>
              <w:rPr>
                <w:rFonts w:ascii="Arial" w:hAnsi="Arial" w:cs="Arial"/>
                <w:color w:val="000000" w:themeColor="text1"/>
                <w:sz w:val="20"/>
                <w:szCs w:val="20"/>
              </w:rPr>
            </w:pPr>
            <w:bookmarkStart w:id="14" w:name="bookmark13"/>
            <w:bookmarkEnd w:id="14"/>
            <w:r w:rsidRPr="005B7EEB">
              <w:rPr>
                <w:rFonts w:ascii="Arial" w:hAnsi="Arial" w:cs="Arial"/>
                <w:color w:val="000000" w:themeColor="text1"/>
                <w:sz w:val="20"/>
                <w:szCs w:val="20"/>
              </w:rPr>
              <w:t>- Các Bộ, cơ quan ngang Bộ, cơ quan thuộc Chính phủ;</w:t>
            </w:r>
          </w:p>
          <w:p w:rsidR="005B7EEB" w:rsidRPr="005B7EEB" w:rsidRDefault="005B7EEB" w:rsidP="005B7EEB">
            <w:pPr>
              <w:rPr>
                <w:rFonts w:ascii="Arial" w:hAnsi="Arial" w:cs="Arial"/>
                <w:color w:val="000000" w:themeColor="text1"/>
                <w:sz w:val="20"/>
                <w:szCs w:val="20"/>
              </w:rPr>
            </w:pPr>
            <w:bookmarkStart w:id="15" w:name="bookmark14"/>
            <w:bookmarkEnd w:id="15"/>
            <w:r w:rsidRPr="005B7EEB">
              <w:rPr>
                <w:rFonts w:ascii="Arial" w:hAnsi="Arial" w:cs="Arial"/>
                <w:color w:val="000000" w:themeColor="text1"/>
                <w:sz w:val="20"/>
                <w:szCs w:val="20"/>
              </w:rPr>
              <w:t>- Ủy ban Trung ương Mặt trận Tổ quốc Việt Nam;</w:t>
            </w:r>
          </w:p>
          <w:p w:rsidR="005B7EEB" w:rsidRPr="005B7EEB" w:rsidRDefault="005B7EEB" w:rsidP="005B7EEB">
            <w:pPr>
              <w:rPr>
                <w:rFonts w:ascii="Arial" w:hAnsi="Arial" w:cs="Arial"/>
                <w:color w:val="000000" w:themeColor="text1"/>
                <w:sz w:val="20"/>
                <w:szCs w:val="20"/>
              </w:rPr>
            </w:pPr>
            <w:bookmarkStart w:id="16" w:name="bookmark15"/>
            <w:bookmarkEnd w:id="16"/>
            <w:r w:rsidRPr="005B7EEB">
              <w:rPr>
                <w:rFonts w:ascii="Arial" w:hAnsi="Arial" w:cs="Arial"/>
                <w:color w:val="000000" w:themeColor="text1"/>
                <w:sz w:val="20"/>
                <w:szCs w:val="20"/>
              </w:rPr>
              <w:t>- Cơ quan Trung ương của các đoàn thể;</w:t>
            </w:r>
          </w:p>
          <w:p w:rsidR="005B7EEB" w:rsidRPr="005B7EEB" w:rsidRDefault="005B7EEB" w:rsidP="005B7EEB">
            <w:pPr>
              <w:rPr>
                <w:rFonts w:ascii="Arial" w:hAnsi="Arial" w:cs="Arial"/>
                <w:color w:val="000000" w:themeColor="text1"/>
                <w:sz w:val="20"/>
                <w:szCs w:val="20"/>
              </w:rPr>
            </w:pPr>
            <w:r w:rsidRPr="005B7EEB">
              <w:rPr>
                <w:rFonts w:ascii="Arial" w:hAnsi="Arial" w:cs="Arial"/>
                <w:color w:val="000000" w:themeColor="text1"/>
                <w:sz w:val="20"/>
                <w:szCs w:val="20"/>
              </w:rPr>
              <w:t>- HĐND, UBND tỉnh, TP trực thuộc TW;</w:t>
            </w:r>
          </w:p>
          <w:p w:rsidR="005B7EEB" w:rsidRPr="005B7EEB" w:rsidRDefault="005B7EEB" w:rsidP="005B7EEB">
            <w:pPr>
              <w:rPr>
                <w:rFonts w:ascii="Arial" w:hAnsi="Arial" w:cs="Arial"/>
                <w:color w:val="000000" w:themeColor="text1"/>
                <w:sz w:val="20"/>
                <w:szCs w:val="20"/>
              </w:rPr>
            </w:pPr>
            <w:bookmarkStart w:id="17" w:name="bookmark16"/>
            <w:bookmarkEnd w:id="17"/>
            <w:r w:rsidRPr="005B7EEB">
              <w:rPr>
                <w:rFonts w:ascii="Arial" w:hAnsi="Arial" w:cs="Arial"/>
                <w:color w:val="000000" w:themeColor="text1"/>
                <w:sz w:val="20"/>
                <w:szCs w:val="20"/>
              </w:rPr>
              <w:t>- Sở Tài chính, KBNN tỉnh, TP trực thuộc TW;</w:t>
            </w:r>
          </w:p>
          <w:p w:rsidR="005B7EEB" w:rsidRPr="005B7EEB" w:rsidRDefault="005B7EEB" w:rsidP="005B7EEB">
            <w:pPr>
              <w:rPr>
                <w:rFonts w:ascii="Arial" w:hAnsi="Arial" w:cs="Arial"/>
                <w:color w:val="000000" w:themeColor="text1"/>
                <w:sz w:val="20"/>
                <w:szCs w:val="20"/>
              </w:rPr>
            </w:pPr>
            <w:bookmarkStart w:id="18" w:name="bookmark17"/>
            <w:bookmarkEnd w:id="18"/>
            <w:r w:rsidRPr="005B7EEB">
              <w:rPr>
                <w:rFonts w:ascii="Arial" w:hAnsi="Arial" w:cs="Arial"/>
                <w:color w:val="000000" w:themeColor="text1"/>
                <w:sz w:val="20"/>
                <w:szCs w:val="20"/>
              </w:rPr>
              <w:t>- Các đơn vị, tổ chức thuộc Bộ Tài chính;</w:t>
            </w:r>
          </w:p>
          <w:p w:rsidR="005B7EEB" w:rsidRPr="005B7EEB" w:rsidRDefault="005B7EEB" w:rsidP="005B7EEB">
            <w:pPr>
              <w:rPr>
                <w:rFonts w:ascii="Arial" w:hAnsi="Arial" w:cs="Arial"/>
                <w:color w:val="000000" w:themeColor="text1"/>
                <w:sz w:val="20"/>
                <w:szCs w:val="20"/>
              </w:rPr>
            </w:pPr>
            <w:bookmarkStart w:id="19" w:name="bookmark18"/>
            <w:bookmarkEnd w:id="19"/>
            <w:r w:rsidRPr="005B7EEB">
              <w:rPr>
                <w:rFonts w:ascii="Arial" w:hAnsi="Arial" w:cs="Arial"/>
                <w:color w:val="000000" w:themeColor="text1"/>
                <w:sz w:val="20"/>
                <w:szCs w:val="20"/>
              </w:rPr>
              <w:t>- Cục Kiểm tra văn bản - Bộ Tư pháp;</w:t>
            </w:r>
          </w:p>
          <w:p w:rsidR="005B7EEB" w:rsidRPr="005B7EEB" w:rsidRDefault="005B7EEB" w:rsidP="005B7EEB">
            <w:pPr>
              <w:rPr>
                <w:rFonts w:ascii="Arial" w:hAnsi="Arial" w:cs="Arial"/>
                <w:color w:val="000000" w:themeColor="text1"/>
                <w:sz w:val="20"/>
                <w:szCs w:val="20"/>
              </w:rPr>
            </w:pPr>
            <w:bookmarkStart w:id="20" w:name="bookmark19"/>
            <w:bookmarkEnd w:id="20"/>
            <w:r w:rsidRPr="005B7EEB">
              <w:rPr>
                <w:rFonts w:ascii="Arial" w:hAnsi="Arial" w:cs="Arial"/>
                <w:color w:val="000000" w:themeColor="text1"/>
                <w:sz w:val="20"/>
                <w:szCs w:val="20"/>
              </w:rPr>
              <w:t>- Công báo;</w:t>
            </w:r>
          </w:p>
          <w:p w:rsidR="005B7EEB" w:rsidRPr="005B7EEB" w:rsidRDefault="005B7EEB" w:rsidP="005B7EEB">
            <w:pPr>
              <w:rPr>
                <w:rFonts w:ascii="Arial" w:hAnsi="Arial" w:cs="Arial"/>
                <w:color w:val="000000" w:themeColor="text1"/>
                <w:sz w:val="20"/>
                <w:szCs w:val="20"/>
              </w:rPr>
            </w:pPr>
            <w:bookmarkStart w:id="21" w:name="bookmark20"/>
            <w:bookmarkEnd w:id="21"/>
            <w:r w:rsidRPr="005B7EEB">
              <w:rPr>
                <w:rFonts w:ascii="Arial" w:hAnsi="Arial" w:cs="Arial"/>
                <w:color w:val="000000" w:themeColor="text1"/>
                <w:sz w:val="20"/>
                <w:szCs w:val="20"/>
              </w:rPr>
              <w:t>- Cổng TTĐT Chính phủ;</w:t>
            </w:r>
          </w:p>
          <w:p w:rsidR="005B7EEB" w:rsidRPr="005B7EEB" w:rsidRDefault="005B7EEB" w:rsidP="005B7EEB">
            <w:pPr>
              <w:rPr>
                <w:rFonts w:ascii="Arial" w:hAnsi="Arial" w:cs="Arial"/>
                <w:color w:val="000000" w:themeColor="text1"/>
                <w:sz w:val="20"/>
                <w:szCs w:val="20"/>
              </w:rPr>
            </w:pPr>
            <w:bookmarkStart w:id="22" w:name="bookmark21"/>
            <w:bookmarkEnd w:id="22"/>
            <w:r w:rsidRPr="005B7EEB">
              <w:rPr>
                <w:rFonts w:ascii="Arial" w:hAnsi="Arial" w:cs="Arial"/>
                <w:color w:val="000000" w:themeColor="text1"/>
                <w:sz w:val="20"/>
                <w:szCs w:val="20"/>
              </w:rPr>
              <w:t>- Cổng TTĐT Bộ Tài chính;</w:t>
            </w:r>
          </w:p>
          <w:p w:rsidR="005B7EEB" w:rsidRPr="005B7EEB" w:rsidRDefault="005B7EEB" w:rsidP="005B7EEB">
            <w:pPr>
              <w:rPr>
                <w:rFonts w:ascii="Arial" w:hAnsi="Arial" w:cs="Arial"/>
                <w:color w:val="000000" w:themeColor="text1"/>
                <w:sz w:val="20"/>
                <w:szCs w:val="20"/>
              </w:rPr>
            </w:pPr>
            <w:bookmarkStart w:id="23" w:name="bookmark22"/>
            <w:bookmarkEnd w:id="23"/>
            <w:r w:rsidRPr="005B7EEB">
              <w:rPr>
                <w:rFonts w:ascii="Arial" w:hAnsi="Arial" w:cs="Arial"/>
                <w:color w:val="000000" w:themeColor="text1"/>
                <w:sz w:val="20"/>
                <w:szCs w:val="20"/>
                <w:lang w:val="fr-FR"/>
              </w:rPr>
              <w:t xml:space="preserve">- </w:t>
            </w:r>
            <w:r w:rsidRPr="005B7EEB">
              <w:rPr>
                <w:rFonts w:ascii="Arial" w:hAnsi="Arial" w:cs="Arial"/>
                <w:color w:val="000000" w:themeColor="text1"/>
                <w:sz w:val="20"/>
                <w:szCs w:val="20"/>
              </w:rPr>
              <w:t>Lưu: VT</w:t>
            </w:r>
            <w:r w:rsidRPr="005B7EEB">
              <w:rPr>
                <w:rFonts w:ascii="Arial" w:hAnsi="Arial" w:cs="Arial"/>
                <w:color w:val="000000" w:themeColor="text1"/>
                <w:sz w:val="20"/>
                <w:szCs w:val="20"/>
                <w:lang w:val="en-US"/>
              </w:rPr>
              <w:t>,</w:t>
            </w:r>
            <w:r w:rsidRPr="005B7EEB">
              <w:rPr>
                <w:rFonts w:ascii="Arial" w:hAnsi="Arial" w:cs="Arial"/>
                <w:color w:val="000000" w:themeColor="text1"/>
                <w:sz w:val="20"/>
                <w:szCs w:val="20"/>
              </w:rPr>
              <w:t xml:space="preserve"> ĐT (</w:t>
            </w:r>
            <w:r w:rsidRPr="005B7EEB">
              <w:rPr>
                <w:rFonts w:ascii="Arial" w:hAnsi="Arial" w:cs="Arial"/>
                <w:color w:val="000000" w:themeColor="text1"/>
                <w:sz w:val="20"/>
                <w:szCs w:val="20"/>
                <w:lang w:val="en-US"/>
              </w:rPr>
              <w:t xml:space="preserve">110 </w:t>
            </w:r>
            <w:r w:rsidRPr="005B7EEB">
              <w:rPr>
                <w:rFonts w:ascii="Arial" w:hAnsi="Arial" w:cs="Arial"/>
                <w:color w:val="000000" w:themeColor="text1"/>
                <w:sz w:val="20"/>
                <w:szCs w:val="20"/>
              </w:rPr>
              <w:t>b</w:t>
            </w:r>
            <w:r w:rsidRPr="005B7EEB">
              <w:rPr>
                <w:rFonts w:ascii="Arial" w:hAnsi="Arial" w:cs="Arial"/>
                <w:color w:val="000000" w:themeColor="text1"/>
                <w:sz w:val="20"/>
                <w:szCs w:val="20"/>
                <w:lang w:val="en-US"/>
              </w:rPr>
              <w:t>ả</w:t>
            </w:r>
            <w:r w:rsidRPr="005B7EEB">
              <w:rPr>
                <w:rFonts w:ascii="Arial" w:hAnsi="Arial" w:cs="Arial"/>
                <w:color w:val="000000" w:themeColor="text1"/>
                <w:sz w:val="20"/>
                <w:szCs w:val="20"/>
              </w:rPr>
              <w:t>n).</w:t>
            </w:r>
          </w:p>
        </w:tc>
        <w:tc>
          <w:tcPr>
            <w:tcW w:w="2306" w:type="pct"/>
          </w:tcPr>
          <w:p w:rsidR="005B7EEB" w:rsidRPr="005B7EEB" w:rsidRDefault="005B7EEB" w:rsidP="005B7EEB">
            <w:pPr>
              <w:jc w:val="center"/>
              <w:rPr>
                <w:rFonts w:ascii="Arial" w:hAnsi="Arial" w:cs="Arial"/>
                <w:b/>
                <w:bCs/>
                <w:iCs/>
                <w:color w:val="000000" w:themeColor="text1"/>
                <w:sz w:val="20"/>
                <w:szCs w:val="20"/>
              </w:rPr>
            </w:pPr>
            <w:r w:rsidRPr="005B7EEB">
              <w:rPr>
                <w:rFonts w:ascii="Arial" w:hAnsi="Arial" w:cs="Arial"/>
                <w:b/>
                <w:bCs/>
                <w:iCs/>
                <w:color w:val="000000" w:themeColor="text1"/>
                <w:sz w:val="20"/>
                <w:szCs w:val="20"/>
              </w:rPr>
              <w:lastRenderedPageBreak/>
              <w:t>KT. BỘ TRƯỞNG</w:t>
            </w:r>
          </w:p>
          <w:p w:rsidR="005B7EEB" w:rsidRPr="005B7EEB" w:rsidRDefault="005B7EEB" w:rsidP="005B7EEB">
            <w:pPr>
              <w:jc w:val="center"/>
              <w:rPr>
                <w:rFonts w:ascii="Arial" w:hAnsi="Arial" w:cs="Arial"/>
                <w:b/>
                <w:bCs/>
                <w:iCs/>
                <w:color w:val="000000" w:themeColor="text1"/>
                <w:sz w:val="20"/>
                <w:szCs w:val="20"/>
              </w:rPr>
            </w:pPr>
            <w:r w:rsidRPr="005B7EEB">
              <w:rPr>
                <w:rFonts w:ascii="Arial" w:hAnsi="Arial" w:cs="Arial"/>
                <w:b/>
                <w:bCs/>
                <w:iCs/>
                <w:color w:val="000000" w:themeColor="text1"/>
                <w:sz w:val="20"/>
                <w:szCs w:val="20"/>
              </w:rPr>
              <w:t>THỨ TRƯỞNG</w:t>
            </w:r>
          </w:p>
          <w:p w:rsidR="005B7EEB" w:rsidRPr="005B7EEB" w:rsidRDefault="005B7EEB" w:rsidP="005B7EEB">
            <w:pPr>
              <w:jc w:val="center"/>
              <w:rPr>
                <w:rFonts w:ascii="Arial" w:hAnsi="Arial" w:cs="Arial"/>
                <w:b/>
                <w:bCs/>
                <w:iCs/>
                <w:color w:val="000000" w:themeColor="text1"/>
                <w:sz w:val="20"/>
                <w:szCs w:val="20"/>
              </w:rPr>
            </w:pPr>
          </w:p>
          <w:p w:rsidR="005B7EEB" w:rsidRPr="005B7EEB" w:rsidRDefault="005B7EEB" w:rsidP="005B7EEB">
            <w:pPr>
              <w:jc w:val="center"/>
              <w:rPr>
                <w:rFonts w:ascii="Arial" w:hAnsi="Arial" w:cs="Arial"/>
                <w:b/>
                <w:bCs/>
                <w:iCs/>
                <w:color w:val="000000" w:themeColor="text1"/>
                <w:sz w:val="20"/>
                <w:szCs w:val="20"/>
              </w:rPr>
            </w:pPr>
          </w:p>
          <w:p w:rsidR="005B7EEB" w:rsidRPr="005B7EEB" w:rsidRDefault="005B7EEB" w:rsidP="005B7EEB">
            <w:pPr>
              <w:jc w:val="center"/>
              <w:rPr>
                <w:rFonts w:ascii="Arial" w:hAnsi="Arial" w:cs="Arial"/>
                <w:b/>
                <w:bCs/>
                <w:iCs/>
                <w:color w:val="000000" w:themeColor="text1"/>
                <w:sz w:val="20"/>
                <w:szCs w:val="20"/>
              </w:rPr>
            </w:pPr>
          </w:p>
          <w:p w:rsidR="005B7EEB" w:rsidRPr="005B7EEB" w:rsidRDefault="005B7EEB" w:rsidP="005B7EEB">
            <w:pPr>
              <w:jc w:val="center"/>
              <w:rPr>
                <w:rFonts w:ascii="Arial" w:hAnsi="Arial" w:cs="Arial"/>
                <w:b/>
                <w:bCs/>
                <w:iCs/>
                <w:color w:val="000000" w:themeColor="text1"/>
                <w:sz w:val="20"/>
                <w:szCs w:val="20"/>
              </w:rPr>
            </w:pPr>
          </w:p>
          <w:p w:rsidR="005B7EEB" w:rsidRPr="005B7EEB" w:rsidRDefault="005B7EEB" w:rsidP="005B7EEB">
            <w:pPr>
              <w:jc w:val="center"/>
              <w:rPr>
                <w:rFonts w:ascii="Arial" w:hAnsi="Arial" w:cs="Arial"/>
                <w:b/>
                <w:bCs/>
                <w:iCs/>
                <w:color w:val="000000" w:themeColor="text1"/>
                <w:sz w:val="20"/>
                <w:szCs w:val="20"/>
              </w:rPr>
            </w:pPr>
            <w:r w:rsidRPr="005B7EEB">
              <w:rPr>
                <w:rFonts w:ascii="Arial" w:hAnsi="Arial" w:cs="Arial"/>
                <w:b/>
                <w:bCs/>
                <w:iCs/>
                <w:color w:val="000000" w:themeColor="text1"/>
                <w:sz w:val="20"/>
                <w:szCs w:val="20"/>
              </w:rPr>
              <w:t>Đỗ Thành Trung</w:t>
            </w:r>
          </w:p>
        </w:tc>
      </w:tr>
    </w:tbl>
    <w:p w:rsidR="005B7EEB" w:rsidRPr="005B7EEB" w:rsidRDefault="005B7EEB" w:rsidP="005B7EEB">
      <w:pPr>
        <w:rPr>
          <w:rFonts w:ascii="Arial" w:hAnsi="Arial" w:cs="Arial"/>
          <w:color w:val="000000" w:themeColor="text1"/>
          <w:sz w:val="20"/>
          <w:szCs w:val="20"/>
        </w:rPr>
      </w:pPr>
    </w:p>
    <w:sectPr w:rsidR="005B7EEB" w:rsidRPr="005B7EEB" w:rsidSect="00741F60">
      <w:type w:val="continuous"/>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086" w:rsidRDefault="00B24086">
      <w:r>
        <w:separator/>
      </w:r>
    </w:p>
  </w:endnote>
  <w:endnote w:type="continuationSeparator" w:id="0">
    <w:p w:rsidR="00B24086" w:rsidRDefault="00B24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086" w:rsidRDefault="00B24086"/>
  </w:footnote>
  <w:footnote w:type="continuationSeparator" w:id="0">
    <w:p w:rsidR="00B24086" w:rsidRDefault="00B2408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615"/>
    <w:multiLevelType w:val="multilevel"/>
    <w:tmpl w:val="3BF44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424DA"/>
    <w:multiLevelType w:val="multilevel"/>
    <w:tmpl w:val="FB6E6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4674F7"/>
    <w:multiLevelType w:val="multilevel"/>
    <w:tmpl w:val="15DE3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BF8"/>
    <w:rsid w:val="000A5E9C"/>
    <w:rsid w:val="002D75A4"/>
    <w:rsid w:val="005B7EEB"/>
    <w:rsid w:val="00643BF8"/>
    <w:rsid w:val="006E23BE"/>
    <w:rsid w:val="00741F60"/>
    <w:rsid w:val="008A344D"/>
    <w:rsid w:val="009F595E"/>
    <w:rsid w:val="00B24086"/>
    <w:rsid w:val="00D4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1D0AF-9262-4AA9-BE0D-1432F511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14"/>
      <w:szCs w:val="14"/>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spacing w:line="221" w:lineRule="auto"/>
    </w:pPr>
    <w:rPr>
      <w:rFonts w:ascii="Arial" w:eastAsia="Arial" w:hAnsi="Arial" w:cs="Arial"/>
      <w:sz w:val="14"/>
      <w:szCs w:val="14"/>
    </w:rPr>
  </w:style>
  <w:style w:type="paragraph" w:styleId="BodyText">
    <w:name w:val="Body Text"/>
    <w:basedOn w:val="Normal"/>
    <w:link w:val="BodyTextChar"/>
    <w:qFormat/>
    <w:pPr>
      <w:spacing w:after="100" w:line="259" w:lineRule="auto"/>
      <w:ind w:firstLine="400"/>
    </w:pPr>
    <w:rPr>
      <w:rFonts w:ascii="Times New Roman" w:eastAsia="Times New Roman" w:hAnsi="Times New Roman" w:cs="Times New Roman"/>
      <w:i/>
      <w:iCs/>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table" w:styleId="TableGrid">
    <w:name w:val="Table Grid"/>
    <w:basedOn w:val="TableNormal"/>
    <w:uiPriority w:val="39"/>
    <w:rsid w:val="005B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1F60"/>
    <w:pPr>
      <w:tabs>
        <w:tab w:val="center" w:pos="4513"/>
        <w:tab w:val="right" w:pos="9026"/>
      </w:tabs>
    </w:pPr>
  </w:style>
  <w:style w:type="character" w:customStyle="1" w:styleId="HeaderChar">
    <w:name w:val="Header Char"/>
    <w:basedOn w:val="DefaultParagraphFont"/>
    <w:link w:val="Header"/>
    <w:uiPriority w:val="99"/>
    <w:rsid w:val="00741F60"/>
    <w:rPr>
      <w:color w:val="000000"/>
    </w:rPr>
  </w:style>
  <w:style w:type="paragraph" w:styleId="Footer">
    <w:name w:val="footer"/>
    <w:basedOn w:val="Normal"/>
    <w:link w:val="FooterChar"/>
    <w:uiPriority w:val="99"/>
    <w:unhideWhenUsed/>
    <w:rsid w:val="00741F60"/>
    <w:pPr>
      <w:tabs>
        <w:tab w:val="center" w:pos="4513"/>
        <w:tab w:val="right" w:pos="9026"/>
      </w:tabs>
    </w:pPr>
  </w:style>
  <w:style w:type="character" w:customStyle="1" w:styleId="FooterChar">
    <w:name w:val="Footer Char"/>
    <w:basedOn w:val="DefaultParagraphFont"/>
    <w:link w:val="Footer"/>
    <w:uiPriority w:val="99"/>
    <w:rsid w:val="00741F6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76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2025-05-23T02:25:00Z</dcterms:created>
  <dcterms:modified xsi:type="dcterms:W3CDTF">2025-05-23T06:45:00Z</dcterms:modified>
</cp:coreProperties>
</file>