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18"/>
      </w:tblGrid>
      <w:tr w:rsidR="00D46A99" w:rsidRPr="00D46A99" w14:paraId="6AC7B515" w14:textId="77777777" w:rsidTr="008C0E8F">
        <w:tc>
          <w:tcPr>
            <w:tcW w:w="1886" w:type="pct"/>
          </w:tcPr>
          <w:p w14:paraId="5042E472" w14:textId="334C3A11" w:rsidR="008C0E8F" w:rsidRPr="00D46A99" w:rsidRDefault="008C0E8F" w:rsidP="00D46A99">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D46A99">
              <w:rPr>
                <w:rFonts w:ascii="Arial" w:hAnsi="Arial" w:cs="Arial"/>
                <w:b/>
                <w:bCs/>
                <w:color w:val="000000" w:themeColor="text1"/>
                <w:sz w:val="20"/>
                <w:szCs w:val="20"/>
                <w:lang w:val="en-GB"/>
              </w:rPr>
              <w:t>CHÍNH PHỦ</w:t>
            </w:r>
            <w:r w:rsidRPr="00D46A99">
              <w:rPr>
                <w:rFonts w:ascii="Arial" w:hAnsi="Arial" w:cs="Arial"/>
                <w:color w:val="000000" w:themeColor="text1"/>
                <w:sz w:val="20"/>
                <w:szCs w:val="20"/>
                <w:lang w:val="en-GB"/>
              </w:rPr>
              <w:br/>
            </w:r>
            <w:r w:rsidRPr="00D46A99">
              <w:rPr>
                <w:rFonts w:ascii="Arial" w:hAnsi="Arial" w:cs="Arial"/>
                <w:color w:val="000000" w:themeColor="text1"/>
                <w:sz w:val="20"/>
                <w:szCs w:val="20"/>
                <w:vertAlign w:val="superscript"/>
                <w:lang w:val="en-GB"/>
              </w:rPr>
              <w:t>_____</w:t>
            </w:r>
            <w:r w:rsidRPr="00D46A99">
              <w:rPr>
                <w:rFonts w:ascii="Arial" w:hAnsi="Arial" w:cs="Arial"/>
                <w:color w:val="000000" w:themeColor="text1"/>
                <w:sz w:val="20"/>
                <w:szCs w:val="20"/>
                <w:lang w:val="en-GB"/>
              </w:rPr>
              <w:br/>
            </w:r>
            <w:r w:rsidRPr="00D46A99">
              <w:rPr>
                <w:rFonts w:ascii="Arial" w:hAnsi="Arial" w:cs="Arial"/>
                <w:color w:val="000000" w:themeColor="text1"/>
                <w:sz w:val="20"/>
                <w:szCs w:val="20"/>
                <w:lang w:val="en-GB"/>
              </w:rPr>
              <w:br/>
              <w:t>Số: 14/2025/NĐ-CP</w:t>
            </w:r>
          </w:p>
        </w:tc>
        <w:tc>
          <w:tcPr>
            <w:tcW w:w="3114" w:type="pct"/>
          </w:tcPr>
          <w:p w14:paraId="3142CD38" w14:textId="1390C117" w:rsidR="008C0E8F" w:rsidRPr="00D46A99" w:rsidRDefault="008C0E8F" w:rsidP="00D46A99">
            <w:pPr>
              <w:pStyle w:val="BodyText"/>
              <w:adjustRightInd w:val="0"/>
              <w:snapToGrid w:val="0"/>
              <w:spacing w:after="0" w:line="240" w:lineRule="auto"/>
              <w:ind w:firstLine="0"/>
              <w:jc w:val="center"/>
              <w:rPr>
                <w:rFonts w:ascii="Arial" w:hAnsi="Arial" w:cs="Arial"/>
                <w:i/>
                <w:iCs/>
                <w:color w:val="000000" w:themeColor="text1"/>
                <w:sz w:val="20"/>
                <w:szCs w:val="20"/>
                <w:lang w:val="en-GB"/>
              </w:rPr>
            </w:pPr>
            <w:r w:rsidRPr="00D46A99">
              <w:rPr>
                <w:rFonts w:ascii="Arial" w:hAnsi="Arial" w:cs="Arial"/>
                <w:b/>
                <w:bCs/>
                <w:color w:val="000000" w:themeColor="text1"/>
                <w:sz w:val="20"/>
                <w:szCs w:val="20"/>
                <w:lang w:val="en-GB"/>
              </w:rPr>
              <w:t>CỘNG HÒA XÃ HỘI CHỦ NGHĨA VIỆT NAM</w:t>
            </w:r>
            <w:r w:rsidRPr="00D46A99">
              <w:rPr>
                <w:rFonts w:ascii="Arial" w:hAnsi="Arial" w:cs="Arial"/>
                <w:b/>
                <w:bCs/>
                <w:color w:val="000000" w:themeColor="text1"/>
                <w:sz w:val="20"/>
                <w:szCs w:val="20"/>
                <w:lang w:val="en-GB"/>
              </w:rPr>
              <w:br/>
              <w:t>Độc lập – Tự do – Hạnh phúc</w:t>
            </w:r>
            <w:r w:rsidRPr="00D46A99">
              <w:rPr>
                <w:rFonts w:ascii="Arial" w:hAnsi="Arial" w:cs="Arial"/>
                <w:color w:val="000000" w:themeColor="text1"/>
                <w:sz w:val="20"/>
                <w:szCs w:val="20"/>
                <w:lang w:val="en-GB"/>
              </w:rPr>
              <w:br/>
            </w:r>
            <w:r w:rsidRPr="00D46A99">
              <w:rPr>
                <w:rFonts w:ascii="Arial" w:hAnsi="Arial" w:cs="Arial"/>
                <w:color w:val="000000" w:themeColor="text1"/>
                <w:sz w:val="20"/>
                <w:szCs w:val="20"/>
                <w:vertAlign w:val="superscript"/>
                <w:lang w:val="en-GB"/>
              </w:rPr>
              <w:t>_______________________</w:t>
            </w:r>
            <w:r w:rsidRPr="00D46A99">
              <w:rPr>
                <w:rFonts w:ascii="Arial" w:hAnsi="Arial" w:cs="Arial"/>
                <w:color w:val="000000" w:themeColor="text1"/>
                <w:sz w:val="20"/>
                <w:szCs w:val="20"/>
                <w:lang w:val="en-GB"/>
              </w:rPr>
              <w:br/>
            </w:r>
            <w:r w:rsidRPr="00D46A99">
              <w:rPr>
                <w:rFonts w:ascii="Arial" w:hAnsi="Arial" w:cs="Arial"/>
                <w:i/>
                <w:iCs/>
                <w:color w:val="000000" w:themeColor="text1"/>
                <w:sz w:val="20"/>
                <w:szCs w:val="20"/>
                <w:lang w:val="en-GB"/>
              </w:rPr>
              <w:t>Hà Nội, ngày 24 tháng 01 năm 2025</w:t>
            </w:r>
          </w:p>
        </w:tc>
      </w:tr>
    </w:tbl>
    <w:p w14:paraId="4CA55C24" w14:textId="77777777" w:rsidR="008C0E8F" w:rsidRPr="00D46A99" w:rsidRDefault="008C0E8F" w:rsidP="00D46A99">
      <w:pPr>
        <w:pStyle w:val="BodyText"/>
        <w:adjustRightInd w:val="0"/>
        <w:snapToGrid w:val="0"/>
        <w:spacing w:after="0" w:line="240" w:lineRule="auto"/>
        <w:ind w:firstLine="0"/>
        <w:jc w:val="center"/>
        <w:rPr>
          <w:rFonts w:ascii="Arial" w:hAnsi="Arial" w:cs="Arial"/>
          <w:color w:val="000000" w:themeColor="text1"/>
          <w:sz w:val="20"/>
          <w:szCs w:val="20"/>
          <w:lang w:val="en-GB"/>
        </w:rPr>
      </w:pPr>
    </w:p>
    <w:p w14:paraId="1018A4C4" w14:textId="77777777" w:rsidR="008C0E8F" w:rsidRPr="00D46A99" w:rsidRDefault="008C0E8F" w:rsidP="00D46A99">
      <w:pPr>
        <w:pStyle w:val="BodyText"/>
        <w:adjustRightInd w:val="0"/>
        <w:snapToGrid w:val="0"/>
        <w:spacing w:after="0" w:line="240" w:lineRule="auto"/>
        <w:ind w:firstLine="0"/>
        <w:jc w:val="both"/>
        <w:rPr>
          <w:rFonts w:ascii="Arial" w:hAnsi="Arial" w:cs="Arial"/>
          <w:color w:val="000000" w:themeColor="text1"/>
          <w:sz w:val="20"/>
          <w:szCs w:val="20"/>
          <w:lang w:val="en-GB"/>
        </w:rPr>
      </w:pPr>
    </w:p>
    <w:p w14:paraId="213AD0B2" w14:textId="65C5109F" w:rsidR="008C0E8F" w:rsidRPr="00D46A99" w:rsidRDefault="008C0E8F" w:rsidP="00D46A99">
      <w:pPr>
        <w:pStyle w:val="BodyText"/>
        <w:adjustRightInd w:val="0"/>
        <w:snapToGrid w:val="0"/>
        <w:spacing w:after="0" w:line="240" w:lineRule="auto"/>
        <w:ind w:firstLine="0"/>
        <w:jc w:val="center"/>
        <w:rPr>
          <w:rFonts w:ascii="Arial" w:hAnsi="Arial" w:cs="Arial"/>
          <w:b/>
          <w:bCs/>
          <w:color w:val="000000" w:themeColor="text1"/>
          <w:sz w:val="20"/>
          <w:szCs w:val="20"/>
          <w:lang w:val="en-GB"/>
        </w:rPr>
      </w:pPr>
      <w:r w:rsidRPr="00D46A99">
        <w:rPr>
          <w:rFonts w:ascii="Arial" w:hAnsi="Arial" w:cs="Arial"/>
          <w:b/>
          <w:bCs/>
          <w:color w:val="000000" w:themeColor="text1"/>
          <w:sz w:val="20"/>
          <w:szCs w:val="20"/>
          <w:lang w:val="en-GB"/>
        </w:rPr>
        <w:t>NGHỊ ĐỊNH</w:t>
      </w:r>
    </w:p>
    <w:p w14:paraId="4137C5E1" w14:textId="7B3B1D20" w:rsidR="008C0E8F" w:rsidRPr="00D46A99" w:rsidRDefault="008C0E8F" w:rsidP="00D46A99">
      <w:pPr>
        <w:pStyle w:val="BodyText"/>
        <w:adjustRightInd w:val="0"/>
        <w:snapToGrid w:val="0"/>
        <w:spacing w:after="0" w:line="240" w:lineRule="auto"/>
        <w:ind w:firstLine="0"/>
        <w:jc w:val="center"/>
        <w:rPr>
          <w:rFonts w:ascii="Arial" w:hAnsi="Arial" w:cs="Arial"/>
          <w:b/>
          <w:bCs/>
          <w:color w:val="000000" w:themeColor="text1"/>
          <w:sz w:val="20"/>
          <w:szCs w:val="20"/>
          <w:lang w:val="en-GB"/>
        </w:rPr>
      </w:pPr>
      <w:r w:rsidRPr="00D46A99">
        <w:rPr>
          <w:rFonts w:ascii="Arial" w:hAnsi="Arial" w:cs="Arial"/>
          <w:b/>
          <w:bCs/>
          <w:color w:val="000000" w:themeColor="text1"/>
          <w:sz w:val="20"/>
          <w:szCs w:val="20"/>
          <w:lang w:val="en-GB"/>
        </w:rPr>
        <w:t>Sửa đổi, bổ sung một số điều của Nghị định số 24/2016/NĐ-CP</w:t>
      </w:r>
      <w:r w:rsidRPr="00D46A99">
        <w:rPr>
          <w:rFonts w:ascii="Arial" w:hAnsi="Arial" w:cs="Arial"/>
          <w:b/>
          <w:bCs/>
          <w:color w:val="000000" w:themeColor="text1"/>
          <w:sz w:val="20"/>
          <w:szCs w:val="20"/>
          <w:lang w:val="en-GB"/>
        </w:rPr>
        <w:br/>
        <w:t>ngày 05 tháng 4 năm 2016 của Chính phủ quy định chế độ</w:t>
      </w:r>
      <w:r w:rsidRPr="00D46A99">
        <w:rPr>
          <w:rFonts w:ascii="Arial" w:hAnsi="Arial" w:cs="Arial"/>
          <w:b/>
          <w:bCs/>
          <w:color w:val="000000" w:themeColor="text1"/>
          <w:sz w:val="20"/>
          <w:szCs w:val="20"/>
          <w:lang w:val="en-GB"/>
        </w:rPr>
        <w:br/>
        <w:t>quản lý ngân quỹ nhà nước</w:t>
      </w:r>
    </w:p>
    <w:p w14:paraId="04CA7654" w14:textId="1F6C5DC6" w:rsidR="008C0E8F" w:rsidRPr="00D46A99" w:rsidRDefault="008C0E8F" w:rsidP="00D46A99">
      <w:pPr>
        <w:pStyle w:val="BodyText"/>
        <w:adjustRightInd w:val="0"/>
        <w:snapToGrid w:val="0"/>
        <w:spacing w:after="0" w:line="240" w:lineRule="auto"/>
        <w:ind w:firstLine="0"/>
        <w:jc w:val="center"/>
        <w:rPr>
          <w:rFonts w:ascii="Arial" w:hAnsi="Arial" w:cs="Arial"/>
          <w:color w:val="000000" w:themeColor="text1"/>
          <w:sz w:val="20"/>
          <w:szCs w:val="20"/>
          <w:vertAlign w:val="superscript"/>
          <w:lang w:val="en-GB"/>
        </w:rPr>
      </w:pPr>
      <w:r w:rsidRPr="00D46A99">
        <w:rPr>
          <w:rFonts w:ascii="Arial" w:hAnsi="Arial" w:cs="Arial"/>
          <w:color w:val="000000" w:themeColor="text1"/>
          <w:sz w:val="20"/>
          <w:szCs w:val="20"/>
          <w:vertAlign w:val="superscript"/>
          <w:lang w:val="en-GB"/>
        </w:rPr>
        <w:t>____________</w:t>
      </w:r>
    </w:p>
    <w:p w14:paraId="7C49D60D" w14:textId="77777777" w:rsidR="008C0E8F" w:rsidRPr="00D46A99" w:rsidRDefault="008C0E8F" w:rsidP="00D46A99">
      <w:pPr>
        <w:pStyle w:val="BodyText"/>
        <w:adjustRightInd w:val="0"/>
        <w:snapToGrid w:val="0"/>
        <w:spacing w:after="0" w:line="240" w:lineRule="auto"/>
        <w:ind w:firstLine="0"/>
        <w:jc w:val="center"/>
        <w:rPr>
          <w:rFonts w:ascii="Arial" w:hAnsi="Arial" w:cs="Arial"/>
          <w:color w:val="000000" w:themeColor="text1"/>
          <w:sz w:val="20"/>
          <w:szCs w:val="20"/>
          <w:lang w:val="en-GB"/>
        </w:rPr>
      </w:pPr>
    </w:p>
    <w:p w14:paraId="6CD71F96" w14:textId="7C9026EF" w:rsidR="007B34B8" w:rsidRPr="00D46A99" w:rsidRDefault="00782359" w:rsidP="00D46A99">
      <w:pPr>
        <w:pStyle w:val="BodyText"/>
        <w:adjustRightInd w:val="0"/>
        <w:snapToGrid w:val="0"/>
        <w:spacing w:after="120" w:line="240" w:lineRule="auto"/>
        <w:ind w:firstLine="720"/>
        <w:jc w:val="both"/>
        <w:rPr>
          <w:rFonts w:ascii="Arial" w:hAnsi="Arial" w:cs="Arial"/>
          <w:color w:val="000000" w:themeColor="text1"/>
          <w:sz w:val="20"/>
          <w:szCs w:val="20"/>
        </w:rPr>
      </w:pPr>
      <w:r w:rsidRPr="00D46A99">
        <w:rPr>
          <w:rFonts w:ascii="Arial" w:hAnsi="Arial" w:cs="Arial"/>
          <w:i/>
          <w:iCs/>
          <w:color w:val="000000" w:themeColor="text1"/>
          <w:sz w:val="20"/>
          <w:szCs w:val="20"/>
        </w:rPr>
        <w:t>Căn cứ Luật Tổ chức Chính phủ ngày 19 tháng 6 năm 2015; Luật sửa đổi, bổ sung một số đi</w:t>
      </w:r>
      <w:r w:rsidR="008C0E8F" w:rsidRPr="00D46A99">
        <w:rPr>
          <w:rFonts w:ascii="Arial" w:hAnsi="Arial" w:cs="Arial"/>
          <w:i/>
          <w:iCs/>
          <w:color w:val="000000" w:themeColor="text1"/>
          <w:sz w:val="20"/>
          <w:szCs w:val="20"/>
          <w:lang w:val="en-GB"/>
        </w:rPr>
        <w:t>ề</w:t>
      </w:r>
      <w:r w:rsidRPr="00D46A99">
        <w:rPr>
          <w:rFonts w:ascii="Arial" w:hAnsi="Arial" w:cs="Arial"/>
          <w:i/>
          <w:iCs/>
          <w:color w:val="000000" w:themeColor="text1"/>
          <w:sz w:val="20"/>
          <w:szCs w:val="20"/>
        </w:rPr>
        <w:t>u của Luật Tổ chức Ch</w:t>
      </w:r>
      <w:r w:rsidR="008C0E8F" w:rsidRPr="00D46A99">
        <w:rPr>
          <w:rFonts w:ascii="Arial" w:hAnsi="Arial" w:cs="Arial"/>
          <w:i/>
          <w:iCs/>
          <w:color w:val="000000" w:themeColor="text1"/>
          <w:sz w:val="20"/>
          <w:szCs w:val="20"/>
          <w:lang w:val="en-GB"/>
        </w:rPr>
        <w:t>í</w:t>
      </w:r>
      <w:r w:rsidRPr="00D46A99">
        <w:rPr>
          <w:rFonts w:ascii="Arial" w:hAnsi="Arial" w:cs="Arial"/>
          <w:i/>
          <w:iCs/>
          <w:color w:val="000000" w:themeColor="text1"/>
          <w:sz w:val="20"/>
          <w:szCs w:val="20"/>
        </w:rPr>
        <w:t>nh phủ và Luật T</w:t>
      </w:r>
      <w:r w:rsidR="008C0E8F" w:rsidRPr="00D46A99">
        <w:rPr>
          <w:rFonts w:ascii="Arial" w:hAnsi="Arial" w:cs="Arial"/>
          <w:i/>
          <w:iCs/>
          <w:color w:val="000000" w:themeColor="text1"/>
          <w:sz w:val="20"/>
          <w:szCs w:val="20"/>
          <w:lang w:val="en-GB"/>
        </w:rPr>
        <w:t>ổ</w:t>
      </w:r>
      <w:r w:rsidRPr="00D46A99">
        <w:rPr>
          <w:rFonts w:ascii="Arial" w:hAnsi="Arial" w:cs="Arial"/>
          <w:i/>
          <w:iCs/>
          <w:color w:val="000000" w:themeColor="text1"/>
          <w:sz w:val="20"/>
          <w:szCs w:val="20"/>
        </w:rPr>
        <w:t xml:space="preserve"> chức chính quy</w:t>
      </w:r>
      <w:r w:rsidR="008C0E8F" w:rsidRPr="00D46A99">
        <w:rPr>
          <w:rFonts w:ascii="Arial" w:hAnsi="Arial" w:cs="Arial"/>
          <w:i/>
          <w:iCs/>
          <w:color w:val="000000" w:themeColor="text1"/>
          <w:sz w:val="20"/>
          <w:szCs w:val="20"/>
          <w:lang w:val="en-GB"/>
        </w:rPr>
        <w:t>ề</w:t>
      </w:r>
      <w:r w:rsidRPr="00D46A99">
        <w:rPr>
          <w:rFonts w:ascii="Arial" w:hAnsi="Arial" w:cs="Arial"/>
          <w:i/>
          <w:iCs/>
          <w:color w:val="000000" w:themeColor="text1"/>
          <w:sz w:val="20"/>
          <w:szCs w:val="20"/>
        </w:rPr>
        <w:t>n địa phương ngày 22 tháng 11 năm 2019;</w:t>
      </w:r>
    </w:p>
    <w:p w14:paraId="13E39E27" w14:textId="10DF8754" w:rsidR="007B34B8" w:rsidRPr="00D46A99" w:rsidRDefault="00782359" w:rsidP="00D46A99">
      <w:pPr>
        <w:pStyle w:val="BodyText"/>
        <w:adjustRightInd w:val="0"/>
        <w:snapToGrid w:val="0"/>
        <w:spacing w:after="120" w:line="240" w:lineRule="auto"/>
        <w:ind w:firstLine="720"/>
        <w:jc w:val="both"/>
        <w:rPr>
          <w:rFonts w:ascii="Arial" w:hAnsi="Arial" w:cs="Arial"/>
          <w:color w:val="000000" w:themeColor="text1"/>
          <w:sz w:val="20"/>
          <w:szCs w:val="20"/>
        </w:rPr>
      </w:pPr>
      <w:r w:rsidRPr="00D46A99">
        <w:rPr>
          <w:rFonts w:ascii="Arial" w:hAnsi="Arial" w:cs="Arial"/>
          <w:i/>
          <w:iCs/>
          <w:color w:val="000000" w:themeColor="text1"/>
          <w:sz w:val="20"/>
          <w:szCs w:val="20"/>
        </w:rPr>
        <w:t>Căn</w:t>
      </w:r>
      <w:r w:rsidRPr="00D46A99">
        <w:rPr>
          <w:rFonts w:ascii="Arial" w:hAnsi="Arial" w:cs="Arial"/>
          <w:i/>
          <w:iCs/>
          <w:color w:val="000000" w:themeColor="text1"/>
          <w:sz w:val="20"/>
          <w:szCs w:val="20"/>
        </w:rPr>
        <w:t xml:space="preserve"> cứ Luật Ngân sách nhà nư</w:t>
      </w:r>
      <w:r w:rsidR="008C0E8F" w:rsidRPr="00D46A99">
        <w:rPr>
          <w:rFonts w:ascii="Arial" w:hAnsi="Arial" w:cs="Arial"/>
          <w:i/>
          <w:iCs/>
          <w:color w:val="000000" w:themeColor="text1"/>
          <w:sz w:val="20"/>
          <w:szCs w:val="20"/>
        </w:rPr>
        <w:t>ớ</w:t>
      </w:r>
      <w:r w:rsidRPr="00D46A99">
        <w:rPr>
          <w:rFonts w:ascii="Arial" w:hAnsi="Arial" w:cs="Arial"/>
          <w:i/>
          <w:iCs/>
          <w:color w:val="000000" w:themeColor="text1"/>
          <w:sz w:val="20"/>
          <w:szCs w:val="20"/>
        </w:rPr>
        <w:t>c ngày 25 tháng 6 năm 2015;</w:t>
      </w:r>
    </w:p>
    <w:p w14:paraId="1E36FDEF" w14:textId="45037DA7" w:rsidR="007B34B8" w:rsidRPr="00D46A99" w:rsidRDefault="00782359" w:rsidP="00D46A99">
      <w:pPr>
        <w:pStyle w:val="BodyText"/>
        <w:adjustRightInd w:val="0"/>
        <w:snapToGrid w:val="0"/>
        <w:spacing w:after="120" w:line="240" w:lineRule="auto"/>
        <w:ind w:firstLine="720"/>
        <w:jc w:val="both"/>
        <w:rPr>
          <w:rFonts w:ascii="Arial" w:hAnsi="Arial" w:cs="Arial"/>
          <w:color w:val="000000" w:themeColor="text1"/>
          <w:sz w:val="20"/>
          <w:szCs w:val="20"/>
        </w:rPr>
      </w:pPr>
      <w:r w:rsidRPr="00D46A99">
        <w:rPr>
          <w:rFonts w:ascii="Arial" w:hAnsi="Arial" w:cs="Arial"/>
          <w:i/>
          <w:iCs/>
          <w:color w:val="000000" w:themeColor="text1"/>
          <w:sz w:val="20"/>
          <w:szCs w:val="20"/>
        </w:rPr>
        <w:t>Căn cứ Luật Qu</w:t>
      </w:r>
      <w:r w:rsidR="008C0E8F" w:rsidRPr="00D46A99">
        <w:rPr>
          <w:rFonts w:ascii="Arial" w:hAnsi="Arial" w:cs="Arial"/>
          <w:i/>
          <w:iCs/>
          <w:color w:val="000000" w:themeColor="text1"/>
          <w:sz w:val="20"/>
          <w:szCs w:val="20"/>
        </w:rPr>
        <w:t>ả</w:t>
      </w:r>
      <w:r w:rsidRPr="00D46A99">
        <w:rPr>
          <w:rFonts w:ascii="Arial" w:hAnsi="Arial" w:cs="Arial"/>
          <w:i/>
          <w:iCs/>
          <w:color w:val="000000" w:themeColor="text1"/>
          <w:sz w:val="20"/>
          <w:szCs w:val="20"/>
        </w:rPr>
        <w:t xml:space="preserve">n lý nợ công ngày 23 </w:t>
      </w:r>
      <w:r w:rsidR="008C0E8F" w:rsidRPr="00D46A99">
        <w:rPr>
          <w:rFonts w:ascii="Arial" w:hAnsi="Arial" w:cs="Arial"/>
          <w:i/>
          <w:iCs/>
          <w:color w:val="000000" w:themeColor="text1"/>
          <w:sz w:val="20"/>
          <w:szCs w:val="20"/>
        </w:rPr>
        <w:t>tháng</w:t>
      </w:r>
      <w:r w:rsidRPr="00D46A99">
        <w:rPr>
          <w:rFonts w:ascii="Arial" w:hAnsi="Arial" w:cs="Arial"/>
          <w:i/>
          <w:iCs/>
          <w:color w:val="000000" w:themeColor="text1"/>
          <w:sz w:val="20"/>
          <w:szCs w:val="20"/>
        </w:rPr>
        <w:t xml:space="preserve"> 11 năm 2017;</w:t>
      </w:r>
    </w:p>
    <w:p w14:paraId="3EB88367" w14:textId="01E0B876" w:rsidR="007B34B8" w:rsidRPr="00D46A99" w:rsidRDefault="00782359" w:rsidP="00D46A99">
      <w:pPr>
        <w:pStyle w:val="BodyText"/>
        <w:adjustRightInd w:val="0"/>
        <w:snapToGrid w:val="0"/>
        <w:spacing w:after="120" w:line="240" w:lineRule="auto"/>
        <w:ind w:firstLine="720"/>
        <w:jc w:val="both"/>
        <w:rPr>
          <w:rFonts w:ascii="Arial" w:hAnsi="Arial" w:cs="Arial"/>
          <w:color w:val="000000" w:themeColor="text1"/>
          <w:sz w:val="20"/>
          <w:szCs w:val="20"/>
        </w:rPr>
      </w:pPr>
      <w:r w:rsidRPr="00D46A99">
        <w:rPr>
          <w:rFonts w:ascii="Arial" w:hAnsi="Arial" w:cs="Arial"/>
          <w:i/>
          <w:iCs/>
          <w:color w:val="000000" w:themeColor="text1"/>
          <w:sz w:val="20"/>
          <w:szCs w:val="20"/>
        </w:rPr>
        <w:t xml:space="preserve">Căn cứ Luật Ngân hàng Nhà nước Việt Nam ngày 16 </w:t>
      </w:r>
      <w:r w:rsidR="008C0E8F" w:rsidRPr="00D46A99">
        <w:rPr>
          <w:rFonts w:ascii="Arial" w:hAnsi="Arial" w:cs="Arial"/>
          <w:i/>
          <w:iCs/>
          <w:color w:val="000000" w:themeColor="text1"/>
          <w:sz w:val="20"/>
          <w:szCs w:val="20"/>
        </w:rPr>
        <w:t>tháng</w:t>
      </w:r>
      <w:r w:rsidRPr="00D46A99">
        <w:rPr>
          <w:rFonts w:ascii="Arial" w:hAnsi="Arial" w:cs="Arial"/>
          <w:i/>
          <w:iCs/>
          <w:color w:val="000000" w:themeColor="text1"/>
          <w:sz w:val="20"/>
          <w:szCs w:val="20"/>
        </w:rPr>
        <w:t xml:space="preserve"> 6 năm 2010;</w:t>
      </w:r>
    </w:p>
    <w:p w14:paraId="4795EE7E" w14:textId="7C13BA05" w:rsidR="007B34B8" w:rsidRPr="00D46A99" w:rsidRDefault="00782359" w:rsidP="00D46A99">
      <w:pPr>
        <w:pStyle w:val="BodyText"/>
        <w:adjustRightInd w:val="0"/>
        <w:snapToGrid w:val="0"/>
        <w:spacing w:after="120" w:line="240" w:lineRule="auto"/>
        <w:ind w:firstLine="720"/>
        <w:jc w:val="both"/>
        <w:rPr>
          <w:rFonts w:ascii="Arial" w:hAnsi="Arial" w:cs="Arial"/>
          <w:color w:val="000000" w:themeColor="text1"/>
          <w:sz w:val="20"/>
          <w:szCs w:val="20"/>
        </w:rPr>
      </w:pPr>
      <w:r w:rsidRPr="00D46A99">
        <w:rPr>
          <w:rFonts w:ascii="Arial" w:hAnsi="Arial" w:cs="Arial"/>
          <w:i/>
          <w:iCs/>
          <w:color w:val="000000" w:themeColor="text1"/>
          <w:sz w:val="20"/>
          <w:szCs w:val="20"/>
        </w:rPr>
        <w:t>Căn cứ Luật Các t</w:t>
      </w:r>
      <w:r w:rsidR="008C0E8F" w:rsidRPr="00D46A99">
        <w:rPr>
          <w:rFonts w:ascii="Arial" w:hAnsi="Arial" w:cs="Arial"/>
          <w:i/>
          <w:iCs/>
          <w:color w:val="000000" w:themeColor="text1"/>
          <w:sz w:val="20"/>
          <w:szCs w:val="20"/>
        </w:rPr>
        <w:t>ổ</w:t>
      </w:r>
      <w:r w:rsidRPr="00D46A99">
        <w:rPr>
          <w:rFonts w:ascii="Arial" w:hAnsi="Arial" w:cs="Arial"/>
          <w:i/>
          <w:iCs/>
          <w:color w:val="000000" w:themeColor="text1"/>
          <w:sz w:val="20"/>
          <w:szCs w:val="20"/>
        </w:rPr>
        <w:t xml:space="preserve"> chức tín dụng ngày 18 tháng 01 năm 2024;</w:t>
      </w:r>
    </w:p>
    <w:p w14:paraId="5DEB3D13" w14:textId="70B2056E" w:rsidR="007B34B8" w:rsidRPr="00D46A99" w:rsidRDefault="00782359" w:rsidP="00D46A99">
      <w:pPr>
        <w:pStyle w:val="BodyText"/>
        <w:adjustRightInd w:val="0"/>
        <w:snapToGrid w:val="0"/>
        <w:spacing w:after="120" w:line="240" w:lineRule="auto"/>
        <w:ind w:firstLine="720"/>
        <w:jc w:val="both"/>
        <w:rPr>
          <w:rFonts w:ascii="Arial" w:hAnsi="Arial" w:cs="Arial"/>
          <w:color w:val="000000" w:themeColor="text1"/>
          <w:sz w:val="20"/>
          <w:szCs w:val="20"/>
        </w:rPr>
      </w:pPr>
      <w:r w:rsidRPr="00D46A99">
        <w:rPr>
          <w:rFonts w:ascii="Arial" w:hAnsi="Arial" w:cs="Arial"/>
          <w:i/>
          <w:iCs/>
          <w:color w:val="000000" w:themeColor="text1"/>
          <w:sz w:val="20"/>
          <w:szCs w:val="20"/>
        </w:rPr>
        <w:t>Căn cứ Luật Ph</w:t>
      </w:r>
      <w:r w:rsidR="008C0E8F" w:rsidRPr="00D46A99">
        <w:rPr>
          <w:rFonts w:ascii="Arial" w:hAnsi="Arial" w:cs="Arial"/>
          <w:i/>
          <w:iCs/>
          <w:color w:val="000000" w:themeColor="text1"/>
          <w:sz w:val="20"/>
          <w:szCs w:val="20"/>
        </w:rPr>
        <w:t>í</w:t>
      </w:r>
      <w:r w:rsidRPr="00D46A99">
        <w:rPr>
          <w:rFonts w:ascii="Arial" w:hAnsi="Arial" w:cs="Arial"/>
          <w:i/>
          <w:iCs/>
          <w:color w:val="000000" w:themeColor="text1"/>
          <w:sz w:val="20"/>
          <w:szCs w:val="20"/>
        </w:rPr>
        <w:t xml:space="preserve"> và lệ ph</w:t>
      </w:r>
      <w:r w:rsidR="008C0E8F" w:rsidRPr="00D46A99">
        <w:rPr>
          <w:rFonts w:ascii="Arial" w:hAnsi="Arial" w:cs="Arial"/>
          <w:i/>
          <w:iCs/>
          <w:color w:val="000000" w:themeColor="text1"/>
          <w:sz w:val="20"/>
          <w:szCs w:val="20"/>
        </w:rPr>
        <w:t>í</w:t>
      </w:r>
      <w:r w:rsidRPr="00D46A99">
        <w:rPr>
          <w:rFonts w:ascii="Arial" w:hAnsi="Arial" w:cs="Arial"/>
          <w:i/>
          <w:iCs/>
          <w:color w:val="000000" w:themeColor="text1"/>
          <w:sz w:val="20"/>
          <w:szCs w:val="20"/>
        </w:rPr>
        <w:t xml:space="preserve"> ngày 25 tháng 11 năm 2015;</w:t>
      </w:r>
    </w:p>
    <w:p w14:paraId="2492F1EC" w14:textId="50B4D366" w:rsidR="007B34B8" w:rsidRPr="00D46A99" w:rsidRDefault="00782359" w:rsidP="00D46A99">
      <w:pPr>
        <w:pStyle w:val="BodyText"/>
        <w:adjustRightInd w:val="0"/>
        <w:snapToGrid w:val="0"/>
        <w:spacing w:after="120" w:line="240" w:lineRule="auto"/>
        <w:ind w:firstLine="720"/>
        <w:jc w:val="both"/>
        <w:rPr>
          <w:rFonts w:ascii="Arial" w:hAnsi="Arial" w:cs="Arial"/>
          <w:color w:val="000000" w:themeColor="text1"/>
          <w:sz w:val="20"/>
          <w:szCs w:val="20"/>
        </w:rPr>
      </w:pPr>
      <w:r w:rsidRPr="00D46A99">
        <w:rPr>
          <w:rFonts w:ascii="Arial" w:hAnsi="Arial" w:cs="Arial"/>
          <w:i/>
          <w:iCs/>
          <w:color w:val="000000" w:themeColor="text1"/>
          <w:sz w:val="20"/>
          <w:szCs w:val="20"/>
        </w:rPr>
        <w:t>Căn cứ Pháp lệnh ngoại h</w:t>
      </w:r>
      <w:r w:rsidR="008C0E8F" w:rsidRPr="00D46A99">
        <w:rPr>
          <w:rFonts w:ascii="Arial" w:hAnsi="Arial" w:cs="Arial"/>
          <w:i/>
          <w:iCs/>
          <w:color w:val="000000" w:themeColor="text1"/>
          <w:sz w:val="20"/>
          <w:szCs w:val="20"/>
        </w:rPr>
        <w:t>ố</w:t>
      </w:r>
      <w:r w:rsidRPr="00D46A99">
        <w:rPr>
          <w:rFonts w:ascii="Arial" w:hAnsi="Arial" w:cs="Arial"/>
          <w:i/>
          <w:iCs/>
          <w:color w:val="000000" w:themeColor="text1"/>
          <w:sz w:val="20"/>
          <w:szCs w:val="20"/>
        </w:rPr>
        <w:t xml:space="preserve">i ngày 13 </w:t>
      </w:r>
      <w:r w:rsidR="008C0E8F" w:rsidRPr="00D46A99">
        <w:rPr>
          <w:rFonts w:ascii="Arial" w:hAnsi="Arial" w:cs="Arial"/>
          <w:i/>
          <w:iCs/>
          <w:color w:val="000000" w:themeColor="text1"/>
          <w:sz w:val="20"/>
          <w:szCs w:val="20"/>
        </w:rPr>
        <w:t>tháng</w:t>
      </w:r>
      <w:r w:rsidRPr="00D46A99">
        <w:rPr>
          <w:rFonts w:ascii="Arial" w:hAnsi="Arial" w:cs="Arial"/>
          <w:i/>
          <w:iCs/>
          <w:color w:val="000000" w:themeColor="text1"/>
          <w:sz w:val="20"/>
          <w:szCs w:val="20"/>
        </w:rPr>
        <w:t xml:space="preserve"> 12 năm 2005; Pháp lệnh sửa đổi, bổ sung một s</w:t>
      </w:r>
      <w:r w:rsidR="008C0E8F" w:rsidRPr="00D46A99">
        <w:rPr>
          <w:rFonts w:ascii="Arial" w:hAnsi="Arial" w:cs="Arial"/>
          <w:i/>
          <w:iCs/>
          <w:color w:val="000000" w:themeColor="text1"/>
          <w:sz w:val="20"/>
          <w:szCs w:val="20"/>
        </w:rPr>
        <w:t>ố</w:t>
      </w:r>
      <w:r w:rsidRPr="00D46A99">
        <w:rPr>
          <w:rFonts w:ascii="Arial" w:hAnsi="Arial" w:cs="Arial"/>
          <w:i/>
          <w:iCs/>
          <w:color w:val="000000" w:themeColor="text1"/>
          <w:sz w:val="20"/>
          <w:szCs w:val="20"/>
        </w:rPr>
        <w:t xml:space="preserve"> điều của Pháp lệnh ngoại hối ngày 18 tháng 3 năm 2013;</w:t>
      </w:r>
    </w:p>
    <w:p w14:paraId="3457B36A" w14:textId="121B4F8C" w:rsidR="007B34B8" w:rsidRPr="00D46A99" w:rsidRDefault="00782359" w:rsidP="00D46A99">
      <w:pPr>
        <w:pStyle w:val="BodyText"/>
        <w:adjustRightInd w:val="0"/>
        <w:snapToGrid w:val="0"/>
        <w:spacing w:after="120" w:line="240" w:lineRule="auto"/>
        <w:ind w:firstLine="720"/>
        <w:jc w:val="both"/>
        <w:rPr>
          <w:rFonts w:ascii="Arial" w:hAnsi="Arial" w:cs="Arial"/>
          <w:color w:val="000000" w:themeColor="text1"/>
          <w:sz w:val="20"/>
          <w:szCs w:val="20"/>
        </w:rPr>
      </w:pPr>
      <w:r w:rsidRPr="00D46A99">
        <w:rPr>
          <w:rFonts w:ascii="Arial" w:hAnsi="Arial" w:cs="Arial"/>
          <w:i/>
          <w:iCs/>
          <w:color w:val="000000" w:themeColor="text1"/>
          <w:sz w:val="20"/>
          <w:szCs w:val="20"/>
        </w:rPr>
        <w:t>Theo đề nghị của Bộ trưởng Bộ Tài ch</w:t>
      </w:r>
      <w:r w:rsidR="008C0E8F" w:rsidRPr="00D46A99">
        <w:rPr>
          <w:rFonts w:ascii="Arial" w:hAnsi="Arial" w:cs="Arial"/>
          <w:i/>
          <w:iCs/>
          <w:color w:val="000000" w:themeColor="text1"/>
          <w:sz w:val="20"/>
          <w:szCs w:val="20"/>
        </w:rPr>
        <w:t>í</w:t>
      </w:r>
      <w:r w:rsidRPr="00D46A99">
        <w:rPr>
          <w:rFonts w:ascii="Arial" w:hAnsi="Arial" w:cs="Arial"/>
          <w:i/>
          <w:iCs/>
          <w:color w:val="000000" w:themeColor="text1"/>
          <w:sz w:val="20"/>
          <w:szCs w:val="20"/>
        </w:rPr>
        <w:t>nh;</w:t>
      </w:r>
    </w:p>
    <w:p w14:paraId="238ACAB1" w14:textId="43BC8DE1" w:rsidR="007B34B8" w:rsidRPr="00D46A99" w:rsidRDefault="00782359" w:rsidP="00D46A99">
      <w:pPr>
        <w:pStyle w:val="BodyText"/>
        <w:adjustRightInd w:val="0"/>
        <w:snapToGrid w:val="0"/>
        <w:spacing w:after="0" w:line="240" w:lineRule="auto"/>
        <w:ind w:firstLine="720"/>
        <w:jc w:val="both"/>
        <w:rPr>
          <w:rFonts w:ascii="Arial" w:hAnsi="Arial" w:cs="Arial"/>
          <w:i/>
          <w:iCs/>
          <w:color w:val="000000" w:themeColor="text1"/>
          <w:sz w:val="20"/>
          <w:szCs w:val="20"/>
        </w:rPr>
      </w:pPr>
      <w:r w:rsidRPr="00D46A99">
        <w:rPr>
          <w:rFonts w:ascii="Arial" w:hAnsi="Arial" w:cs="Arial"/>
          <w:i/>
          <w:iCs/>
          <w:color w:val="000000" w:themeColor="text1"/>
          <w:sz w:val="20"/>
          <w:szCs w:val="20"/>
        </w:rPr>
        <w:t>Ch</w:t>
      </w:r>
      <w:r w:rsidR="008C0E8F" w:rsidRPr="00D46A99">
        <w:rPr>
          <w:rFonts w:ascii="Arial" w:hAnsi="Arial" w:cs="Arial"/>
          <w:i/>
          <w:iCs/>
          <w:color w:val="000000" w:themeColor="text1"/>
          <w:sz w:val="20"/>
          <w:szCs w:val="20"/>
        </w:rPr>
        <w:t>í</w:t>
      </w:r>
      <w:r w:rsidRPr="00D46A99">
        <w:rPr>
          <w:rFonts w:ascii="Arial" w:hAnsi="Arial" w:cs="Arial"/>
          <w:i/>
          <w:iCs/>
          <w:color w:val="000000" w:themeColor="text1"/>
          <w:sz w:val="20"/>
          <w:szCs w:val="20"/>
        </w:rPr>
        <w:t xml:space="preserve">nh phủ ban hành Nghị định sửa </w:t>
      </w:r>
      <w:r w:rsidRPr="00D46A99">
        <w:rPr>
          <w:rFonts w:ascii="Arial" w:hAnsi="Arial" w:cs="Arial"/>
          <w:i/>
          <w:iCs/>
          <w:color w:val="000000" w:themeColor="text1"/>
          <w:sz w:val="20"/>
          <w:szCs w:val="20"/>
        </w:rPr>
        <w:t>đổi, bổ sung một s</w:t>
      </w:r>
      <w:r w:rsidR="008C0E8F" w:rsidRPr="00D46A99">
        <w:rPr>
          <w:rFonts w:ascii="Arial" w:hAnsi="Arial" w:cs="Arial"/>
          <w:i/>
          <w:iCs/>
          <w:color w:val="000000" w:themeColor="text1"/>
          <w:sz w:val="20"/>
          <w:szCs w:val="20"/>
        </w:rPr>
        <w:t>ố</w:t>
      </w:r>
      <w:r w:rsidRPr="00D46A99">
        <w:rPr>
          <w:rFonts w:ascii="Arial" w:hAnsi="Arial" w:cs="Arial"/>
          <w:i/>
          <w:iCs/>
          <w:color w:val="000000" w:themeColor="text1"/>
          <w:sz w:val="20"/>
          <w:szCs w:val="20"/>
        </w:rPr>
        <w:t xml:space="preserve"> điều của Nghị định số 24/2016/NĐ-CP ngày 05 </w:t>
      </w:r>
      <w:r w:rsidR="008C0E8F" w:rsidRPr="00D46A99">
        <w:rPr>
          <w:rFonts w:ascii="Arial" w:hAnsi="Arial" w:cs="Arial"/>
          <w:i/>
          <w:iCs/>
          <w:color w:val="000000" w:themeColor="text1"/>
          <w:sz w:val="20"/>
          <w:szCs w:val="20"/>
        </w:rPr>
        <w:t>tháng</w:t>
      </w:r>
      <w:r w:rsidRPr="00D46A99">
        <w:rPr>
          <w:rFonts w:ascii="Arial" w:hAnsi="Arial" w:cs="Arial"/>
          <w:i/>
          <w:iCs/>
          <w:color w:val="000000" w:themeColor="text1"/>
          <w:sz w:val="20"/>
          <w:szCs w:val="20"/>
        </w:rPr>
        <w:t xml:space="preserve"> 4 năm 2016 của Chính phủ quy định chế độ quản </w:t>
      </w:r>
      <w:r w:rsidR="008C0E8F" w:rsidRPr="00D46A99">
        <w:rPr>
          <w:rFonts w:ascii="Arial" w:hAnsi="Arial" w:cs="Arial"/>
          <w:i/>
          <w:iCs/>
          <w:color w:val="000000" w:themeColor="text1"/>
          <w:sz w:val="20"/>
          <w:szCs w:val="20"/>
        </w:rPr>
        <w:t>l</w:t>
      </w:r>
      <w:r w:rsidRPr="00D46A99">
        <w:rPr>
          <w:rFonts w:ascii="Arial" w:hAnsi="Arial" w:cs="Arial"/>
          <w:i/>
          <w:iCs/>
          <w:color w:val="000000" w:themeColor="text1"/>
          <w:sz w:val="20"/>
          <w:szCs w:val="20"/>
        </w:rPr>
        <w:t>ý ngân quỹ nhà nước.</w:t>
      </w:r>
    </w:p>
    <w:p w14:paraId="1692D0B8" w14:textId="77777777" w:rsidR="008C0E8F" w:rsidRPr="00D46A99" w:rsidRDefault="008C0E8F" w:rsidP="00D46A99">
      <w:pPr>
        <w:pStyle w:val="BodyText"/>
        <w:adjustRightInd w:val="0"/>
        <w:snapToGrid w:val="0"/>
        <w:spacing w:after="0" w:line="240" w:lineRule="auto"/>
        <w:ind w:firstLine="0"/>
        <w:jc w:val="both"/>
        <w:rPr>
          <w:rFonts w:ascii="Arial" w:hAnsi="Arial" w:cs="Arial"/>
          <w:color w:val="000000" w:themeColor="text1"/>
          <w:sz w:val="20"/>
          <w:szCs w:val="20"/>
        </w:rPr>
      </w:pPr>
    </w:p>
    <w:p w14:paraId="1E8EB255" w14:textId="77777777" w:rsidR="007B34B8" w:rsidRPr="00D46A99" w:rsidRDefault="00782359" w:rsidP="00D46A99">
      <w:pPr>
        <w:pStyle w:val="BodyText"/>
        <w:adjustRightInd w:val="0"/>
        <w:snapToGrid w:val="0"/>
        <w:spacing w:after="120" w:line="240" w:lineRule="auto"/>
        <w:ind w:firstLine="720"/>
        <w:jc w:val="both"/>
        <w:rPr>
          <w:rFonts w:ascii="Arial" w:hAnsi="Arial" w:cs="Arial"/>
          <w:color w:val="000000" w:themeColor="text1"/>
          <w:sz w:val="20"/>
          <w:szCs w:val="20"/>
        </w:rPr>
      </w:pPr>
      <w:r w:rsidRPr="00D46A99">
        <w:rPr>
          <w:rFonts w:ascii="Arial" w:hAnsi="Arial" w:cs="Arial"/>
          <w:b/>
          <w:bCs/>
          <w:color w:val="000000" w:themeColor="text1"/>
          <w:sz w:val="20"/>
          <w:szCs w:val="20"/>
        </w:rPr>
        <w:t>Điều 1. Sửa đổi, bổ sung một số điều của Nghị định số 24/2016/NĐ-CP ngày 05 tháng 4 năm 2016 của Chính phủ quy định c</w:t>
      </w:r>
      <w:r w:rsidRPr="00D46A99">
        <w:rPr>
          <w:rFonts w:ascii="Arial" w:hAnsi="Arial" w:cs="Arial"/>
          <w:b/>
          <w:bCs/>
          <w:color w:val="000000" w:themeColor="text1"/>
          <w:sz w:val="20"/>
          <w:szCs w:val="20"/>
        </w:rPr>
        <w:t>hế độ quản lý ngân quỹ nhà nước</w:t>
      </w:r>
    </w:p>
    <w:p w14:paraId="635C2C09" w14:textId="567BEADA" w:rsidR="007B34B8" w:rsidRPr="00D46A99" w:rsidRDefault="008C0E8F" w:rsidP="00D46A99">
      <w:pPr>
        <w:pStyle w:val="BodyText"/>
        <w:tabs>
          <w:tab w:val="left" w:pos="926"/>
        </w:tabs>
        <w:adjustRightInd w:val="0"/>
        <w:snapToGrid w:val="0"/>
        <w:spacing w:after="120" w:line="240" w:lineRule="auto"/>
        <w:ind w:firstLine="720"/>
        <w:jc w:val="both"/>
        <w:rPr>
          <w:rFonts w:ascii="Arial" w:hAnsi="Arial" w:cs="Arial"/>
          <w:color w:val="000000" w:themeColor="text1"/>
          <w:sz w:val="20"/>
          <w:szCs w:val="20"/>
        </w:rPr>
      </w:pPr>
      <w:bookmarkStart w:id="0" w:name="bookmark3"/>
      <w:bookmarkEnd w:id="0"/>
      <w:r w:rsidRPr="00D46A99">
        <w:rPr>
          <w:rFonts w:ascii="Arial" w:hAnsi="Arial" w:cs="Arial"/>
          <w:color w:val="000000" w:themeColor="text1"/>
          <w:sz w:val="20"/>
          <w:szCs w:val="20"/>
        </w:rPr>
        <w:t>1. Sửa đổi, bổ sung một số khoản của Điều 3 như sau:</w:t>
      </w:r>
    </w:p>
    <w:p w14:paraId="62124835" w14:textId="7816AF3C" w:rsidR="007B34B8" w:rsidRPr="00D46A99" w:rsidRDefault="008C0E8F" w:rsidP="00D46A99">
      <w:pPr>
        <w:pStyle w:val="BodyText"/>
        <w:tabs>
          <w:tab w:val="left" w:pos="962"/>
        </w:tabs>
        <w:adjustRightInd w:val="0"/>
        <w:snapToGrid w:val="0"/>
        <w:spacing w:after="120" w:line="240" w:lineRule="auto"/>
        <w:ind w:firstLine="720"/>
        <w:jc w:val="both"/>
        <w:rPr>
          <w:rFonts w:ascii="Arial" w:hAnsi="Arial" w:cs="Arial"/>
          <w:color w:val="000000" w:themeColor="text1"/>
          <w:sz w:val="20"/>
          <w:szCs w:val="20"/>
        </w:rPr>
      </w:pPr>
      <w:bookmarkStart w:id="1" w:name="bookmark4"/>
      <w:bookmarkEnd w:id="1"/>
      <w:r w:rsidRPr="00D46A99">
        <w:rPr>
          <w:rFonts w:ascii="Arial" w:hAnsi="Arial" w:cs="Arial"/>
          <w:color w:val="000000" w:themeColor="text1"/>
          <w:sz w:val="20"/>
          <w:szCs w:val="20"/>
        </w:rPr>
        <w:t>a) Sửa đổi, bổ sung khoản 4 và khoản 5 như sau:</w:t>
      </w:r>
    </w:p>
    <w:p w14:paraId="72690B84" w14:textId="77777777" w:rsidR="007B34B8" w:rsidRPr="00D46A99" w:rsidRDefault="00782359" w:rsidP="00D46A99">
      <w:pPr>
        <w:pStyle w:val="BodyText"/>
        <w:adjustRightInd w:val="0"/>
        <w:snapToGrid w:val="0"/>
        <w:spacing w:after="120" w:line="240" w:lineRule="auto"/>
        <w:ind w:firstLine="720"/>
        <w:jc w:val="both"/>
        <w:rPr>
          <w:rFonts w:ascii="Arial" w:hAnsi="Arial" w:cs="Arial"/>
          <w:color w:val="000000" w:themeColor="text1"/>
          <w:sz w:val="20"/>
          <w:szCs w:val="20"/>
        </w:rPr>
      </w:pPr>
      <w:r w:rsidRPr="00D46A99">
        <w:rPr>
          <w:rFonts w:ascii="Arial" w:hAnsi="Arial" w:cs="Arial"/>
          <w:color w:val="000000" w:themeColor="text1"/>
          <w:sz w:val="20"/>
          <w:szCs w:val="20"/>
        </w:rPr>
        <w:t>“4. Ngân quỹ nhà nước tạm thời nhàn rỗi là chênh lệch lớn hơn giữa tổng tồn ngân quỹ nhà nước đầu kỳ và dự báo thu trong kỳ</w:t>
      </w:r>
      <w:r w:rsidRPr="00D46A99">
        <w:rPr>
          <w:rFonts w:ascii="Arial" w:hAnsi="Arial" w:cs="Arial"/>
          <w:color w:val="000000" w:themeColor="text1"/>
          <w:sz w:val="20"/>
          <w:szCs w:val="20"/>
        </w:rPr>
        <w:t xml:space="preserve"> với tổng dự báo chi và định mức tồn ngân quỹ nhà nước tối thiểu trong kỳ.</w:t>
      </w:r>
    </w:p>
    <w:p w14:paraId="42EBC73B" w14:textId="6A502F64" w:rsidR="007B34B8" w:rsidRPr="00D46A99" w:rsidRDefault="00782359" w:rsidP="00D46A99">
      <w:pPr>
        <w:pStyle w:val="BodyText"/>
        <w:adjustRightInd w:val="0"/>
        <w:snapToGrid w:val="0"/>
        <w:spacing w:after="120" w:line="240" w:lineRule="auto"/>
        <w:ind w:firstLine="720"/>
        <w:jc w:val="both"/>
        <w:rPr>
          <w:rFonts w:ascii="Arial" w:hAnsi="Arial" w:cs="Arial"/>
          <w:color w:val="000000" w:themeColor="text1"/>
          <w:sz w:val="20"/>
          <w:szCs w:val="20"/>
        </w:rPr>
      </w:pPr>
      <w:r w:rsidRPr="00D46A99">
        <w:rPr>
          <w:rFonts w:ascii="Arial" w:hAnsi="Arial" w:cs="Arial"/>
          <w:color w:val="000000" w:themeColor="text1"/>
          <w:sz w:val="20"/>
          <w:szCs w:val="20"/>
        </w:rPr>
        <w:t>5. Ngân quỹ nhà nước tạm thời thiếu hụt là chênh lệch nhỏ hơn giữa tổng tồn ngân quỹ nhà nước đầu kỳ và dự báo thu trong kỳ với tổng dự báo chi và định mức tồn ngân quỹ nhà nước tối</w:t>
      </w:r>
      <w:r w:rsidRPr="00D46A99">
        <w:rPr>
          <w:rFonts w:ascii="Arial" w:hAnsi="Arial" w:cs="Arial"/>
          <w:color w:val="000000" w:themeColor="text1"/>
          <w:sz w:val="20"/>
          <w:szCs w:val="20"/>
        </w:rPr>
        <w:t xml:space="preserve"> thi</w:t>
      </w:r>
      <w:r w:rsidR="008C0E8F" w:rsidRPr="00D46A99">
        <w:rPr>
          <w:rFonts w:ascii="Arial" w:hAnsi="Arial" w:cs="Arial"/>
          <w:color w:val="000000" w:themeColor="text1"/>
          <w:sz w:val="20"/>
          <w:szCs w:val="20"/>
        </w:rPr>
        <w:t>ể</w:t>
      </w:r>
      <w:r w:rsidRPr="00D46A99">
        <w:rPr>
          <w:rFonts w:ascii="Arial" w:hAnsi="Arial" w:cs="Arial"/>
          <w:color w:val="000000" w:themeColor="text1"/>
          <w:sz w:val="20"/>
          <w:szCs w:val="20"/>
        </w:rPr>
        <w:t>u trong kỳ.”.</w:t>
      </w:r>
    </w:p>
    <w:p w14:paraId="6A46FB12" w14:textId="61544E4C" w:rsidR="007B34B8" w:rsidRPr="00D46A99" w:rsidRDefault="008C0E8F" w:rsidP="00D46A99">
      <w:pPr>
        <w:pStyle w:val="BodyText"/>
        <w:tabs>
          <w:tab w:val="left" w:pos="1003"/>
        </w:tabs>
        <w:adjustRightInd w:val="0"/>
        <w:snapToGrid w:val="0"/>
        <w:spacing w:after="120" w:line="240" w:lineRule="auto"/>
        <w:ind w:firstLine="720"/>
        <w:jc w:val="both"/>
        <w:rPr>
          <w:rFonts w:ascii="Arial" w:hAnsi="Arial" w:cs="Arial"/>
          <w:color w:val="000000" w:themeColor="text1"/>
          <w:sz w:val="20"/>
          <w:szCs w:val="20"/>
        </w:rPr>
      </w:pPr>
      <w:bookmarkStart w:id="2" w:name="bookmark5"/>
      <w:bookmarkEnd w:id="2"/>
      <w:r w:rsidRPr="00D46A99">
        <w:rPr>
          <w:rFonts w:ascii="Arial" w:hAnsi="Arial" w:cs="Arial"/>
          <w:color w:val="000000" w:themeColor="text1"/>
          <w:sz w:val="20"/>
          <w:szCs w:val="20"/>
        </w:rPr>
        <w:t>b) Sửa đổi, bổ sung khoản 8 như sau:</w:t>
      </w:r>
    </w:p>
    <w:p w14:paraId="401ADD2C" w14:textId="77777777" w:rsidR="007B34B8" w:rsidRPr="00D46A99" w:rsidRDefault="00782359" w:rsidP="00D46A99">
      <w:pPr>
        <w:pStyle w:val="BodyText"/>
        <w:adjustRightInd w:val="0"/>
        <w:snapToGrid w:val="0"/>
        <w:spacing w:after="120" w:line="240" w:lineRule="auto"/>
        <w:ind w:firstLine="720"/>
        <w:jc w:val="both"/>
        <w:rPr>
          <w:rFonts w:ascii="Arial" w:hAnsi="Arial" w:cs="Arial"/>
          <w:color w:val="000000" w:themeColor="text1"/>
          <w:sz w:val="20"/>
          <w:szCs w:val="20"/>
        </w:rPr>
      </w:pPr>
      <w:r w:rsidRPr="00D46A99">
        <w:rPr>
          <w:rFonts w:ascii="Arial" w:hAnsi="Arial" w:cs="Arial"/>
          <w:color w:val="000000" w:themeColor="text1"/>
          <w:sz w:val="20"/>
          <w:szCs w:val="20"/>
        </w:rPr>
        <w:t>“8. Tài khoản thanh toán của Kho bạc Nhà nước tại ngân hàng bao gồm tài khoản thanh toán mở tại Ngân hàng Nhà nước Việt Nam và tại các hệ thống ngân hàng thương mại.”.</w:t>
      </w:r>
    </w:p>
    <w:p w14:paraId="61A3AF95" w14:textId="0CCC1E9F" w:rsidR="007B34B8" w:rsidRPr="00D46A99" w:rsidRDefault="008C0E8F" w:rsidP="00D46A99">
      <w:pPr>
        <w:pStyle w:val="BodyText"/>
        <w:tabs>
          <w:tab w:val="left" w:pos="1003"/>
        </w:tabs>
        <w:adjustRightInd w:val="0"/>
        <w:snapToGrid w:val="0"/>
        <w:spacing w:after="120" w:line="240" w:lineRule="auto"/>
        <w:ind w:firstLine="720"/>
        <w:jc w:val="both"/>
        <w:rPr>
          <w:rFonts w:ascii="Arial" w:hAnsi="Arial" w:cs="Arial"/>
          <w:color w:val="000000" w:themeColor="text1"/>
          <w:sz w:val="20"/>
          <w:szCs w:val="20"/>
        </w:rPr>
      </w:pPr>
      <w:bookmarkStart w:id="3" w:name="bookmark6"/>
      <w:bookmarkEnd w:id="3"/>
      <w:r w:rsidRPr="00D46A99">
        <w:rPr>
          <w:rFonts w:ascii="Arial" w:hAnsi="Arial" w:cs="Arial"/>
          <w:color w:val="000000" w:themeColor="text1"/>
          <w:sz w:val="20"/>
          <w:szCs w:val="20"/>
        </w:rPr>
        <w:t>c) Bổ sung khoản 10 và khoản 11 vào sau khoản 9 như sau:</w:t>
      </w:r>
    </w:p>
    <w:p w14:paraId="5F93D5B9" w14:textId="77777777" w:rsidR="007B34B8" w:rsidRPr="00D46A99" w:rsidRDefault="00782359" w:rsidP="00D46A99">
      <w:pPr>
        <w:pStyle w:val="BodyText"/>
        <w:adjustRightInd w:val="0"/>
        <w:snapToGrid w:val="0"/>
        <w:spacing w:after="120" w:line="240" w:lineRule="auto"/>
        <w:ind w:firstLine="720"/>
        <w:jc w:val="both"/>
        <w:rPr>
          <w:rFonts w:ascii="Arial" w:hAnsi="Arial" w:cs="Arial"/>
          <w:color w:val="000000" w:themeColor="text1"/>
          <w:sz w:val="20"/>
          <w:szCs w:val="20"/>
        </w:rPr>
      </w:pPr>
      <w:r w:rsidRPr="00D46A99">
        <w:rPr>
          <w:rFonts w:ascii="Arial" w:hAnsi="Arial" w:cs="Arial"/>
          <w:color w:val="000000" w:themeColor="text1"/>
          <w:sz w:val="20"/>
          <w:szCs w:val="20"/>
        </w:rPr>
        <w:t>“10. Tạm ứng ngân quỹ nhà nước của ngân sách nhà nước là việc sử dụng ngân quỹ nhà nước tạm thời nhàn rỗi của ngân sách trung ương, ngân sách địa phương cấp tỉnh để xử lý thiếu hụt tạm thời quỹ ngân sách trung ương, quỹ ngân sách đ</w:t>
      </w:r>
      <w:r w:rsidRPr="00D46A99">
        <w:rPr>
          <w:rFonts w:ascii="Arial" w:hAnsi="Arial" w:cs="Arial"/>
          <w:color w:val="000000" w:themeColor="text1"/>
          <w:sz w:val="20"/>
          <w:szCs w:val="20"/>
        </w:rPr>
        <w:t>ịa phương cấp tỉnh.</w:t>
      </w:r>
    </w:p>
    <w:p w14:paraId="457AF7F1" w14:textId="62A8F327" w:rsidR="007B34B8" w:rsidRPr="00D46A99" w:rsidRDefault="008C0E8F" w:rsidP="00D46A99">
      <w:pPr>
        <w:pStyle w:val="BodyText"/>
        <w:adjustRightInd w:val="0"/>
        <w:snapToGrid w:val="0"/>
        <w:spacing w:after="120" w:line="240" w:lineRule="auto"/>
        <w:ind w:firstLine="720"/>
        <w:jc w:val="both"/>
        <w:rPr>
          <w:rFonts w:ascii="Arial" w:hAnsi="Arial" w:cs="Arial"/>
          <w:color w:val="000000" w:themeColor="text1"/>
          <w:sz w:val="20"/>
          <w:szCs w:val="20"/>
        </w:rPr>
      </w:pPr>
      <w:r w:rsidRPr="00D46A99">
        <w:rPr>
          <w:rFonts w:ascii="Arial" w:hAnsi="Arial" w:cs="Arial"/>
          <w:color w:val="000000" w:themeColor="text1"/>
          <w:sz w:val="20"/>
          <w:szCs w:val="20"/>
        </w:rPr>
        <w:t>11. Vay ngân quỹ nhà nước của ngân sách nhà nước là việc sử dụng ngân quỹ nhà nước tạm thời nhàn rỗi để bù đắp bội chi, trả nợ gốc đến hạn của ngân sách trung ương, ngân sách địa phương cấp tỉnh.”.</w:t>
      </w:r>
    </w:p>
    <w:p w14:paraId="1986BB4F" w14:textId="098BBB12" w:rsidR="007B34B8" w:rsidRPr="00D46A99" w:rsidRDefault="00266AF5" w:rsidP="00D46A99">
      <w:pPr>
        <w:pStyle w:val="BodyText"/>
        <w:tabs>
          <w:tab w:val="left" w:pos="967"/>
        </w:tabs>
        <w:adjustRightInd w:val="0"/>
        <w:snapToGrid w:val="0"/>
        <w:spacing w:after="120" w:line="240" w:lineRule="auto"/>
        <w:ind w:firstLine="720"/>
        <w:jc w:val="both"/>
        <w:rPr>
          <w:rFonts w:ascii="Arial" w:hAnsi="Arial" w:cs="Arial"/>
          <w:color w:val="000000" w:themeColor="text1"/>
          <w:sz w:val="20"/>
          <w:szCs w:val="20"/>
        </w:rPr>
      </w:pPr>
      <w:bookmarkStart w:id="4" w:name="bookmark7"/>
      <w:bookmarkEnd w:id="4"/>
      <w:r w:rsidRPr="00D46A99">
        <w:rPr>
          <w:rFonts w:ascii="Arial" w:hAnsi="Arial" w:cs="Arial"/>
          <w:color w:val="000000" w:themeColor="text1"/>
          <w:sz w:val="20"/>
          <w:szCs w:val="20"/>
        </w:rPr>
        <w:t>2. Bổ sung khoản 4 vào Điều 4 như sau:</w:t>
      </w:r>
    </w:p>
    <w:p w14:paraId="60CC889C" w14:textId="77777777" w:rsidR="007B34B8" w:rsidRPr="00D46A99" w:rsidRDefault="00782359" w:rsidP="00D46A99">
      <w:pPr>
        <w:pStyle w:val="BodyText"/>
        <w:adjustRightInd w:val="0"/>
        <w:snapToGrid w:val="0"/>
        <w:spacing w:after="120" w:line="240" w:lineRule="auto"/>
        <w:ind w:firstLine="720"/>
        <w:jc w:val="both"/>
        <w:rPr>
          <w:rFonts w:ascii="Arial" w:hAnsi="Arial" w:cs="Arial"/>
          <w:color w:val="000000" w:themeColor="text1"/>
          <w:sz w:val="20"/>
          <w:szCs w:val="20"/>
        </w:rPr>
      </w:pPr>
      <w:r w:rsidRPr="00D46A99">
        <w:rPr>
          <w:rFonts w:ascii="Arial" w:hAnsi="Arial" w:cs="Arial"/>
          <w:color w:val="000000" w:themeColor="text1"/>
          <w:sz w:val="20"/>
          <w:szCs w:val="20"/>
        </w:rPr>
        <w:t>“4. Việc sử dụng ngân quỹ nhà nước tạm thời nhàn rỗi được thực hiện bằng đồng Việt Nam.”.</w:t>
      </w:r>
    </w:p>
    <w:p w14:paraId="21A1AA61" w14:textId="06B09843" w:rsidR="007B34B8" w:rsidRPr="00D46A99" w:rsidRDefault="00266AF5" w:rsidP="00D46A99">
      <w:pPr>
        <w:pStyle w:val="BodyText"/>
        <w:tabs>
          <w:tab w:val="left" w:pos="967"/>
        </w:tabs>
        <w:adjustRightInd w:val="0"/>
        <w:snapToGrid w:val="0"/>
        <w:spacing w:after="120" w:line="240" w:lineRule="auto"/>
        <w:ind w:firstLine="720"/>
        <w:jc w:val="both"/>
        <w:rPr>
          <w:rFonts w:ascii="Arial" w:hAnsi="Arial" w:cs="Arial"/>
          <w:color w:val="000000" w:themeColor="text1"/>
          <w:sz w:val="20"/>
          <w:szCs w:val="20"/>
        </w:rPr>
      </w:pPr>
      <w:bookmarkStart w:id="5" w:name="bookmark8"/>
      <w:bookmarkEnd w:id="5"/>
      <w:r w:rsidRPr="00D46A99">
        <w:rPr>
          <w:rFonts w:ascii="Arial" w:hAnsi="Arial" w:cs="Arial"/>
          <w:color w:val="000000" w:themeColor="text1"/>
          <w:sz w:val="20"/>
          <w:szCs w:val="20"/>
        </w:rPr>
        <w:t>3. Sửa đổi, bổ sung khoản 2 Điều 5 như sau:</w:t>
      </w:r>
    </w:p>
    <w:p w14:paraId="52121FAF" w14:textId="77777777" w:rsidR="007B34B8" w:rsidRPr="00D46A99" w:rsidRDefault="00782359" w:rsidP="00D46A99">
      <w:pPr>
        <w:pStyle w:val="BodyText"/>
        <w:adjustRightInd w:val="0"/>
        <w:snapToGrid w:val="0"/>
        <w:spacing w:after="120" w:line="240" w:lineRule="auto"/>
        <w:ind w:firstLine="720"/>
        <w:jc w:val="both"/>
        <w:rPr>
          <w:rFonts w:ascii="Arial" w:hAnsi="Arial" w:cs="Arial"/>
          <w:color w:val="000000" w:themeColor="text1"/>
          <w:sz w:val="20"/>
          <w:szCs w:val="20"/>
        </w:rPr>
      </w:pPr>
      <w:r w:rsidRPr="00D46A99">
        <w:rPr>
          <w:rFonts w:ascii="Arial" w:hAnsi="Arial" w:cs="Arial"/>
          <w:color w:val="000000" w:themeColor="text1"/>
          <w:sz w:val="20"/>
          <w:szCs w:val="20"/>
        </w:rPr>
        <w:t>“2. K</w:t>
      </w:r>
      <w:bookmarkStart w:id="6" w:name="_GoBack"/>
      <w:bookmarkEnd w:id="6"/>
      <w:r w:rsidRPr="00D46A99">
        <w:rPr>
          <w:rFonts w:ascii="Arial" w:hAnsi="Arial" w:cs="Arial"/>
          <w:color w:val="000000" w:themeColor="text1"/>
          <w:sz w:val="20"/>
          <w:szCs w:val="20"/>
        </w:rPr>
        <w:t xml:space="preserve">ho bạc Nhà nước xây dựng phương án điều hành ngân quỹ nhà nước quý, trình Bộ Tài </w:t>
      </w:r>
      <w:r w:rsidRPr="00D46A99">
        <w:rPr>
          <w:rFonts w:ascii="Arial" w:hAnsi="Arial" w:cs="Arial"/>
          <w:color w:val="000000" w:themeColor="text1"/>
          <w:sz w:val="20"/>
          <w:szCs w:val="20"/>
        </w:rPr>
        <w:lastRenderedPageBreak/>
        <w:t>chính phê duyệt chậm nhất ngày 10 c</w:t>
      </w:r>
      <w:r w:rsidRPr="00D46A99">
        <w:rPr>
          <w:rFonts w:ascii="Arial" w:hAnsi="Arial" w:cs="Arial"/>
          <w:color w:val="000000" w:themeColor="text1"/>
          <w:sz w:val="20"/>
          <w:szCs w:val="20"/>
        </w:rPr>
        <w:t>ủa tháng đầu quý.</w:t>
      </w:r>
    </w:p>
    <w:p w14:paraId="1C564B40" w14:textId="77777777" w:rsidR="007B34B8" w:rsidRPr="00D46A99" w:rsidRDefault="00782359" w:rsidP="00D46A99">
      <w:pPr>
        <w:pStyle w:val="BodyText"/>
        <w:adjustRightInd w:val="0"/>
        <w:snapToGrid w:val="0"/>
        <w:spacing w:after="120" w:line="240" w:lineRule="auto"/>
        <w:ind w:firstLine="720"/>
        <w:jc w:val="both"/>
        <w:rPr>
          <w:rFonts w:ascii="Arial" w:hAnsi="Arial" w:cs="Arial"/>
          <w:color w:val="000000" w:themeColor="text1"/>
          <w:sz w:val="20"/>
          <w:szCs w:val="20"/>
        </w:rPr>
      </w:pPr>
      <w:r w:rsidRPr="00D46A99">
        <w:rPr>
          <w:rFonts w:ascii="Arial" w:hAnsi="Arial" w:cs="Arial"/>
          <w:color w:val="000000" w:themeColor="text1"/>
          <w:sz w:val="20"/>
          <w:szCs w:val="20"/>
        </w:rPr>
        <w:t>Đối với phương án điều hành ngân quỹ nhà nước năm, Kho bạc Nhà nước xây dựng, trình Bộ Tài chính phê duyệt chậm nhất ngày 10 tháng 01 của năm thực hiện.”.</w:t>
      </w:r>
    </w:p>
    <w:p w14:paraId="3591A573" w14:textId="02B58982" w:rsidR="007B34B8" w:rsidRPr="00D46A99" w:rsidRDefault="00266AF5" w:rsidP="00D46A99">
      <w:pPr>
        <w:pStyle w:val="BodyText"/>
        <w:tabs>
          <w:tab w:val="left" w:pos="967"/>
        </w:tabs>
        <w:adjustRightInd w:val="0"/>
        <w:snapToGrid w:val="0"/>
        <w:spacing w:after="120" w:line="240" w:lineRule="auto"/>
        <w:ind w:firstLine="720"/>
        <w:jc w:val="both"/>
        <w:rPr>
          <w:rFonts w:ascii="Arial" w:hAnsi="Arial" w:cs="Arial"/>
          <w:color w:val="000000" w:themeColor="text1"/>
          <w:sz w:val="20"/>
          <w:szCs w:val="20"/>
        </w:rPr>
      </w:pPr>
      <w:bookmarkStart w:id="7" w:name="bookmark9"/>
      <w:bookmarkEnd w:id="7"/>
      <w:r w:rsidRPr="00D46A99">
        <w:rPr>
          <w:rFonts w:ascii="Arial" w:hAnsi="Arial" w:cs="Arial"/>
          <w:color w:val="000000" w:themeColor="text1"/>
          <w:sz w:val="20"/>
          <w:szCs w:val="20"/>
        </w:rPr>
        <w:t>4. Sửa đổi, bổ sung Điều 7 như sau:</w:t>
      </w:r>
    </w:p>
    <w:p w14:paraId="2F850665" w14:textId="77777777" w:rsidR="007B34B8" w:rsidRPr="00D46A99" w:rsidRDefault="00782359" w:rsidP="00D46A99">
      <w:pPr>
        <w:pStyle w:val="BodyText"/>
        <w:adjustRightInd w:val="0"/>
        <w:snapToGrid w:val="0"/>
        <w:spacing w:after="120" w:line="240" w:lineRule="auto"/>
        <w:ind w:firstLine="720"/>
        <w:jc w:val="both"/>
        <w:rPr>
          <w:rFonts w:ascii="Arial" w:hAnsi="Arial" w:cs="Arial"/>
          <w:color w:val="000000" w:themeColor="text1"/>
          <w:sz w:val="20"/>
          <w:szCs w:val="20"/>
        </w:rPr>
      </w:pPr>
      <w:r w:rsidRPr="00D46A99">
        <w:rPr>
          <w:rFonts w:ascii="Arial" w:hAnsi="Arial" w:cs="Arial"/>
          <w:b/>
          <w:bCs/>
          <w:color w:val="000000" w:themeColor="text1"/>
          <w:sz w:val="20"/>
          <w:szCs w:val="20"/>
        </w:rPr>
        <w:t>“Điều 7. Sử dụng ngân quỹ nhà nước tạm thời nhà</w:t>
      </w:r>
      <w:r w:rsidRPr="00D46A99">
        <w:rPr>
          <w:rFonts w:ascii="Arial" w:hAnsi="Arial" w:cs="Arial"/>
          <w:b/>
          <w:bCs/>
          <w:color w:val="000000" w:themeColor="text1"/>
          <w:sz w:val="20"/>
          <w:szCs w:val="20"/>
        </w:rPr>
        <w:t>n rỗi</w:t>
      </w:r>
    </w:p>
    <w:p w14:paraId="1D530D76" w14:textId="1E2DB7B9" w:rsidR="007B34B8" w:rsidRPr="00D46A99" w:rsidRDefault="00266AF5" w:rsidP="00D46A99">
      <w:pPr>
        <w:pStyle w:val="BodyText"/>
        <w:tabs>
          <w:tab w:val="left" w:pos="911"/>
        </w:tabs>
        <w:adjustRightInd w:val="0"/>
        <w:snapToGrid w:val="0"/>
        <w:spacing w:after="120" w:line="240" w:lineRule="auto"/>
        <w:ind w:firstLine="720"/>
        <w:jc w:val="both"/>
        <w:rPr>
          <w:rFonts w:ascii="Arial" w:hAnsi="Arial" w:cs="Arial"/>
          <w:color w:val="000000" w:themeColor="text1"/>
          <w:sz w:val="20"/>
          <w:szCs w:val="20"/>
        </w:rPr>
      </w:pPr>
      <w:bookmarkStart w:id="8" w:name="bookmark10"/>
      <w:bookmarkEnd w:id="8"/>
      <w:r w:rsidRPr="00D46A99">
        <w:rPr>
          <w:rFonts w:ascii="Arial" w:hAnsi="Arial" w:cs="Arial"/>
          <w:color w:val="000000" w:themeColor="text1"/>
          <w:sz w:val="20"/>
          <w:szCs w:val="20"/>
        </w:rPr>
        <w:t>1. Ngân quỹ nhà nước tạm thời nhàn rỗi được sử dụng theo thứ tự ưu tiên sau:</w:t>
      </w:r>
    </w:p>
    <w:p w14:paraId="16382742" w14:textId="7FC37AE2" w:rsidR="007B34B8" w:rsidRPr="00D46A99" w:rsidRDefault="00266AF5" w:rsidP="00D46A99">
      <w:pPr>
        <w:pStyle w:val="BodyText"/>
        <w:tabs>
          <w:tab w:val="left" w:pos="962"/>
        </w:tabs>
        <w:adjustRightInd w:val="0"/>
        <w:snapToGrid w:val="0"/>
        <w:spacing w:after="120" w:line="240" w:lineRule="auto"/>
        <w:ind w:firstLine="720"/>
        <w:jc w:val="both"/>
        <w:rPr>
          <w:rFonts w:ascii="Arial" w:hAnsi="Arial" w:cs="Arial"/>
          <w:color w:val="000000" w:themeColor="text1"/>
          <w:sz w:val="20"/>
          <w:szCs w:val="20"/>
        </w:rPr>
      </w:pPr>
      <w:bookmarkStart w:id="9" w:name="bookmark11"/>
      <w:bookmarkEnd w:id="9"/>
      <w:r w:rsidRPr="00D46A99">
        <w:rPr>
          <w:rFonts w:ascii="Arial" w:hAnsi="Arial" w:cs="Arial"/>
          <w:color w:val="000000" w:themeColor="text1"/>
          <w:sz w:val="20"/>
          <w:szCs w:val="20"/>
          <w:lang w:val="en-GB"/>
        </w:rPr>
        <w:t xml:space="preserve">a) </w:t>
      </w:r>
      <w:r w:rsidRPr="00D46A99">
        <w:rPr>
          <w:rFonts w:ascii="Arial" w:hAnsi="Arial" w:cs="Arial"/>
          <w:color w:val="000000" w:themeColor="text1"/>
          <w:sz w:val="20"/>
          <w:szCs w:val="20"/>
        </w:rPr>
        <w:t>Cho ngân sách trung ương tạm ứng, vay.</w:t>
      </w:r>
    </w:p>
    <w:p w14:paraId="0346DC15" w14:textId="6E16EFFC" w:rsidR="007B34B8" w:rsidRPr="00D46A99" w:rsidRDefault="00266AF5" w:rsidP="00D46A99">
      <w:pPr>
        <w:pStyle w:val="BodyText"/>
        <w:tabs>
          <w:tab w:val="left" w:pos="983"/>
        </w:tabs>
        <w:adjustRightInd w:val="0"/>
        <w:snapToGrid w:val="0"/>
        <w:spacing w:after="120" w:line="240" w:lineRule="auto"/>
        <w:ind w:firstLine="720"/>
        <w:jc w:val="both"/>
        <w:rPr>
          <w:rFonts w:ascii="Arial" w:hAnsi="Arial" w:cs="Arial"/>
          <w:color w:val="000000" w:themeColor="text1"/>
          <w:sz w:val="20"/>
          <w:szCs w:val="20"/>
        </w:rPr>
      </w:pPr>
      <w:bookmarkStart w:id="10" w:name="bookmark12"/>
      <w:bookmarkEnd w:id="10"/>
      <w:r w:rsidRPr="00D46A99">
        <w:rPr>
          <w:rFonts w:ascii="Arial" w:hAnsi="Arial" w:cs="Arial"/>
          <w:color w:val="000000" w:themeColor="text1"/>
          <w:sz w:val="20"/>
          <w:szCs w:val="20"/>
        </w:rPr>
        <w:t>b) Cho ngân sách địa phương cấp tỉnh tạm ứng, vay.</w:t>
      </w:r>
    </w:p>
    <w:p w14:paraId="5075C195" w14:textId="0FDFAC76" w:rsidR="007B34B8" w:rsidRPr="00D46A99" w:rsidRDefault="00266AF5" w:rsidP="00D46A99">
      <w:pPr>
        <w:pStyle w:val="BodyText"/>
        <w:tabs>
          <w:tab w:val="left" w:pos="983"/>
        </w:tabs>
        <w:adjustRightInd w:val="0"/>
        <w:snapToGrid w:val="0"/>
        <w:spacing w:after="120" w:line="240" w:lineRule="auto"/>
        <w:ind w:firstLine="720"/>
        <w:jc w:val="both"/>
        <w:rPr>
          <w:rFonts w:ascii="Arial" w:hAnsi="Arial" w:cs="Arial"/>
          <w:color w:val="000000" w:themeColor="text1"/>
          <w:sz w:val="20"/>
          <w:szCs w:val="20"/>
        </w:rPr>
      </w:pPr>
      <w:bookmarkStart w:id="11" w:name="bookmark13"/>
      <w:bookmarkEnd w:id="11"/>
      <w:r w:rsidRPr="00D46A99">
        <w:rPr>
          <w:rFonts w:ascii="Arial" w:hAnsi="Arial" w:cs="Arial"/>
          <w:color w:val="000000" w:themeColor="text1"/>
          <w:sz w:val="20"/>
          <w:szCs w:val="20"/>
        </w:rPr>
        <w:t>c) Mua bán lại trái phiếu Chính phủ.</w:t>
      </w:r>
    </w:p>
    <w:p w14:paraId="5090548F" w14:textId="6EFFF7FC" w:rsidR="007B34B8" w:rsidRPr="00D46A99" w:rsidRDefault="00266AF5" w:rsidP="00D46A99">
      <w:pPr>
        <w:pStyle w:val="BodyText"/>
        <w:tabs>
          <w:tab w:val="left" w:pos="951"/>
        </w:tabs>
        <w:adjustRightInd w:val="0"/>
        <w:snapToGrid w:val="0"/>
        <w:spacing w:after="120" w:line="240" w:lineRule="auto"/>
        <w:ind w:firstLine="720"/>
        <w:jc w:val="both"/>
        <w:rPr>
          <w:rFonts w:ascii="Arial" w:hAnsi="Arial" w:cs="Arial"/>
          <w:color w:val="000000" w:themeColor="text1"/>
          <w:sz w:val="20"/>
          <w:szCs w:val="20"/>
        </w:rPr>
      </w:pPr>
      <w:bookmarkStart w:id="12" w:name="bookmark14"/>
      <w:bookmarkEnd w:id="12"/>
      <w:r w:rsidRPr="00D46A99">
        <w:rPr>
          <w:rFonts w:ascii="Arial" w:hAnsi="Arial" w:cs="Arial"/>
          <w:color w:val="000000" w:themeColor="text1"/>
          <w:sz w:val="20"/>
          <w:szCs w:val="20"/>
        </w:rPr>
        <w:t>d) Gửi có kỳ hạn tại các ngân hàng thương mại.</w:t>
      </w:r>
    </w:p>
    <w:p w14:paraId="4C08E437" w14:textId="170AF1F0" w:rsidR="007B34B8" w:rsidRPr="00D46A99" w:rsidRDefault="00782359" w:rsidP="00D46A99">
      <w:pPr>
        <w:pStyle w:val="BodyText"/>
        <w:adjustRightInd w:val="0"/>
        <w:snapToGrid w:val="0"/>
        <w:spacing w:after="120" w:line="240" w:lineRule="auto"/>
        <w:ind w:firstLine="720"/>
        <w:jc w:val="both"/>
        <w:rPr>
          <w:rFonts w:ascii="Arial" w:hAnsi="Arial" w:cs="Arial"/>
          <w:color w:val="000000" w:themeColor="text1"/>
          <w:sz w:val="20"/>
          <w:szCs w:val="20"/>
        </w:rPr>
      </w:pPr>
      <w:r w:rsidRPr="00D46A99">
        <w:rPr>
          <w:rFonts w:ascii="Arial" w:hAnsi="Arial" w:cs="Arial"/>
          <w:color w:val="000000" w:themeColor="text1"/>
          <w:sz w:val="20"/>
          <w:szCs w:val="20"/>
        </w:rPr>
        <w:t>Bộ trư</w:t>
      </w:r>
      <w:r w:rsidR="00266AF5" w:rsidRPr="00D46A99">
        <w:rPr>
          <w:rFonts w:ascii="Arial" w:hAnsi="Arial" w:cs="Arial"/>
          <w:color w:val="000000" w:themeColor="text1"/>
          <w:sz w:val="20"/>
          <w:szCs w:val="20"/>
        </w:rPr>
        <w:t>ở</w:t>
      </w:r>
      <w:r w:rsidRPr="00D46A99">
        <w:rPr>
          <w:rFonts w:ascii="Arial" w:hAnsi="Arial" w:cs="Arial"/>
          <w:color w:val="000000" w:themeColor="text1"/>
          <w:sz w:val="20"/>
          <w:szCs w:val="20"/>
        </w:rPr>
        <w:t>ng Bộ Tài chính quyết định hạn mức cụ thể cho từng nội dung sử dụng ngân quỹ nhà nước tạm thời nhàn rỗi theo thứ tự ưu tiên trên tại phương án đi</w:t>
      </w:r>
      <w:r w:rsidR="00266AF5" w:rsidRPr="00D46A99">
        <w:rPr>
          <w:rFonts w:ascii="Arial" w:hAnsi="Arial" w:cs="Arial"/>
          <w:color w:val="000000" w:themeColor="text1"/>
          <w:sz w:val="20"/>
          <w:szCs w:val="20"/>
        </w:rPr>
        <w:t>ề</w:t>
      </w:r>
      <w:r w:rsidRPr="00D46A99">
        <w:rPr>
          <w:rFonts w:ascii="Arial" w:hAnsi="Arial" w:cs="Arial"/>
          <w:color w:val="000000" w:themeColor="text1"/>
          <w:sz w:val="20"/>
          <w:szCs w:val="20"/>
        </w:rPr>
        <w:t>u hành ngân quỹ nhà nước quý.</w:t>
      </w:r>
    </w:p>
    <w:p w14:paraId="0C27EBE6" w14:textId="6C328CA6" w:rsidR="007B34B8" w:rsidRPr="00D46A99" w:rsidRDefault="00266AF5" w:rsidP="00D46A99">
      <w:pPr>
        <w:pStyle w:val="BodyText"/>
        <w:tabs>
          <w:tab w:val="left" w:pos="903"/>
        </w:tabs>
        <w:adjustRightInd w:val="0"/>
        <w:snapToGrid w:val="0"/>
        <w:spacing w:after="120" w:line="240" w:lineRule="auto"/>
        <w:ind w:firstLine="720"/>
        <w:jc w:val="both"/>
        <w:rPr>
          <w:rFonts w:ascii="Arial" w:hAnsi="Arial" w:cs="Arial"/>
          <w:color w:val="000000" w:themeColor="text1"/>
          <w:sz w:val="20"/>
          <w:szCs w:val="20"/>
        </w:rPr>
      </w:pPr>
      <w:bookmarkStart w:id="13" w:name="bookmark15"/>
      <w:bookmarkEnd w:id="13"/>
      <w:r w:rsidRPr="00D46A99">
        <w:rPr>
          <w:rFonts w:ascii="Arial" w:hAnsi="Arial" w:cs="Arial"/>
          <w:color w:val="000000" w:themeColor="text1"/>
          <w:sz w:val="20"/>
          <w:szCs w:val="20"/>
        </w:rPr>
        <w:t>2. Sử dụng ngân quỹ nhà nước tạm thời nhàn rỗi để cho ngân sách trung ương tạm ứng, vay:</w:t>
      </w:r>
    </w:p>
    <w:p w14:paraId="729188D4" w14:textId="725C723B" w:rsidR="007B34B8" w:rsidRPr="00D46A99" w:rsidRDefault="00266AF5" w:rsidP="00D46A99">
      <w:pPr>
        <w:pStyle w:val="BodyText"/>
        <w:tabs>
          <w:tab w:val="left" w:pos="932"/>
        </w:tabs>
        <w:adjustRightInd w:val="0"/>
        <w:snapToGrid w:val="0"/>
        <w:spacing w:after="120" w:line="240" w:lineRule="auto"/>
        <w:ind w:firstLine="720"/>
        <w:jc w:val="both"/>
        <w:rPr>
          <w:rFonts w:ascii="Arial" w:hAnsi="Arial" w:cs="Arial"/>
          <w:color w:val="000000" w:themeColor="text1"/>
          <w:sz w:val="20"/>
          <w:szCs w:val="20"/>
        </w:rPr>
      </w:pPr>
      <w:bookmarkStart w:id="14" w:name="bookmark16"/>
      <w:bookmarkEnd w:id="14"/>
      <w:r w:rsidRPr="00D46A99">
        <w:rPr>
          <w:rFonts w:ascii="Arial" w:hAnsi="Arial" w:cs="Arial"/>
          <w:color w:val="000000" w:themeColor="text1"/>
          <w:sz w:val="20"/>
          <w:szCs w:val="20"/>
        </w:rPr>
        <w:t>a) Ngân quỹ nhà nước được sử dụng cho ngân sách trung ương tạm ứng để xử lý thiếu hụt tạm thời quỹ ngân sách trung ương; cho ngân sách trung ương vay để bù đắp bội chi và trả nợ gốc của ngân sách trung ương.</w:t>
      </w:r>
    </w:p>
    <w:p w14:paraId="543B28A5" w14:textId="7B6D86E2" w:rsidR="007B34B8" w:rsidRPr="00D46A99" w:rsidRDefault="00266AF5" w:rsidP="00D46A99">
      <w:pPr>
        <w:pStyle w:val="BodyText"/>
        <w:tabs>
          <w:tab w:val="left" w:pos="947"/>
        </w:tabs>
        <w:adjustRightInd w:val="0"/>
        <w:snapToGrid w:val="0"/>
        <w:spacing w:after="120" w:line="240" w:lineRule="auto"/>
        <w:ind w:firstLine="720"/>
        <w:jc w:val="both"/>
        <w:rPr>
          <w:rFonts w:ascii="Arial" w:hAnsi="Arial" w:cs="Arial"/>
          <w:color w:val="000000" w:themeColor="text1"/>
          <w:sz w:val="20"/>
          <w:szCs w:val="20"/>
        </w:rPr>
      </w:pPr>
      <w:bookmarkStart w:id="15" w:name="bookmark17"/>
      <w:bookmarkEnd w:id="15"/>
      <w:r w:rsidRPr="00D46A99">
        <w:rPr>
          <w:rFonts w:ascii="Arial" w:hAnsi="Arial" w:cs="Arial"/>
          <w:color w:val="000000" w:themeColor="text1"/>
          <w:sz w:val="20"/>
          <w:szCs w:val="20"/>
        </w:rPr>
        <w:t>b) Thời hạn cho ngân sách trung ương tạm ứng, vay ngân quỹ nhà nước không quá 12 tháng, trừ trường hợp được gia hạn theo quy định tại điểm c khoản này.</w:t>
      </w:r>
    </w:p>
    <w:p w14:paraId="7C93370D" w14:textId="6AF8A9B9" w:rsidR="007B34B8" w:rsidRPr="00D46A99" w:rsidRDefault="00266AF5" w:rsidP="00D46A99">
      <w:pPr>
        <w:pStyle w:val="BodyText"/>
        <w:tabs>
          <w:tab w:val="left" w:pos="947"/>
        </w:tabs>
        <w:adjustRightInd w:val="0"/>
        <w:snapToGrid w:val="0"/>
        <w:spacing w:after="120" w:line="240" w:lineRule="auto"/>
        <w:ind w:firstLine="720"/>
        <w:jc w:val="both"/>
        <w:rPr>
          <w:rFonts w:ascii="Arial" w:hAnsi="Arial" w:cs="Arial"/>
          <w:color w:val="000000" w:themeColor="text1"/>
          <w:sz w:val="20"/>
          <w:szCs w:val="20"/>
        </w:rPr>
      </w:pPr>
      <w:bookmarkStart w:id="16" w:name="bookmark18"/>
      <w:bookmarkEnd w:id="16"/>
      <w:r w:rsidRPr="00D46A99">
        <w:rPr>
          <w:rFonts w:ascii="Arial" w:hAnsi="Arial" w:cs="Arial"/>
          <w:color w:val="000000" w:themeColor="text1"/>
          <w:sz w:val="20"/>
          <w:szCs w:val="20"/>
        </w:rPr>
        <w:t>c) Các khoản tạm ứng ngân quỹ nhà nước của ngân sách trung ương phải hoàn trả trong năm ngân sách. Bộ Tài chính quyết định việc cho ngân sách trung ương tạm ứng ngân quỹ nhà nước, phù hợp với khả năng ngân quỹ nhà nước tạm thời nhàn rỗi tại thời điểm xem xét, quyết định cho ngân sách trung ương tạm ứng ngân quỹ nhà nước.</w:t>
      </w:r>
    </w:p>
    <w:p w14:paraId="36B3EA41" w14:textId="77777777" w:rsidR="007B34B8" w:rsidRPr="00D46A99" w:rsidRDefault="00782359" w:rsidP="00D46A99">
      <w:pPr>
        <w:pStyle w:val="BodyText"/>
        <w:adjustRightInd w:val="0"/>
        <w:snapToGrid w:val="0"/>
        <w:spacing w:after="120" w:line="240" w:lineRule="auto"/>
        <w:ind w:firstLine="720"/>
        <w:jc w:val="both"/>
        <w:rPr>
          <w:rFonts w:ascii="Arial" w:hAnsi="Arial" w:cs="Arial"/>
          <w:color w:val="000000" w:themeColor="text1"/>
          <w:sz w:val="20"/>
          <w:szCs w:val="20"/>
        </w:rPr>
      </w:pPr>
      <w:r w:rsidRPr="00D46A99">
        <w:rPr>
          <w:rFonts w:ascii="Arial" w:hAnsi="Arial" w:cs="Arial"/>
          <w:color w:val="000000" w:themeColor="text1"/>
          <w:sz w:val="20"/>
          <w:szCs w:val="20"/>
        </w:rPr>
        <w:t>Các khoản vay ngân quỹ nhà nước của ngân sách trung ương phải ho</w:t>
      </w:r>
      <w:r w:rsidRPr="00D46A99">
        <w:rPr>
          <w:rFonts w:ascii="Arial" w:hAnsi="Arial" w:cs="Arial"/>
          <w:color w:val="000000" w:themeColor="text1"/>
          <w:sz w:val="20"/>
          <w:szCs w:val="20"/>
        </w:rPr>
        <w:t>àn trả đúng hạn. Trong trường hợp ngân sách trung ương không bố trí được nguồn trả nợ khoản vay ngân quỹ nhà nước thì được gia hạn khoản vay ngân quỹ nhà nước. Căn cứ dự toán ngân sách nhà nước hằng năm đã được Quốc hội quyết định và kế hoạch vay, trả nợ c</w:t>
      </w:r>
      <w:r w:rsidRPr="00D46A99">
        <w:rPr>
          <w:rFonts w:ascii="Arial" w:hAnsi="Arial" w:cs="Arial"/>
          <w:color w:val="000000" w:themeColor="text1"/>
          <w:sz w:val="20"/>
          <w:szCs w:val="20"/>
        </w:rPr>
        <w:t>ông hằng năm đã được Thủ tướng Chính phủ quyết định, Bộ Tài chính thực hiện cho ngân sách trung ương vay, gia hạn khoản vay ngân quỹ nhà nước, bảo đảm trong phạm vi dự toán, kế hoạch đã được phê duyệt và phù hợp với khả năng ngân quỹ nhà nước tạm thời nhàn</w:t>
      </w:r>
      <w:r w:rsidRPr="00D46A99">
        <w:rPr>
          <w:rFonts w:ascii="Arial" w:hAnsi="Arial" w:cs="Arial"/>
          <w:color w:val="000000" w:themeColor="text1"/>
          <w:sz w:val="20"/>
          <w:szCs w:val="20"/>
        </w:rPr>
        <w:t xml:space="preserve"> rỗi.</w:t>
      </w:r>
    </w:p>
    <w:p w14:paraId="2F2E9542" w14:textId="75F3204B" w:rsidR="007B34B8" w:rsidRPr="00D46A99" w:rsidRDefault="00266AF5" w:rsidP="00D46A99">
      <w:pPr>
        <w:pStyle w:val="BodyText"/>
        <w:tabs>
          <w:tab w:val="left" w:pos="947"/>
        </w:tabs>
        <w:adjustRightInd w:val="0"/>
        <w:snapToGrid w:val="0"/>
        <w:spacing w:after="120" w:line="240" w:lineRule="auto"/>
        <w:ind w:firstLine="720"/>
        <w:jc w:val="both"/>
        <w:rPr>
          <w:rFonts w:ascii="Arial" w:hAnsi="Arial" w:cs="Arial"/>
          <w:color w:val="000000" w:themeColor="text1"/>
          <w:sz w:val="20"/>
          <w:szCs w:val="20"/>
        </w:rPr>
      </w:pPr>
      <w:bookmarkStart w:id="17" w:name="bookmark19"/>
      <w:bookmarkEnd w:id="17"/>
      <w:r w:rsidRPr="00D46A99">
        <w:rPr>
          <w:rFonts w:ascii="Arial" w:hAnsi="Arial" w:cs="Arial"/>
          <w:color w:val="000000" w:themeColor="text1"/>
          <w:sz w:val="20"/>
          <w:szCs w:val="20"/>
        </w:rPr>
        <w:t>d) Mức lãi suất áp dụng đối với các khoản tạm ứng, vay ngân quỹ nhà nước của ngân sách trung ương là 0%/năm.</w:t>
      </w:r>
    </w:p>
    <w:p w14:paraId="2920D00E" w14:textId="4C1900E7" w:rsidR="007B34B8" w:rsidRPr="00D46A99" w:rsidRDefault="00266AF5" w:rsidP="00D46A99">
      <w:pPr>
        <w:pStyle w:val="BodyText"/>
        <w:tabs>
          <w:tab w:val="left" w:pos="911"/>
        </w:tabs>
        <w:adjustRightInd w:val="0"/>
        <w:snapToGrid w:val="0"/>
        <w:spacing w:after="120" w:line="240" w:lineRule="auto"/>
        <w:ind w:firstLine="720"/>
        <w:jc w:val="both"/>
        <w:rPr>
          <w:rFonts w:ascii="Arial" w:hAnsi="Arial" w:cs="Arial"/>
          <w:color w:val="000000" w:themeColor="text1"/>
          <w:sz w:val="20"/>
          <w:szCs w:val="20"/>
        </w:rPr>
      </w:pPr>
      <w:bookmarkStart w:id="18" w:name="bookmark20"/>
      <w:bookmarkEnd w:id="18"/>
      <w:r w:rsidRPr="00D46A99">
        <w:rPr>
          <w:rFonts w:ascii="Arial" w:hAnsi="Arial" w:cs="Arial"/>
          <w:color w:val="000000" w:themeColor="text1"/>
          <w:sz w:val="20"/>
          <w:szCs w:val="20"/>
        </w:rPr>
        <w:t>3. Sử dụng ngân quỹ nhà nước tạm thời nhàn rỗi để cho ngân sách địa phương cấp tỉnh tạm ứng, vay:</w:t>
      </w:r>
    </w:p>
    <w:p w14:paraId="6ADA8313" w14:textId="2031EA91" w:rsidR="007B34B8" w:rsidRPr="00D46A99" w:rsidRDefault="00266AF5" w:rsidP="00D46A99">
      <w:pPr>
        <w:pStyle w:val="BodyText"/>
        <w:tabs>
          <w:tab w:val="left" w:pos="925"/>
        </w:tabs>
        <w:adjustRightInd w:val="0"/>
        <w:snapToGrid w:val="0"/>
        <w:spacing w:after="120" w:line="240" w:lineRule="auto"/>
        <w:ind w:firstLine="720"/>
        <w:jc w:val="both"/>
        <w:rPr>
          <w:rFonts w:ascii="Arial" w:hAnsi="Arial" w:cs="Arial"/>
          <w:color w:val="000000" w:themeColor="text1"/>
          <w:sz w:val="20"/>
          <w:szCs w:val="20"/>
        </w:rPr>
      </w:pPr>
      <w:bookmarkStart w:id="19" w:name="bookmark21"/>
      <w:bookmarkEnd w:id="19"/>
      <w:r w:rsidRPr="00D46A99">
        <w:rPr>
          <w:rFonts w:ascii="Arial" w:hAnsi="Arial" w:cs="Arial"/>
          <w:color w:val="000000" w:themeColor="text1"/>
          <w:sz w:val="20"/>
          <w:szCs w:val="20"/>
        </w:rPr>
        <w:t>a) Ngân quỹ nhà nước được sử dụng cho ngân sách địa phương cấp tỉnh tạm ứng để xử lý thiếu hụt tạm thời quỹ ngân sách địa phương cấp tỉnh; cho ngân sách địa phương cấp tỉnh vay để bù đắp bội chi và trả nợ gốc của ngân sách địa phương cấp tỉnh.</w:t>
      </w:r>
    </w:p>
    <w:p w14:paraId="5BE34F82" w14:textId="30CF6C00" w:rsidR="007B34B8" w:rsidRPr="00D46A99" w:rsidRDefault="00266AF5" w:rsidP="00D46A99">
      <w:pPr>
        <w:pStyle w:val="BodyText"/>
        <w:tabs>
          <w:tab w:val="left" w:pos="947"/>
        </w:tabs>
        <w:adjustRightInd w:val="0"/>
        <w:snapToGrid w:val="0"/>
        <w:spacing w:after="120" w:line="240" w:lineRule="auto"/>
        <w:ind w:firstLine="720"/>
        <w:jc w:val="both"/>
        <w:rPr>
          <w:rFonts w:ascii="Arial" w:hAnsi="Arial" w:cs="Arial"/>
          <w:color w:val="000000" w:themeColor="text1"/>
          <w:sz w:val="20"/>
          <w:szCs w:val="20"/>
        </w:rPr>
      </w:pPr>
      <w:bookmarkStart w:id="20" w:name="bookmark22"/>
      <w:bookmarkEnd w:id="20"/>
      <w:r w:rsidRPr="00D46A99">
        <w:rPr>
          <w:rFonts w:ascii="Arial" w:hAnsi="Arial" w:cs="Arial"/>
          <w:color w:val="000000" w:themeColor="text1"/>
          <w:sz w:val="20"/>
          <w:szCs w:val="20"/>
        </w:rPr>
        <w:t>b) Ngân sách địa phương cấp tỉnh được tạm ứng, vay ngân quỹ nhà nước phải đáp ứng các điều kiện sau:</w:t>
      </w:r>
    </w:p>
    <w:p w14:paraId="3A6E25BD" w14:textId="6DB38352" w:rsidR="007B34B8" w:rsidRPr="00D46A99" w:rsidRDefault="00782359" w:rsidP="00D46A99">
      <w:pPr>
        <w:pStyle w:val="BodyText"/>
        <w:adjustRightInd w:val="0"/>
        <w:snapToGrid w:val="0"/>
        <w:spacing w:after="120" w:line="240" w:lineRule="auto"/>
        <w:ind w:firstLine="720"/>
        <w:jc w:val="both"/>
        <w:rPr>
          <w:rFonts w:ascii="Arial" w:hAnsi="Arial" w:cs="Arial"/>
          <w:color w:val="000000" w:themeColor="text1"/>
          <w:sz w:val="20"/>
          <w:szCs w:val="20"/>
        </w:rPr>
      </w:pPr>
      <w:r w:rsidRPr="00D46A99">
        <w:rPr>
          <w:rFonts w:ascii="Arial" w:hAnsi="Arial" w:cs="Arial"/>
          <w:color w:val="000000" w:themeColor="text1"/>
          <w:sz w:val="20"/>
          <w:szCs w:val="20"/>
        </w:rPr>
        <w:t>Đáp ứng các điều kiện tạm ứng, vay của ngân sách địa phương cấp tỉnh theo quy định tại Điều 58 Luật Ngân sách nhà nước, Điều 52 Luật Quản lý nợ công, các Nghị định hướng dẫn Luật Ngân sách nhà nước, Luật Quản l</w:t>
      </w:r>
      <w:r w:rsidRPr="00D46A99">
        <w:rPr>
          <w:rFonts w:ascii="Arial" w:hAnsi="Arial" w:cs="Arial"/>
          <w:color w:val="000000" w:themeColor="text1"/>
          <w:sz w:val="20"/>
          <w:szCs w:val="20"/>
        </w:rPr>
        <w:t xml:space="preserve">ý nợ công và các Nghị quyết của Quốc hội liên quan đến việc thí </w:t>
      </w:r>
      <w:r w:rsidR="00266AF5" w:rsidRPr="00D46A99">
        <w:rPr>
          <w:rFonts w:ascii="Arial" w:hAnsi="Arial" w:cs="Arial"/>
          <w:color w:val="000000" w:themeColor="text1"/>
          <w:sz w:val="20"/>
          <w:szCs w:val="20"/>
        </w:rPr>
        <w:t>điể</w:t>
      </w:r>
      <w:r w:rsidRPr="00D46A99">
        <w:rPr>
          <w:rFonts w:ascii="Arial" w:hAnsi="Arial" w:cs="Arial"/>
          <w:color w:val="000000" w:themeColor="text1"/>
          <w:sz w:val="20"/>
          <w:szCs w:val="20"/>
        </w:rPr>
        <w:t>m một số cơ chế, chính sách đặc thù phát triển đối với từng địa phương cụ thể.</w:t>
      </w:r>
    </w:p>
    <w:p w14:paraId="2EAA92A3" w14:textId="77777777" w:rsidR="007B34B8" w:rsidRPr="00D46A99" w:rsidRDefault="00782359" w:rsidP="00D46A99">
      <w:pPr>
        <w:pStyle w:val="BodyText"/>
        <w:adjustRightInd w:val="0"/>
        <w:snapToGrid w:val="0"/>
        <w:spacing w:after="120" w:line="240" w:lineRule="auto"/>
        <w:ind w:firstLine="720"/>
        <w:jc w:val="both"/>
        <w:rPr>
          <w:rFonts w:ascii="Arial" w:hAnsi="Arial" w:cs="Arial"/>
          <w:color w:val="000000" w:themeColor="text1"/>
          <w:sz w:val="20"/>
          <w:szCs w:val="20"/>
        </w:rPr>
      </w:pPr>
      <w:r w:rsidRPr="00D46A99">
        <w:rPr>
          <w:rFonts w:ascii="Arial" w:hAnsi="Arial" w:cs="Arial"/>
          <w:color w:val="000000" w:themeColor="text1"/>
          <w:sz w:val="20"/>
          <w:szCs w:val="20"/>
        </w:rPr>
        <w:t xml:space="preserve">Trường hợp tạm ứng ngân quỹ nhà nước, mức đề nghị tạm ứng ngân quỹ nhà nước không được vượt quá số dư còn lại </w:t>
      </w:r>
      <w:r w:rsidRPr="00D46A99">
        <w:rPr>
          <w:rFonts w:ascii="Arial" w:hAnsi="Arial" w:cs="Arial"/>
          <w:color w:val="000000" w:themeColor="text1"/>
          <w:sz w:val="20"/>
          <w:szCs w:val="20"/>
        </w:rPr>
        <w:t>của dự toán chi ngân sách địa phương cấp tỉnh đã được Hội đồng nhân dân cấp tỉnh quyết định tại thời điểm đề nghị tạm ứng; đồng thời, việc đề nghị tạm ứng ngân quỹ nhà nước phải được Hội đồng nhân dân cấp tỉnh phê duyệt.</w:t>
      </w:r>
    </w:p>
    <w:p w14:paraId="60C83BEC" w14:textId="606A04D8" w:rsidR="007B34B8" w:rsidRPr="00D46A99" w:rsidRDefault="00782359" w:rsidP="00D46A99">
      <w:pPr>
        <w:pStyle w:val="BodyText"/>
        <w:adjustRightInd w:val="0"/>
        <w:snapToGrid w:val="0"/>
        <w:spacing w:after="120" w:line="240" w:lineRule="auto"/>
        <w:ind w:firstLine="720"/>
        <w:jc w:val="both"/>
        <w:rPr>
          <w:rFonts w:ascii="Arial" w:hAnsi="Arial" w:cs="Arial"/>
          <w:color w:val="000000" w:themeColor="text1"/>
          <w:sz w:val="20"/>
          <w:szCs w:val="20"/>
        </w:rPr>
      </w:pPr>
      <w:r w:rsidRPr="00D46A99">
        <w:rPr>
          <w:rFonts w:ascii="Arial" w:hAnsi="Arial" w:cs="Arial"/>
          <w:color w:val="000000" w:themeColor="text1"/>
          <w:sz w:val="20"/>
          <w:szCs w:val="20"/>
        </w:rPr>
        <w:t>Không có dư nợ tạm ứng, vay ngân qu</w:t>
      </w:r>
      <w:r w:rsidRPr="00D46A99">
        <w:rPr>
          <w:rFonts w:ascii="Arial" w:hAnsi="Arial" w:cs="Arial"/>
          <w:color w:val="000000" w:themeColor="text1"/>
          <w:sz w:val="20"/>
          <w:szCs w:val="20"/>
        </w:rPr>
        <w:t xml:space="preserve">ỹ nhà nước (gốc, </w:t>
      </w:r>
      <w:r w:rsidR="008E2BC0" w:rsidRPr="00D46A99">
        <w:rPr>
          <w:rFonts w:ascii="Arial" w:hAnsi="Arial" w:cs="Arial"/>
          <w:color w:val="000000" w:themeColor="text1"/>
          <w:sz w:val="20"/>
          <w:szCs w:val="20"/>
        </w:rPr>
        <w:t>l</w:t>
      </w:r>
      <w:r w:rsidRPr="00D46A99">
        <w:rPr>
          <w:rFonts w:ascii="Arial" w:hAnsi="Arial" w:cs="Arial"/>
          <w:color w:val="000000" w:themeColor="text1"/>
          <w:sz w:val="20"/>
          <w:szCs w:val="20"/>
        </w:rPr>
        <w:t>ãi) quá hạn tại thời điểm đề nghị tạm ứng, vay ngân quỹ nhà nước.</w:t>
      </w:r>
    </w:p>
    <w:p w14:paraId="7CAFBC39" w14:textId="4FC7B635" w:rsidR="007B34B8" w:rsidRPr="00D46A99" w:rsidRDefault="00782359" w:rsidP="00D46A99">
      <w:pPr>
        <w:pStyle w:val="BodyText"/>
        <w:adjustRightInd w:val="0"/>
        <w:snapToGrid w:val="0"/>
        <w:spacing w:after="120" w:line="240" w:lineRule="auto"/>
        <w:ind w:firstLine="720"/>
        <w:jc w:val="both"/>
        <w:rPr>
          <w:rFonts w:ascii="Arial" w:hAnsi="Arial" w:cs="Arial"/>
          <w:color w:val="000000" w:themeColor="text1"/>
          <w:sz w:val="20"/>
          <w:szCs w:val="20"/>
        </w:rPr>
      </w:pPr>
      <w:r w:rsidRPr="00D46A99">
        <w:rPr>
          <w:rFonts w:ascii="Arial" w:hAnsi="Arial" w:cs="Arial"/>
          <w:color w:val="000000" w:themeColor="text1"/>
          <w:sz w:val="20"/>
          <w:szCs w:val="20"/>
        </w:rPr>
        <w:t xml:space="preserve">Cam kết trả nợ tạm ứng, vay ngân quỹ nhà nước đầy đủ, đúng hạn; cho phép Kho bạc Nhà </w:t>
      </w:r>
      <w:r w:rsidRPr="00D46A99">
        <w:rPr>
          <w:rFonts w:ascii="Arial" w:hAnsi="Arial" w:cs="Arial"/>
          <w:color w:val="000000" w:themeColor="text1"/>
          <w:sz w:val="20"/>
          <w:szCs w:val="20"/>
        </w:rPr>
        <w:lastRenderedPageBreak/>
        <w:t>nước cấp tỉnh được chủ động trích tồn quỹ ngân sách địa phương cấp tỉnh để thu hồi khoả</w:t>
      </w:r>
      <w:r w:rsidRPr="00D46A99">
        <w:rPr>
          <w:rFonts w:ascii="Arial" w:hAnsi="Arial" w:cs="Arial"/>
          <w:color w:val="000000" w:themeColor="text1"/>
          <w:sz w:val="20"/>
          <w:szCs w:val="20"/>
        </w:rPr>
        <w:t>n tạm ứng, vay ngân quỹ nh</w:t>
      </w:r>
      <w:r w:rsidR="00D46A99" w:rsidRPr="00D46A99">
        <w:rPr>
          <w:rFonts w:ascii="Arial" w:hAnsi="Arial" w:cs="Arial"/>
          <w:color w:val="000000" w:themeColor="text1"/>
          <w:sz w:val="20"/>
          <w:szCs w:val="20"/>
        </w:rPr>
        <w:t>à</w:t>
      </w:r>
      <w:r w:rsidRPr="00D46A99">
        <w:rPr>
          <w:rFonts w:ascii="Arial" w:hAnsi="Arial" w:cs="Arial"/>
          <w:color w:val="000000" w:themeColor="text1"/>
          <w:sz w:val="20"/>
          <w:szCs w:val="20"/>
        </w:rPr>
        <w:t xml:space="preserve"> nước quá hạn hoàn trả.</w:t>
      </w:r>
    </w:p>
    <w:p w14:paraId="7CD4E1B2" w14:textId="5341B0B8" w:rsidR="007B34B8" w:rsidRPr="00D46A99" w:rsidRDefault="008E2BC0" w:rsidP="00D46A99">
      <w:pPr>
        <w:pStyle w:val="BodyText"/>
        <w:tabs>
          <w:tab w:val="left" w:pos="921"/>
        </w:tabs>
        <w:adjustRightInd w:val="0"/>
        <w:snapToGrid w:val="0"/>
        <w:spacing w:after="120" w:line="240" w:lineRule="auto"/>
        <w:ind w:firstLine="720"/>
        <w:jc w:val="both"/>
        <w:rPr>
          <w:rFonts w:ascii="Arial" w:hAnsi="Arial" w:cs="Arial"/>
          <w:color w:val="000000" w:themeColor="text1"/>
          <w:sz w:val="20"/>
          <w:szCs w:val="20"/>
        </w:rPr>
      </w:pPr>
      <w:bookmarkStart w:id="21" w:name="bookmark23"/>
      <w:bookmarkEnd w:id="21"/>
      <w:r w:rsidRPr="00D46A99">
        <w:rPr>
          <w:rFonts w:ascii="Arial" w:hAnsi="Arial" w:cs="Arial"/>
          <w:color w:val="000000" w:themeColor="text1"/>
          <w:sz w:val="20"/>
          <w:szCs w:val="20"/>
        </w:rPr>
        <w:t>c) Các khoản tạm ứng ngân quỹ nhà nước của ngân sách địa phương cấp tỉnh phải hoàn trả trong năm ngân sách. Bộ Tài chính quyết định việc cho ngân sách địa phương cấp tỉnh tạm ứng ngân quỹ nhà nước, phù hợp với khả năng ngân quỹ nhà nước tạm thời nhàn rỗi tại thời điểm xem xét, quyết định cho ngân sách địa phương cấp tỉnh tạm ứng ngân quỹ nhà nước.</w:t>
      </w:r>
    </w:p>
    <w:p w14:paraId="0DE367C6" w14:textId="68843D06" w:rsidR="007B34B8" w:rsidRPr="00D46A99" w:rsidRDefault="00782359" w:rsidP="00D46A99">
      <w:pPr>
        <w:pStyle w:val="BodyText"/>
        <w:adjustRightInd w:val="0"/>
        <w:snapToGrid w:val="0"/>
        <w:spacing w:after="120" w:line="240" w:lineRule="auto"/>
        <w:ind w:firstLine="720"/>
        <w:jc w:val="both"/>
        <w:rPr>
          <w:rFonts w:ascii="Arial" w:hAnsi="Arial" w:cs="Arial"/>
          <w:color w:val="000000" w:themeColor="text1"/>
          <w:sz w:val="20"/>
          <w:szCs w:val="20"/>
        </w:rPr>
      </w:pPr>
      <w:r w:rsidRPr="00D46A99">
        <w:rPr>
          <w:rFonts w:ascii="Arial" w:hAnsi="Arial" w:cs="Arial"/>
          <w:color w:val="000000" w:themeColor="text1"/>
          <w:sz w:val="20"/>
          <w:szCs w:val="20"/>
        </w:rPr>
        <w:t>Các khoản vay ngân quỹ nhà nước của ngân sách địa phươ</w:t>
      </w:r>
      <w:r w:rsidR="00D46A99" w:rsidRPr="00D46A99">
        <w:rPr>
          <w:rFonts w:ascii="Arial" w:hAnsi="Arial" w:cs="Arial"/>
          <w:color w:val="000000" w:themeColor="text1"/>
          <w:sz w:val="20"/>
          <w:szCs w:val="20"/>
        </w:rPr>
        <w:t>n</w:t>
      </w:r>
      <w:r w:rsidRPr="00D46A99">
        <w:rPr>
          <w:rFonts w:ascii="Arial" w:hAnsi="Arial" w:cs="Arial"/>
          <w:color w:val="000000" w:themeColor="text1"/>
          <w:sz w:val="20"/>
          <w:szCs w:val="20"/>
        </w:rPr>
        <w:t>g cấp tỉnh phải hoàn trả đúng hạn trong năm ngân sách và</w:t>
      </w:r>
      <w:r w:rsidRPr="00D46A99">
        <w:rPr>
          <w:rFonts w:ascii="Arial" w:hAnsi="Arial" w:cs="Arial"/>
          <w:color w:val="000000" w:themeColor="text1"/>
          <w:sz w:val="20"/>
          <w:szCs w:val="20"/>
        </w:rPr>
        <w:t xml:space="preserve"> không được gia hạn. Căn cứ dự toán ngân sách địa phương, tổng mức vay hằng năm được Quốc hội,</w:t>
      </w:r>
      <w:r w:rsidR="008E2BC0" w:rsidRPr="00D46A99">
        <w:rPr>
          <w:rFonts w:ascii="Arial" w:hAnsi="Arial" w:cs="Arial"/>
          <w:color w:val="000000" w:themeColor="text1"/>
          <w:sz w:val="20"/>
          <w:szCs w:val="20"/>
          <w:vertAlign w:val="subscript"/>
        </w:rPr>
        <w:t xml:space="preserve"> </w:t>
      </w:r>
      <w:r w:rsidRPr="00D46A99">
        <w:rPr>
          <w:rFonts w:ascii="Arial" w:hAnsi="Arial" w:cs="Arial"/>
          <w:color w:val="000000" w:themeColor="text1"/>
          <w:sz w:val="20"/>
          <w:szCs w:val="20"/>
        </w:rPr>
        <w:t>Hội đồng nhân dân cấp tỉnh phê duyệt, Bộ Tài chính xem xét, quyết định ch</w:t>
      </w:r>
      <w:r w:rsidR="008E2BC0" w:rsidRPr="00D46A99">
        <w:rPr>
          <w:rFonts w:ascii="Arial" w:hAnsi="Arial" w:cs="Arial"/>
          <w:color w:val="000000" w:themeColor="text1"/>
          <w:sz w:val="20"/>
          <w:szCs w:val="20"/>
        </w:rPr>
        <w:t>o</w:t>
      </w:r>
      <w:r w:rsidRPr="00D46A99">
        <w:rPr>
          <w:rFonts w:ascii="Arial" w:hAnsi="Arial" w:cs="Arial"/>
          <w:color w:val="000000" w:themeColor="text1"/>
          <w:sz w:val="20"/>
          <w:szCs w:val="20"/>
        </w:rPr>
        <w:t xml:space="preserve"> ngân sách địa phương cấp tỉnh vay ngân quỹ nhà nước, phù hợp với khả năng ngân quỹ nhà</w:t>
      </w:r>
      <w:r w:rsidRPr="00D46A99">
        <w:rPr>
          <w:rFonts w:ascii="Arial" w:hAnsi="Arial" w:cs="Arial"/>
          <w:color w:val="000000" w:themeColor="text1"/>
          <w:sz w:val="20"/>
          <w:szCs w:val="20"/>
        </w:rPr>
        <w:t xml:space="preserve"> nước tạm thời nhàn rỗi tại thời điểm xem xét, quyết định ch</w:t>
      </w:r>
      <w:r w:rsidR="008E2BC0" w:rsidRPr="00D46A99">
        <w:rPr>
          <w:rFonts w:ascii="Arial" w:hAnsi="Arial" w:cs="Arial"/>
          <w:color w:val="000000" w:themeColor="text1"/>
          <w:sz w:val="20"/>
          <w:szCs w:val="20"/>
        </w:rPr>
        <w:t>o</w:t>
      </w:r>
      <w:r w:rsidRPr="00D46A99">
        <w:rPr>
          <w:rFonts w:ascii="Arial" w:hAnsi="Arial" w:cs="Arial"/>
          <w:color w:val="000000" w:themeColor="text1"/>
          <w:sz w:val="20"/>
          <w:szCs w:val="20"/>
        </w:rPr>
        <w:t xml:space="preserve"> ngân sách địa phương cấp tỉnh vay ngân quỹ nhà nước.</w:t>
      </w:r>
    </w:p>
    <w:p w14:paraId="6810BF04" w14:textId="2C78E0E0" w:rsidR="007B34B8" w:rsidRPr="00D46A99" w:rsidRDefault="008E2BC0" w:rsidP="00D46A99">
      <w:pPr>
        <w:pStyle w:val="BodyText"/>
        <w:tabs>
          <w:tab w:val="left" w:pos="939"/>
        </w:tabs>
        <w:adjustRightInd w:val="0"/>
        <w:snapToGrid w:val="0"/>
        <w:spacing w:after="120" w:line="240" w:lineRule="auto"/>
        <w:ind w:firstLine="720"/>
        <w:jc w:val="both"/>
        <w:rPr>
          <w:rFonts w:ascii="Arial" w:hAnsi="Arial" w:cs="Arial"/>
          <w:color w:val="000000" w:themeColor="text1"/>
          <w:sz w:val="20"/>
          <w:szCs w:val="20"/>
        </w:rPr>
      </w:pPr>
      <w:bookmarkStart w:id="22" w:name="bookmark24"/>
      <w:bookmarkEnd w:id="22"/>
      <w:r w:rsidRPr="00D46A99">
        <w:rPr>
          <w:rFonts w:ascii="Arial" w:hAnsi="Arial" w:cs="Arial"/>
          <w:color w:val="000000" w:themeColor="text1"/>
          <w:sz w:val="20"/>
          <w:szCs w:val="20"/>
        </w:rPr>
        <w:t>d) Mức lãi suất áp dụng đối với các khoản tạm ứng, vay ngân quỹ nhà nước của ngân sách địa phương cấp tỉnh là 0%/năm.</w:t>
      </w:r>
    </w:p>
    <w:p w14:paraId="657CDD1C" w14:textId="0D27C674" w:rsidR="007B34B8" w:rsidRPr="00D46A99" w:rsidRDefault="008E2BC0" w:rsidP="00D46A99">
      <w:pPr>
        <w:pStyle w:val="BodyText"/>
        <w:tabs>
          <w:tab w:val="left" w:pos="896"/>
        </w:tabs>
        <w:adjustRightInd w:val="0"/>
        <w:snapToGrid w:val="0"/>
        <w:spacing w:after="120" w:line="240" w:lineRule="auto"/>
        <w:ind w:firstLine="720"/>
        <w:jc w:val="both"/>
        <w:rPr>
          <w:rFonts w:ascii="Arial" w:hAnsi="Arial" w:cs="Arial"/>
          <w:color w:val="000000" w:themeColor="text1"/>
          <w:sz w:val="20"/>
          <w:szCs w:val="20"/>
        </w:rPr>
      </w:pPr>
      <w:bookmarkStart w:id="23" w:name="bookmark25"/>
      <w:bookmarkEnd w:id="23"/>
      <w:r w:rsidRPr="00D46A99">
        <w:rPr>
          <w:rFonts w:ascii="Arial" w:hAnsi="Arial" w:cs="Arial"/>
          <w:color w:val="000000" w:themeColor="text1"/>
          <w:sz w:val="20"/>
          <w:szCs w:val="20"/>
        </w:rPr>
        <w:t>4. Sử dụng ngân quỹ nhà nước tạm thời nhàn rỗi để mua bán lại trái phiếu Chính phủ:</w:t>
      </w:r>
    </w:p>
    <w:p w14:paraId="023B6127" w14:textId="78C3B0E6" w:rsidR="007B34B8" w:rsidRPr="00D46A99" w:rsidRDefault="008E2BC0" w:rsidP="00D46A99">
      <w:pPr>
        <w:pStyle w:val="BodyText"/>
        <w:tabs>
          <w:tab w:val="left" w:pos="918"/>
        </w:tabs>
        <w:adjustRightInd w:val="0"/>
        <w:snapToGrid w:val="0"/>
        <w:spacing w:after="120" w:line="240" w:lineRule="auto"/>
        <w:ind w:firstLine="720"/>
        <w:jc w:val="both"/>
        <w:rPr>
          <w:rFonts w:ascii="Arial" w:hAnsi="Arial" w:cs="Arial"/>
          <w:color w:val="000000" w:themeColor="text1"/>
          <w:sz w:val="20"/>
          <w:szCs w:val="20"/>
        </w:rPr>
      </w:pPr>
      <w:bookmarkStart w:id="24" w:name="bookmark26"/>
      <w:bookmarkEnd w:id="24"/>
      <w:r w:rsidRPr="00D46A99">
        <w:rPr>
          <w:rFonts w:ascii="Arial" w:hAnsi="Arial" w:cs="Arial"/>
          <w:color w:val="000000" w:themeColor="text1"/>
          <w:sz w:val="20"/>
          <w:szCs w:val="20"/>
        </w:rPr>
        <w:t>a) Trái phiếu Chính phủ được chấp nhận trong giao dịch mua bán lại trái phiếu Chính phủ là trái phiếu Chính phủ bằng đồng Việt Nam do Kho bạc Nhà nước phát hành và đang được niêm yết tại Sở Giao dịch Chứng khoán.</w:t>
      </w:r>
    </w:p>
    <w:p w14:paraId="3B0AD0D0" w14:textId="475BFCF7" w:rsidR="007B34B8" w:rsidRPr="00D46A99" w:rsidRDefault="008E2BC0" w:rsidP="00D46A99">
      <w:pPr>
        <w:pStyle w:val="BodyText"/>
        <w:tabs>
          <w:tab w:val="left" w:pos="925"/>
        </w:tabs>
        <w:adjustRightInd w:val="0"/>
        <w:snapToGrid w:val="0"/>
        <w:spacing w:after="120" w:line="240" w:lineRule="auto"/>
        <w:ind w:firstLine="720"/>
        <w:jc w:val="both"/>
        <w:rPr>
          <w:rFonts w:ascii="Arial" w:hAnsi="Arial" w:cs="Arial"/>
          <w:color w:val="000000" w:themeColor="text1"/>
          <w:sz w:val="20"/>
          <w:szCs w:val="20"/>
        </w:rPr>
      </w:pPr>
      <w:bookmarkStart w:id="25" w:name="bookmark27"/>
      <w:bookmarkEnd w:id="25"/>
      <w:r w:rsidRPr="00D46A99">
        <w:rPr>
          <w:rFonts w:ascii="Arial" w:hAnsi="Arial" w:cs="Arial"/>
          <w:color w:val="000000" w:themeColor="text1"/>
          <w:sz w:val="20"/>
          <w:szCs w:val="20"/>
        </w:rPr>
        <w:t>b) Kỳ hạn mua bán lại trái phiếu Chính phủ bao gồm kỳ hạn 07 ngày, 14 ngày, 21 ngày, 01 tháng, 02 tháng và 03 tháng.</w:t>
      </w:r>
    </w:p>
    <w:p w14:paraId="28F98585" w14:textId="4EE1EDE8" w:rsidR="007B34B8" w:rsidRPr="00D46A99" w:rsidRDefault="008E2BC0" w:rsidP="00D46A99">
      <w:pPr>
        <w:pStyle w:val="BodyText"/>
        <w:tabs>
          <w:tab w:val="left" w:pos="917"/>
        </w:tabs>
        <w:adjustRightInd w:val="0"/>
        <w:snapToGrid w:val="0"/>
        <w:spacing w:after="120" w:line="240" w:lineRule="auto"/>
        <w:ind w:firstLine="720"/>
        <w:jc w:val="both"/>
        <w:rPr>
          <w:rFonts w:ascii="Arial" w:hAnsi="Arial" w:cs="Arial"/>
          <w:color w:val="000000" w:themeColor="text1"/>
          <w:sz w:val="20"/>
          <w:szCs w:val="20"/>
        </w:rPr>
      </w:pPr>
      <w:bookmarkStart w:id="26" w:name="bookmark28"/>
      <w:bookmarkEnd w:id="26"/>
      <w:r w:rsidRPr="00D46A99">
        <w:rPr>
          <w:rFonts w:ascii="Arial" w:hAnsi="Arial" w:cs="Arial"/>
          <w:color w:val="000000" w:themeColor="text1"/>
          <w:sz w:val="20"/>
          <w:szCs w:val="20"/>
        </w:rPr>
        <w:t>c) Giao dịch mua bán lại trái phiếu Chính phủ được thực hiện theo nguyên tắc cạnh tranh lãi suất.</w:t>
      </w:r>
    </w:p>
    <w:p w14:paraId="07841483" w14:textId="4C881A1B" w:rsidR="007B34B8" w:rsidRPr="00D46A99" w:rsidRDefault="008E2BC0" w:rsidP="00D46A99">
      <w:pPr>
        <w:pStyle w:val="BodyText"/>
        <w:tabs>
          <w:tab w:val="left" w:pos="935"/>
        </w:tabs>
        <w:adjustRightInd w:val="0"/>
        <w:snapToGrid w:val="0"/>
        <w:spacing w:after="120" w:line="240" w:lineRule="auto"/>
        <w:ind w:firstLine="720"/>
        <w:jc w:val="both"/>
        <w:rPr>
          <w:rFonts w:ascii="Arial" w:hAnsi="Arial" w:cs="Arial"/>
          <w:color w:val="000000" w:themeColor="text1"/>
          <w:sz w:val="20"/>
          <w:szCs w:val="20"/>
        </w:rPr>
      </w:pPr>
      <w:bookmarkStart w:id="27" w:name="bookmark29"/>
      <w:bookmarkEnd w:id="27"/>
      <w:r w:rsidRPr="00D46A99">
        <w:rPr>
          <w:rFonts w:ascii="Arial" w:hAnsi="Arial" w:cs="Arial"/>
          <w:color w:val="000000" w:themeColor="text1"/>
          <w:sz w:val="20"/>
          <w:szCs w:val="20"/>
        </w:rPr>
        <w:t>d) Bộ Tài chính xác định tỷ lệ phòng vệ rủi ro, đối tác giao dịch mua bán lại trái phiếu Chính phủ từ nguồn ngân quỹ nhà nước trong danh sách thành viên giao dịch trái phiếu Chính phủ qua Sở Giao dịch Chứng khoán Việt Nam.</w:t>
      </w:r>
    </w:p>
    <w:p w14:paraId="7113AD38" w14:textId="77777777" w:rsidR="007B34B8" w:rsidRPr="00D46A99" w:rsidRDefault="00782359" w:rsidP="00D46A99">
      <w:pPr>
        <w:pStyle w:val="BodyText"/>
        <w:adjustRightInd w:val="0"/>
        <w:snapToGrid w:val="0"/>
        <w:spacing w:after="120" w:line="240" w:lineRule="auto"/>
        <w:ind w:firstLine="720"/>
        <w:jc w:val="both"/>
        <w:rPr>
          <w:rFonts w:ascii="Arial" w:hAnsi="Arial" w:cs="Arial"/>
          <w:color w:val="000000" w:themeColor="text1"/>
          <w:sz w:val="20"/>
          <w:szCs w:val="20"/>
        </w:rPr>
      </w:pPr>
      <w:r w:rsidRPr="00D46A99">
        <w:rPr>
          <w:rFonts w:ascii="Arial" w:hAnsi="Arial" w:cs="Arial"/>
          <w:color w:val="000000" w:themeColor="text1"/>
          <w:sz w:val="20"/>
          <w:szCs w:val="20"/>
        </w:rPr>
        <w:t xml:space="preserve">đ) Căn cứ phương án điều hành ngân quỹ nhà nước đã được </w:t>
      </w:r>
      <w:r w:rsidRPr="00D46A99">
        <w:rPr>
          <w:rFonts w:ascii="Arial" w:hAnsi="Arial" w:cs="Arial"/>
          <w:color w:val="000000" w:themeColor="text1"/>
          <w:sz w:val="20"/>
          <w:szCs w:val="20"/>
        </w:rPr>
        <w:t>Bộ Tài chính phê duyệt theo quy định tại Điều 5 Nghị định này, Kho bạc Nhà nước thực hiện giao dịch mua bán lại trái phiếu Chính phủ, đảm bảo nguyên tắc an toàn, công khai và minh bạch.</w:t>
      </w:r>
    </w:p>
    <w:p w14:paraId="1AE93010" w14:textId="20393DA0" w:rsidR="007B34B8" w:rsidRPr="00D46A99" w:rsidRDefault="008E2BC0" w:rsidP="00D46A99">
      <w:pPr>
        <w:pStyle w:val="BodyText"/>
        <w:tabs>
          <w:tab w:val="left" w:pos="899"/>
        </w:tabs>
        <w:adjustRightInd w:val="0"/>
        <w:snapToGrid w:val="0"/>
        <w:spacing w:after="120" w:line="240" w:lineRule="auto"/>
        <w:ind w:firstLine="720"/>
        <w:jc w:val="both"/>
        <w:rPr>
          <w:rFonts w:ascii="Arial" w:hAnsi="Arial" w:cs="Arial"/>
          <w:color w:val="000000" w:themeColor="text1"/>
          <w:sz w:val="20"/>
          <w:szCs w:val="20"/>
        </w:rPr>
      </w:pPr>
      <w:bookmarkStart w:id="28" w:name="bookmark30"/>
      <w:bookmarkEnd w:id="28"/>
      <w:r w:rsidRPr="00D46A99">
        <w:rPr>
          <w:rFonts w:ascii="Arial" w:hAnsi="Arial" w:cs="Arial"/>
          <w:color w:val="000000" w:themeColor="text1"/>
          <w:sz w:val="20"/>
          <w:szCs w:val="20"/>
        </w:rPr>
        <w:t>5. Sử dụng ngân quỹ nhà nước tạm thời nhàn rỗi để gửi có kỳ hạn tại ngân hàng thương mại:</w:t>
      </w:r>
    </w:p>
    <w:p w14:paraId="7EE58CE2" w14:textId="63EFDE43" w:rsidR="007B34B8" w:rsidRPr="00D46A99" w:rsidRDefault="004B0090" w:rsidP="00D46A99">
      <w:pPr>
        <w:pStyle w:val="BodyText"/>
        <w:tabs>
          <w:tab w:val="left" w:pos="925"/>
        </w:tabs>
        <w:adjustRightInd w:val="0"/>
        <w:snapToGrid w:val="0"/>
        <w:spacing w:after="120" w:line="240" w:lineRule="auto"/>
        <w:ind w:firstLine="720"/>
        <w:jc w:val="both"/>
        <w:rPr>
          <w:rFonts w:ascii="Arial" w:hAnsi="Arial" w:cs="Arial"/>
          <w:color w:val="000000" w:themeColor="text1"/>
          <w:sz w:val="20"/>
          <w:szCs w:val="20"/>
        </w:rPr>
      </w:pPr>
      <w:bookmarkStart w:id="29" w:name="bookmark31"/>
      <w:bookmarkEnd w:id="29"/>
      <w:r w:rsidRPr="00D46A99">
        <w:rPr>
          <w:rFonts w:ascii="Arial" w:hAnsi="Arial" w:cs="Arial"/>
          <w:color w:val="000000" w:themeColor="text1"/>
          <w:sz w:val="20"/>
          <w:szCs w:val="20"/>
        </w:rPr>
        <w:t>a) Ngân quỹ nhà nước được gửi có kỳ hạn tại các ngân hàng thương mại có vốn nhà nước và vốn doanh nghiệp nhà nước trên 50% vốn điều lệ, có chất lượng tốt, mức độ an toàn cao theo đánh giá của Ngân hàng Nhà nước Việt Nam.</w:t>
      </w:r>
    </w:p>
    <w:p w14:paraId="475AA759" w14:textId="3B112902" w:rsidR="007B34B8" w:rsidRPr="00D46A99" w:rsidRDefault="00782359" w:rsidP="00D46A99">
      <w:pPr>
        <w:pStyle w:val="BodyText"/>
        <w:adjustRightInd w:val="0"/>
        <w:snapToGrid w:val="0"/>
        <w:spacing w:after="120" w:line="240" w:lineRule="auto"/>
        <w:ind w:firstLine="720"/>
        <w:jc w:val="both"/>
        <w:rPr>
          <w:rFonts w:ascii="Arial" w:hAnsi="Arial" w:cs="Arial"/>
          <w:color w:val="000000" w:themeColor="text1"/>
          <w:sz w:val="20"/>
          <w:szCs w:val="20"/>
        </w:rPr>
      </w:pPr>
      <w:r w:rsidRPr="00D46A99">
        <w:rPr>
          <w:rFonts w:ascii="Arial" w:hAnsi="Arial" w:cs="Arial"/>
          <w:color w:val="000000" w:themeColor="text1"/>
          <w:sz w:val="20"/>
          <w:szCs w:val="20"/>
        </w:rPr>
        <w:t xml:space="preserve">Căn cứ danh </w:t>
      </w:r>
      <w:r w:rsidRPr="00D46A99">
        <w:rPr>
          <w:rFonts w:ascii="Arial" w:hAnsi="Arial" w:cs="Arial"/>
          <w:color w:val="000000" w:themeColor="text1"/>
          <w:sz w:val="20"/>
          <w:szCs w:val="20"/>
        </w:rPr>
        <w:t>sách các ngân hàng thương mại có vốn nhà nước và vốn doanh nghiệp nhà nước trên 50% vốn điều lệ, có chất lượng tốt, mức độ an toàn cao do Ngân hàng Nhà nước Việt Nam cung cấp, Bộ Tài chính quyết định các ngân hàng thương mại được nhận tiền g</w:t>
      </w:r>
      <w:r w:rsidR="004B0090" w:rsidRPr="00D46A99">
        <w:rPr>
          <w:rFonts w:ascii="Arial" w:hAnsi="Arial" w:cs="Arial"/>
          <w:color w:val="000000" w:themeColor="text1"/>
          <w:sz w:val="20"/>
          <w:szCs w:val="20"/>
        </w:rPr>
        <w:t>ử</w:t>
      </w:r>
      <w:r w:rsidRPr="00D46A99">
        <w:rPr>
          <w:rFonts w:ascii="Arial" w:hAnsi="Arial" w:cs="Arial"/>
          <w:color w:val="000000" w:themeColor="text1"/>
          <w:sz w:val="20"/>
          <w:szCs w:val="20"/>
        </w:rPr>
        <w:t>i có kỳ hạn từ</w:t>
      </w:r>
      <w:r w:rsidRPr="00D46A99">
        <w:rPr>
          <w:rFonts w:ascii="Arial" w:hAnsi="Arial" w:cs="Arial"/>
          <w:color w:val="000000" w:themeColor="text1"/>
          <w:sz w:val="20"/>
          <w:szCs w:val="20"/>
        </w:rPr>
        <w:t xml:space="preserve"> nguồn ngân quỹ nhà nước tạm thời nhàn rỗi, đảm bảo an toàn ngân quỹ nhà nước.</w:t>
      </w:r>
    </w:p>
    <w:p w14:paraId="7BD2D4E0" w14:textId="5FB9F6E0" w:rsidR="007B34B8" w:rsidRPr="00D46A99" w:rsidRDefault="004B0090" w:rsidP="00D46A99">
      <w:pPr>
        <w:pStyle w:val="BodyText"/>
        <w:tabs>
          <w:tab w:val="left" w:pos="935"/>
        </w:tabs>
        <w:adjustRightInd w:val="0"/>
        <w:snapToGrid w:val="0"/>
        <w:spacing w:after="120" w:line="240" w:lineRule="auto"/>
        <w:ind w:firstLine="720"/>
        <w:jc w:val="both"/>
        <w:rPr>
          <w:rFonts w:ascii="Arial" w:hAnsi="Arial" w:cs="Arial"/>
          <w:color w:val="000000" w:themeColor="text1"/>
          <w:sz w:val="20"/>
          <w:szCs w:val="20"/>
        </w:rPr>
      </w:pPr>
      <w:bookmarkStart w:id="30" w:name="bookmark32"/>
      <w:bookmarkEnd w:id="30"/>
      <w:r w:rsidRPr="00D46A99">
        <w:rPr>
          <w:rFonts w:ascii="Arial" w:hAnsi="Arial" w:cs="Arial"/>
          <w:color w:val="000000" w:themeColor="text1"/>
          <w:sz w:val="20"/>
          <w:szCs w:val="20"/>
        </w:rPr>
        <w:t>b) Thời hạn gửi ngân quỹ nhà nước tại ngân hàng thương mại bao gồm 01 tháng, 02 tháng và 03 tháng.</w:t>
      </w:r>
    </w:p>
    <w:p w14:paraId="623D8385" w14:textId="5C3837DF" w:rsidR="007B34B8" w:rsidRPr="00D46A99" w:rsidRDefault="004B0090" w:rsidP="00D46A99">
      <w:pPr>
        <w:pStyle w:val="BodyText"/>
        <w:tabs>
          <w:tab w:val="left" w:pos="950"/>
        </w:tabs>
        <w:adjustRightInd w:val="0"/>
        <w:snapToGrid w:val="0"/>
        <w:spacing w:after="120" w:line="240" w:lineRule="auto"/>
        <w:ind w:firstLine="720"/>
        <w:jc w:val="both"/>
        <w:rPr>
          <w:rFonts w:ascii="Arial" w:hAnsi="Arial" w:cs="Arial"/>
          <w:color w:val="000000" w:themeColor="text1"/>
          <w:sz w:val="20"/>
          <w:szCs w:val="20"/>
        </w:rPr>
      </w:pPr>
      <w:bookmarkStart w:id="31" w:name="bookmark33"/>
      <w:bookmarkEnd w:id="31"/>
      <w:r w:rsidRPr="00D46A99">
        <w:rPr>
          <w:rFonts w:ascii="Arial" w:hAnsi="Arial" w:cs="Arial"/>
          <w:color w:val="000000" w:themeColor="text1"/>
          <w:sz w:val="20"/>
          <w:szCs w:val="20"/>
        </w:rPr>
        <w:t>c) Việc gửi có kỳ hạn ngân quỹ nhà nước tại ngân hàng thương mại được thực hiện theo nguyên tắc cạnh tranh lãi suất.</w:t>
      </w:r>
    </w:p>
    <w:p w14:paraId="6CEB5FC1" w14:textId="717E9693" w:rsidR="007B34B8" w:rsidRPr="00D46A99" w:rsidRDefault="004B0090" w:rsidP="00D46A99">
      <w:pPr>
        <w:pStyle w:val="BodyText"/>
        <w:tabs>
          <w:tab w:val="left" w:pos="950"/>
        </w:tabs>
        <w:adjustRightInd w:val="0"/>
        <w:snapToGrid w:val="0"/>
        <w:spacing w:after="120" w:line="240" w:lineRule="auto"/>
        <w:ind w:firstLine="720"/>
        <w:jc w:val="both"/>
        <w:rPr>
          <w:rFonts w:ascii="Arial" w:hAnsi="Arial" w:cs="Arial"/>
          <w:color w:val="000000" w:themeColor="text1"/>
          <w:sz w:val="20"/>
          <w:szCs w:val="20"/>
        </w:rPr>
      </w:pPr>
      <w:bookmarkStart w:id="32" w:name="bookmark34"/>
      <w:bookmarkEnd w:id="32"/>
      <w:r w:rsidRPr="00D46A99">
        <w:rPr>
          <w:rFonts w:ascii="Arial" w:hAnsi="Arial" w:cs="Arial"/>
          <w:color w:val="000000" w:themeColor="text1"/>
          <w:sz w:val="20"/>
          <w:szCs w:val="20"/>
        </w:rPr>
        <w:t>d) Căn cứ phương án điều hành ngân quỹ nhà nước đã được Bộ Tài chính phê duyệt theo quy định tại Điều 5 Nghị định này, Kho bạc Nhà nước thực hiện giao dịch gửi có kỳ hạn ngân quỹ nhà nước tại ngân hàng thương mại, đảm bảo nguyên tắc an toàn, công khai và minh bạch.”.</w:t>
      </w:r>
    </w:p>
    <w:p w14:paraId="1CC5522C" w14:textId="15B7E089" w:rsidR="007B34B8" w:rsidRPr="00D46A99" w:rsidRDefault="004B0090" w:rsidP="00D46A99">
      <w:pPr>
        <w:pStyle w:val="BodyText"/>
        <w:tabs>
          <w:tab w:val="left" w:pos="903"/>
        </w:tabs>
        <w:adjustRightInd w:val="0"/>
        <w:snapToGrid w:val="0"/>
        <w:spacing w:after="120" w:line="240" w:lineRule="auto"/>
        <w:ind w:firstLine="720"/>
        <w:jc w:val="both"/>
        <w:rPr>
          <w:rFonts w:ascii="Arial" w:hAnsi="Arial" w:cs="Arial"/>
          <w:color w:val="000000" w:themeColor="text1"/>
          <w:sz w:val="20"/>
          <w:szCs w:val="20"/>
        </w:rPr>
      </w:pPr>
      <w:bookmarkStart w:id="33" w:name="bookmark35"/>
      <w:bookmarkEnd w:id="33"/>
      <w:r w:rsidRPr="00D46A99">
        <w:rPr>
          <w:rFonts w:ascii="Arial" w:hAnsi="Arial" w:cs="Arial"/>
          <w:color w:val="000000" w:themeColor="text1"/>
          <w:sz w:val="20"/>
          <w:szCs w:val="20"/>
        </w:rPr>
        <w:t>5. Bổ sung điểm c vào khoản 1 Điều 8 như sau:</w:t>
      </w:r>
    </w:p>
    <w:p w14:paraId="58EE1A8E" w14:textId="77777777" w:rsidR="007B34B8" w:rsidRPr="00D46A99" w:rsidRDefault="00782359" w:rsidP="00D46A99">
      <w:pPr>
        <w:pStyle w:val="BodyText"/>
        <w:adjustRightInd w:val="0"/>
        <w:snapToGrid w:val="0"/>
        <w:spacing w:after="120" w:line="240" w:lineRule="auto"/>
        <w:ind w:firstLine="720"/>
        <w:jc w:val="both"/>
        <w:rPr>
          <w:rFonts w:ascii="Arial" w:hAnsi="Arial" w:cs="Arial"/>
          <w:color w:val="000000" w:themeColor="text1"/>
          <w:sz w:val="20"/>
          <w:szCs w:val="20"/>
        </w:rPr>
      </w:pPr>
      <w:r w:rsidRPr="00D46A99">
        <w:rPr>
          <w:rFonts w:ascii="Arial" w:hAnsi="Arial" w:cs="Arial"/>
          <w:color w:val="000000" w:themeColor="text1"/>
          <w:sz w:val="20"/>
          <w:szCs w:val="20"/>
        </w:rPr>
        <w:t>“c) Mua ngoại tệ từ hệ thống ngân hàng thương mại để đáp ứng nhu cầu chi của ngân quỹ nhà nước theo quy định được thực hiện bằng ngoại tệ trong trường hợp t</w:t>
      </w:r>
      <w:r w:rsidRPr="00D46A99">
        <w:rPr>
          <w:rFonts w:ascii="Arial" w:hAnsi="Arial" w:cs="Arial"/>
          <w:color w:val="000000" w:themeColor="text1"/>
          <w:sz w:val="20"/>
          <w:szCs w:val="20"/>
        </w:rPr>
        <w:t>hiếu hụt ngân quỹ nhà nước bằng ngoại tệ và Bộ Tài chính không tự cân đối được. Trường hợp không mua được đủ số lượng ngoại tệ từ các hệ thống ngân hàng thương mại, Bộ Tài chính đề nghị Ngân hàng Nhà nước Việt Nam cân đối bán số lượng ngoại tệ còn thiếu từ</w:t>
      </w:r>
      <w:r w:rsidRPr="00D46A99">
        <w:rPr>
          <w:rFonts w:ascii="Arial" w:hAnsi="Arial" w:cs="Arial"/>
          <w:color w:val="000000" w:themeColor="text1"/>
          <w:sz w:val="20"/>
          <w:szCs w:val="20"/>
        </w:rPr>
        <w:t xml:space="preserve"> dự trữ ngoại hối Nhà nước chính thức cho ngân quỹ nhà nước theo quy chế phối hợp giữa Bộ Tài chính và Ngân hàng Nhà nước Việt Nam.”.</w:t>
      </w:r>
    </w:p>
    <w:p w14:paraId="417D98BF" w14:textId="660D8DF5" w:rsidR="007B34B8" w:rsidRPr="00D46A99" w:rsidRDefault="004B0090" w:rsidP="00D46A99">
      <w:pPr>
        <w:pStyle w:val="BodyText"/>
        <w:tabs>
          <w:tab w:val="left" w:pos="943"/>
        </w:tabs>
        <w:adjustRightInd w:val="0"/>
        <w:snapToGrid w:val="0"/>
        <w:spacing w:after="120" w:line="240" w:lineRule="auto"/>
        <w:ind w:firstLine="720"/>
        <w:jc w:val="both"/>
        <w:rPr>
          <w:rFonts w:ascii="Arial" w:hAnsi="Arial" w:cs="Arial"/>
          <w:color w:val="000000" w:themeColor="text1"/>
          <w:sz w:val="20"/>
          <w:szCs w:val="20"/>
        </w:rPr>
      </w:pPr>
      <w:bookmarkStart w:id="34" w:name="bookmark36"/>
      <w:bookmarkEnd w:id="34"/>
      <w:r w:rsidRPr="00D46A99">
        <w:rPr>
          <w:rFonts w:ascii="Arial" w:hAnsi="Arial" w:cs="Arial"/>
          <w:color w:val="000000" w:themeColor="text1"/>
          <w:sz w:val="20"/>
          <w:szCs w:val="20"/>
        </w:rPr>
        <w:t>6. Sửa đổi, bổ sung khoản 3 Điều 9 như sau:</w:t>
      </w:r>
    </w:p>
    <w:p w14:paraId="0A59A517" w14:textId="77777777" w:rsidR="007B34B8" w:rsidRPr="00D46A99" w:rsidRDefault="00782359" w:rsidP="00D46A99">
      <w:pPr>
        <w:pStyle w:val="BodyText"/>
        <w:adjustRightInd w:val="0"/>
        <w:snapToGrid w:val="0"/>
        <w:spacing w:after="120" w:line="240" w:lineRule="auto"/>
        <w:ind w:firstLine="720"/>
        <w:jc w:val="both"/>
        <w:rPr>
          <w:rFonts w:ascii="Arial" w:hAnsi="Arial" w:cs="Arial"/>
          <w:color w:val="000000" w:themeColor="text1"/>
          <w:sz w:val="20"/>
          <w:szCs w:val="20"/>
        </w:rPr>
      </w:pPr>
      <w:r w:rsidRPr="00D46A99">
        <w:rPr>
          <w:rFonts w:ascii="Arial" w:hAnsi="Arial" w:cs="Arial"/>
          <w:color w:val="000000" w:themeColor="text1"/>
          <w:sz w:val="20"/>
          <w:szCs w:val="20"/>
        </w:rPr>
        <w:lastRenderedPageBreak/>
        <w:t>“3. Biện pháp phòng ngừa rủi ro:</w:t>
      </w:r>
    </w:p>
    <w:p w14:paraId="2C1F24B2" w14:textId="2841F290" w:rsidR="007B34B8" w:rsidRPr="00D46A99" w:rsidRDefault="004B0090" w:rsidP="00D46A99">
      <w:pPr>
        <w:pStyle w:val="BodyText"/>
        <w:tabs>
          <w:tab w:val="left" w:pos="975"/>
        </w:tabs>
        <w:adjustRightInd w:val="0"/>
        <w:snapToGrid w:val="0"/>
        <w:spacing w:after="120" w:line="240" w:lineRule="auto"/>
        <w:ind w:firstLine="720"/>
        <w:jc w:val="both"/>
        <w:rPr>
          <w:rFonts w:ascii="Arial" w:hAnsi="Arial" w:cs="Arial"/>
          <w:color w:val="000000" w:themeColor="text1"/>
          <w:sz w:val="20"/>
          <w:szCs w:val="20"/>
        </w:rPr>
      </w:pPr>
      <w:bookmarkStart w:id="35" w:name="bookmark37"/>
      <w:bookmarkEnd w:id="35"/>
      <w:r w:rsidRPr="00D46A99">
        <w:rPr>
          <w:rFonts w:ascii="Arial" w:hAnsi="Arial" w:cs="Arial"/>
          <w:color w:val="000000" w:themeColor="text1"/>
          <w:sz w:val="20"/>
          <w:szCs w:val="20"/>
        </w:rPr>
        <w:t>a) Quy định hạn mức sử dụng ngân quỹ nhà nước tạm thời nhàn rỗi cho ngân sách trung ương tạm ứng, vay ngân quỹ nhà nước.</w:t>
      </w:r>
    </w:p>
    <w:p w14:paraId="41CF8320" w14:textId="49AE90D6" w:rsidR="007B34B8" w:rsidRPr="00D46A99" w:rsidRDefault="004B0090" w:rsidP="00D46A99">
      <w:pPr>
        <w:pStyle w:val="BodyText"/>
        <w:tabs>
          <w:tab w:val="left" w:pos="982"/>
        </w:tabs>
        <w:adjustRightInd w:val="0"/>
        <w:snapToGrid w:val="0"/>
        <w:spacing w:after="120" w:line="240" w:lineRule="auto"/>
        <w:ind w:firstLine="720"/>
        <w:jc w:val="both"/>
        <w:rPr>
          <w:rFonts w:ascii="Arial" w:hAnsi="Arial" w:cs="Arial"/>
          <w:color w:val="000000" w:themeColor="text1"/>
          <w:sz w:val="20"/>
          <w:szCs w:val="20"/>
        </w:rPr>
      </w:pPr>
      <w:bookmarkStart w:id="36" w:name="bookmark38"/>
      <w:bookmarkEnd w:id="36"/>
      <w:r w:rsidRPr="00D46A99">
        <w:rPr>
          <w:rFonts w:ascii="Arial" w:hAnsi="Arial" w:cs="Arial"/>
          <w:color w:val="000000" w:themeColor="text1"/>
          <w:sz w:val="20"/>
          <w:szCs w:val="20"/>
        </w:rPr>
        <w:t>b) Quy định tổng hạn mức sử dụng ngân quỹ nhà nước tạm thời nhàn rỗi cho ngân sách địa phương cấp tỉnh tạm ứng, vay ngân quỹ nhà nước.</w:t>
      </w:r>
    </w:p>
    <w:p w14:paraId="50E640E2" w14:textId="4ECE766D" w:rsidR="007B34B8" w:rsidRPr="00D46A99" w:rsidRDefault="004B0090" w:rsidP="00D46A99">
      <w:pPr>
        <w:pStyle w:val="BodyText"/>
        <w:tabs>
          <w:tab w:val="left" w:pos="990"/>
        </w:tabs>
        <w:adjustRightInd w:val="0"/>
        <w:snapToGrid w:val="0"/>
        <w:spacing w:after="120" w:line="240" w:lineRule="auto"/>
        <w:ind w:firstLine="720"/>
        <w:jc w:val="both"/>
        <w:rPr>
          <w:rFonts w:ascii="Arial" w:hAnsi="Arial" w:cs="Arial"/>
          <w:color w:val="000000" w:themeColor="text1"/>
          <w:sz w:val="20"/>
          <w:szCs w:val="20"/>
        </w:rPr>
      </w:pPr>
      <w:bookmarkStart w:id="37" w:name="bookmark39"/>
      <w:bookmarkEnd w:id="37"/>
      <w:r w:rsidRPr="00D46A99">
        <w:rPr>
          <w:rFonts w:ascii="Arial" w:hAnsi="Arial" w:cs="Arial"/>
          <w:color w:val="000000" w:themeColor="text1"/>
          <w:sz w:val="20"/>
          <w:szCs w:val="20"/>
        </w:rPr>
        <w:t>c) Quy định hạn mức sử dụng ngân quỹ nhà nước tạm thời nhàn rỗi để mua bán lại trái phiếu Chính phủ.</w:t>
      </w:r>
    </w:p>
    <w:p w14:paraId="2C540B46" w14:textId="4AF6B30D" w:rsidR="007B34B8" w:rsidRPr="00D46A99" w:rsidRDefault="004B0090" w:rsidP="00D46A99">
      <w:pPr>
        <w:pStyle w:val="BodyText"/>
        <w:tabs>
          <w:tab w:val="left" w:pos="990"/>
        </w:tabs>
        <w:adjustRightInd w:val="0"/>
        <w:snapToGrid w:val="0"/>
        <w:spacing w:after="120" w:line="240" w:lineRule="auto"/>
        <w:ind w:firstLine="720"/>
        <w:jc w:val="both"/>
        <w:rPr>
          <w:rFonts w:ascii="Arial" w:hAnsi="Arial" w:cs="Arial"/>
          <w:color w:val="000000" w:themeColor="text1"/>
          <w:sz w:val="20"/>
          <w:szCs w:val="20"/>
        </w:rPr>
      </w:pPr>
      <w:bookmarkStart w:id="38" w:name="bookmark40"/>
      <w:bookmarkEnd w:id="38"/>
      <w:r w:rsidRPr="00D46A99">
        <w:rPr>
          <w:rFonts w:ascii="Arial" w:hAnsi="Arial" w:cs="Arial"/>
          <w:color w:val="000000" w:themeColor="text1"/>
          <w:sz w:val="20"/>
          <w:szCs w:val="20"/>
        </w:rPr>
        <w:t>d) Quy định hạn mức sử dụng ngân quỹ nhà nước tạm thời nhàn rỗi để gửi có kỳ hạn tại ngân hàng thương mại, đảm bảo không quá 50% khả năng ngân quỹ nhà nước tạm thời nhàn rỗi.</w:t>
      </w:r>
    </w:p>
    <w:p w14:paraId="2F4148DC" w14:textId="2B005FDE" w:rsidR="007B34B8" w:rsidRPr="00D46A99" w:rsidRDefault="00782359" w:rsidP="00D46A99">
      <w:pPr>
        <w:pStyle w:val="BodyText"/>
        <w:adjustRightInd w:val="0"/>
        <w:snapToGrid w:val="0"/>
        <w:spacing w:after="120" w:line="240" w:lineRule="auto"/>
        <w:ind w:firstLine="720"/>
        <w:jc w:val="both"/>
        <w:rPr>
          <w:rFonts w:ascii="Arial" w:hAnsi="Arial" w:cs="Arial"/>
          <w:color w:val="000000" w:themeColor="text1"/>
          <w:sz w:val="20"/>
          <w:szCs w:val="20"/>
        </w:rPr>
      </w:pPr>
      <w:r w:rsidRPr="00D46A99">
        <w:rPr>
          <w:rFonts w:ascii="Arial" w:hAnsi="Arial" w:cs="Arial"/>
          <w:color w:val="000000" w:themeColor="text1"/>
          <w:sz w:val="20"/>
          <w:szCs w:val="20"/>
        </w:rPr>
        <w:t>đ) Xác định định mức ngân</w:t>
      </w:r>
      <w:r w:rsidRPr="00D46A99">
        <w:rPr>
          <w:rFonts w:ascii="Arial" w:hAnsi="Arial" w:cs="Arial"/>
          <w:color w:val="000000" w:themeColor="text1"/>
          <w:sz w:val="20"/>
          <w:szCs w:val="20"/>
        </w:rPr>
        <w:t xml:space="preserve"> quỹ nhà nước tối thiểu mà Kh</w:t>
      </w:r>
      <w:r w:rsidR="004B0090" w:rsidRPr="00D46A99">
        <w:rPr>
          <w:rFonts w:ascii="Arial" w:hAnsi="Arial" w:cs="Arial"/>
          <w:color w:val="000000" w:themeColor="text1"/>
          <w:sz w:val="20"/>
          <w:szCs w:val="20"/>
        </w:rPr>
        <w:t>o</w:t>
      </w:r>
      <w:r w:rsidRPr="00D46A99">
        <w:rPr>
          <w:rFonts w:ascii="Arial" w:hAnsi="Arial" w:cs="Arial"/>
          <w:color w:val="000000" w:themeColor="text1"/>
          <w:sz w:val="20"/>
          <w:szCs w:val="20"/>
        </w:rPr>
        <w:t xml:space="preserve"> bạc Nhà nước phải duy trì số dư trên tài khoản thanh toán để đảm bảo an toàn khả năng thanh toán, chi trả cho ngân sách nhà nước và các đơn vị giao dịch.</w:t>
      </w:r>
    </w:p>
    <w:p w14:paraId="7694DDE2" w14:textId="1DC543A8" w:rsidR="007B34B8" w:rsidRPr="00D46A99" w:rsidRDefault="004B0090" w:rsidP="00D46A99">
      <w:pPr>
        <w:pStyle w:val="BodyText"/>
        <w:tabs>
          <w:tab w:val="left" w:pos="997"/>
        </w:tabs>
        <w:adjustRightInd w:val="0"/>
        <w:snapToGrid w:val="0"/>
        <w:spacing w:after="120" w:line="240" w:lineRule="auto"/>
        <w:ind w:firstLine="720"/>
        <w:jc w:val="both"/>
        <w:rPr>
          <w:rFonts w:ascii="Arial" w:hAnsi="Arial" w:cs="Arial"/>
          <w:color w:val="000000" w:themeColor="text1"/>
          <w:sz w:val="20"/>
          <w:szCs w:val="20"/>
        </w:rPr>
      </w:pPr>
      <w:bookmarkStart w:id="39" w:name="bookmark41"/>
      <w:bookmarkEnd w:id="39"/>
      <w:r w:rsidRPr="00D46A99">
        <w:rPr>
          <w:rFonts w:ascii="Arial" w:hAnsi="Arial" w:cs="Arial"/>
          <w:color w:val="000000" w:themeColor="text1"/>
          <w:sz w:val="20"/>
          <w:szCs w:val="20"/>
        </w:rPr>
        <w:t>e) Định kỳ hằng tháng, Kho bạc Nhà nước tổ chức đánh giá tình hình dự báo ngân quỹ nhà nước, trường hợp chênh lệch giữa số liệu dự báo và thực tế thu, chi ngân quỹ nhà nước vượt biên độ đã được Bộ Tài chính quyết định tại phương án điều hành ngân quỹ nhà nước quý, Kho bạc Nhà nước báo cáo Bộ Tài chính điều chỉnh hạn mức sử dụng ngân quỹ nhà nước tạm thời nhàn rỗi quy định tại điểm a, điểm b, điểm c và điểm d khoản này.”.</w:t>
      </w:r>
    </w:p>
    <w:p w14:paraId="48112F9F" w14:textId="3B8AD740" w:rsidR="007B34B8" w:rsidRPr="00D46A99" w:rsidRDefault="004B0090" w:rsidP="00D46A99">
      <w:pPr>
        <w:pStyle w:val="BodyText"/>
        <w:tabs>
          <w:tab w:val="left" w:pos="943"/>
        </w:tabs>
        <w:adjustRightInd w:val="0"/>
        <w:snapToGrid w:val="0"/>
        <w:spacing w:after="120" w:line="240" w:lineRule="auto"/>
        <w:ind w:firstLine="720"/>
        <w:jc w:val="both"/>
        <w:rPr>
          <w:rFonts w:ascii="Arial" w:hAnsi="Arial" w:cs="Arial"/>
          <w:color w:val="000000" w:themeColor="text1"/>
          <w:sz w:val="20"/>
          <w:szCs w:val="20"/>
        </w:rPr>
      </w:pPr>
      <w:bookmarkStart w:id="40" w:name="bookmark42"/>
      <w:bookmarkEnd w:id="40"/>
      <w:r w:rsidRPr="00D46A99">
        <w:rPr>
          <w:rFonts w:ascii="Arial" w:hAnsi="Arial" w:cs="Arial"/>
          <w:color w:val="000000" w:themeColor="text1"/>
          <w:sz w:val="20"/>
          <w:szCs w:val="20"/>
        </w:rPr>
        <w:t>7. Sửa đổi, bổ sung Điều 10 như sau:</w:t>
      </w:r>
    </w:p>
    <w:p w14:paraId="565CBECD" w14:textId="77777777" w:rsidR="007B34B8" w:rsidRPr="00D46A99" w:rsidRDefault="00782359" w:rsidP="00D46A99">
      <w:pPr>
        <w:pStyle w:val="BodyText"/>
        <w:adjustRightInd w:val="0"/>
        <w:snapToGrid w:val="0"/>
        <w:spacing w:after="120" w:line="240" w:lineRule="auto"/>
        <w:ind w:firstLine="720"/>
        <w:jc w:val="both"/>
        <w:rPr>
          <w:rFonts w:ascii="Arial" w:hAnsi="Arial" w:cs="Arial"/>
          <w:color w:val="000000" w:themeColor="text1"/>
          <w:sz w:val="20"/>
          <w:szCs w:val="20"/>
        </w:rPr>
      </w:pPr>
      <w:r w:rsidRPr="00D46A99">
        <w:rPr>
          <w:rFonts w:ascii="Arial" w:hAnsi="Arial" w:cs="Arial"/>
          <w:b/>
          <w:bCs/>
          <w:color w:val="000000" w:themeColor="text1"/>
          <w:sz w:val="20"/>
          <w:szCs w:val="20"/>
        </w:rPr>
        <w:t>“Điều 10. Tài khoản thanh toán</w:t>
      </w:r>
    </w:p>
    <w:p w14:paraId="3F10A8B9" w14:textId="44AA815C" w:rsidR="007B34B8" w:rsidRPr="00D46A99" w:rsidRDefault="004B0090" w:rsidP="00D46A99">
      <w:pPr>
        <w:pStyle w:val="BodyText"/>
        <w:tabs>
          <w:tab w:val="left" w:pos="894"/>
        </w:tabs>
        <w:adjustRightInd w:val="0"/>
        <w:snapToGrid w:val="0"/>
        <w:spacing w:after="120" w:line="240" w:lineRule="auto"/>
        <w:ind w:firstLine="720"/>
        <w:jc w:val="both"/>
        <w:rPr>
          <w:rFonts w:ascii="Arial" w:hAnsi="Arial" w:cs="Arial"/>
          <w:color w:val="000000" w:themeColor="text1"/>
          <w:sz w:val="20"/>
          <w:szCs w:val="20"/>
        </w:rPr>
      </w:pPr>
      <w:bookmarkStart w:id="41" w:name="bookmark43"/>
      <w:bookmarkEnd w:id="41"/>
      <w:r w:rsidRPr="00D46A99">
        <w:rPr>
          <w:rFonts w:ascii="Arial" w:hAnsi="Arial" w:cs="Arial"/>
          <w:color w:val="000000" w:themeColor="text1"/>
          <w:sz w:val="20"/>
          <w:szCs w:val="20"/>
        </w:rPr>
        <w:t>1. Tài khoản thanh toán của Kho bạc Nhà nước được mở và sử dụng như sau:</w:t>
      </w:r>
    </w:p>
    <w:p w14:paraId="7D258A69" w14:textId="31A205DD" w:rsidR="007B34B8" w:rsidRPr="00D46A99" w:rsidRDefault="004B0090" w:rsidP="00D46A99">
      <w:pPr>
        <w:pStyle w:val="BodyText"/>
        <w:tabs>
          <w:tab w:val="left" w:pos="968"/>
        </w:tabs>
        <w:adjustRightInd w:val="0"/>
        <w:snapToGrid w:val="0"/>
        <w:spacing w:after="120" w:line="240" w:lineRule="auto"/>
        <w:ind w:firstLine="720"/>
        <w:jc w:val="both"/>
        <w:rPr>
          <w:rFonts w:ascii="Arial" w:hAnsi="Arial" w:cs="Arial"/>
          <w:color w:val="000000" w:themeColor="text1"/>
          <w:sz w:val="20"/>
          <w:szCs w:val="20"/>
        </w:rPr>
      </w:pPr>
      <w:bookmarkStart w:id="42" w:name="bookmark44"/>
      <w:bookmarkEnd w:id="42"/>
      <w:r w:rsidRPr="00D46A99">
        <w:rPr>
          <w:rFonts w:ascii="Arial" w:hAnsi="Arial" w:cs="Arial"/>
          <w:color w:val="000000" w:themeColor="text1"/>
          <w:sz w:val="20"/>
          <w:szCs w:val="20"/>
        </w:rPr>
        <w:t>a) Tài khoản thanh toán của Kho bạc Nhà nước (Trung ương) mở tại Ngân hàng Nhà nước Việt Nam và các ngân hàng thương mại (trụ sở chính), được sử dụng để tập trung các khoản thu, thanh toán các khoản chi ngân quỹ nhà nước; thực hiện các giao dịch điều hành số dư tài khoản để đảm bảo khả năng thanh toán của toàn hệ thống Kho bạc Nhà nước; thực hiện các gi</w:t>
      </w:r>
      <w:r w:rsidR="00D46A99" w:rsidRPr="00D46A99">
        <w:rPr>
          <w:rFonts w:ascii="Arial" w:hAnsi="Arial" w:cs="Arial"/>
          <w:color w:val="000000" w:themeColor="text1"/>
          <w:sz w:val="20"/>
          <w:szCs w:val="20"/>
        </w:rPr>
        <w:t>a</w:t>
      </w:r>
      <w:r w:rsidRPr="00D46A99">
        <w:rPr>
          <w:rFonts w:ascii="Arial" w:hAnsi="Arial" w:cs="Arial"/>
          <w:color w:val="000000" w:themeColor="text1"/>
          <w:sz w:val="20"/>
          <w:szCs w:val="20"/>
        </w:rPr>
        <w:t>o dịch sử dụng ngân quỹ nhà nước tạm thời nhàn rỗi hoặc xử lý ngân quỹ nhà nước tạm thời thiếu hụt.</w:t>
      </w:r>
    </w:p>
    <w:p w14:paraId="243BC9BE" w14:textId="6AA97424" w:rsidR="007B34B8" w:rsidRPr="00D46A99" w:rsidRDefault="004B0090" w:rsidP="00D46A99">
      <w:pPr>
        <w:pStyle w:val="BodyText"/>
        <w:tabs>
          <w:tab w:val="left" w:pos="979"/>
        </w:tabs>
        <w:adjustRightInd w:val="0"/>
        <w:snapToGrid w:val="0"/>
        <w:spacing w:after="120" w:line="240" w:lineRule="auto"/>
        <w:ind w:firstLine="720"/>
        <w:jc w:val="both"/>
        <w:rPr>
          <w:rFonts w:ascii="Arial" w:hAnsi="Arial" w:cs="Arial"/>
          <w:color w:val="000000" w:themeColor="text1"/>
          <w:sz w:val="20"/>
          <w:szCs w:val="20"/>
        </w:rPr>
      </w:pPr>
      <w:bookmarkStart w:id="43" w:name="bookmark45"/>
      <w:bookmarkEnd w:id="43"/>
      <w:r w:rsidRPr="00D46A99">
        <w:rPr>
          <w:rFonts w:ascii="Arial" w:hAnsi="Arial" w:cs="Arial"/>
          <w:color w:val="000000" w:themeColor="text1"/>
          <w:sz w:val="20"/>
          <w:szCs w:val="20"/>
        </w:rPr>
        <w:t>b) Tài khoản thanh toán của các đơn vị Kho bạc Nhà nước (Sở Giao dịch Kho bạc Nhà nước, Kho bạc Nhà nước cấp tỉnh, Kho bạc Nhà nước cấp huyện) mở tại ngân hàng thương mại, được sử dụng để tập trung các khoản thu, thanh toán các khoản chi ngân quỹ nhà nước.</w:t>
      </w:r>
    </w:p>
    <w:p w14:paraId="24B75192" w14:textId="7CC4BA79" w:rsidR="007B34B8" w:rsidRPr="00D46A99" w:rsidRDefault="004B0090" w:rsidP="00D46A99">
      <w:pPr>
        <w:pStyle w:val="BodyText"/>
        <w:tabs>
          <w:tab w:val="left" w:pos="918"/>
        </w:tabs>
        <w:adjustRightInd w:val="0"/>
        <w:snapToGrid w:val="0"/>
        <w:spacing w:after="120" w:line="240" w:lineRule="auto"/>
        <w:ind w:firstLine="720"/>
        <w:jc w:val="both"/>
        <w:rPr>
          <w:rFonts w:ascii="Arial" w:hAnsi="Arial" w:cs="Arial"/>
          <w:color w:val="000000" w:themeColor="text1"/>
          <w:sz w:val="20"/>
          <w:szCs w:val="20"/>
        </w:rPr>
      </w:pPr>
      <w:bookmarkStart w:id="44" w:name="bookmark46"/>
      <w:bookmarkEnd w:id="44"/>
      <w:r w:rsidRPr="00D46A99">
        <w:rPr>
          <w:rFonts w:ascii="Arial" w:hAnsi="Arial" w:cs="Arial"/>
          <w:color w:val="000000" w:themeColor="text1"/>
          <w:sz w:val="20"/>
          <w:szCs w:val="20"/>
        </w:rPr>
        <w:t>2. Toàn bộ số dư trên các tài khoản thanh toán của các đơn vị Kho bạc Nhà nước tại thời điểm tạm ngừng truyền, nhận chứng từ thanh toán để đối chiếu số liệu thanh toán trong ngày làm việc giữa Kho bạc Nhà nước và các hệ thống ngân hàng thương mại, được chuyển về tài khoản thanh toán của Kho bạc Nhà nước (Trung ương) tại Ngân hàng Nhà nước Việt Nam (trừ số dư những loại ng</w:t>
      </w:r>
      <w:r w:rsidR="00AE7983" w:rsidRPr="00D46A99">
        <w:rPr>
          <w:rFonts w:ascii="Arial" w:hAnsi="Arial" w:cs="Arial"/>
          <w:color w:val="000000" w:themeColor="text1"/>
          <w:sz w:val="20"/>
          <w:szCs w:val="20"/>
        </w:rPr>
        <w:t>o</w:t>
      </w:r>
      <w:r w:rsidRPr="00D46A99">
        <w:rPr>
          <w:rFonts w:ascii="Arial" w:hAnsi="Arial" w:cs="Arial"/>
          <w:color w:val="000000" w:themeColor="text1"/>
          <w:sz w:val="20"/>
          <w:szCs w:val="20"/>
        </w:rPr>
        <w:t>ại tệ mà Kho bạc Nhà nước chưa được mở tài khoản tại Ngân hàng Nhà nước Việt Nam). Những khoản thu phát sinh sau thời đi</w:t>
      </w:r>
      <w:r w:rsidR="00AE7983" w:rsidRPr="00D46A99">
        <w:rPr>
          <w:rFonts w:ascii="Arial" w:hAnsi="Arial" w:cs="Arial"/>
          <w:color w:val="000000" w:themeColor="text1"/>
          <w:sz w:val="20"/>
          <w:szCs w:val="20"/>
        </w:rPr>
        <w:t>ể</w:t>
      </w:r>
      <w:r w:rsidRPr="00D46A99">
        <w:rPr>
          <w:rFonts w:ascii="Arial" w:hAnsi="Arial" w:cs="Arial"/>
          <w:color w:val="000000" w:themeColor="text1"/>
          <w:sz w:val="20"/>
          <w:szCs w:val="20"/>
        </w:rPr>
        <w:t>m tạm ngừng truyền, nhận chứng từ thanh toán trong ngày làm việc trên các tài khoản thanh toán của các đơn vị Kho bạc Nhà nước tại các hệ thống ngân hàng thương mại và số dư trên các tài khoản thanh toán của các đơn vị Kho bạc Nhà nước tại các hệ thống ngân hàng thương mại không thể chuyển về tài khoản thanh toán của Kho bạc Nhà nước (Trung ương) tại Ngân hàng Nhà nước Việt Nam trong ngày làm việc do nguyên nhân bất khả kháng, thì được chuy</w:t>
      </w:r>
      <w:r w:rsidR="00AE7983" w:rsidRPr="00D46A99">
        <w:rPr>
          <w:rFonts w:ascii="Arial" w:hAnsi="Arial" w:cs="Arial"/>
          <w:color w:val="000000" w:themeColor="text1"/>
          <w:sz w:val="20"/>
          <w:szCs w:val="20"/>
        </w:rPr>
        <w:t>ể</w:t>
      </w:r>
      <w:r w:rsidRPr="00D46A99">
        <w:rPr>
          <w:rFonts w:ascii="Arial" w:hAnsi="Arial" w:cs="Arial"/>
          <w:color w:val="000000" w:themeColor="text1"/>
          <w:sz w:val="20"/>
          <w:szCs w:val="20"/>
        </w:rPr>
        <w:t>n về tài khoản thanh toán của Kho bạc Nhà nước (Trung ương) tại Ngân hàng Nhà nước Việt Nam vào ngày làm việc tiếp theo.</w:t>
      </w:r>
    </w:p>
    <w:p w14:paraId="27C115D2" w14:textId="2EE2F45B" w:rsidR="007B34B8" w:rsidRPr="00D46A99" w:rsidRDefault="00AE7983" w:rsidP="00D46A99">
      <w:pPr>
        <w:pStyle w:val="BodyText"/>
        <w:tabs>
          <w:tab w:val="left" w:pos="922"/>
        </w:tabs>
        <w:adjustRightInd w:val="0"/>
        <w:snapToGrid w:val="0"/>
        <w:spacing w:after="120" w:line="240" w:lineRule="auto"/>
        <w:ind w:firstLine="720"/>
        <w:jc w:val="both"/>
        <w:rPr>
          <w:rFonts w:ascii="Arial" w:hAnsi="Arial" w:cs="Arial"/>
          <w:color w:val="000000" w:themeColor="text1"/>
          <w:sz w:val="20"/>
          <w:szCs w:val="20"/>
        </w:rPr>
      </w:pPr>
      <w:bookmarkStart w:id="45" w:name="bookmark47"/>
      <w:bookmarkEnd w:id="45"/>
      <w:r w:rsidRPr="00D46A99">
        <w:rPr>
          <w:rFonts w:ascii="Arial" w:hAnsi="Arial" w:cs="Arial"/>
          <w:color w:val="000000" w:themeColor="text1"/>
          <w:sz w:val="20"/>
          <w:szCs w:val="20"/>
        </w:rPr>
        <w:t>3. Trả lãi số dư tài khoản thanh toán của Kho bạc Nhà nước:</w:t>
      </w:r>
    </w:p>
    <w:p w14:paraId="356EF394" w14:textId="42BB3B2B" w:rsidR="007B34B8" w:rsidRPr="00D46A99" w:rsidRDefault="00AE7983" w:rsidP="00D46A99">
      <w:pPr>
        <w:pStyle w:val="BodyText"/>
        <w:tabs>
          <w:tab w:val="left" w:pos="932"/>
        </w:tabs>
        <w:adjustRightInd w:val="0"/>
        <w:snapToGrid w:val="0"/>
        <w:spacing w:after="120" w:line="240" w:lineRule="auto"/>
        <w:ind w:firstLine="720"/>
        <w:jc w:val="both"/>
        <w:rPr>
          <w:rFonts w:ascii="Arial" w:hAnsi="Arial" w:cs="Arial"/>
          <w:color w:val="000000" w:themeColor="text1"/>
          <w:sz w:val="20"/>
          <w:szCs w:val="20"/>
        </w:rPr>
      </w:pPr>
      <w:bookmarkStart w:id="46" w:name="bookmark48"/>
      <w:bookmarkEnd w:id="46"/>
      <w:r w:rsidRPr="00D46A99">
        <w:rPr>
          <w:rFonts w:ascii="Arial" w:hAnsi="Arial" w:cs="Arial"/>
          <w:color w:val="000000" w:themeColor="text1"/>
          <w:sz w:val="20"/>
          <w:szCs w:val="20"/>
        </w:rPr>
        <w:t>a) Số dư đầu ngày tài khoản thanh toán của Kho bạc Nhà nước tại Ngân hàng Nhà nước Việt Nam được trả lãi theo mức lãi suất do Thống đốc Ngân hàng Nhà nước Việt Nam quy định, không thấp hơn lãi suất mà Ngân hàng Nhà nước Việt Nam trả cho các tổ chức tín dụng trong cùng thời kỳ.</w:t>
      </w:r>
    </w:p>
    <w:p w14:paraId="7C8349E1" w14:textId="3C959CE0" w:rsidR="007B34B8" w:rsidRPr="00D46A99" w:rsidRDefault="00AE7983" w:rsidP="00D46A99">
      <w:pPr>
        <w:pStyle w:val="BodyText"/>
        <w:tabs>
          <w:tab w:val="left" w:pos="954"/>
        </w:tabs>
        <w:adjustRightInd w:val="0"/>
        <w:snapToGrid w:val="0"/>
        <w:spacing w:after="120" w:line="240" w:lineRule="auto"/>
        <w:ind w:firstLine="720"/>
        <w:jc w:val="both"/>
        <w:rPr>
          <w:rFonts w:ascii="Arial" w:hAnsi="Arial" w:cs="Arial"/>
          <w:color w:val="000000" w:themeColor="text1"/>
          <w:sz w:val="20"/>
          <w:szCs w:val="20"/>
        </w:rPr>
      </w:pPr>
      <w:bookmarkStart w:id="47" w:name="bookmark49"/>
      <w:bookmarkEnd w:id="47"/>
      <w:r w:rsidRPr="00D46A99">
        <w:rPr>
          <w:rFonts w:ascii="Arial" w:hAnsi="Arial" w:cs="Arial"/>
          <w:color w:val="000000" w:themeColor="text1"/>
          <w:sz w:val="20"/>
          <w:szCs w:val="20"/>
        </w:rPr>
        <w:t xml:space="preserve">b) Số dư cuối ngày tài khoản thanh toán của Kho bạc Nhà nước tại các ngân hàng thương mại được trả lãi theo mức lãi suất thỏa thuận giữa Kho bạc Nhà nước và các ngân hàng thương mại, </w:t>
      </w:r>
      <w:r w:rsidR="008E2BC0" w:rsidRPr="00D46A99">
        <w:rPr>
          <w:rFonts w:ascii="Arial" w:hAnsi="Arial" w:cs="Arial"/>
          <w:color w:val="000000" w:themeColor="text1"/>
          <w:sz w:val="20"/>
          <w:szCs w:val="20"/>
        </w:rPr>
        <w:t>phù hợp</w:t>
      </w:r>
      <w:r w:rsidRPr="00D46A99">
        <w:rPr>
          <w:rFonts w:ascii="Arial" w:hAnsi="Arial" w:cs="Arial"/>
          <w:color w:val="000000" w:themeColor="text1"/>
          <w:sz w:val="20"/>
          <w:szCs w:val="20"/>
        </w:rPr>
        <w:t xml:space="preserve"> với các quy định của pháp luật.”.</w:t>
      </w:r>
    </w:p>
    <w:p w14:paraId="53B64A21" w14:textId="47F62FB2" w:rsidR="007B34B8" w:rsidRPr="00D46A99" w:rsidRDefault="00AE7983" w:rsidP="00D46A99">
      <w:pPr>
        <w:pStyle w:val="BodyText"/>
        <w:tabs>
          <w:tab w:val="left" w:pos="914"/>
        </w:tabs>
        <w:adjustRightInd w:val="0"/>
        <w:snapToGrid w:val="0"/>
        <w:spacing w:after="120" w:line="240" w:lineRule="auto"/>
        <w:ind w:firstLine="720"/>
        <w:jc w:val="both"/>
        <w:rPr>
          <w:rFonts w:ascii="Arial" w:hAnsi="Arial" w:cs="Arial"/>
          <w:color w:val="000000" w:themeColor="text1"/>
          <w:sz w:val="20"/>
          <w:szCs w:val="20"/>
        </w:rPr>
      </w:pPr>
      <w:bookmarkStart w:id="48" w:name="bookmark50"/>
      <w:bookmarkEnd w:id="48"/>
      <w:r w:rsidRPr="00D46A99">
        <w:rPr>
          <w:rFonts w:ascii="Arial" w:hAnsi="Arial" w:cs="Arial"/>
          <w:color w:val="000000" w:themeColor="text1"/>
          <w:sz w:val="20"/>
          <w:szCs w:val="20"/>
        </w:rPr>
        <w:t>8. Sửa đổi, bổ sung một số điểm, khoản của Điều 11 như sau:</w:t>
      </w:r>
    </w:p>
    <w:p w14:paraId="1346A48A" w14:textId="5987F572" w:rsidR="007B34B8" w:rsidRPr="00D46A99" w:rsidRDefault="00AE7983" w:rsidP="00D46A99">
      <w:pPr>
        <w:pStyle w:val="BodyText"/>
        <w:tabs>
          <w:tab w:val="left" w:pos="943"/>
        </w:tabs>
        <w:adjustRightInd w:val="0"/>
        <w:snapToGrid w:val="0"/>
        <w:spacing w:after="120" w:line="240" w:lineRule="auto"/>
        <w:ind w:firstLine="720"/>
        <w:jc w:val="both"/>
        <w:rPr>
          <w:rFonts w:ascii="Arial" w:hAnsi="Arial" w:cs="Arial"/>
          <w:color w:val="000000" w:themeColor="text1"/>
          <w:sz w:val="20"/>
          <w:szCs w:val="20"/>
        </w:rPr>
      </w:pPr>
      <w:bookmarkStart w:id="49" w:name="bookmark51"/>
      <w:bookmarkEnd w:id="49"/>
      <w:r w:rsidRPr="00D46A99">
        <w:rPr>
          <w:rFonts w:ascii="Arial" w:hAnsi="Arial" w:cs="Arial"/>
          <w:color w:val="000000" w:themeColor="text1"/>
          <w:sz w:val="20"/>
          <w:szCs w:val="20"/>
        </w:rPr>
        <w:t>a) Sửa đổi, bổ sung điểm đ khoản 1 như sau:</w:t>
      </w:r>
    </w:p>
    <w:p w14:paraId="1822FFBA" w14:textId="77777777" w:rsidR="007B34B8" w:rsidRPr="00D46A99" w:rsidRDefault="00782359" w:rsidP="00D46A99">
      <w:pPr>
        <w:pStyle w:val="BodyText"/>
        <w:adjustRightInd w:val="0"/>
        <w:snapToGrid w:val="0"/>
        <w:spacing w:after="120" w:line="240" w:lineRule="auto"/>
        <w:ind w:firstLine="720"/>
        <w:jc w:val="both"/>
        <w:rPr>
          <w:rFonts w:ascii="Arial" w:hAnsi="Arial" w:cs="Arial"/>
          <w:color w:val="000000" w:themeColor="text1"/>
          <w:sz w:val="20"/>
          <w:szCs w:val="20"/>
        </w:rPr>
      </w:pPr>
      <w:r w:rsidRPr="00D46A99">
        <w:rPr>
          <w:rFonts w:ascii="Arial" w:hAnsi="Arial" w:cs="Arial"/>
          <w:color w:val="000000" w:themeColor="text1"/>
          <w:sz w:val="20"/>
          <w:szCs w:val="20"/>
        </w:rPr>
        <w:t>“đ) Các đơn vị sự nghiệp thực hiện chế độ tự chủ mở tài khoản tiền gửi tại Kho bạc Nhà nước theo quy định của pháp luật về cơ chế tự c</w:t>
      </w:r>
      <w:r w:rsidRPr="00D46A99">
        <w:rPr>
          <w:rFonts w:ascii="Arial" w:hAnsi="Arial" w:cs="Arial"/>
          <w:color w:val="000000" w:themeColor="text1"/>
          <w:sz w:val="20"/>
          <w:szCs w:val="20"/>
        </w:rPr>
        <w:t>hủ tài chính của đơn vị sự nghiệp công lập.”.</w:t>
      </w:r>
    </w:p>
    <w:p w14:paraId="11B941E3" w14:textId="6442F186" w:rsidR="007B34B8" w:rsidRPr="00D46A99" w:rsidRDefault="00AE7983" w:rsidP="00D46A99">
      <w:pPr>
        <w:pStyle w:val="BodyText"/>
        <w:tabs>
          <w:tab w:val="left" w:pos="950"/>
        </w:tabs>
        <w:adjustRightInd w:val="0"/>
        <w:snapToGrid w:val="0"/>
        <w:spacing w:after="120" w:line="240" w:lineRule="auto"/>
        <w:ind w:firstLine="720"/>
        <w:jc w:val="both"/>
        <w:rPr>
          <w:rFonts w:ascii="Arial" w:hAnsi="Arial" w:cs="Arial"/>
          <w:color w:val="000000" w:themeColor="text1"/>
          <w:sz w:val="20"/>
          <w:szCs w:val="20"/>
        </w:rPr>
      </w:pPr>
      <w:bookmarkStart w:id="50" w:name="bookmark52"/>
      <w:bookmarkEnd w:id="50"/>
      <w:r w:rsidRPr="00D46A99">
        <w:rPr>
          <w:rFonts w:ascii="Arial" w:hAnsi="Arial" w:cs="Arial"/>
          <w:color w:val="000000" w:themeColor="text1"/>
          <w:sz w:val="20"/>
          <w:szCs w:val="20"/>
        </w:rPr>
        <w:lastRenderedPageBreak/>
        <w:t>b) Sửa đổi, bổ sung khoản 2 như sau:</w:t>
      </w:r>
    </w:p>
    <w:p w14:paraId="0B21679A" w14:textId="77777777" w:rsidR="007B34B8" w:rsidRPr="00D46A99" w:rsidRDefault="00782359" w:rsidP="00D46A99">
      <w:pPr>
        <w:pStyle w:val="BodyText"/>
        <w:adjustRightInd w:val="0"/>
        <w:snapToGrid w:val="0"/>
        <w:spacing w:after="120" w:line="240" w:lineRule="auto"/>
        <w:ind w:firstLine="720"/>
        <w:jc w:val="both"/>
        <w:rPr>
          <w:rFonts w:ascii="Arial" w:hAnsi="Arial" w:cs="Arial"/>
          <w:color w:val="000000" w:themeColor="text1"/>
          <w:sz w:val="20"/>
          <w:szCs w:val="20"/>
        </w:rPr>
      </w:pPr>
      <w:r w:rsidRPr="00D46A99">
        <w:rPr>
          <w:rFonts w:ascii="Arial" w:hAnsi="Arial" w:cs="Arial"/>
          <w:color w:val="000000" w:themeColor="text1"/>
          <w:sz w:val="20"/>
          <w:szCs w:val="20"/>
        </w:rPr>
        <w:t>“2. Việc mở tài khoản và trả lãi đối với các đối tượng mở tài khoản tại Kho bạc Nhà nước được thực hiện theo quy định của Bộ trưởng Bộ Tài chính.”.</w:t>
      </w:r>
    </w:p>
    <w:p w14:paraId="1B903306" w14:textId="08CEAB75" w:rsidR="007B34B8" w:rsidRPr="00D46A99" w:rsidRDefault="00AE7983" w:rsidP="00D46A99">
      <w:pPr>
        <w:pStyle w:val="BodyText"/>
        <w:tabs>
          <w:tab w:val="left" w:pos="914"/>
        </w:tabs>
        <w:adjustRightInd w:val="0"/>
        <w:snapToGrid w:val="0"/>
        <w:spacing w:after="120" w:line="240" w:lineRule="auto"/>
        <w:ind w:firstLine="720"/>
        <w:jc w:val="both"/>
        <w:rPr>
          <w:rFonts w:ascii="Arial" w:hAnsi="Arial" w:cs="Arial"/>
          <w:color w:val="000000" w:themeColor="text1"/>
          <w:sz w:val="20"/>
          <w:szCs w:val="20"/>
        </w:rPr>
      </w:pPr>
      <w:bookmarkStart w:id="51" w:name="bookmark53"/>
      <w:bookmarkEnd w:id="51"/>
      <w:r w:rsidRPr="00D46A99">
        <w:rPr>
          <w:rFonts w:ascii="Arial" w:hAnsi="Arial" w:cs="Arial"/>
          <w:color w:val="000000" w:themeColor="text1"/>
          <w:sz w:val="20"/>
          <w:szCs w:val="20"/>
        </w:rPr>
        <w:t>9. Sửa đổi, bổ sung khoản 3 Điều 12 như sau:</w:t>
      </w:r>
    </w:p>
    <w:p w14:paraId="060229E0" w14:textId="073C2C4C" w:rsidR="007B34B8" w:rsidRPr="00D46A99" w:rsidRDefault="00782359" w:rsidP="00D46A99">
      <w:pPr>
        <w:pStyle w:val="BodyText"/>
        <w:adjustRightInd w:val="0"/>
        <w:snapToGrid w:val="0"/>
        <w:spacing w:after="120" w:line="240" w:lineRule="auto"/>
        <w:ind w:firstLine="720"/>
        <w:jc w:val="both"/>
        <w:rPr>
          <w:rFonts w:ascii="Arial" w:hAnsi="Arial" w:cs="Arial"/>
          <w:color w:val="000000" w:themeColor="text1"/>
          <w:sz w:val="20"/>
          <w:szCs w:val="20"/>
        </w:rPr>
      </w:pPr>
      <w:r w:rsidRPr="00D46A99">
        <w:rPr>
          <w:rFonts w:ascii="Arial" w:hAnsi="Arial" w:cs="Arial"/>
          <w:color w:val="000000" w:themeColor="text1"/>
          <w:sz w:val="20"/>
          <w:szCs w:val="20"/>
        </w:rPr>
        <w:t xml:space="preserve">“3. Các khoản thu, chi từ hoạt động quản lý ngân quỹ nhà nước quy định tại khoản </w:t>
      </w:r>
      <w:r w:rsidR="00AE7983" w:rsidRPr="00D46A99">
        <w:rPr>
          <w:rFonts w:ascii="Arial" w:hAnsi="Arial" w:cs="Arial"/>
          <w:color w:val="000000" w:themeColor="text1"/>
          <w:sz w:val="20"/>
          <w:szCs w:val="20"/>
        </w:rPr>
        <w:t>1</w:t>
      </w:r>
      <w:r w:rsidRPr="00D46A99">
        <w:rPr>
          <w:rFonts w:ascii="Arial" w:hAnsi="Arial" w:cs="Arial"/>
          <w:color w:val="000000" w:themeColor="text1"/>
          <w:sz w:val="20"/>
          <w:szCs w:val="20"/>
        </w:rPr>
        <w:t>, khoản 2 Điều này được hạch toán, tổng hợp vào thu, chi nghiệp vụ của Kho bạc Nhà nước theo cơ chế quản lý tài chính của Kho bạc Nhà nước.</w:t>
      </w:r>
    </w:p>
    <w:p w14:paraId="1C0D2ECC" w14:textId="77777777" w:rsidR="007B34B8" w:rsidRPr="00D46A99" w:rsidRDefault="00782359" w:rsidP="00D46A99">
      <w:pPr>
        <w:pStyle w:val="BodyText"/>
        <w:adjustRightInd w:val="0"/>
        <w:snapToGrid w:val="0"/>
        <w:spacing w:after="120" w:line="240" w:lineRule="auto"/>
        <w:ind w:firstLine="720"/>
        <w:jc w:val="both"/>
        <w:rPr>
          <w:rFonts w:ascii="Arial" w:hAnsi="Arial" w:cs="Arial"/>
          <w:color w:val="000000" w:themeColor="text1"/>
          <w:sz w:val="20"/>
          <w:szCs w:val="20"/>
        </w:rPr>
      </w:pPr>
      <w:r w:rsidRPr="00D46A99">
        <w:rPr>
          <w:rFonts w:ascii="Arial" w:hAnsi="Arial" w:cs="Arial"/>
          <w:color w:val="000000" w:themeColor="text1"/>
          <w:sz w:val="20"/>
          <w:szCs w:val="20"/>
        </w:rPr>
        <w:t>Chênh lệch lớn</w:t>
      </w:r>
      <w:r w:rsidRPr="00D46A99">
        <w:rPr>
          <w:rFonts w:ascii="Arial" w:hAnsi="Arial" w:cs="Arial"/>
          <w:color w:val="000000" w:themeColor="text1"/>
          <w:sz w:val="20"/>
          <w:szCs w:val="20"/>
        </w:rPr>
        <w:t xml:space="preserve"> hơn giữa thu, chi hoạt động quản lý ngân quỹ nhà nước sau khi đáp ứng các nội dung chi theo quy định của cơ chế quản lý tài chính của Kho bạc Nhà nước, số còn lại được nộp vào ngân sách nhà nước.</w:t>
      </w:r>
    </w:p>
    <w:p w14:paraId="40C91955" w14:textId="77777777" w:rsidR="007B34B8" w:rsidRPr="00D46A99" w:rsidRDefault="00782359" w:rsidP="00D46A99">
      <w:pPr>
        <w:pStyle w:val="BodyText"/>
        <w:adjustRightInd w:val="0"/>
        <w:snapToGrid w:val="0"/>
        <w:spacing w:after="120" w:line="240" w:lineRule="auto"/>
        <w:ind w:firstLine="720"/>
        <w:jc w:val="both"/>
        <w:rPr>
          <w:rFonts w:ascii="Arial" w:hAnsi="Arial" w:cs="Arial"/>
          <w:color w:val="000000" w:themeColor="text1"/>
          <w:sz w:val="20"/>
          <w:szCs w:val="20"/>
        </w:rPr>
      </w:pPr>
      <w:r w:rsidRPr="00D46A99">
        <w:rPr>
          <w:rFonts w:ascii="Arial" w:hAnsi="Arial" w:cs="Arial"/>
          <w:color w:val="000000" w:themeColor="text1"/>
          <w:sz w:val="20"/>
          <w:szCs w:val="20"/>
        </w:rPr>
        <w:t xml:space="preserve">Kể từ ngày bãi bỏ cơ chế quản lý tài chính đặc thù của Kho </w:t>
      </w:r>
      <w:r w:rsidRPr="00D46A99">
        <w:rPr>
          <w:rFonts w:ascii="Arial" w:hAnsi="Arial" w:cs="Arial"/>
          <w:color w:val="000000" w:themeColor="text1"/>
          <w:sz w:val="20"/>
          <w:szCs w:val="20"/>
        </w:rPr>
        <w:t xml:space="preserve">bạc Nhà nước theo Nghị quyết của Quốc hội, các khoản thu, chi từ hoạt động quản lý ngân quỹ nhà nước được phản ánh, hạch toán vào tài khoản mở tại Kho bạc Nhà nước. Sau khi đã đối chiếu khớp đúng số thu, chi hoạt động quản lý ngân quỹ nhà nước, chênh lệch </w:t>
      </w:r>
      <w:r w:rsidRPr="00D46A99">
        <w:rPr>
          <w:rFonts w:ascii="Arial" w:hAnsi="Arial" w:cs="Arial"/>
          <w:color w:val="000000" w:themeColor="text1"/>
          <w:sz w:val="20"/>
          <w:szCs w:val="20"/>
        </w:rPr>
        <w:t>lớn hơn giữa thu, chi hoạt động quản lý ngân quỹ nhà nước được nộp vào ngân sách nhà nước theo quý.”.</w:t>
      </w:r>
    </w:p>
    <w:p w14:paraId="7DDDA7D1" w14:textId="44EE61C7" w:rsidR="007B34B8" w:rsidRPr="00D46A99" w:rsidRDefault="00AE7983" w:rsidP="00D46A99">
      <w:pPr>
        <w:pStyle w:val="BodyText"/>
        <w:tabs>
          <w:tab w:val="left" w:pos="1080"/>
        </w:tabs>
        <w:adjustRightInd w:val="0"/>
        <w:snapToGrid w:val="0"/>
        <w:spacing w:after="120" w:line="240" w:lineRule="auto"/>
        <w:ind w:firstLine="720"/>
        <w:jc w:val="both"/>
        <w:rPr>
          <w:rFonts w:ascii="Arial" w:hAnsi="Arial" w:cs="Arial"/>
          <w:color w:val="000000" w:themeColor="text1"/>
          <w:sz w:val="20"/>
          <w:szCs w:val="20"/>
        </w:rPr>
      </w:pPr>
      <w:bookmarkStart w:id="52" w:name="bookmark54"/>
      <w:bookmarkEnd w:id="52"/>
      <w:r w:rsidRPr="00D46A99">
        <w:rPr>
          <w:rFonts w:ascii="Arial" w:hAnsi="Arial" w:cs="Arial"/>
          <w:color w:val="000000" w:themeColor="text1"/>
          <w:sz w:val="20"/>
          <w:szCs w:val="20"/>
        </w:rPr>
        <w:t>10. Sửa đổi, bổ sung một số khoản của Điều 13 như sau:</w:t>
      </w:r>
    </w:p>
    <w:p w14:paraId="3B7C0A3E" w14:textId="0A884D8C" w:rsidR="007B34B8" w:rsidRPr="00D46A99" w:rsidRDefault="00AE7983" w:rsidP="00D46A99">
      <w:pPr>
        <w:pStyle w:val="BodyText"/>
        <w:tabs>
          <w:tab w:val="left" w:pos="986"/>
        </w:tabs>
        <w:adjustRightInd w:val="0"/>
        <w:snapToGrid w:val="0"/>
        <w:spacing w:after="120" w:line="240" w:lineRule="auto"/>
        <w:ind w:firstLine="720"/>
        <w:jc w:val="both"/>
        <w:rPr>
          <w:rFonts w:ascii="Arial" w:hAnsi="Arial" w:cs="Arial"/>
          <w:color w:val="000000" w:themeColor="text1"/>
          <w:sz w:val="20"/>
          <w:szCs w:val="20"/>
        </w:rPr>
      </w:pPr>
      <w:bookmarkStart w:id="53" w:name="bookmark55"/>
      <w:bookmarkEnd w:id="53"/>
      <w:r w:rsidRPr="00D46A99">
        <w:rPr>
          <w:rFonts w:ascii="Arial" w:hAnsi="Arial" w:cs="Arial"/>
          <w:color w:val="000000" w:themeColor="text1"/>
          <w:sz w:val="20"/>
          <w:szCs w:val="20"/>
          <w:lang w:val="en-GB"/>
        </w:rPr>
        <w:t xml:space="preserve">a) </w:t>
      </w:r>
      <w:r w:rsidRPr="00D46A99">
        <w:rPr>
          <w:rFonts w:ascii="Arial" w:hAnsi="Arial" w:cs="Arial"/>
          <w:color w:val="000000" w:themeColor="text1"/>
          <w:sz w:val="20"/>
          <w:szCs w:val="20"/>
        </w:rPr>
        <w:t xml:space="preserve">Sửa đổi, bổ sung khoản </w:t>
      </w:r>
      <w:r w:rsidRPr="00D46A99">
        <w:rPr>
          <w:rFonts w:ascii="Arial" w:hAnsi="Arial" w:cs="Arial"/>
          <w:color w:val="000000" w:themeColor="text1"/>
          <w:sz w:val="20"/>
          <w:szCs w:val="20"/>
          <w:lang w:val="en-GB"/>
        </w:rPr>
        <w:t>1</w:t>
      </w:r>
      <w:r w:rsidRPr="00D46A99">
        <w:rPr>
          <w:rFonts w:ascii="Arial" w:hAnsi="Arial" w:cs="Arial"/>
          <w:color w:val="000000" w:themeColor="text1"/>
          <w:sz w:val="20"/>
          <w:szCs w:val="20"/>
        </w:rPr>
        <w:t xml:space="preserve"> như sau:</w:t>
      </w:r>
    </w:p>
    <w:p w14:paraId="20A1B62E" w14:textId="1C338B35" w:rsidR="007B34B8" w:rsidRPr="00D46A99" w:rsidRDefault="00782359" w:rsidP="00D46A99">
      <w:pPr>
        <w:pStyle w:val="BodyText"/>
        <w:adjustRightInd w:val="0"/>
        <w:snapToGrid w:val="0"/>
        <w:spacing w:after="120" w:line="240" w:lineRule="auto"/>
        <w:ind w:firstLine="720"/>
        <w:jc w:val="both"/>
        <w:rPr>
          <w:rFonts w:ascii="Arial" w:hAnsi="Arial" w:cs="Arial"/>
          <w:color w:val="000000" w:themeColor="text1"/>
          <w:sz w:val="20"/>
          <w:szCs w:val="20"/>
        </w:rPr>
      </w:pPr>
      <w:r w:rsidRPr="00D46A99">
        <w:rPr>
          <w:rFonts w:ascii="Arial" w:hAnsi="Arial" w:cs="Arial"/>
          <w:color w:val="000000" w:themeColor="text1"/>
          <w:sz w:val="20"/>
          <w:szCs w:val="20"/>
        </w:rPr>
        <w:t>“</w:t>
      </w:r>
      <w:r w:rsidR="00AE7983" w:rsidRPr="00D46A99">
        <w:rPr>
          <w:rFonts w:ascii="Arial" w:hAnsi="Arial" w:cs="Arial"/>
          <w:color w:val="000000" w:themeColor="text1"/>
          <w:sz w:val="20"/>
          <w:szCs w:val="20"/>
        </w:rPr>
        <w:t>1</w:t>
      </w:r>
      <w:r w:rsidRPr="00D46A99">
        <w:rPr>
          <w:rFonts w:ascii="Arial" w:hAnsi="Arial" w:cs="Arial"/>
          <w:color w:val="000000" w:themeColor="text1"/>
          <w:sz w:val="20"/>
          <w:szCs w:val="20"/>
        </w:rPr>
        <w:t>. Bộ trưởng Bộ Tài chính quy định quy trình, quy chuẩn kỹ th</w:t>
      </w:r>
      <w:r w:rsidRPr="00D46A99">
        <w:rPr>
          <w:rFonts w:ascii="Arial" w:hAnsi="Arial" w:cs="Arial"/>
          <w:color w:val="000000" w:themeColor="text1"/>
          <w:sz w:val="20"/>
          <w:szCs w:val="20"/>
        </w:rPr>
        <w:t xml:space="preserve">uật và những nội dung chi tiết để thực hiện các nghiệp vụ quản lý ngân quỹ nhà nước quy định tại Điều 6, Điều 7, Điều 8, Điều 9, Điều 10 và Điều </w:t>
      </w:r>
      <w:r w:rsidR="00AE7983" w:rsidRPr="00D46A99">
        <w:rPr>
          <w:rFonts w:ascii="Arial" w:hAnsi="Arial" w:cs="Arial"/>
          <w:color w:val="000000" w:themeColor="text1"/>
          <w:sz w:val="20"/>
          <w:szCs w:val="20"/>
        </w:rPr>
        <w:t>11</w:t>
      </w:r>
      <w:r w:rsidRPr="00D46A99">
        <w:rPr>
          <w:rFonts w:ascii="Arial" w:hAnsi="Arial" w:cs="Arial"/>
          <w:color w:val="000000" w:themeColor="text1"/>
          <w:sz w:val="20"/>
          <w:szCs w:val="20"/>
        </w:rPr>
        <w:t xml:space="preserve"> Nghị định này.”.</w:t>
      </w:r>
    </w:p>
    <w:p w14:paraId="76D6CB63" w14:textId="45DFC5A3" w:rsidR="007B34B8" w:rsidRPr="00D46A99" w:rsidRDefault="00AE7983" w:rsidP="00D46A99">
      <w:pPr>
        <w:pStyle w:val="BodyText"/>
        <w:tabs>
          <w:tab w:val="left" w:pos="1001"/>
        </w:tabs>
        <w:adjustRightInd w:val="0"/>
        <w:snapToGrid w:val="0"/>
        <w:spacing w:after="120" w:line="240" w:lineRule="auto"/>
        <w:ind w:firstLine="720"/>
        <w:jc w:val="both"/>
        <w:rPr>
          <w:rFonts w:ascii="Arial" w:hAnsi="Arial" w:cs="Arial"/>
          <w:color w:val="000000" w:themeColor="text1"/>
          <w:sz w:val="20"/>
          <w:szCs w:val="20"/>
        </w:rPr>
      </w:pPr>
      <w:bookmarkStart w:id="54" w:name="bookmark56"/>
      <w:bookmarkEnd w:id="54"/>
      <w:r w:rsidRPr="00D46A99">
        <w:rPr>
          <w:rFonts w:ascii="Arial" w:hAnsi="Arial" w:cs="Arial"/>
          <w:color w:val="000000" w:themeColor="text1"/>
          <w:sz w:val="20"/>
          <w:szCs w:val="20"/>
        </w:rPr>
        <w:t>b) Sửa đổi, bổ sung khoản 3 như sau:</w:t>
      </w:r>
    </w:p>
    <w:p w14:paraId="29459C83" w14:textId="77777777" w:rsidR="007B34B8" w:rsidRPr="00D46A99" w:rsidRDefault="00782359" w:rsidP="00D46A99">
      <w:pPr>
        <w:pStyle w:val="BodyText"/>
        <w:adjustRightInd w:val="0"/>
        <w:snapToGrid w:val="0"/>
        <w:spacing w:after="120" w:line="240" w:lineRule="auto"/>
        <w:ind w:firstLine="720"/>
        <w:jc w:val="both"/>
        <w:rPr>
          <w:rFonts w:ascii="Arial" w:hAnsi="Arial" w:cs="Arial"/>
          <w:color w:val="000000" w:themeColor="text1"/>
          <w:sz w:val="20"/>
          <w:szCs w:val="20"/>
        </w:rPr>
      </w:pPr>
      <w:r w:rsidRPr="00D46A99">
        <w:rPr>
          <w:rFonts w:ascii="Arial" w:hAnsi="Arial" w:cs="Arial"/>
          <w:color w:val="000000" w:themeColor="text1"/>
          <w:sz w:val="20"/>
          <w:szCs w:val="20"/>
        </w:rPr>
        <w:t>“3. Quyết định sử dụng ngân quỹ nhà nước tạm thời nhàn</w:t>
      </w:r>
      <w:r w:rsidRPr="00D46A99">
        <w:rPr>
          <w:rFonts w:ascii="Arial" w:hAnsi="Arial" w:cs="Arial"/>
          <w:color w:val="000000" w:themeColor="text1"/>
          <w:sz w:val="20"/>
          <w:szCs w:val="20"/>
        </w:rPr>
        <w:t xml:space="preserve"> rỗi để cho ngân sách trung ương, ngân sách địa phương cấp tỉnh tạm ứng, vay theo quy định tại Điều 7 và Điều 9 Nghị định này; bố trí ngân sách trung ương để trả nợ tạm ứng, vay ngân quỹ nhà nước đầy đủ, đúng hạn.”.</w:t>
      </w:r>
    </w:p>
    <w:p w14:paraId="6E9217B1" w14:textId="4461BF3E" w:rsidR="007B34B8" w:rsidRPr="00D46A99" w:rsidRDefault="00AE7983" w:rsidP="00D46A99">
      <w:pPr>
        <w:pStyle w:val="BodyText"/>
        <w:tabs>
          <w:tab w:val="left" w:pos="1001"/>
        </w:tabs>
        <w:adjustRightInd w:val="0"/>
        <w:snapToGrid w:val="0"/>
        <w:spacing w:after="120" w:line="240" w:lineRule="auto"/>
        <w:ind w:firstLine="720"/>
        <w:jc w:val="both"/>
        <w:rPr>
          <w:rFonts w:ascii="Arial" w:hAnsi="Arial" w:cs="Arial"/>
          <w:color w:val="000000" w:themeColor="text1"/>
          <w:sz w:val="20"/>
          <w:szCs w:val="20"/>
        </w:rPr>
      </w:pPr>
      <w:bookmarkStart w:id="55" w:name="bookmark57"/>
      <w:bookmarkEnd w:id="55"/>
      <w:r w:rsidRPr="00D46A99">
        <w:rPr>
          <w:rFonts w:ascii="Arial" w:hAnsi="Arial" w:cs="Arial"/>
          <w:color w:val="000000" w:themeColor="text1"/>
          <w:sz w:val="20"/>
          <w:szCs w:val="20"/>
        </w:rPr>
        <w:t>c) Bổ sung khoản 6 vào Điều 13 như sau:</w:t>
      </w:r>
    </w:p>
    <w:p w14:paraId="75A3D3CA" w14:textId="77777777" w:rsidR="007B34B8" w:rsidRPr="00D46A99" w:rsidRDefault="00782359" w:rsidP="00D46A99">
      <w:pPr>
        <w:pStyle w:val="BodyText"/>
        <w:adjustRightInd w:val="0"/>
        <w:snapToGrid w:val="0"/>
        <w:spacing w:after="120" w:line="240" w:lineRule="auto"/>
        <w:ind w:firstLine="720"/>
        <w:jc w:val="both"/>
        <w:rPr>
          <w:rFonts w:ascii="Arial" w:hAnsi="Arial" w:cs="Arial"/>
          <w:color w:val="000000" w:themeColor="text1"/>
          <w:sz w:val="20"/>
          <w:szCs w:val="20"/>
        </w:rPr>
      </w:pPr>
      <w:r w:rsidRPr="00D46A99">
        <w:rPr>
          <w:rFonts w:ascii="Arial" w:hAnsi="Arial" w:cs="Arial"/>
          <w:color w:val="000000" w:themeColor="text1"/>
          <w:sz w:val="20"/>
          <w:szCs w:val="20"/>
        </w:rPr>
        <w:t>“6. Định kỳ hằng năm (trước ngày 31 tháng 01 năm sau); Bộ Tài chính báo cáo Thủ tướng Chính phủ tình hình sử dụng ngân quỹ nhà nước tạm thời nhàn rỗi.”.</w:t>
      </w:r>
    </w:p>
    <w:p w14:paraId="2900DB34" w14:textId="6A663C76" w:rsidR="007B34B8" w:rsidRPr="00D46A99" w:rsidRDefault="00AE7983" w:rsidP="00D46A99">
      <w:pPr>
        <w:pStyle w:val="BodyText"/>
        <w:tabs>
          <w:tab w:val="left" w:pos="1080"/>
        </w:tabs>
        <w:adjustRightInd w:val="0"/>
        <w:snapToGrid w:val="0"/>
        <w:spacing w:after="120" w:line="240" w:lineRule="auto"/>
        <w:ind w:firstLine="720"/>
        <w:jc w:val="both"/>
        <w:rPr>
          <w:rFonts w:ascii="Arial" w:hAnsi="Arial" w:cs="Arial"/>
          <w:color w:val="000000" w:themeColor="text1"/>
          <w:sz w:val="20"/>
          <w:szCs w:val="20"/>
        </w:rPr>
      </w:pPr>
      <w:bookmarkStart w:id="56" w:name="bookmark58"/>
      <w:bookmarkEnd w:id="56"/>
      <w:r w:rsidRPr="00D46A99">
        <w:rPr>
          <w:rFonts w:ascii="Arial" w:hAnsi="Arial" w:cs="Arial"/>
          <w:color w:val="000000" w:themeColor="text1"/>
          <w:sz w:val="20"/>
          <w:szCs w:val="20"/>
        </w:rPr>
        <w:t>11. Sửa đổi, bổ sung khoản 3 Điều 14 như sau:</w:t>
      </w:r>
    </w:p>
    <w:p w14:paraId="20E6263F" w14:textId="62784207" w:rsidR="007B34B8" w:rsidRPr="00D46A99" w:rsidRDefault="00782359" w:rsidP="00D46A99">
      <w:pPr>
        <w:pStyle w:val="BodyText"/>
        <w:adjustRightInd w:val="0"/>
        <w:snapToGrid w:val="0"/>
        <w:spacing w:after="120" w:line="240" w:lineRule="auto"/>
        <w:ind w:firstLine="720"/>
        <w:jc w:val="both"/>
        <w:rPr>
          <w:rFonts w:ascii="Arial" w:hAnsi="Arial" w:cs="Arial"/>
          <w:color w:val="000000" w:themeColor="text1"/>
          <w:sz w:val="20"/>
          <w:szCs w:val="20"/>
        </w:rPr>
      </w:pPr>
      <w:r w:rsidRPr="00D46A99">
        <w:rPr>
          <w:rFonts w:ascii="Arial" w:hAnsi="Arial" w:cs="Arial"/>
          <w:color w:val="000000" w:themeColor="text1"/>
          <w:sz w:val="20"/>
          <w:szCs w:val="20"/>
        </w:rPr>
        <w:t>“3. Cung cấp kịp thời cho Bộ Tài chính danh sách các ng</w:t>
      </w:r>
      <w:r w:rsidR="00AE7983" w:rsidRPr="00D46A99">
        <w:rPr>
          <w:rFonts w:ascii="Arial" w:hAnsi="Arial" w:cs="Arial"/>
          <w:color w:val="000000" w:themeColor="text1"/>
          <w:sz w:val="20"/>
          <w:szCs w:val="20"/>
        </w:rPr>
        <w:t>â</w:t>
      </w:r>
      <w:r w:rsidRPr="00D46A99">
        <w:rPr>
          <w:rFonts w:ascii="Arial" w:hAnsi="Arial" w:cs="Arial"/>
          <w:color w:val="000000" w:themeColor="text1"/>
          <w:sz w:val="20"/>
          <w:szCs w:val="20"/>
        </w:rPr>
        <w:t>n</w:t>
      </w:r>
      <w:r w:rsidRPr="00D46A99">
        <w:rPr>
          <w:rFonts w:ascii="Arial" w:hAnsi="Arial" w:cs="Arial"/>
          <w:color w:val="000000" w:themeColor="text1"/>
          <w:sz w:val="20"/>
          <w:szCs w:val="20"/>
        </w:rPr>
        <w:t xml:space="preserve"> hàng thương mại có vốn nhà nước và vốn doanh nghiệp nhà nước trên 50% vốn điều lệ được Ngân hàng Nhà nước Việt Nam đánh giá có chất lượng tốt, mức độ an toàn cao.”.</w:t>
      </w:r>
    </w:p>
    <w:p w14:paraId="3855F5E3" w14:textId="404A83F4" w:rsidR="007B34B8" w:rsidRPr="00D46A99" w:rsidRDefault="00AE7983" w:rsidP="00D46A99">
      <w:pPr>
        <w:pStyle w:val="BodyText"/>
        <w:tabs>
          <w:tab w:val="left" w:pos="1080"/>
        </w:tabs>
        <w:adjustRightInd w:val="0"/>
        <w:snapToGrid w:val="0"/>
        <w:spacing w:after="120" w:line="240" w:lineRule="auto"/>
        <w:ind w:firstLine="720"/>
        <w:jc w:val="both"/>
        <w:rPr>
          <w:rFonts w:ascii="Arial" w:hAnsi="Arial" w:cs="Arial"/>
          <w:color w:val="000000" w:themeColor="text1"/>
          <w:sz w:val="20"/>
          <w:szCs w:val="20"/>
        </w:rPr>
      </w:pPr>
      <w:bookmarkStart w:id="57" w:name="bookmark59"/>
      <w:bookmarkEnd w:id="57"/>
      <w:r w:rsidRPr="00D46A99">
        <w:rPr>
          <w:rFonts w:ascii="Arial" w:hAnsi="Arial" w:cs="Arial"/>
          <w:color w:val="000000" w:themeColor="text1"/>
          <w:sz w:val="20"/>
          <w:szCs w:val="20"/>
        </w:rPr>
        <w:t>12. Sửa đổi, bổ sung khoản 2 Điều 15 như sau:</w:t>
      </w:r>
    </w:p>
    <w:p w14:paraId="54C6C561" w14:textId="05FD27A8" w:rsidR="007B34B8" w:rsidRPr="00D46A99" w:rsidRDefault="00782359" w:rsidP="00D46A99">
      <w:pPr>
        <w:pStyle w:val="BodyText"/>
        <w:adjustRightInd w:val="0"/>
        <w:snapToGrid w:val="0"/>
        <w:spacing w:after="120" w:line="240" w:lineRule="auto"/>
        <w:ind w:firstLine="720"/>
        <w:jc w:val="both"/>
        <w:rPr>
          <w:rFonts w:ascii="Arial" w:hAnsi="Arial" w:cs="Arial"/>
          <w:color w:val="000000" w:themeColor="text1"/>
          <w:sz w:val="20"/>
          <w:szCs w:val="20"/>
        </w:rPr>
      </w:pPr>
      <w:r w:rsidRPr="00D46A99">
        <w:rPr>
          <w:rFonts w:ascii="Arial" w:hAnsi="Arial" w:cs="Arial"/>
          <w:color w:val="000000" w:themeColor="text1"/>
          <w:sz w:val="20"/>
          <w:szCs w:val="20"/>
        </w:rPr>
        <w:t xml:space="preserve">“2. </w:t>
      </w:r>
      <w:r w:rsidR="00AE7983" w:rsidRPr="00D46A99">
        <w:rPr>
          <w:rFonts w:ascii="Arial" w:hAnsi="Arial" w:cs="Arial"/>
          <w:color w:val="000000" w:themeColor="text1"/>
          <w:sz w:val="20"/>
          <w:szCs w:val="20"/>
        </w:rPr>
        <w:t>Ủ</w:t>
      </w:r>
      <w:r w:rsidRPr="00D46A99">
        <w:rPr>
          <w:rFonts w:ascii="Arial" w:hAnsi="Arial" w:cs="Arial"/>
          <w:color w:val="000000" w:themeColor="text1"/>
          <w:sz w:val="20"/>
          <w:szCs w:val="20"/>
        </w:rPr>
        <w:t>y ban nhân dân cấp tỉnh thực hiện tạm ứ</w:t>
      </w:r>
      <w:r w:rsidRPr="00D46A99">
        <w:rPr>
          <w:rFonts w:ascii="Arial" w:hAnsi="Arial" w:cs="Arial"/>
          <w:color w:val="000000" w:themeColor="text1"/>
          <w:sz w:val="20"/>
          <w:szCs w:val="20"/>
        </w:rPr>
        <w:t>ng, vay ngân quỹ nhà nước có trách nhiệm sử dụng vốn tạm ứng, vay theo quy định tại Nghị định này và quy định của Bộ trưởng Bộ Tài chính về tạm ứng, cho vay ngâ</w:t>
      </w:r>
      <w:r w:rsidR="00AE7983" w:rsidRPr="00D46A99">
        <w:rPr>
          <w:rFonts w:ascii="Arial" w:hAnsi="Arial" w:cs="Arial"/>
          <w:color w:val="000000" w:themeColor="text1"/>
          <w:sz w:val="20"/>
          <w:szCs w:val="20"/>
        </w:rPr>
        <w:t>n</w:t>
      </w:r>
      <w:r w:rsidRPr="00D46A99">
        <w:rPr>
          <w:rFonts w:ascii="Arial" w:hAnsi="Arial" w:cs="Arial"/>
          <w:color w:val="000000" w:themeColor="text1"/>
          <w:sz w:val="20"/>
          <w:szCs w:val="20"/>
        </w:rPr>
        <w:t xml:space="preserve"> quỹ nhà nước; trả nợ tạm ứng, vay ngân quỹ nhà nước đầy đủ, đúng hạn.”.</w:t>
      </w:r>
    </w:p>
    <w:p w14:paraId="688EF1C1" w14:textId="7B76617C" w:rsidR="007B34B8" w:rsidRPr="00D46A99" w:rsidRDefault="00AE7983" w:rsidP="00D46A99">
      <w:pPr>
        <w:pStyle w:val="BodyText"/>
        <w:tabs>
          <w:tab w:val="left" w:pos="1062"/>
        </w:tabs>
        <w:adjustRightInd w:val="0"/>
        <w:snapToGrid w:val="0"/>
        <w:spacing w:after="120" w:line="240" w:lineRule="auto"/>
        <w:ind w:firstLine="720"/>
        <w:jc w:val="both"/>
        <w:rPr>
          <w:rFonts w:ascii="Arial" w:hAnsi="Arial" w:cs="Arial"/>
          <w:color w:val="000000" w:themeColor="text1"/>
          <w:sz w:val="20"/>
          <w:szCs w:val="20"/>
        </w:rPr>
      </w:pPr>
      <w:bookmarkStart w:id="58" w:name="bookmark60"/>
      <w:bookmarkEnd w:id="58"/>
      <w:r w:rsidRPr="00D46A99">
        <w:rPr>
          <w:rFonts w:ascii="Arial" w:hAnsi="Arial" w:cs="Arial"/>
          <w:color w:val="000000" w:themeColor="text1"/>
          <w:sz w:val="20"/>
          <w:szCs w:val="20"/>
        </w:rPr>
        <w:t>13. Bổ sung khoản 5 vào Điều 16 như sau:</w:t>
      </w:r>
    </w:p>
    <w:p w14:paraId="4EDD58F2" w14:textId="60D31FC6" w:rsidR="007B34B8" w:rsidRPr="00D46A99" w:rsidRDefault="00782359" w:rsidP="00D46A99">
      <w:pPr>
        <w:pStyle w:val="BodyText"/>
        <w:adjustRightInd w:val="0"/>
        <w:snapToGrid w:val="0"/>
        <w:spacing w:after="120" w:line="240" w:lineRule="auto"/>
        <w:ind w:firstLine="720"/>
        <w:jc w:val="both"/>
        <w:rPr>
          <w:rFonts w:ascii="Arial" w:hAnsi="Arial" w:cs="Arial"/>
          <w:color w:val="000000" w:themeColor="text1"/>
          <w:sz w:val="20"/>
          <w:szCs w:val="20"/>
        </w:rPr>
      </w:pPr>
      <w:r w:rsidRPr="00D46A99">
        <w:rPr>
          <w:rFonts w:ascii="Arial" w:hAnsi="Arial" w:cs="Arial"/>
          <w:color w:val="000000" w:themeColor="text1"/>
          <w:sz w:val="20"/>
          <w:szCs w:val="20"/>
        </w:rPr>
        <w:t>“5. Kho bạc Nhà nước được bán hoặc giữ trái phiếu Chính phủ (là tài sản bảo đảm của giao dịch mua bán lại trái phiếu Chính phủ) đ</w:t>
      </w:r>
      <w:r w:rsidR="00AE7983" w:rsidRPr="00D46A99">
        <w:rPr>
          <w:rFonts w:ascii="Arial" w:hAnsi="Arial" w:cs="Arial"/>
          <w:color w:val="000000" w:themeColor="text1"/>
          <w:sz w:val="20"/>
          <w:szCs w:val="20"/>
        </w:rPr>
        <w:t>ế</w:t>
      </w:r>
      <w:r w:rsidRPr="00D46A99">
        <w:rPr>
          <w:rFonts w:ascii="Arial" w:hAnsi="Arial" w:cs="Arial"/>
          <w:color w:val="000000" w:themeColor="text1"/>
          <w:sz w:val="20"/>
          <w:szCs w:val="20"/>
        </w:rPr>
        <w:t xml:space="preserve">n khi được thanh toán gốc, lãi để thu hồi ngân quỹ nhà nước trong trường hợp đối tác giao dịch mua bán lại </w:t>
      </w:r>
      <w:r w:rsidRPr="00D46A99">
        <w:rPr>
          <w:rFonts w:ascii="Arial" w:hAnsi="Arial" w:cs="Arial"/>
          <w:color w:val="000000" w:themeColor="text1"/>
          <w:sz w:val="20"/>
          <w:szCs w:val="20"/>
        </w:rPr>
        <w:t>trái phiếu Chính phủ không thực hiện nghĩa vụ thanh toán tiền cho Kho bạc Nhà nước theo thỏa thuận.”.</w:t>
      </w:r>
    </w:p>
    <w:p w14:paraId="1CAA21F8" w14:textId="33F81A16" w:rsidR="007B34B8" w:rsidRPr="00D46A99" w:rsidRDefault="00AE7983" w:rsidP="00D46A99">
      <w:pPr>
        <w:pStyle w:val="BodyText"/>
        <w:tabs>
          <w:tab w:val="left" w:pos="1082"/>
        </w:tabs>
        <w:adjustRightInd w:val="0"/>
        <w:snapToGrid w:val="0"/>
        <w:spacing w:after="120" w:line="240" w:lineRule="auto"/>
        <w:ind w:firstLine="720"/>
        <w:jc w:val="both"/>
        <w:rPr>
          <w:rFonts w:ascii="Arial" w:hAnsi="Arial" w:cs="Arial"/>
          <w:color w:val="000000" w:themeColor="text1"/>
          <w:sz w:val="20"/>
          <w:szCs w:val="20"/>
        </w:rPr>
      </w:pPr>
      <w:bookmarkStart w:id="59" w:name="bookmark61"/>
      <w:bookmarkEnd w:id="59"/>
      <w:r w:rsidRPr="00D46A99">
        <w:rPr>
          <w:rFonts w:ascii="Arial" w:hAnsi="Arial" w:cs="Arial"/>
          <w:color w:val="000000" w:themeColor="text1"/>
          <w:sz w:val="20"/>
          <w:szCs w:val="20"/>
        </w:rPr>
        <w:t>14. Sửa đổi, bổ sung Điều 17 như sau:</w:t>
      </w:r>
    </w:p>
    <w:p w14:paraId="45E5E9B4" w14:textId="5C213886" w:rsidR="007B34B8" w:rsidRPr="00D46A99" w:rsidRDefault="00AE7983" w:rsidP="00D46A99">
      <w:pPr>
        <w:pStyle w:val="BodyText"/>
        <w:tabs>
          <w:tab w:val="left" w:pos="989"/>
        </w:tabs>
        <w:adjustRightInd w:val="0"/>
        <w:snapToGrid w:val="0"/>
        <w:spacing w:after="120" w:line="240" w:lineRule="auto"/>
        <w:ind w:firstLine="720"/>
        <w:jc w:val="both"/>
        <w:rPr>
          <w:rFonts w:ascii="Arial" w:hAnsi="Arial" w:cs="Arial"/>
          <w:color w:val="000000" w:themeColor="text1"/>
          <w:sz w:val="20"/>
          <w:szCs w:val="20"/>
        </w:rPr>
      </w:pPr>
      <w:bookmarkStart w:id="60" w:name="bookmark62"/>
      <w:bookmarkEnd w:id="60"/>
      <w:r w:rsidRPr="00D46A99">
        <w:rPr>
          <w:rFonts w:ascii="Arial" w:hAnsi="Arial" w:cs="Arial"/>
          <w:color w:val="000000" w:themeColor="text1"/>
          <w:sz w:val="20"/>
          <w:szCs w:val="20"/>
        </w:rPr>
        <w:t>a) Sửa đổi tên Điều 17 như sau:</w:t>
      </w:r>
    </w:p>
    <w:p w14:paraId="20438A97" w14:textId="65429715" w:rsidR="007B34B8" w:rsidRPr="00D46A99" w:rsidRDefault="00782359" w:rsidP="00D46A99">
      <w:pPr>
        <w:pStyle w:val="BodyText"/>
        <w:adjustRightInd w:val="0"/>
        <w:snapToGrid w:val="0"/>
        <w:spacing w:after="120" w:line="240" w:lineRule="auto"/>
        <w:ind w:firstLine="720"/>
        <w:jc w:val="both"/>
        <w:rPr>
          <w:rFonts w:ascii="Arial" w:hAnsi="Arial" w:cs="Arial"/>
          <w:color w:val="000000" w:themeColor="text1"/>
          <w:sz w:val="20"/>
          <w:szCs w:val="20"/>
        </w:rPr>
      </w:pPr>
      <w:r w:rsidRPr="00D46A99">
        <w:rPr>
          <w:rFonts w:ascii="Arial" w:hAnsi="Arial" w:cs="Arial"/>
          <w:b/>
          <w:bCs/>
          <w:color w:val="000000" w:themeColor="text1"/>
          <w:sz w:val="20"/>
          <w:szCs w:val="20"/>
        </w:rPr>
        <w:t>“Điều 17. Nhiệm vụ, quyền hạn của các ngân hàng thương mại, đối tác g</w:t>
      </w:r>
      <w:r w:rsidR="00AE7983" w:rsidRPr="00D46A99">
        <w:rPr>
          <w:rFonts w:ascii="Arial" w:hAnsi="Arial" w:cs="Arial"/>
          <w:b/>
          <w:bCs/>
          <w:color w:val="000000" w:themeColor="text1"/>
          <w:sz w:val="20"/>
          <w:szCs w:val="20"/>
        </w:rPr>
        <w:t>i</w:t>
      </w:r>
      <w:r w:rsidRPr="00D46A99">
        <w:rPr>
          <w:rFonts w:ascii="Arial" w:hAnsi="Arial" w:cs="Arial"/>
          <w:b/>
          <w:bCs/>
          <w:color w:val="000000" w:themeColor="text1"/>
          <w:sz w:val="20"/>
          <w:szCs w:val="20"/>
        </w:rPr>
        <w:t xml:space="preserve">ao dịch mua </w:t>
      </w:r>
      <w:r w:rsidRPr="00D46A99">
        <w:rPr>
          <w:rFonts w:ascii="Arial" w:hAnsi="Arial" w:cs="Arial"/>
          <w:b/>
          <w:bCs/>
          <w:color w:val="000000" w:themeColor="text1"/>
          <w:sz w:val="20"/>
          <w:szCs w:val="20"/>
        </w:rPr>
        <w:t>bán lại trái phiếu Chính phủ v</w:t>
      </w:r>
      <w:r w:rsidR="00AE7983" w:rsidRPr="00D46A99">
        <w:rPr>
          <w:rFonts w:ascii="Arial" w:hAnsi="Arial" w:cs="Arial"/>
          <w:b/>
          <w:bCs/>
          <w:color w:val="000000" w:themeColor="text1"/>
          <w:sz w:val="20"/>
          <w:szCs w:val="20"/>
        </w:rPr>
        <w:t>ớ</w:t>
      </w:r>
      <w:r w:rsidRPr="00D46A99">
        <w:rPr>
          <w:rFonts w:ascii="Arial" w:hAnsi="Arial" w:cs="Arial"/>
          <w:b/>
          <w:bCs/>
          <w:color w:val="000000" w:themeColor="text1"/>
          <w:sz w:val="20"/>
          <w:szCs w:val="20"/>
        </w:rPr>
        <w:t>i Kho bạc Nhà nước”.</w:t>
      </w:r>
    </w:p>
    <w:p w14:paraId="5EF9D969" w14:textId="6D4BAE15" w:rsidR="007B34B8" w:rsidRPr="00D46A99" w:rsidRDefault="00AE7983" w:rsidP="00D46A99">
      <w:pPr>
        <w:pStyle w:val="BodyText"/>
        <w:tabs>
          <w:tab w:val="left" w:pos="1010"/>
        </w:tabs>
        <w:adjustRightInd w:val="0"/>
        <w:snapToGrid w:val="0"/>
        <w:spacing w:after="120" w:line="240" w:lineRule="auto"/>
        <w:ind w:firstLine="720"/>
        <w:jc w:val="both"/>
        <w:rPr>
          <w:rFonts w:ascii="Arial" w:hAnsi="Arial" w:cs="Arial"/>
          <w:color w:val="000000" w:themeColor="text1"/>
          <w:sz w:val="20"/>
          <w:szCs w:val="20"/>
        </w:rPr>
      </w:pPr>
      <w:bookmarkStart w:id="61" w:name="bookmark63"/>
      <w:bookmarkEnd w:id="61"/>
      <w:r w:rsidRPr="00D46A99">
        <w:rPr>
          <w:rFonts w:ascii="Arial" w:hAnsi="Arial" w:cs="Arial"/>
          <w:color w:val="000000" w:themeColor="text1"/>
          <w:sz w:val="20"/>
          <w:szCs w:val="20"/>
        </w:rPr>
        <w:t>b) Bổ sung khoản 3 vào Điều 17 như sau:</w:t>
      </w:r>
    </w:p>
    <w:p w14:paraId="32166E6E" w14:textId="77777777" w:rsidR="007B34B8" w:rsidRPr="00D46A99" w:rsidRDefault="00782359" w:rsidP="00D46A99">
      <w:pPr>
        <w:pStyle w:val="BodyText"/>
        <w:adjustRightInd w:val="0"/>
        <w:snapToGrid w:val="0"/>
        <w:spacing w:after="120" w:line="240" w:lineRule="auto"/>
        <w:ind w:firstLine="720"/>
        <w:jc w:val="both"/>
        <w:rPr>
          <w:rFonts w:ascii="Arial" w:hAnsi="Arial" w:cs="Arial"/>
          <w:color w:val="000000" w:themeColor="text1"/>
          <w:sz w:val="20"/>
          <w:szCs w:val="20"/>
        </w:rPr>
      </w:pPr>
      <w:r w:rsidRPr="00D46A99">
        <w:rPr>
          <w:rFonts w:ascii="Arial" w:hAnsi="Arial" w:cs="Arial"/>
          <w:color w:val="000000" w:themeColor="text1"/>
          <w:sz w:val="20"/>
          <w:szCs w:val="20"/>
        </w:rPr>
        <w:t>“3. Ngân hàng thương mại, đối tác giao dịch mua bán lại trái phiếu Chính phủ có trách nhiệm thanh toán (gốc, lãi) đầy đủ, đúng hạn khoản ngân quỹ nhà nước gửi có kỳ</w:t>
      </w:r>
      <w:r w:rsidRPr="00D46A99">
        <w:rPr>
          <w:rFonts w:ascii="Arial" w:hAnsi="Arial" w:cs="Arial"/>
          <w:color w:val="000000" w:themeColor="text1"/>
          <w:sz w:val="20"/>
          <w:szCs w:val="20"/>
        </w:rPr>
        <w:t xml:space="preserve"> hạn hoặc mua bán lại trái phiếu Chính phủ cho Kho bạc Nhà nước theo đúng thỏa thuận.”.</w:t>
      </w:r>
    </w:p>
    <w:p w14:paraId="21975146" w14:textId="77777777" w:rsidR="007B34B8" w:rsidRPr="00D46A99" w:rsidRDefault="00782359" w:rsidP="00D46A99">
      <w:pPr>
        <w:pStyle w:val="BodyText"/>
        <w:adjustRightInd w:val="0"/>
        <w:snapToGrid w:val="0"/>
        <w:spacing w:after="120" w:line="240" w:lineRule="auto"/>
        <w:ind w:firstLine="720"/>
        <w:jc w:val="both"/>
        <w:rPr>
          <w:rFonts w:ascii="Arial" w:hAnsi="Arial" w:cs="Arial"/>
          <w:color w:val="000000" w:themeColor="text1"/>
          <w:sz w:val="20"/>
          <w:szCs w:val="20"/>
        </w:rPr>
      </w:pPr>
      <w:r w:rsidRPr="00D46A99">
        <w:rPr>
          <w:rFonts w:ascii="Arial" w:hAnsi="Arial" w:cs="Arial"/>
          <w:b/>
          <w:bCs/>
          <w:color w:val="000000" w:themeColor="text1"/>
          <w:sz w:val="20"/>
          <w:szCs w:val="20"/>
        </w:rPr>
        <w:lastRenderedPageBreak/>
        <w:t>Điều 2. Thay thế, bãi bỏ một số quy định tại Nghị định số 24/2016/NĐ-CP ngày 05 tháng 4 năm 2016 của Chính phủ quy định chế độ quản lý ngân quỹ nhà nước</w:t>
      </w:r>
    </w:p>
    <w:p w14:paraId="45159FB4" w14:textId="43EBF206" w:rsidR="007B34B8" w:rsidRPr="00D46A99" w:rsidRDefault="00AE7983" w:rsidP="00D46A99">
      <w:pPr>
        <w:pStyle w:val="BodyText"/>
        <w:tabs>
          <w:tab w:val="left" w:pos="963"/>
        </w:tabs>
        <w:adjustRightInd w:val="0"/>
        <w:snapToGrid w:val="0"/>
        <w:spacing w:after="120" w:line="240" w:lineRule="auto"/>
        <w:ind w:firstLine="720"/>
        <w:jc w:val="both"/>
        <w:rPr>
          <w:rFonts w:ascii="Arial" w:hAnsi="Arial" w:cs="Arial"/>
          <w:color w:val="000000" w:themeColor="text1"/>
          <w:sz w:val="20"/>
          <w:szCs w:val="20"/>
        </w:rPr>
      </w:pPr>
      <w:bookmarkStart w:id="62" w:name="bookmark64"/>
      <w:bookmarkEnd w:id="62"/>
      <w:r w:rsidRPr="00D46A99">
        <w:rPr>
          <w:rFonts w:ascii="Arial" w:hAnsi="Arial" w:cs="Arial"/>
          <w:color w:val="000000" w:themeColor="text1"/>
          <w:sz w:val="20"/>
          <w:szCs w:val="20"/>
        </w:rPr>
        <w:t>1. Thay thế cụm từ “phí thanh toán” bằng cụm từ “phí dịch vụ thanh toán” tại điểm b khoản 1 và điểm b khoản 2 Điều 12.</w:t>
      </w:r>
    </w:p>
    <w:p w14:paraId="699C9BD9" w14:textId="5434A7DF" w:rsidR="007B34B8" w:rsidRPr="00D46A99" w:rsidRDefault="00AE7983" w:rsidP="00D46A99">
      <w:pPr>
        <w:pStyle w:val="BodyText"/>
        <w:tabs>
          <w:tab w:val="left" w:pos="974"/>
        </w:tabs>
        <w:adjustRightInd w:val="0"/>
        <w:snapToGrid w:val="0"/>
        <w:spacing w:after="120" w:line="240" w:lineRule="auto"/>
        <w:ind w:firstLine="720"/>
        <w:jc w:val="both"/>
        <w:rPr>
          <w:rFonts w:ascii="Arial" w:hAnsi="Arial" w:cs="Arial"/>
          <w:color w:val="000000" w:themeColor="text1"/>
          <w:sz w:val="20"/>
          <w:szCs w:val="20"/>
        </w:rPr>
      </w:pPr>
      <w:bookmarkStart w:id="63" w:name="bookmark65"/>
      <w:bookmarkEnd w:id="63"/>
      <w:r w:rsidRPr="00D46A99">
        <w:rPr>
          <w:rFonts w:ascii="Arial" w:hAnsi="Arial" w:cs="Arial"/>
          <w:color w:val="000000" w:themeColor="text1"/>
          <w:sz w:val="20"/>
          <w:szCs w:val="20"/>
        </w:rPr>
        <w:t xml:space="preserve">2. Bãi bỏ khoản 3 Điều </w:t>
      </w:r>
      <w:r w:rsidRPr="009D5E4B">
        <w:rPr>
          <w:rFonts w:ascii="Arial" w:hAnsi="Arial" w:cs="Arial"/>
          <w:color w:val="000000" w:themeColor="text1"/>
          <w:sz w:val="20"/>
          <w:szCs w:val="20"/>
        </w:rPr>
        <w:t>11</w:t>
      </w:r>
      <w:r w:rsidRPr="00D46A99">
        <w:rPr>
          <w:rFonts w:ascii="Arial" w:hAnsi="Arial" w:cs="Arial"/>
          <w:color w:val="000000" w:themeColor="text1"/>
          <w:sz w:val="20"/>
          <w:szCs w:val="20"/>
        </w:rPr>
        <w:t>.</w:t>
      </w:r>
    </w:p>
    <w:p w14:paraId="3813BD68" w14:textId="77777777" w:rsidR="007B34B8" w:rsidRPr="00D46A99" w:rsidRDefault="00782359" w:rsidP="00D46A99">
      <w:pPr>
        <w:pStyle w:val="BodyText"/>
        <w:adjustRightInd w:val="0"/>
        <w:snapToGrid w:val="0"/>
        <w:spacing w:after="120" w:line="240" w:lineRule="auto"/>
        <w:ind w:firstLine="720"/>
        <w:jc w:val="both"/>
        <w:rPr>
          <w:rFonts w:ascii="Arial" w:hAnsi="Arial" w:cs="Arial"/>
          <w:color w:val="000000" w:themeColor="text1"/>
          <w:sz w:val="20"/>
          <w:szCs w:val="20"/>
        </w:rPr>
      </w:pPr>
      <w:r w:rsidRPr="00D46A99">
        <w:rPr>
          <w:rFonts w:ascii="Arial" w:hAnsi="Arial" w:cs="Arial"/>
          <w:b/>
          <w:bCs/>
          <w:color w:val="000000" w:themeColor="text1"/>
          <w:sz w:val="20"/>
          <w:szCs w:val="20"/>
        </w:rPr>
        <w:t>Điều 3. Điều khoản chuyển tiếp</w:t>
      </w:r>
    </w:p>
    <w:p w14:paraId="685615FF" w14:textId="747F0FD3" w:rsidR="007B34B8" w:rsidRPr="00D46A99" w:rsidRDefault="00AE7983" w:rsidP="00D46A99">
      <w:pPr>
        <w:pStyle w:val="BodyText"/>
        <w:tabs>
          <w:tab w:val="left" w:pos="963"/>
        </w:tabs>
        <w:adjustRightInd w:val="0"/>
        <w:snapToGrid w:val="0"/>
        <w:spacing w:after="120" w:line="240" w:lineRule="auto"/>
        <w:ind w:firstLine="720"/>
        <w:jc w:val="both"/>
        <w:rPr>
          <w:rFonts w:ascii="Arial" w:hAnsi="Arial" w:cs="Arial"/>
          <w:color w:val="000000" w:themeColor="text1"/>
          <w:sz w:val="20"/>
          <w:szCs w:val="20"/>
        </w:rPr>
      </w:pPr>
      <w:bookmarkStart w:id="64" w:name="bookmark66"/>
      <w:bookmarkEnd w:id="64"/>
      <w:r w:rsidRPr="00D46A99">
        <w:rPr>
          <w:rFonts w:ascii="Arial" w:hAnsi="Arial" w:cs="Arial"/>
          <w:color w:val="000000" w:themeColor="text1"/>
          <w:sz w:val="20"/>
          <w:szCs w:val="20"/>
        </w:rPr>
        <w:t>1. Dư nợ tạm ứng, vay ngân quỹ nhà nước của ngân sách nhà nước tính đến ngày Nghị định này có hiệu lực thi hành được áp dụng mức lãi suất theo quy định tại Nghị định này kể từ ngày Nghị định có hiệu lực thi hành.</w:t>
      </w:r>
    </w:p>
    <w:p w14:paraId="4996C1F6" w14:textId="07B4A9FC" w:rsidR="007B34B8" w:rsidRPr="00D46A99" w:rsidRDefault="00AE7983" w:rsidP="00D46A99">
      <w:pPr>
        <w:pStyle w:val="BodyText"/>
        <w:tabs>
          <w:tab w:val="left" w:pos="963"/>
        </w:tabs>
        <w:adjustRightInd w:val="0"/>
        <w:snapToGrid w:val="0"/>
        <w:spacing w:after="120" w:line="240" w:lineRule="auto"/>
        <w:ind w:firstLine="720"/>
        <w:jc w:val="both"/>
        <w:rPr>
          <w:rFonts w:ascii="Arial" w:hAnsi="Arial" w:cs="Arial"/>
          <w:color w:val="000000" w:themeColor="text1"/>
          <w:sz w:val="20"/>
          <w:szCs w:val="20"/>
        </w:rPr>
      </w:pPr>
      <w:bookmarkStart w:id="65" w:name="bookmark67"/>
      <w:bookmarkEnd w:id="65"/>
      <w:r w:rsidRPr="00D46A99">
        <w:rPr>
          <w:rFonts w:ascii="Arial" w:hAnsi="Arial" w:cs="Arial"/>
          <w:color w:val="000000" w:themeColor="text1"/>
          <w:sz w:val="20"/>
          <w:szCs w:val="20"/>
        </w:rPr>
        <w:t>2. Các khoản tạm ứng, vay ngân quỹ nhà nước của ngân sách nhà nước được phê duyệt trước ngày Nghị định này có hiệu lực thi hành, nhưng thực hiện rút vốn sau ngày Nghị định có hiệu lực thi hành được áp dụng mức lãi suất theo quy định tại Nghị định này.</w:t>
      </w:r>
    </w:p>
    <w:p w14:paraId="379BCA8B" w14:textId="4F2346F7" w:rsidR="007B34B8" w:rsidRPr="00D46A99" w:rsidRDefault="00AE7983" w:rsidP="00D46A99">
      <w:pPr>
        <w:pStyle w:val="BodyText"/>
        <w:tabs>
          <w:tab w:val="left" w:pos="978"/>
        </w:tabs>
        <w:adjustRightInd w:val="0"/>
        <w:snapToGrid w:val="0"/>
        <w:spacing w:after="120" w:line="240" w:lineRule="auto"/>
        <w:ind w:firstLine="720"/>
        <w:jc w:val="both"/>
        <w:rPr>
          <w:rFonts w:ascii="Arial" w:hAnsi="Arial" w:cs="Arial"/>
          <w:color w:val="000000" w:themeColor="text1"/>
          <w:sz w:val="20"/>
          <w:szCs w:val="20"/>
        </w:rPr>
      </w:pPr>
      <w:bookmarkStart w:id="66" w:name="bookmark68"/>
      <w:bookmarkEnd w:id="66"/>
      <w:r w:rsidRPr="00D46A99">
        <w:rPr>
          <w:rFonts w:ascii="Arial" w:hAnsi="Arial" w:cs="Arial"/>
          <w:color w:val="000000" w:themeColor="text1"/>
          <w:sz w:val="20"/>
          <w:szCs w:val="20"/>
        </w:rPr>
        <w:t>3. Kho bạc Nhà nước rà soát và thực hiện đóng các tài khoản thanh toán mở tại các Ngân hàng Nhà nước chi nhánh tỉnh, thành phố (nếu có) trong vòng 03 tháng kể từ ngày Nghị định có hiệu lực thi hành. Thủ tục đóng tài khoản theo quy định của Ngân hàng Nhà nước Việt Nam.</w:t>
      </w:r>
    </w:p>
    <w:p w14:paraId="6EB5F79B" w14:textId="77777777" w:rsidR="007B34B8" w:rsidRPr="00D46A99" w:rsidRDefault="00782359" w:rsidP="00D46A99">
      <w:pPr>
        <w:pStyle w:val="BodyText"/>
        <w:adjustRightInd w:val="0"/>
        <w:snapToGrid w:val="0"/>
        <w:spacing w:after="120" w:line="240" w:lineRule="auto"/>
        <w:ind w:firstLine="720"/>
        <w:jc w:val="both"/>
        <w:rPr>
          <w:rFonts w:ascii="Arial" w:hAnsi="Arial" w:cs="Arial"/>
          <w:color w:val="000000" w:themeColor="text1"/>
          <w:sz w:val="20"/>
          <w:szCs w:val="20"/>
        </w:rPr>
      </w:pPr>
      <w:r w:rsidRPr="00D46A99">
        <w:rPr>
          <w:rFonts w:ascii="Arial" w:hAnsi="Arial" w:cs="Arial"/>
          <w:b/>
          <w:bCs/>
          <w:color w:val="000000" w:themeColor="text1"/>
          <w:sz w:val="20"/>
          <w:szCs w:val="20"/>
        </w:rPr>
        <w:t>Điều 4. Điều khoản thi hành</w:t>
      </w:r>
    </w:p>
    <w:p w14:paraId="55E8EF97" w14:textId="623D26A1" w:rsidR="007B34B8" w:rsidRPr="00D46A99" w:rsidRDefault="00AE7983" w:rsidP="00D46A99">
      <w:pPr>
        <w:pStyle w:val="BodyText"/>
        <w:tabs>
          <w:tab w:val="left" w:pos="938"/>
        </w:tabs>
        <w:adjustRightInd w:val="0"/>
        <w:snapToGrid w:val="0"/>
        <w:spacing w:after="120" w:line="240" w:lineRule="auto"/>
        <w:ind w:firstLine="720"/>
        <w:jc w:val="both"/>
        <w:rPr>
          <w:rFonts w:ascii="Arial" w:hAnsi="Arial" w:cs="Arial"/>
          <w:color w:val="000000" w:themeColor="text1"/>
          <w:sz w:val="20"/>
          <w:szCs w:val="20"/>
        </w:rPr>
      </w:pPr>
      <w:bookmarkStart w:id="67" w:name="bookmark69"/>
      <w:bookmarkEnd w:id="67"/>
      <w:r w:rsidRPr="00D46A99">
        <w:rPr>
          <w:rFonts w:ascii="Arial" w:hAnsi="Arial" w:cs="Arial"/>
          <w:color w:val="000000" w:themeColor="text1"/>
          <w:sz w:val="20"/>
          <w:szCs w:val="20"/>
        </w:rPr>
        <w:t>1. Nghị định này có hiệu lực thi hành từ ngày 10 tháng 3 năm 2025.</w:t>
      </w:r>
    </w:p>
    <w:p w14:paraId="643C5E7A" w14:textId="7811EFFB" w:rsidR="007B34B8" w:rsidRPr="00D46A99" w:rsidRDefault="00AE7983" w:rsidP="00D46A99">
      <w:pPr>
        <w:pStyle w:val="BodyText"/>
        <w:tabs>
          <w:tab w:val="left" w:pos="970"/>
        </w:tabs>
        <w:adjustRightInd w:val="0"/>
        <w:snapToGrid w:val="0"/>
        <w:spacing w:after="0" w:line="240" w:lineRule="auto"/>
        <w:ind w:firstLine="720"/>
        <w:jc w:val="both"/>
        <w:rPr>
          <w:rFonts w:ascii="Arial" w:hAnsi="Arial" w:cs="Arial"/>
          <w:color w:val="000000" w:themeColor="text1"/>
          <w:sz w:val="20"/>
          <w:szCs w:val="20"/>
        </w:rPr>
      </w:pPr>
      <w:bookmarkStart w:id="68" w:name="bookmark70"/>
      <w:bookmarkEnd w:id="68"/>
      <w:r w:rsidRPr="00D46A99">
        <w:rPr>
          <w:rFonts w:ascii="Arial" w:hAnsi="Arial" w:cs="Arial"/>
          <w:color w:val="000000" w:themeColor="text1"/>
          <w:sz w:val="20"/>
          <w:szCs w:val="20"/>
        </w:rPr>
        <w:t>2. Các Bộ trưởng, Thủ trưởng cơ quan ngang bộ, Thủ trưởng cơ quan thuộc Chính phủ và Chủ tịch Ủy ban nhân dân các tỉnh, thành phố trực thuộc trung ương chịu trách nhiệm thi hành Nghị định này.</w:t>
      </w:r>
    </w:p>
    <w:p w14:paraId="545457B6" w14:textId="77777777" w:rsidR="00AE7983" w:rsidRPr="009D5E4B" w:rsidRDefault="00AE7983" w:rsidP="00D46A99">
      <w:pPr>
        <w:pStyle w:val="BodyText"/>
        <w:tabs>
          <w:tab w:val="left" w:pos="970"/>
        </w:tabs>
        <w:adjustRightInd w:val="0"/>
        <w:snapToGrid w:val="0"/>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D46A99" w:rsidRPr="00D46A99" w14:paraId="3F668E1C" w14:textId="77777777" w:rsidTr="00D46A99">
        <w:tc>
          <w:tcPr>
            <w:tcW w:w="2500" w:type="pct"/>
          </w:tcPr>
          <w:p w14:paraId="2521509B" w14:textId="2C23FA41" w:rsidR="00AE7983" w:rsidRPr="009D5E4B" w:rsidRDefault="00AE7983" w:rsidP="00D46A99">
            <w:pPr>
              <w:pStyle w:val="Bodytext30"/>
              <w:adjustRightInd w:val="0"/>
              <w:snapToGrid w:val="0"/>
              <w:spacing w:line="240" w:lineRule="auto"/>
              <w:ind w:left="0"/>
              <w:rPr>
                <w:rFonts w:ascii="Arial" w:hAnsi="Arial" w:cs="Arial"/>
                <w:color w:val="000000" w:themeColor="text1"/>
                <w:sz w:val="20"/>
                <w:szCs w:val="20"/>
              </w:rPr>
            </w:pPr>
            <w:r w:rsidRPr="00D46A99">
              <w:rPr>
                <w:rFonts w:ascii="Arial" w:hAnsi="Arial" w:cs="Arial"/>
                <w:b/>
                <w:bCs/>
                <w:i/>
                <w:iCs/>
                <w:color w:val="000000" w:themeColor="text1"/>
                <w:sz w:val="20"/>
                <w:szCs w:val="20"/>
              </w:rPr>
              <w:t>Nơi nhận:</w:t>
            </w:r>
            <w:bookmarkStart w:id="69" w:name="bookmark71"/>
            <w:bookmarkEnd w:id="69"/>
            <w:r w:rsidRPr="009D5E4B">
              <w:rPr>
                <w:rFonts w:ascii="Arial" w:hAnsi="Arial" w:cs="Arial"/>
                <w:b/>
                <w:bCs/>
                <w:i/>
                <w:iCs/>
                <w:color w:val="000000" w:themeColor="text1"/>
                <w:sz w:val="20"/>
                <w:szCs w:val="20"/>
              </w:rPr>
              <w:br/>
            </w:r>
            <w:r w:rsidRPr="009D5E4B">
              <w:rPr>
                <w:rFonts w:ascii="Arial" w:hAnsi="Arial" w:cs="Arial"/>
                <w:color w:val="000000" w:themeColor="text1"/>
                <w:sz w:val="20"/>
                <w:szCs w:val="20"/>
              </w:rPr>
              <w:t xml:space="preserve">- </w:t>
            </w:r>
            <w:r w:rsidRPr="00D46A99">
              <w:rPr>
                <w:rFonts w:ascii="Arial" w:hAnsi="Arial" w:cs="Arial"/>
                <w:color w:val="000000" w:themeColor="text1"/>
                <w:sz w:val="20"/>
                <w:szCs w:val="20"/>
              </w:rPr>
              <w:t>Ban Bí thư Trung ương Đảng;</w:t>
            </w:r>
            <w:bookmarkStart w:id="70" w:name="bookmark72"/>
            <w:bookmarkEnd w:id="70"/>
            <w:r w:rsidRPr="009D5E4B">
              <w:rPr>
                <w:rFonts w:ascii="Arial" w:hAnsi="Arial" w:cs="Arial"/>
                <w:color w:val="000000" w:themeColor="text1"/>
                <w:sz w:val="20"/>
                <w:szCs w:val="20"/>
              </w:rPr>
              <w:br/>
              <w:t xml:space="preserve">- </w:t>
            </w:r>
            <w:r w:rsidRPr="00D46A99">
              <w:rPr>
                <w:rFonts w:ascii="Arial" w:hAnsi="Arial" w:cs="Arial"/>
                <w:color w:val="000000" w:themeColor="text1"/>
                <w:sz w:val="20"/>
                <w:szCs w:val="20"/>
              </w:rPr>
              <w:t>Th</w:t>
            </w:r>
            <w:r w:rsidRPr="009D5E4B">
              <w:rPr>
                <w:rFonts w:ascii="Arial" w:hAnsi="Arial" w:cs="Arial"/>
                <w:color w:val="000000" w:themeColor="text1"/>
                <w:sz w:val="20"/>
                <w:szCs w:val="20"/>
              </w:rPr>
              <w:t>ủ</w:t>
            </w:r>
            <w:r w:rsidRPr="00D46A99">
              <w:rPr>
                <w:rFonts w:ascii="Arial" w:hAnsi="Arial" w:cs="Arial"/>
                <w:color w:val="000000" w:themeColor="text1"/>
                <w:sz w:val="20"/>
                <w:szCs w:val="20"/>
              </w:rPr>
              <w:t xml:space="preserve"> tư</w:t>
            </w:r>
            <w:r w:rsidRPr="009D5E4B">
              <w:rPr>
                <w:rFonts w:ascii="Arial" w:hAnsi="Arial" w:cs="Arial"/>
                <w:color w:val="000000" w:themeColor="text1"/>
                <w:sz w:val="20"/>
                <w:szCs w:val="20"/>
              </w:rPr>
              <w:t>ớ</w:t>
            </w:r>
            <w:r w:rsidRPr="00D46A99">
              <w:rPr>
                <w:rFonts w:ascii="Arial" w:hAnsi="Arial" w:cs="Arial"/>
                <w:color w:val="000000" w:themeColor="text1"/>
                <w:sz w:val="20"/>
                <w:szCs w:val="20"/>
              </w:rPr>
              <w:t>ng, các Phó Thủ tướng Chính phủ;</w:t>
            </w:r>
            <w:bookmarkStart w:id="71" w:name="bookmark73"/>
            <w:bookmarkEnd w:id="71"/>
            <w:r w:rsidRPr="009D5E4B">
              <w:rPr>
                <w:rFonts w:ascii="Arial" w:hAnsi="Arial" w:cs="Arial"/>
                <w:color w:val="000000" w:themeColor="text1"/>
                <w:sz w:val="20"/>
                <w:szCs w:val="20"/>
              </w:rPr>
              <w:br/>
              <w:t xml:space="preserve">- </w:t>
            </w:r>
            <w:r w:rsidRPr="00D46A99">
              <w:rPr>
                <w:rFonts w:ascii="Arial" w:hAnsi="Arial" w:cs="Arial"/>
                <w:color w:val="000000" w:themeColor="text1"/>
                <w:sz w:val="20"/>
                <w:szCs w:val="20"/>
              </w:rPr>
              <w:t>Các bộ, cơ quan ngang bộ, cơ quan thuộc Chính phủ;</w:t>
            </w:r>
            <w:bookmarkStart w:id="72" w:name="bookmark74"/>
            <w:bookmarkEnd w:id="72"/>
            <w:r w:rsidRPr="009D5E4B">
              <w:rPr>
                <w:rFonts w:ascii="Arial" w:hAnsi="Arial" w:cs="Arial"/>
                <w:color w:val="000000" w:themeColor="text1"/>
                <w:sz w:val="20"/>
                <w:szCs w:val="20"/>
              </w:rPr>
              <w:br/>
              <w:t xml:space="preserve">- </w:t>
            </w:r>
            <w:r w:rsidRPr="00D46A99">
              <w:rPr>
                <w:rFonts w:ascii="Arial" w:hAnsi="Arial" w:cs="Arial"/>
                <w:color w:val="000000" w:themeColor="text1"/>
                <w:sz w:val="20"/>
                <w:szCs w:val="20"/>
              </w:rPr>
              <w:t>HĐND, UBND các tỉnh, thành phố trực thuộc trung ương</w:t>
            </w:r>
            <w:r w:rsidRPr="009D5E4B">
              <w:rPr>
                <w:rFonts w:ascii="Arial" w:hAnsi="Arial" w:cs="Arial"/>
                <w:color w:val="000000" w:themeColor="text1"/>
                <w:sz w:val="20"/>
                <w:szCs w:val="20"/>
              </w:rPr>
              <w:t>;</w:t>
            </w:r>
            <w:r w:rsidRPr="009D5E4B">
              <w:rPr>
                <w:rFonts w:ascii="Arial" w:hAnsi="Arial" w:cs="Arial"/>
                <w:color w:val="000000" w:themeColor="text1"/>
                <w:sz w:val="20"/>
                <w:szCs w:val="20"/>
              </w:rPr>
              <w:br/>
            </w:r>
            <w:r w:rsidRPr="00D46A99">
              <w:rPr>
                <w:rFonts w:ascii="Arial" w:hAnsi="Arial" w:cs="Arial"/>
                <w:color w:val="000000" w:themeColor="text1"/>
                <w:sz w:val="20"/>
                <w:szCs w:val="20"/>
              </w:rPr>
              <w:t>-</w:t>
            </w:r>
            <w:r w:rsidRPr="009D5E4B">
              <w:rPr>
                <w:rFonts w:ascii="Arial" w:hAnsi="Arial" w:cs="Arial"/>
                <w:color w:val="000000" w:themeColor="text1"/>
                <w:sz w:val="20"/>
                <w:szCs w:val="20"/>
              </w:rPr>
              <w:t xml:space="preserve"> </w:t>
            </w:r>
            <w:r w:rsidRPr="00D46A99">
              <w:rPr>
                <w:rFonts w:ascii="Arial" w:hAnsi="Arial" w:cs="Arial"/>
                <w:color w:val="000000" w:themeColor="text1"/>
                <w:sz w:val="20"/>
                <w:szCs w:val="20"/>
              </w:rPr>
              <w:t>Văn phòng Trung ương và các Ban của Đảng;</w:t>
            </w:r>
            <w:r w:rsidRPr="00D46A99">
              <w:rPr>
                <w:rFonts w:ascii="Arial" w:hAnsi="Arial" w:cs="Arial"/>
                <w:color w:val="000000" w:themeColor="text1"/>
                <w:sz w:val="20"/>
                <w:szCs w:val="20"/>
              </w:rPr>
              <w:br/>
              <w:t>- Văn phòng Tổng Bí thư;</w:t>
            </w:r>
            <w:bookmarkStart w:id="73" w:name="bookmark75"/>
            <w:bookmarkEnd w:id="73"/>
            <w:r w:rsidRPr="00D46A99">
              <w:rPr>
                <w:rFonts w:ascii="Arial" w:hAnsi="Arial" w:cs="Arial"/>
                <w:color w:val="000000" w:themeColor="text1"/>
                <w:sz w:val="20"/>
                <w:szCs w:val="20"/>
              </w:rPr>
              <w:br/>
              <w:t>- Văn phòng Chủ tịch nước;</w:t>
            </w:r>
            <w:bookmarkStart w:id="74" w:name="bookmark76"/>
            <w:bookmarkEnd w:id="74"/>
            <w:r w:rsidRPr="00D46A99">
              <w:rPr>
                <w:rFonts w:ascii="Arial" w:hAnsi="Arial" w:cs="Arial"/>
                <w:color w:val="000000" w:themeColor="text1"/>
                <w:sz w:val="20"/>
                <w:szCs w:val="20"/>
              </w:rPr>
              <w:br/>
              <w:t>- Hội đồng Dân tộc và các Ủy ban của Quốc hội;</w:t>
            </w:r>
            <w:bookmarkStart w:id="75" w:name="bookmark77"/>
            <w:bookmarkEnd w:id="75"/>
            <w:r w:rsidRPr="00D46A99">
              <w:rPr>
                <w:rFonts w:ascii="Arial" w:hAnsi="Arial" w:cs="Arial"/>
                <w:color w:val="000000" w:themeColor="text1"/>
                <w:sz w:val="20"/>
                <w:szCs w:val="20"/>
              </w:rPr>
              <w:br/>
              <w:t>- Văn phòng Quốc hội;</w:t>
            </w:r>
            <w:bookmarkStart w:id="76" w:name="bookmark78"/>
            <w:bookmarkEnd w:id="76"/>
            <w:r w:rsidRPr="00D46A99">
              <w:rPr>
                <w:rFonts w:ascii="Arial" w:hAnsi="Arial" w:cs="Arial"/>
                <w:color w:val="000000" w:themeColor="text1"/>
                <w:sz w:val="20"/>
                <w:szCs w:val="20"/>
              </w:rPr>
              <w:br/>
              <w:t>- Tòa án nhân dân tối cao;</w:t>
            </w:r>
            <w:bookmarkStart w:id="77" w:name="bookmark79"/>
            <w:bookmarkEnd w:id="77"/>
            <w:r w:rsidRPr="00D46A99">
              <w:rPr>
                <w:rFonts w:ascii="Arial" w:hAnsi="Arial" w:cs="Arial"/>
                <w:color w:val="000000" w:themeColor="text1"/>
                <w:sz w:val="20"/>
                <w:szCs w:val="20"/>
              </w:rPr>
              <w:br/>
              <w:t>- Viện kiểm sát nhân dân tối cao;</w:t>
            </w:r>
            <w:bookmarkStart w:id="78" w:name="bookmark80"/>
            <w:bookmarkEnd w:id="78"/>
            <w:r w:rsidRPr="00D46A99">
              <w:rPr>
                <w:rFonts w:ascii="Arial" w:hAnsi="Arial" w:cs="Arial"/>
                <w:color w:val="000000" w:themeColor="text1"/>
                <w:sz w:val="20"/>
                <w:szCs w:val="20"/>
              </w:rPr>
              <w:br/>
              <w:t>- Kiểm toán nhà nước;</w:t>
            </w:r>
            <w:bookmarkStart w:id="79" w:name="bookmark81"/>
            <w:bookmarkEnd w:id="79"/>
            <w:r w:rsidRPr="00D46A99">
              <w:rPr>
                <w:rFonts w:ascii="Arial" w:hAnsi="Arial" w:cs="Arial"/>
                <w:color w:val="000000" w:themeColor="text1"/>
                <w:sz w:val="20"/>
                <w:szCs w:val="20"/>
              </w:rPr>
              <w:br/>
              <w:t>- Ủy ban Giám sát tài chính Quốc gia;</w:t>
            </w:r>
            <w:bookmarkStart w:id="80" w:name="bookmark82"/>
            <w:bookmarkEnd w:id="80"/>
            <w:r w:rsidRPr="00D46A99">
              <w:rPr>
                <w:rFonts w:ascii="Arial" w:hAnsi="Arial" w:cs="Arial"/>
                <w:color w:val="000000" w:themeColor="text1"/>
                <w:sz w:val="20"/>
                <w:szCs w:val="20"/>
              </w:rPr>
              <w:br/>
              <w:t>- Ngân hàng Chính sách xã hội;</w:t>
            </w:r>
            <w:bookmarkStart w:id="81" w:name="bookmark83"/>
            <w:bookmarkEnd w:id="81"/>
            <w:r w:rsidRPr="00D46A99">
              <w:rPr>
                <w:rFonts w:ascii="Arial" w:hAnsi="Arial" w:cs="Arial"/>
                <w:color w:val="000000" w:themeColor="text1"/>
                <w:sz w:val="20"/>
                <w:szCs w:val="20"/>
              </w:rPr>
              <w:br/>
              <w:t>- Ngân hàng Phát triển Việt Nam;</w:t>
            </w:r>
            <w:bookmarkStart w:id="82" w:name="bookmark84"/>
            <w:bookmarkEnd w:id="82"/>
            <w:r w:rsidRPr="00D46A99">
              <w:rPr>
                <w:rFonts w:ascii="Arial" w:hAnsi="Arial" w:cs="Arial"/>
                <w:color w:val="000000" w:themeColor="text1"/>
                <w:sz w:val="20"/>
                <w:szCs w:val="20"/>
              </w:rPr>
              <w:br/>
              <w:t>- Ủy ban trung ương Mặt trận Tổ quốc Việt Nam;</w:t>
            </w:r>
            <w:bookmarkStart w:id="83" w:name="bookmark85"/>
            <w:bookmarkEnd w:id="83"/>
            <w:r w:rsidRPr="00D46A99">
              <w:rPr>
                <w:rFonts w:ascii="Arial" w:hAnsi="Arial" w:cs="Arial"/>
                <w:color w:val="000000" w:themeColor="text1"/>
                <w:sz w:val="20"/>
                <w:szCs w:val="20"/>
              </w:rPr>
              <w:br/>
              <w:t>- Cơ quan trung ương của các đoàn thể;</w:t>
            </w:r>
            <w:bookmarkStart w:id="84" w:name="bookmark86"/>
            <w:bookmarkEnd w:id="84"/>
            <w:r w:rsidRPr="00D46A99">
              <w:rPr>
                <w:rFonts w:ascii="Arial" w:hAnsi="Arial" w:cs="Arial"/>
                <w:color w:val="000000" w:themeColor="text1"/>
                <w:sz w:val="20"/>
                <w:szCs w:val="20"/>
              </w:rPr>
              <w:br/>
              <w:t>- VPCP: BTCN, các PCN, Trợ lý TTg, TGĐ Cổng TTĐT, các Vụ, Cục, đơn vị trực thuộc, Công báo;</w:t>
            </w:r>
            <w:r w:rsidRPr="00D46A99">
              <w:rPr>
                <w:rFonts w:ascii="Arial" w:hAnsi="Arial" w:cs="Arial"/>
                <w:color w:val="000000" w:themeColor="text1"/>
                <w:sz w:val="20"/>
                <w:szCs w:val="20"/>
              </w:rPr>
              <w:br/>
              <w:t>- Lưu: VT, KTTH (2b)</w:t>
            </w:r>
          </w:p>
        </w:tc>
        <w:tc>
          <w:tcPr>
            <w:tcW w:w="2500" w:type="pct"/>
          </w:tcPr>
          <w:p w14:paraId="0A1E170A" w14:textId="5790801D" w:rsidR="00AE7983" w:rsidRPr="009D5E4B" w:rsidRDefault="00D46A99" w:rsidP="00D46A99">
            <w:pPr>
              <w:pStyle w:val="BodyText"/>
              <w:tabs>
                <w:tab w:val="left" w:pos="970"/>
              </w:tabs>
              <w:adjustRightInd w:val="0"/>
              <w:snapToGrid w:val="0"/>
              <w:spacing w:after="0" w:line="240" w:lineRule="auto"/>
              <w:ind w:firstLine="0"/>
              <w:jc w:val="center"/>
              <w:rPr>
                <w:rFonts w:ascii="Arial" w:hAnsi="Arial" w:cs="Arial"/>
                <w:b/>
                <w:bCs/>
                <w:color w:val="000000" w:themeColor="text1"/>
                <w:sz w:val="20"/>
                <w:szCs w:val="20"/>
              </w:rPr>
            </w:pPr>
            <w:r w:rsidRPr="009D5E4B">
              <w:rPr>
                <w:rFonts w:ascii="Arial" w:hAnsi="Arial" w:cs="Arial"/>
                <w:b/>
                <w:bCs/>
                <w:color w:val="000000" w:themeColor="text1"/>
                <w:sz w:val="20"/>
                <w:szCs w:val="20"/>
              </w:rPr>
              <w:t>TM. CHÍNH PHỦ</w:t>
            </w:r>
            <w:r w:rsidRPr="009D5E4B">
              <w:rPr>
                <w:rFonts w:ascii="Arial" w:hAnsi="Arial" w:cs="Arial"/>
                <w:b/>
                <w:bCs/>
                <w:color w:val="000000" w:themeColor="text1"/>
                <w:sz w:val="20"/>
                <w:szCs w:val="20"/>
              </w:rPr>
              <w:br/>
              <w:t>KT. THỦ TƯỚNG</w:t>
            </w:r>
            <w:r w:rsidRPr="009D5E4B">
              <w:rPr>
                <w:rFonts w:ascii="Arial" w:hAnsi="Arial" w:cs="Arial"/>
                <w:b/>
                <w:bCs/>
                <w:color w:val="000000" w:themeColor="text1"/>
                <w:sz w:val="20"/>
                <w:szCs w:val="20"/>
              </w:rPr>
              <w:br/>
              <w:t>PHÓ THỦ TƯỚNG</w:t>
            </w:r>
            <w:r w:rsidRPr="009D5E4B">
              <w:rPr>
                <w:rFonts w:ascii="Arial" w:hAnsi="Arial" w:cs="Arial"/>
                <w:b/>
                <w:bCs/>
                <w:color w:val="000000" w:themeColor="text1"/>
                <w:sz w:val="20"/>
                <w:szCs w:val="20"/>
              </w:rPr>
              <w:br/>
            </w:r>
            <w:r w:rsidRPr="009D5E4B">
              <w:rPr>
                <w:rFonts w:ascii="Arial" w:hAnsi="Arial" w:cs="Arial"/>
                <w:b/>
                <w:bCs/>
                <w:color w:val="000000" w:themeColor="text1"/>
                <w:sz w:val="20"/>
                <w:szCs w:val="20"/>
              </w:rPr>
              <w:br/>
            </w:r>
            <w:r w:rsidRPr="009D5E4B">
              <w:rPr>
                <w:rFonts w:ascii="Arial" w:hAnsi="Arial" w:cs="Arial"/>
                <w:b/>
                <w:bCs/>
                <w:color w:val="000000" w:themeColor="text1"/>
                <w:sz w:val="20"/>
                <w:szCs w:val="20"/>
              </w:rPr>
              <w:br/>
            </w:r>
            <w:r w:rsidRPr="009D5E4B">
              <w:rPr>
                <w:rFonts w:ascii="Arial" w:hAnsi="Arial" w:cs="Arial"/>
                <w:b/>
                <w:bCs/>
                <w:color w:val="000000" w:themeColor="text1"/>
                <w:sz w:val="20"/>
                <w:szCs w:val="20"/>
              </w:rPr>
              <w:br/>
            </w:r>
            <w:r w:rsidRPr="009D5E4B">
              <w:rPr>
                <w:rFonts w:ascii="Arial" w:hAnsi="Arial" w:cs="Arial"/>
                <w:b/>
                <w:bCs/>
                <w:color w:val="000000" w:themeColor="text1"/>
                <w:sz w:val="20"/>
                <w:szCs w:val="20"/>
              </w:rPr>
              <w:br/>
            </w:r>
            <w:r w:rsidRPr="009D5E4B">
              <w:rPr>
                <w:rFonts w:ascii="Arial" w:hAnsi="Arial" w:cs="Arial"/>
                <w:b/>
                <w:bCs/>
                <w:color w:val="000000" w:themeColor="text1"/>
                <w:sz w:val="20"/>
                <w:szCs w:val="20"/>
              </w:rPr>
              <w:br/>
              <w:t>Hồ Đức Phớc</w:t>
            </w:r>
          </w:p>
        </w:tc>
      </w:tr>
    </w:tbl>
    <w:p w14:paraId="51CC2F6C" w14:textId="77777777" w:rsidR="00AE7983" w:rsidRPr="009D5E4B" w:rsidRDefault="00AE7983" w:rsidP="00D46A99">
      <w:pPr>
        <w:pStyle w:val="BodyText"/>
        <w:tabs>
          <w:tab w:val="left" w:pos="970"/>
        </w:tabs>
        <w:adjustRightInd w:val="0"/>
        <w:snapToGrid w:val="0"/>
        <w:spacing w:after="0" w:line="240" w:lineRule="auto"/>
        <w:ind w:firstLine="0"/>
        <w:jc w:val="both"/>
        <w:rPr>
          <w:rFonts w:ascii="Arial" w:hAnsi="Arial" w:cs="Arial"/>
          <w:color w:val="000000" w:themeColor="text1"/>
          <w:sz w:val="20"/>
          <w:szCs w:val="20"/>
        </w:rPr>
      </w:pPr>
    </w:p>
    <w:p w14:paraId="51311B41" w14:textId="77777777" w:rsidR="008C0E8F" w:rsidRPr="00D46A99" w:rsidRDefault="008C0E8F" w:rsidP="00D46A99">
      <w:pPr>
        <w:pStyle w:val="Bodytext20"/>
        <w:adjustRightInd w:val="0"/>
        <w:snapToGrid w:val="0"/>
        <w:rPr>
          <w:rFonts w:ascii="Arial" w:hAnsi="Arial" w:cs="Arial"/>
          <w:color w:val="000000" w:themeColor="text1"/>
          <w:sz w:val="20"/>
          <w:szCs w:val="20"/>
        </w:rPr>
      </w:pPr>
    </w:p>
    <w:sectPr w:rsidR="008C0E8F" w:rsidRPr="00D46A99" w:rsidSect="008C0E8F">
      <w:type w:val="continuous"/>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8DD8E" w14:textId="77777777" w:rsidR="00782359" w:rsidRDefault="00782359">
      <w:r>
        <w:separator/>
      </w:r>
    </w:p>
  </w:endnote>
  <w:endnote w:type="continuationSeparator" w:id="0">
    <w:p w14:paraId="5D89E140" w14:textId="77777777" w:rsidR="00782359" w:rsidRDefault="00782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D2F20" w14:textId="77777777" w:rsidR="00782359" w:rsidRDefault="00782359"/>
  </w:footnote>
  <w:footnote w:type="continuationSeparator" w:id="0">
    <w:p w14:paraId="0C797378" w14:textId="77777777" w:rsidR="00782359" w:rsidRDefault="00782359"/>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01B42"/>
    <w:multiLevelType w:val="multilevel"/>
    <w:tmpl w:val="E42886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B81A08"/>
    <w:multiLevelType w:val="multilevel"/>
    <w:tmpl w:val="C8C6F5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1D6A6B"/>
    <w:multiLevelType w:val="multilevel"/>
    <w:tmpl w:val="D12C1E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CF0934"/>
    <w:multiLevelType w:val="multilevel"/>
    <w:tmpl w:val="602CFC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4A461B"/>
    <w:multiLevelType w:val="multilevel"/>
    <w:tmpl w:val="71C4D4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9BC2E03"/>
    <w:multiLevelType w:val="multilevel"/>
    <w:tmpl w:val="C6623F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DB630B"/>
    <w:multiLevelType w:val="multilevel"/>
    <w:tmpl w:val="B11297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4A67E0"/>
    <w:multiLevelType w:val="multilevel"/>
    <w:tmpl w:val="99A829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85D6C4B"/>
    <w:multiLevelType w:val="multilevel"/>
    <w:tmpl w:val="856278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B44CDF"/>
    <w:multiLevelType w:val="multilevel"/>
    <w:tmpl w:val="8BA81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C8E385A"/>
    <w:multiLevelType w:val="multilevel"/>
    <w:tmpl w:val="0B285D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CBE5633"/>
    <w:multiLevelType w:val="multilevel"/>
    <w:tmpl w:val="716A67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4F6164E"/>
    <w:multiLevelType w:val="multilevel"/>
    <w:tmpl w:val="CAE400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FDC40CD"/>
    <w:multiLevelType w:val="multilevel"/>
    <w:tmpl w:val="54D25A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28140B7"/>
    <w:multiLevelType w:val="multilevel"/>
    <w:tmpl w:val="EAE4AA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55A06AE"/>
    <w:multiLevelType w:val="multilevel"/>
    <w:tmpl w:val="E71812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981515D"/>
    <w:multiLevelType w:val="multilevel"/>
    <w:tmpl w:val="6A04A4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ADD7856"/>
    <w:multiLevelType w:val="multilevel"/>
    <w:tmpl w:val="8D50CF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DF473D0"/>
    <w:multiLevelType w:val="multilevel"/>
    <w:tmpl w:val="996654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1"/>
  </w:num>
  <w:num w:numId="3">
    <w:abstractNumId w:val="12"/>
  </w:num>
  <w:num w:numId="4">
    <w:abstractNumId w:val="3"/>
  </w:num>
  <w:num w:numId="5">
    <w:abstractNumId w:val="0"/>
  </w:num>
  <w:num w:numId="6">
    <w:abstractNumId w:val="14"/>
  </w:num>
  <w:num w:numId="7">
    <w:abstractNumId w:val="17"/>
  </w:num>
  <w:num w:numId="8">
    <w:abstractNumId w:val="5"/>
  </w:num>
  <w:num w:numId="9">
    <w:abstractNumId w:val="13"/>
  </w:num>
  <w:num w:numId="10">
    <w:abstractNumId w:val="8"/>
  </w:num>
  <w:num w:numId="11">
    <w:abstractNumId w:val="16"/>
  </w:num>
  <w:num w:numId="12">
    <w:abstractNumId w:val="2"/>
  </w:num>
  <w:num w:numId="13">
    <w:abstractNumId w:val="10"/>
  </w:num>
  <w:num w:numId="14">
    <w:abstractNumId w:val="18"/>
  </w:num>
  <w:num w:numId="15">
    <w:abstractNumId w:val="1"/>
  </w:num>
  <w:num w:numId="16">
    <w:abstractNumId w:val="15"/>
  </w:num>
  <w:num w:numId="17">
    <w:abstractNumId w:val="6"/>
  </w:num>
  <w:num w:numId="18">
    <w:abstractNumId w:val="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4B8"/>
    <w:rsid w:val="00266AF5"/>
    <w:rsid w:val="004730C8"/>
    <w:rsid w:val="004A3531"/>
    <w:rsid w:val="004B0090"/>
    <w:rsid w:val="00782359"/>
    <w:rsid w:val="007B34B8"/>
    <w:rsid w:val="008C0E8F"/>
    <w:rsid w:val="008E2BC0"/>
    <w:rsid w:val="00905673"/>
    <w:rsid w:val="009D5E4B"/>
    <w:rsid w:val="00AE7983"/>
    <w:rsid w:val="00D46A99"/>
    <w:rsid w:val="00E31779"/>
    <w:rsid w:val="00E60DE5"/>
    <w:rsid w:val="00E617B9"/>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4C67E"/>
  <w15:docId w15:val="{10603183-F421-4394-BD27-4B58A85E6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color w:val="182A81"/>
      <w:sz w:val="14"/>
      <w:szCs w:val="14"/>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val="0"/>
      <w:bCs w:val="0"/>
      <w:i w:val="0"/>
      <w:iCs w:val="0"/>
      <w:smallCaps w:val="0"/>
      <w:strike w:val="0"/>
      <w:sz w:val="36"/>
      <w:szCs w:val="36"/>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4">
    <w:name w:val="Body text (4)_"/>
    <w:basedOn w:val="DefaultParagraphFont"/>
    <w:link w:val="Bodytext40"/>
    <w:rPr>
      <w:rFonts w:ascii="Tahoma" w:eastAsia="Tahoma" w:hAnsi="Tahoma" w:cs="Tahoma"/>
      <w:b/>
      <w:bCs/>
      <w:i w:val="0"/>
      <w:iCs w:val="0"/>
      <w:smallCaps w:val="0"/>
      <w:strike w:val="0"/>
      <w:w w:val="70"/>
      <w:sz w:val="18"/>
      <w:szCs w:val="18"/>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Bodytext5">
    <w:name w:val="Body text (5)_"/>
    <w:basedOn w:val="DefaultParagraphFont"/>
    <w:link w:val="Bodytext50"/>
    <w:rPr>
      <w:rFonts w:ascii="Arial" w:eastAsia="Arial" w:hAnsi="Arial" w:cs="Arial"/>
      <w:b w:val="0"/>
      <w:bCs w:val="0"/>
      <w:i w:val="0"/>
      <w:iCs w:val="0"/>
      <w:smallCaps w:val="0"/>
      <w:strike w:val="0"/>
      <w:sz w:val="20"/>
      <w:szCs w:val="20"/>
      <w:u w:val="none"/>
      <w:shd w:val="clear" w:color="auto" w:fill="auto"/>
    </w:rPr>
  </w:style>
  <w:style w:type="paragraph" w:customStyle="1" w:styleId="Bodytext30">
    <w:name w:val="Body text (3)"/>
    <w:basedOn w:val="Normal"/>
    <w:link w:val="Bodytext3"/>
    <w:pPr>
      <w:spacing w:line="228" w:lineRule="auto"/>
      <w:ind w:left="440"/>
    </w:pPr>
    <w:rPr>
      <w:rFonts w:ascii="Times New Roman" w:eastAsia="Times New Roman" w:hAnsi="Times New Roman" w:cs="Times New Roman"/>
      <w:color w:val="182A81"/>
      <w:sz w:val="14"/>
      <w:szCs w:val="14"/>
    </w:rPr>
  </w:style>
  <w:style w:type="paragraph" w:customStyle="1" w:styleId="Heading10">
    <w:name w:val="Heading #1"/>
    <w:basedOn w:val="Normal"/>
    <w:link w:val="Heading1"/>
    <w:pPr>
      <w:jc w:val="right"/>
      <w:outlineLvl w:val="0"/>
    </w:pPr>
    <w:rPr>
      <w:rFonts w:ascii="Times New Roman" w:eastAsia="Times New Roman" w:hAnsi="Times New Roman" w:cs="Times New Roman"/>
      <w:sz w:val="36"/>
      <w:szCs w:val="36"/>
    </w:rPr>
  </w:style>
  <w:style w:type="paragraph" w:styleId="BodyText">
    <w:name w:val="Body Text"/>
    <w:basedOn w:val="Normal"/>
    <w:link w:val="BodyTextChar"/>
    <w:qFormat/>
    <w:pPr>
      <w:spacing w:after="220" w:line="259" w:lineRule="auto"/>
      <w:ind w:firstLine="400"/>
    </w:pPr>
    <w:rPr>
      <w:rFonts w:ascii="Times New Roman" w:eastAsia="Times New Roman" w:hAnsi="Times New Roman" w:cs="Times New Roman"/>
      <w:sz w:val="26"/>
      <w:szCs w:val="26"/>
    </w:rPr>
  </w:style>
  <w:style w:type="paragraph" w:customStyle="1" w:styleId="Bodytext40">
    <w:name w:val="Body text (4)"/>
    <w:basedOn w:val="Normal"/>
    <w:link w:val="Bodytext4"/>
    <w:rPr>
      <w:rFonts w:ascii="Tahoma" w:eastAsia="Tahoma" w:hAnsi="Tahoma" w:cs="Tahoma"/>
      <w:b/>
      <w:bCs/>
      <w:w w:val="70"/>
      <w:sz w:val="18"/>
      <w:szCs w:val="18"/>
    </w:rPr>
  </w:style>
  <w:style w:type="paragraph" w:customStyle="1" w:styleId="Picturecaption0">
    <w:name w:val="Picture caption"/>
    <w:basedOn w:val="Normal"/>
    <w:link w:val="Picturecaption"/>
    <w:pPr>
      <w:jc w:val="right"/>
    </w:pPr>
    <w:rPr>
      <w:rFonts w:ascii="Times New Roman" w:eastAsia="Times New Roman" w:hAnsi="Times New Roman" w:cs="Times New Roman"/>
      <w:b/>
      <w:bCs/>
      <w:sz w:val="26"/>
      <w:szCs w:val="26"/>
    </w:rPr>
  </w:style>
  <w:style w:type="paragraph" w:customStyle="1" w:styleId="Bodytext20">
    <w:name w:val="Body text (2)"/>
    <w:basedOn w:val="Normal"/>
    <w:link w:val="Bodytext2"/>
    <w:rPr>
      <w:rFonts w:ascii="Times New Roman" w:eastAsia="Times New Roman" w:hAnsi="Times New Roman" w:cs="Times New Roman"/>
      <w:sz w:val="22"/>
      <w:szCs w:val="22"/>
    </w:rPr>
  </w:style>
  <w:style w:type="paragraph" w:customStyle="1" w:styleId="Bodytext50">
    <w:name w:val="Body text (5)"/>
    <w:basedOn w:val="Normal"/>
    <w:link w:val="Bodytext5"/>
    <w:pPr>
      <w:ind w:left="1120"/>
    </w:pPr>
    <w:rPr>
      <w:rFonts w:ascii="Arial" w:eastAsia="Arial" w:hAnsi="Arial" w:cs="Arial"/>
      <w:sz w:val="20"/>
      <w:szCs w:val="20"/>
    </w:rPr>
  </w:style>
  <w:style w:type="table" w:styleId="TableGrid">
    <w:name w:val="Table Grid"/>
    <w:basedOn w:val="TableNormal"/>
    <w:uiPriority w:val="39"/>
    <w:rsid w:val="008C0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5E4B"/>
    <w:pPr>
      <w:tabs>
        <w:tab w:val="center" w:pos="4513"/>
        <w:tab w:val="right" w:pos="9026"/>
      </w:tabs>
    </w:pPr>
  </w:style>
  <w:style w:type="character" w:customStyle="1" w:styleId="HeaderChar">
    <w:name w:val="Header Char"/>
    <w:basedOn w:val="DefaultParagraphFont"/>
    <w:link w:val="Header"/>
    <w:uiPriority w:val="99"/>
    <w:rsid w:val="009D5E4B"/>
    <w:rPr>
      <w:color w:val="000000"/>
    </w:rPr>
  </w:style>
  <w:style w:type="paragraph" w:styleId="Footer">
    <w:name w:val="footer"/>
    <w:basedOn w:val="Normal"/>
    <w:link w:val="FooterChar"/>
    <w:uiPriority w:val="99"/>
    <w:unhideWhenUsed/>
    <w:rsid w:val="009D5E4B"/>
    <w:pPr>
      <w:tabs>
        <w:tab w:val="center" w:pos="4513"/>
        <w:tab w:val="right" w:pos="9026"/>
      </w:tabs>
    </w:pPr>
  </w:style>
  <w:style w:type="character" w:customStyle="1" w:styleId="FooterChar">
    <w:name w:val="Footer Char"/>
    <w:basedOn w:val="DefaultParagraphFont"/>
    <w:link w:val="Footer"/>
    <w:uiPriority w:val="99"/>
    <w:rsid w:val="009D5E4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2930</Words>
  <Characters>16702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4</cp:revision>
  <dcterms:created xsi:type="dcterms:W3CDTF">2025-02-03T11:34:00Z</dcterms:created>
  <dcterms:modified xsi:type="dcterms:W3CDTF">2025-03-03T03:53:00Z</dcterms:modified>
</cp:coreProperties>
</file>