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3432"/>
        <w:gridCol w:w="5639"/>
      </w:tblGrid>
      <w:tr w:rsidR="00296D9C" w:rsidRPr="00296D9C" w14:paraId="48B17C08" w14:textId="77777777" w:rsidTr="00ED2DD7">
        <w:trPr>
          <w:trHeight w:val="1160"/>
        </w:trPr>
        <w:tc>
          <w:tcPr>
            <w:tcW w:w="3511" w:type="dxa"/>
            <w:shd w:val="clear" w:color="auto" w:fill="auto"/>
          </w:tcPr>
          <w:p w14:paraId="52B4DEF0" w14:textId="62117E7D" w:rsidR="00296D9C" w:rsidRPr="00296D9C" w:rsidRDefault="00296D9C" w:rsidP="007C6202">
            <w:pPr>
              <w:spacing w:before="120"/>
              <w:jc w:val="center"/>
              <w:rPr>
                <w:rFonts w:ascii="Arial" w:eastAsia="Times New Roman" w:hAnsi="Arial" w:cs="Arial"/>
                <w:b/>
                <w:sz w:val="20"/>
                <w:szCs w:val="20"/>
                <w:lang w:val="en-US"/>
              </w:rPr>
            </w:pPr>
            <w:r w:rsidRPr="00296D9C">
              <w:rPr>
                <w:rFonts w:ascii="Arial" w:eastAsia="Times New Roman" w:hAnsi="Arial" w:cs="Arial"/>
                <w:b/>
                <w:sz w:val="20"/>
                <w:szCs w:val="20"/>
                <w:lang w:val="en-US"/>
              </w:rPr>
              <w:t>BỘ CÔNG THƯƠNG</w:t>
            </w:r>
            <w:r w:rsidRPr="00296D9C">
              <w:rPr>
                <w:rFonts w:ascii="Arial" w:eastAsia="Times New Roman" w:hAnsi="Arial" w:cs="Arial"/>
                <w:b/>
                <w:sz w:val="20"/>
                <w:szCs w:val="20"/>
              </w:rPr>
              <w:br/>
            </w:r>
            <w:r>
              <w:rPr>
                <w:rFonts w:ascii="Arial" w:eastAsia="Times New Roman" w:hAnsi="Arial" w:cs="Arial"/>
                <w:b/>
                <w:sz w:val="20"/>
                <w:szCs w:val="20"/>
                <w:vertAlign w:val="superscript"/>
                <w:lang w:val="en-US"/>
              </w:rPr>
              <w:t>_____________</w:t>
            </w:r>
          </w:p>
          <w:p w14:paraId="7C132043" w14:textId="7FD972E7" w:rsidR="00296D9C" w:rsidRPr="00296D9C" w:rsidRDefault="00296D9C" w:rsidP="007C6202">
            <w:pPr>
              <w:spacing w:before="120"/>
              <w:jc w:val="center"/>
              <w:rPr>
                <w:rFonts w:ascii="Arial" w:eastAsia="Times New Roman" w:hAnsi="Arial" w:cs="Arial"/>
                <w:b/>
                <w:sz w:val="20"/>
                <w:szCs w:val="20"/>
              </w:rPr>
            </w:pPr>
            <w:r w:rsidRPr="00296D9C">
              <w:rPr>
                <w:rFonts w:ascii="Arial" w:eastAsia="Times New Roman" w:hAnsi="Arial" w:cs="Arial"/>
                <w:sz w:val="20"/>
                <w:szCs w:val="20"/>
              </w:rPr>
              <w:t xml:space="preserve">Số: </w:t>
            </w:r>
            <w:r w:rsidRPr="00296D9C">
              <w:rPr>
                <w:rFonts w:ascii="Arial" w:eastAsia="Times New Roman" w:hAnsi="Arial" w:cs="Arial"/>
                <w:sz w:val="20"/>
                <w:szCs w:val="20"/>
                <w:lang w:val="en-US"/>
              </w:rPr>
              <w:t>27/2023/TT-BCT</w:t>
            </w:r>
          </w:p>
        </w:tc>
        <w:tc>
          <w:tcPr>
            <w:tcW w:w="5776" w:type="dxa"/>
            <w:shd w:val="clear" w:color="auto" w:fill="auto"/>
          </w:tcPr>
          <w:p w14:paraId="783F736C" w14:textId="3C1A700D" w:rsidR="00296D9C" w:rsidRPr="00296D9C" w:rsidRDefault="00296D9C" w:rsidP="007C6202">
            <w:pPr>
              <w:spacing w:before="120"/>
              <w:jc w:val="center"/>
              <w:rPr>
                <w:rFonts w:ascii="Arial" w:eastAsia="Times New Roman" w:hAnsi="Arial" w:cs="Arial"/>
                <w:sz w:val="20"/>
                <w:szCs w:val="20"/>
                <w:lang w:val="en-US"/>
              </w:rPr>
            </w:pPr>
            <w:r w:rsidRPr="00296D9C">
              <w:rPr>
                <w:rFonts w:ascii="Arial" w:eastAsia="Times New Roman" w:hAnsi="Arial" w:cs="Arial"/>
                <w:b/>
                <w:sz w:val="20"/>
                <w:szCs w:val="20"/>
              </w:rPr>
              <w:t>CỘNG HÒA XÃ HỘI CHỦ NGHĨA VIỆT NAM</w:t>
            </w:r>
            <w:r w:rsidRPr="00296D9C">
              <w:rPr>
                <w:rFonts w:ascii="Arial" w:eastAsia="Times New Roman" w:hAnsi="Arial" w:cs="Arial"/>
                <w:b/>
                <w:sz w:val="20"/>
                <w:szCs w:val="20"/>
              </w:rPr>
              <w:br/>
              <w:t xml:space="preserve">Độc lập - Tự do - Hạnh phúc </w:t>
            </w:r>
            <w:r w:rsidRPr="00296D9C">
              <w:rPr>
                <w:rFonts w:ascii="Arial" w:eastAsia="Times New Roman" w:hAnsi="Arial" w:cs="Arial"/>
                <w:b/>
                <w:sz w:val="20"/>
                <w:szCs w:val="20"/>
              </w:rPr>
              <w:br/>
            </w:r>
            <w:r>
              <w:rPr>
                <w:rFonts w:ascii="Arial" w:eastAsia="Times New Roman" w:hAnsi="Arial" w:cs="Arial"/>
                <w:b/>
                <w:sz w:val="20"/>
                <w:szCs w:val="20"/>
                <w:vertAlign w:val="superscript"/>
                <w:lang w:val="en-US"/>
              </w:rPr>
              <w:t>________________________</w:t>
            </w:r>
          </w:p>
          <w:p w14:paraId="04C9B1AA" w14:textId="353C0007" w:rsidR="00296D9C" w:rsidRPr="00296D9C" w:rsidRDefault="00296D9C" w:rsidP="007C6202">
            <w:pPr>
              <w:spacing w:before="120"/>
              <w:jc w:val="right"/>
              <w:rPr>
                <w:rFonts w:ascii="Arial" w:eastAsia="Times New Roman" w:hAnsi="Arial" w:cs="Arial"/>
                <w:sz w:val="20"/>
                <w:szCs w:val="20"/>
              </w:rPr>
            </w:pPr>
            <w:r w:rsidRPr="00296D9C">
              <w:rPr>
                <w:rFonts w:ascii="Arial" w:eastAsia="Times New Roman" w:hAnsi="Arial" w:cs="Arial"/>
                <w:i/>
                <w:sz w:val="20"/>
                <w:szCs w:val="20"/>
                <w:lang w:val="en-US"/>
              </w:rPr>
              <w:t>Hà Nội</w:t>
            </w:r>
            <w:r w:rsidRPr="00296D9C">
              <w:rPr>
                <w:rFonts w:ascii="Arial" w:eastAsia="Times New Roman" w:hAnsi="Arial" w:cs="Arial"/>
                <w:i/>
                <w:sz w:val="20"/>
                <w:szCs w:val="20"/>
              </w:rPr>
              <w:t xml:space="preserve">, ngày </w:t>
            </w:r>
            <w:r w:rsidRPr="00296D9C">
              <w:rPr>
                <w:rFonts w:ascii="Arial" w:eastAsia="Times New Roman" w:hAnsi="Arial" w:cs="Arial"/>
                <w:i/>
                <w:sz w:val="20"/>
                <w:szCs w:val="20"/>
                <w:lang w:val="en-US"/>
              </w:rPr>
              <w:t>21</w:t>
            </w:r>
            <w:r w:rsidRPr="00296D9C">
              <w:rPr>
                <w:rFonts w:ascii="Arial" w:eastAsia="Times New Roman" w:hAnsi="Arial" w:cs="Arial"/>
                <w:i/>
                <w:sz w:val="20"/>
                <w:szCs w:val="20"/>
              </w:rPr>
              <w:t xml:space="preserve"> tháng </w:t>
            </w:r>
            <w:r w:rsidRPr="00296D9C">
              <w:rPr>
                <w:rFonts w:ascii="Arial" w:eastAsia="Times New Roman" w:hAnsi="Arial" w:cs="Arial"/>
                <w:i/>
                <w:sz w:val="20"/>
                <w:szCs w:val="20"/>
                <w:lang w:val="en-US"/>
              </w:rPr>
              <w:t>12</w:t>
            </w:r>
            <w:r w:rsidRPr="00296D9C">
              <w:rPr>
                <w:rFonts w:ascii="Arial" w:eastAsia="Times New Roman" w:hAnsi="Arial" w:cs="Arial"/>
                <w:i/>
                <w:sz w:val="20"/>
                <w:szCs w:val="20"/>
              </w:rPr>
              <w:t xml:space="preserve"> năm </w:t>
            </w:r>
            <w:r w:rsidRPr="00296D9C">
              <w:rPr>
                <w:rFonts w:ascii="Arial" w:eastAsia="Times New Roman" w:hAnsi="Arial" w:cs="Arial"/>
                <w:i/>
                <w:sz w:val="20"/>
                <w:szCs w:val="20"/>
                <w:lang w:val="en-US"/>
              </w:rPr>
              <w:t>2023</w:t>
            </w:r>
          </w:p>
        </w:tc>
      </w:tr>
    </w:tbl>
    <w:p w14:paraId="05FB6E8B" w14:textId="77777777" w:rsidR="00E24AAF" w:rsidRPr="00296D9C" w:rsidRDefault="00E24AAF" w:rsidP="0021278A">
      <w:pPr>
        <w:spacing w:before="120"/>
        <w:rPr>
          <w:rFonts w:ascii="Arial" w:hAnsi="Arial" w:cs="Arial"/>
          <w:sz w:val="20"/>
          <w:szCs w:val="20"/>
          <w:lang w:val="en-US"/>
        </w:rPr>
      </w:pPr>
    </w:p>
    <w:p w14:paraId="19CC744F" w14:textId="77777777" w:rsidR="00E24AAF" w:rsidRPr="00296D9C" w:rsidRDefault="00A630BF" w:rsidP="00296D9C">
      <w:pPr>
        <w:jc w:val="center"/>
        <w:rPr>
          <w:rFonts w:ascii="Arial" w:hAnsi="Arial" w:cs="Arial"/>
          <w:b/>
          <w:sz w:val="20"/>
          <w:szCs w:val="20"/>
        </w:rPr>
      </w:pPr>
      <w:bookmarkStart w:id="0" w:name="loai_1"/>
      <w:r w:rsidRPr="00296D9C">
        <w:rPr>
          <w:rFonts w:ascii="Arial" w:hAnsi="Arial" w:cs="Arial"/>
          <w:b/>
          <w:sz w:val="20"/>
          <w:szCs w:val="20"/>
        </w:rPr>
        <w:t>THÔNG TƯ</w:t>
      </w:r>
      <w:bookmarkEnd w:id="0"/>
    </w:p>
    <w:p w14:paraId="5396BBD0" w14:textId="403101BF" w:rsidR="00E24AAF" w:rsidRPr="00296D9C" w:rsidRDefault="00296D9C" w:rsidP="00296D9C">
      <w:pPr>
        <w:jc w:val="center"/>
        <w:rPr>
          <w:rFonts w:ascii="Arial" w:hAnsi="Arial" w:cs="Arial"/>
          <w:b/>
          <w:sz w:val="20"/>
          <w:szCs w:val="20"/>
        </w:rPr>
      </w:pPr>
      <w:bookmarkStart w:id="1" w:name="loai_1_name"/>
      <w:r>
        <w:rPr>
          <w:rFonts w:ascii="Arial" w:hAnsi="Arial" w:cs="Arial"/>
          <w:b/>
          <w:sz w:val="20"/>
          <w:szCs w:val="20"/>
          <w:lang w:val="en-US"/>
        </w:rPr>
        <w:t>B</w:t>
      </w:r>
      <w:r w:rsidRPr="00296D9C">
        <w:rPr>
          <w:rFonts w:ascii="Arial" w:hAnsi="Arial" w:cs="Arial"/>
          <w:b/>
          <w:sz w:val="20"/>
          <w:szCs w:val="20"/>
        </w:rPr>
        <w:t xml:space="preserve">an hành </w:t>
      </w:r>
      <w:r>
        <w:rPr>
          <w:rFonts w:ascii="Arial" w:hAnsi="Arial" w:cs="Arial"/>
          <w:b/>
          <w:sz w:val="20"/>
          <w:szCs w:val="20"/>
          <w:lang w:val="en-US"/>
        </w:rPr>
        <w:t>Q</w:t>
      </w:r>
      <w:r w:rsidRPr="00296D9C">
        <w:rPr>
          <w:rFonts w:ascii="Arial" w:hAnsi="Arial" w:cs="Arial"/>
          <w:b/>
          <w:sz w:val="20"/>
          <w:szCs w:val="20"/>
        </w:rPr>
        <w:t>uy chuẩn kỹ thuật quốc gia về an toàn sản phẩm vật liệu nổ công nghiệp - dây dẫn tín hiệu nổ</w:t>
      </w:r>
      <w:bookmarkEnd w:id="1"/>
    </w:p>
    <w:p w14:paraId="58AFEE7B" w14:textId="77777777" w:rsidR="00E24AAF" w:rsidRPr="00296D9C" w:rsidRDefault="00E24AAF" w:rsidP="00296D9C">
      <w:pPr>
        <w:spacing w:after="120"/>
        <w:ind w:firstLine="720"/>
        <w:jc w:val="both"/>
        <w:rPr>
          <w:rFonts w:ascii="Arial" w:hAnsi="Arial" w:cs="Arial"/>
          <w:i/>
          <w:sz w:val="20"/>
          <w:szCs w:val="20"/>
        </w:rPr>
      </w:pPr>
      <w:r w:rsidRPr="00296D9C">
        <w:rPr>
          <w:rFonts w:ascii="Arial" w:hAnsi="Arial" w:cs="Arial"/>
          <w:i/>
          <w:sz w:val="20"/>
          <w:szCs w:val="20"/>
        </w:rPr>
        <w:t xml:space="preserve">Căn cứ Luật Tiêu chuẩn và Quy chuẩn kỹ thuật ngày 29 </w:t>
      </w:r>
      <w:r w:rsidR="00A630BF" w:rsidRPr="00296D9C">
        <w:rPr>
          <w:rFonts w:ascii="Arial" w:hAnsi="Arial" w:cs="Arial"/>
          <w:i/>
          <w:sz w:val="20"/>
          <w:szCs w:val="20"/>
        </w:rPr>
        <w:t>tháng</w:t>
      </w:r>
      <w:r w:rsidRPr="00296D9C">
        <w:rPr>
          <w:rFonts w:ascii="Arial" w:hAnsi="Arial" w:cs="Arial"/>
          <w:i/>
          <w:sz w:val="20"/>
          <w:szCs w:val="20"/>
        </w:rPr>
        <w:t xml:space="preserve"> 6 năm</w:t>
      </w:r>
      <w:r w:rsidR="00A630BF" w:rsidRPr="00296D9C">
        <w:rPr>
          <w:rFonts w:ascii="Arial" w:hAnsi="Arial" w:cs="Arial"/>
          <w:i/>
          <w:sz w:val="20"/>
          <w:szCs w:val="20"/>
          <w:lang w:val="en-US"/>
        </w:rPr>
        <w:t xml:space="preserve"> </w:t>
      </w:r>
      <w:r w:rsidRPr="00296D9C">
        <w:rPr>
          <w:rFonts w:ascii="Arial" w:hAnsi="Arial" w:cs="Arial"/>
          <w:i/>
          <w:sz w:val="20"/>
          <w:szCs w:val="20"/>
        </w:rPr>
        <w:t>2006;</w:t>
      </w:r>
    </w:p>
    <w:p w14:paraId="705CCF4E" w14:textId="77777777" w:rsidR="00E24AAF" w:rsidRPr="00296D9C" w:rsidRDefault="00E24AAF" w:rsidP="00296D9C">
      <w:pPr>
        <w:spacing w:after="120"/>
        <w:ind w:firstLine="720"/>
        <w:jc w:val="both"/>
        <w:rPr>
          <w:rFonts w:ascii="Arial" w:hAnsi="Arial" w:cs="Arial"/>
          <w:i/>
          <w:sz w:val="20"/>
          <w:szCs w:val="20"/>
        </w:rPr>
      </w:pPr>
      <w:r w:rsidRPr="00296D9C">
        <w:rPr>
          <w:rFonts w:ascii="Arial" w:hAnsi="Arial" w:cs="Arial"/>
          <w:i/>
          <w:sz w:val="20"/>
          <w:szCs w:val="20"/>
        </w:rPr>
        <w:t>Căn cứ Luật Quản lý, sử dụng vũ khí, vật liệ</w:t>
      </w:r>
      <w:r w:rsidR="00A630BF" w:rsidRPr="00296D9C">
        <w:rPr>
          <w:rFonts w:ascii="Arial" w:hAnsi="Arial" w:cs="Arial"/>
          <w:i/>
          <w:sz w:val="20"/>
          <w:szCs w:val="20"/>
        </w:rPr>
        <w:t>u n</w:t>
      </w:r>
      <w:r w:rsidR="00A630BF" w:rsidRPr="00296D9C">
        <w:rPr>
          <w:rFonts w:ascii="Arial" w:hAnsi="Arial" w:cs="Arial"/>
          <w:i/>
          <w:sz w:val="20"/>
          <w:szCs w:val="20"/>
          <w:lang w:val="en-US"/>
        </w:rPr>
        <w:t>ổ</w:t>
      </w:r>
      <w:r w:rsidRPr="00296D9C">
        <w:rPr>
          <w:rFonts w:ascii="Arial" w:hAnsi="Arial" w:cs="Arial"/>
          <w:i/>
          <w:sz w:val="20"/>
          <w:szCs w:val="20"/>
        </w:rPr>
        <w:t xml:space="preserve"> và công cụ h</w:t>
      </w:r>
      <w:r w:rsidR="00A630BF" w:rsidRPr="00296D9C">
        <w:rPr>
          <w:rFonts w:ascii="Arial" w:hAnsi="Arial" w:cs="Arial"/>
          <w:i/>
          <w:sz w:val="20"/>
          <w:szCs w:val="20"/>
          <w:lang w:val="en-US"/>
        </w:rPr>
        <w:t>ỗ</w:t>
      </w:r>
      <w:r w:rsidRPr="00296D9C">
        <w:rPr>
          <w:rFonts w:ascii="Arial" w:hAnsi="Arial" w:cs="Arial"/>
          <w:i/>
          <w:sz w:val="20"/>
          <w:szCs w:val="20"/>
        </w:rPr>
        <w:t xml:space="preserve"> trợ ngày 20 tháng 6 năm 2017;</w:t>
      </w:r>
    </w:p>
    <w:p w14:paraId="3389CF62" w14:textId="77777777" w:rsidR="00E24AAF" w:rsidRPr="00296D9C" w:rsidRDefault="00E24AAF" w:rsidP="00296D9C">
      <w:pPr>
        <w:spacing w:after="120"/>
        <w:ind w:firstLine="720"/>
        <w:jc w:val="both"/>
        <w:rPr>
          <w:rFonts w:ascii="Arial" w:hAnsi="Arial" w:cs="Arial"/>
          <w:i/>
          <w:sz w:val="20"/>
          <w:szCs w:val="20"/>
        </w:rPr>
      </w:pPr>
      <w:r w:rsidRPr="00296D9C">
        <w:rPr>
          <w:rFonts w:ascii="Arial" w:hAnsi="Arial" w:cs="Arial"/>
          <w:i/>
          <w:sz w:val="20"/>
          <w:szCs w:val="20"/>
        </w:rPr>
        <w:t>Căn cứ Luật Chất lượng sản phẩm, hàng hóa ngày 21 tháng 11 năm</w:t>
      </w:r>
      <w:r w:rsidR="00A630BF" w:rsidRPr="00296D9C">
        <w:rPr>
          <w:rFonts w:ascii="Arial" w:hAnsi="Arial" w:cs="Arial"/>
          <w:i/>
          <w:sz w:val="20"/>
          <w:szCs w:val="20"/>
          <w:lang w:val="en-US"/>
        </w:rPr>
        <w:t xml:space="preserve"> </w:t>
      </w:r>
      <w:r w:rsidRPr="00296D9C">
        <w:rPr>
          <w:rFonts w:ascii="Arial" w:hAnsi="Arial" w:cs="Arial"/>
          <w:i/>
          <w:sz w:val="20"/>
          <w:szCs w:val="20"/>
        </w:rPr>
        <w:t>2007;</w:t>
      </w:r>
    </w:p>
    <w:p w14:paraId="48E5B9BE" w14:textId="77777777" w:rsidR="00E24AAF" w:rsidRPr="00296D9C" w:rsidRDefault="00E24AAF" w:rsidP="00296D9C">
      <w:pPr>
        <w:spacing w:after="120"/>
        <w:ind w:firstLine="720"/>
        <w:jc w:val="both"/>
        <w:rPr>
          <w:rFonts w:ascii="Arial" w:hAnsi="Arial" w:cs="Arial"/>
          <w:i/>
          <w:sz w:val="20"/>
          <w:szCs w:val="20"/>
        </w:rPr>
      </w:pPr>
      <w:r w:rsidRPr="00296D9C">
        <w:rPr>
          <w:rFonts w:ascii="Arial" w:hAnsi="Arial" w:cs="Arial"/>
          <w:i/>
          <w:sz w:val="20"/>
          <w:szCs w:val="20"/>
        </w:rPr>
        <w:t xml:space="preserve">Căn cứ Nghị định số 96/2022/NĐ-CP ngày 29 tháng 11 năm 2022 của Chính phủ quy định chức năng, nhiệm vụ, quyền hạn và cơ cấu </w:t>
      </w:r>
      <w:r w:rsidR="00A630BF" w:rsidRPr="00296D9C">
        <w:rPr>
          <w:rFonts w:ascii="Arial" w:hAnsi="Arial" w:cs="Arial"/>
          <w:i/>
          <w:sz w:val="20"/>
          <w:szCs w:val="20"/>
        </w:rPr>
        <w:t>tổ chức</w:t>
      </w:r>
      <w:r w:rsidRPr="00296D9C">
        <w:rPr>
          <w:rFonts w:ascii="Arial" w:hAnsi="Arial" w:cs="Arial"/>
          <w:i/>
          <w:sz w:val="20"/>
          <w:szCs w:val="20"/>
        </w:rPr>
        <w:t xml:space="preserve"> của Bộ Công Thương;</w:t>
      </w:r>
    </w:p>
    <w:p w14:paraId="30139161" w14:textId="77777777" w:rsidR="00E24AAF" w:rsidRPr="00296D9C" w:rsidRDefault="00E24AAF" w:rsidP="00296D9C">
      <w:pPr>
        <w:spacing w:after="120"/>
        <w:ind w:firstLine="720"/>
        <w:jc w:val="both"/>
        <w:rPr>
          <w:rFonts w:ascii="Arial" w:hAnsi="Arial" w:cs="Arial"/>
          <w:i/>
          <w:sz w:val="20"/>
          <w:szCs w:val="20"/>
        </w:rPr>
      </w:pPr>
      <w:r w:rsidRPr="00296D9C">
        <w:rPr>
          <w:rFonts w:ascii="Arial" w:hAnsi="Arial" w:cs="Arial"/>
          <w:i/>
          <w:sz w:val="20"/>
          <w:szCs w:val="20"/>
        </w:rPr>
        <w:t xml:space="preserve">Căn cứ Nghị định số 127/2007/NĐ-CP ngày 01 tháng 8 năm 2007 của Chính phủ quy định </w:t>
      </w:r>
      <w:r w:rsidR="00A630BF" w:rsidRPr="00296D9C">
        <w:rPr>
          <w:rFonts w:ascii="Arial" w:hAnsi="Arial" w:cs="Arial"/>
          <w:i/>
          <w:sz w:val="20"/>
          <w:szCs w:val="20"/>
        </w:rPr>
        <w:t>chi tiết</w:t>
      </w:r>
      <w:r w:rsidRPr="00296D9C">
        <w:rPr>
          <w:rFonts w:ascii="Arial" w:hAnsi="Arial" w:cs="Arial"/>
          <w:i/>
          <w:sz w:val="20"/>
          <w:szCs w:val="20"/>
        </w:rPr>
        <w:t xml:space="preserve"> </w:t>
      </w:r>
      <w:r w:rsidR="00A630BF" w:rsidRPr="00296D9C">
        <w:rPr>
          <w:rFonts w:ascii="Arial" w:hAnsi="Arial" w:cs="Arial"/>
          <w:i/>
          <w:sz w:val="20"/>
          <w:szCs w:val="20"/>
        </w:rPr>
        <w:t>thi hành</w:t>
      </w:r>
      <w:r w:rsidRPr="00296D9C">
        <w:rPr>
          <w:rFonts w:ascii="Arial" w:hAnsi="Arial" w:cs="Arial"/>
          <w:i/>
          <w:sz w:val="20"/>
          <w:szCs w:val="20"/>
        </w:rPr>
        <w:t xml:space="preserve"> một số </w:t>
      </w:r>
      <w:r w:rsidR="007B001A" w:rsidRPr="00296D9C">
        <w:rPr>
          <w:rFonts w:ascii="Arial" w:hAnsi="Arial" w:cs="Arial"/>
          <w:i/>
          <w:sz w:val="20"/>
          <w:szCs w:val="20"/>
        </w:rPr>
        <w:t>điều</w:t>
      </w:r>
      <w:r w:rsidRPr="00296D9C">
        <w:rPr>
          <w:rFonts w:ascii="Arial" w:hAnsi="Arial" w:cs="Arial"/>
          <w:i/>
          <w:sz w:val="20"/>
          <w:szCs w:val="20"/>
        </w:rPr>
        <w:t xml:space="preserve"> của Luật Tiêu chuẩn và Quy chuẩn kỹ thuật; Nghị định số 78/2018/NĐ-CP ngày 16 tháng 5 năm 2018 của Chính phủ sửa đổi, bổ sung một số </w:t>
      </w:r>
      <w:r w:rsidR="007B001A" w:rsidRPr="00296D9C">
        <w:rPr>
          <w:rFonts w:ascii="Arial" w:hAnsi="Arial" w:cs="Arial"/>
          <w:i/>
          <w:sz w:val="20"/>
          <w:szCs w:val="20"/>
        </w:rPr>
        <w:t>điều</w:t>
      </w:r>
      <w:r w:rsidRPr="00296D9C">
        <w:rPr>
          <w:rFonts w:ascii="Arial" w:hAnsi="Arial" w:cs="Arial"/>
          <w:i/>
          <w:sz w:val="20"/>
          <w:szCs w:val="20"/>
        </w:rPr>
        <w:t xml:space="preserve"> của Nghị định số 127/2007/NĐ-CP ngày 01 tháng 8 năm 2007 của Chính phủ quy định chi tiết thi hành một số </w:t>
      </w:r>
      <w:r w:rsidR="007B001A" w:rsidRPr="00296D9C">
        <w:rPr>
          <w:rFonts w:ascii="Arial" w:hAnsi="Arial" w:cs="Arial"/>
          <w:i/>
          <w:sz w:val="20"/>
          <w:szCs w:val="20"/>
        </w:rPr>
        <w:t>điều</w:t>
      </w:r>
      <w:r w:rsidRPr="00296D9C">
        <w:rPr>
          <w:rFonts w:ascii="Arial" w:hAnsi="Arial" w:cs="Arial"/>
          <w:i/>
          <w:sz w:val="20"/>
          <w:szCs w:val="20"/>
        </w:rPr>
        <w:t xml:space="preserve"> Luật Tiêu chuẩn và quy chuẩn kỹ thuật;</w:t>
      </w:r>
    </w:p>
    <w:p w14:paraId="79BD0A88" w14:textId="77777777" w:rsidR="00E24AAF" w:rsidRPr="00296D9C" w:rsidRDefault="00E24AAF" w:rsidP="00296D9C">
      <w:pPr>
        <w:spacing w:after="120"/>
        <w:ind w:firstLine="720"/>
        <w:jc w:val="both"/>
        <w:rPr>
          <w:rFonts w:ascii="Arial" w:hAnsi="Arial" w:cs="Arial"/>
          <w:i/>
          <w:sz w:val="20"/>
          <w:szCs w:val="20"/>
        </w:rPr>
      </w:pPr>
      <w:r w:rsidRPr="00296D9C">
        <w:rPr>
          <w:rFonts w:ascii="Arial" w:hAnsi="Arial" w:cs="Arial"/>
          <w:i/>
          <w:sz w:val="20"/>
          <w:szCs w:val="20"/>
        </w:rPr>
        <w:t xml:space="preserve">Căn cứ Nghị định số </w:t>
      </w:r>
      <w:r w:rsidR="00A630BF" w:rsidRPr="00296D9C">
        <w:rPr>
          <w:rFonts w:ascii="Arial" w:hAnsi="Arial" w:cs="Arial"/>
          <w:i/>
          <w:sz w:val="20"/>
          <w:szCs w:val="20"/>
          <w:lang w:val="en-US"/>
        </w:rPr>
        <w:t>1</w:t>
      </w:r>
      <w:r w:rsidRPr="00296D9C">
        <w:rPr>
          <w:rFonts w:ascii="Arial" w:hAnsi="Arial" w:cs="Arial"/>
          <w:i/>
          <w:sz w:val="20"/>
          <w:szCs w:val="20"/>
        </w:rPr>
        <w:t xml:space="preserve">32/2008/NĐ-CP ngày 31 tháng 12 năm 2008 của Chính phủ quy định chi tiết </w:t>
      </w:r>
      <w:r w:rsidR="00A630BF" w:rsidRPr="00296D9C">
        <w:rPr>
          <w:rFonts w:ascii="Arial" w:hAnsi="Arial" w:cs="Arial"/>
          <w:i/>
          <w:sz w:val="20"/>
          <w:szCs w:val="20"/>
        </w:rPr>
        <w:t>thi hành</w:t>
      </w:r>
      <w:r w:rsidRPr="00296D9C">
        <w:rPr>
          <w:rFonts w:ascii="Arial" w:hAnsi="Arial" w:cs="Arial"/>
          <w:i/>
          <w:sz w:val="20"/>
          <w:szCs w:val="20"/>
        </w:rPr>
        <w:t xml:space="preserve"> </w:t>
      </w:r>
      <w:r w:rsidR="00A630BF" w:rsidRPr="00296D9C">
        <w:rPr>
          <w:rFonts w:ascii="Arial" w:hAnsi="Arial" w:cs="Arial"/>
          <w:i/>
          <w:sz w:val="20"/>
          <w:szCs w:val="20"/>
        </w:rPr>
        <w:t>một số</w:t>
      </w:r>
      <w:r w:rsidRPr="00296D9C">
        <w:rPr>
          <w:rFonts w:ascii="Arial" w:hAnsi="Arial" w:cs="Arial"/>
          <w:i/>
          <w:sz w:val="20"/>
          <w:szCs w:val="20"/>
        </w:rPr>
        <w:t xml:space="preserve"> </w:t>
      </w:r>
      <w:r w:rsidR="007B001A" w:rsidRPr="00296D9C">
        <w:rPr>
          <w:rFonts w:ascii="Arial" w:hAnsi="Arial" w:cs="Arial"/>
          <w:i/>
          <w:sz w:val="20"/>
          <w:szCs w:val="20"/>
        </w:rPr>
        <w:t>điều</w:t>
      </w:r>
      <w:r w:rsidRPr="00296D9C">
        <w:rPr>
          <w:rFonts w:ascii="Arial" w:hAnsi="Arial" w:cs="Arial"/>
          <w:i/>
          <w:sz w:val="20"/>
          <w:szCs w:val="20"/>
        </w:rPr>
        <w:t xml:space="preserve"> của Luật Chất lượng sản phẩm, hàng hóa; Nghị định số 74/2018/NĐ-CP ngày 15 tháng 5 năm 2018 của Chính phủ sửa đ</w:t>
      </w:r>
      <w:r w:rsidR="00A630BF" w:rsidRPr="00296D9C">
        <w:rPr>
          <w:rFonts w:ascii="Arial" w:hAnsi="Arial" w:cs="Arial"/>
          <w:i/>
          <w:sz w:val="20"/>
          <w:szCs w:val="20"/>
          <w:lang w:val="en-US"/>
        </w:rPr>
        <w:t>ổ</w:t>
      </w:r>
      <w:r w:rsidRPr="00296D9C">
        <w:rPr>
          <w:rFonts w:ascii="Arial" w:hAnsi="Arial" w:cs="Arial"/>
          <w:i/>
          <w:sz w:val="20"/>
          <w:szCs w:val="20"/>
        </w:rPr>
        <w:t>i, b</w:t>
      </w:r>
      <w:r w:rsidR="00A630BF" w:rsidRPr="00296D9C">
        <w:rPr>
          <w:rFonts w:ascii="Arial" w:hAnsi="Arial" w:cs="Arial"/>
          <w:i/>
          <w:sz w:val="20"/>
          <w:szCs w:val="20"/>
          <w:lang w:val="en-US"/>
        </w:rPr>
        <w:t>ổ</w:t>
      </w:r>
      <w:r w:rsidRPr="00296D9C">
        <w:rPr>
          <w:rFonts w:ascii="Arial" w:hAnsi="Arial" w:cs="Arial"/>
          <w:i/>
          <w:sz w:val="20"/>
          <w:szCs w:val="20"/>
        </w:rPr>
        <w:t xml:space="preserve"> sung </w:t>
      </w:r>
      <w:r w:rsidR="00A630BF" w:rsidRPr="00296D9C">
        <w:rPr>
          <w:rFonts w:ascii="Arial" w:hAnsi="Arial" w:cs="Arial"/>
          <w:i/>
          <w:sz w:val="20"/>
          <w:szCs w:val="20"/>
        </w:rPr>
        <w:t>một số</w:t>
      </w:r>
      <w:r w:rsidRPr="00296D9C">
        <w:rPr>
          <w:rFonts w:ascii="Arial" w:hAnsi="Arial" w:cs="Arial"/>
          <w:i/>
          <w:sz w:val="20"/>
          <w:szCs w:val="20"/>
        </w:rPr>
        <w:t xml:space="preserve"> </w:t>
      </w:r>
      <w:r w:rsidR="007B001A" w:rsidRPr="00296D9C">
        <w:rPr>
          <w:rFonts w:ascii="Arial" w:hAnsi="Arial" w:cs="Arial"/>
          <w:i/>
          <w:sz w:val="20"/>
          <w:szCs w:val="20"/>
        </w:rPr>
        <w:t>điều</w:t>
      </w:r>
      <w:r w:rsidRPr="00296D9C">
        <w:rPr>
          <w:rFonts w:ascii="Arial" w:hAnsi="Arial" w:cs="Arial"/>
          <w:i/>
          <w:sz w:val="20"/>
          <w:szCs w:val="20"/>
        </w:rPr>
        <w:t xml:space="preserve"> của Nghị định số 132/2008/</w:t>
      </w:r>
      <w:r w:rsidR="00A630BF" w:rsidRPr="00296D9C">
        <w:rPr>
          <w:rFonts w:ascii="Arial" w:hAnsi="Arial" w:cs="Arial"/>
          <w:i/>
          <w:sz w:val="20"/>
          <w:szCs w:val="20"/>
        </w:rPr>
        <w:t>NĐ-CP</w:t>
      </w:r>
      <w:r w:rsidRPr="00296D9C">
        <w:rPr>
          <w:rFonts w:ascii="Arial" w:hAnsi="Arial" w:cs="Arial"/>
          <w:i/>
          <w:sz w:val="20"/>
          <w:szCs w:val="20"/>
        </w:rPr>
        <w:t xml:space="preserve"> ngày 31 tháng 12 năm 2008 của Chính phủ quy định </w:t>
      </w:r>
      <w:r w:rsidR="00A630BF" w:rsidRPr="00296D9C">
        <w:rPr>
          <w:rFonts w:ascii="Arial" w:hAnsi="Arial" w:cs="Arial"/>
          <w:i/>
          <w:sz w:val="20"/>
          <w:szCs w:val="20"/>
        </w:rPr>
        <w:t>chi tiết</w:t>
      </w:r>
      <w:r w:rsidRPr="00296D9C">
        <w:rPr>
          <w:rFonts w:ascii="Arial" w:hAnsi="Arial" w:cs="Arial"/>
          <w:i/>
          <w:sz w:val="20"/>
          <w:szCs w:val="20"/>
        </w:rPr>
        <w:t xml:space="preserve"> </w:t>
      </w:r>
      <w:r w:rsidR="00A630BF" w:rsidRPr="00296D9C">
        <w:rPr>
          <w:rFonts w:ascii="Arial" w:hAnsi="Arial" w:cs="Arial"/>
          <w:i/>
          <w:sz w:val="20"/>
          <w:szCs w:val="20"/>
        </w:rPr>
        <w:t>thi hành</w:t>
      </w:r>
      <w:r w:rsidRPr="00296D9C">
        <w:rPr>
          <w:rFonts w:ascii="Arial" w:hAnsi="Arial" w:cs="Arial"/>
          <w:i/>
          <w:sz w:val="20"/>
          <w:szCs w:val="20"/>
        </w:rPr>
        <w:t xml:space="preserve"> một số </w:t>
      </w:r>
      <w:r w:rsidR="007B001A" w:rsidRPr="00296D9C">
        <w:rPr>
          <w:rFonts w:ascii="Arial" w:hAnsi="Arial" w:cs="Arial"/>
          <w:i/>
          <w:sz w:val="20"/>
          <w:szCs w:val="20"/>
        </w:rPr>
        <w:t>điều</w:t>
      </w:r>
      <w:r w:rsidRPr="00296D9C">
        <w:rPr>
          <w:rFonts w:ascii="Arial" w:hAnsi="Arial" w:cs="Arial"/>
          <w:i/>
          <w:sz w:val="20"/>
          <w:szCs w:val="20"/>
        </w:rPr>
        <w:t xml:space="preserve"> Luật Chất lượng sản phẩm, hàng hóa; Nghị </w:t>
      </w:r>
      <w:r w:rsidR="00A630BF" w:rsidRPr="00296D9C">
        <w:rPr>
          <w:rFonts w:ascii="Arial" w:hAnsi="Arial" w:cs="Arial"/>
          <w:i/>
          <w:sz w:val="20"/>
          <w:szCs w:val="20"/>
        </w:rPr>
        <w:t>định số</w:t>
      </w:r>
      <w:r w:rsidRPr="00296D9C">
        <w:rPr>
          <w:rFonts w:ascii="Arial" w:hAnsi="Arial" w:cs="Arial"/>
          <w:i/>
          <w:sz w:val="20"/>
          <w:szCs w:val="20"/>
        </w:rPr>
        <w:t xml:space="preserve"> 154/2018/</w:t>
      </w:r>
      <w:r w:rsidR="00A630BF" w:rsidRPr="00296D9C">
        <w:rPr>
          <w:rFonts w:ascii="Arial" w:hAnsi="Arial" w:cs="Arial"/>
          <w:i/>
          <w:sz w:val="20"/>
          <w:szCs w:val="20"/>
        </w:rPr>
        <w:t>NĐ-CP</w:t>
      </w:r>
      <w:r w:rsidRPr="00296D9C">
        <w:rPr>
          <w:rFonts w:ascii="Arial" w:hAnsi="Arial" w:cs="Arial"/>
          <w:i/>
          <w:sz w:val="20"/>
          <w:szCs w:val="20"/>
        </w:rPr>
        <w:t xml:space="preserve"> ngày 09 </w:t>
      </w:r>
      <w:r w:rsidR="00A630BF" w:rsidRPr="00296D9C">
        <w:rPr>
          <w:rFonts w:ascii="Arial" w:hAnsi="Arial" w:cs="Arial"/>
          <w:i/>
          <w:sz w:val="20"/>
          <w:szCs w:val="20"/>
        </w:rPr>
        <w:t>tháng</w:t>
      </w:r>
      <w:r w:rsidRPr="00296D9C">
        <w:rPr>
          <w:rFonts w:ascii="Arial" w:hAnsi="Arial" w:cs="Arial"/>
          <w:i/>
          <w:sz w:val="20"/>
          <w:szCs w:val="20"/>
        </w:rPr>
        <w:t xml:space="preserve"> 11 năm 2018 của Chính phủ sửa đổi, bổ sung, bãi bỏ một số quy định về </w:t>
      </w:r>
      <w:r w:rsidR="007B001A" w:rsidRPr="00296D9C">
        <w:rPr>
          <w:rFonts w:ascii="Arial" w:hAnsi="Arial" w:cs="Arial"/>
          <w:i/>
          <w:sz w:val="20"/>
          <w:szCs w:val="20"/>
        </w:rPr>
        <w:t>điều</w:t>
      </w:r>
      <w:r w:rsidRPr="00296D9C">
        <w:rPr>
          <w:rFonts w:ascii="Arial" w:hAnsi="Arial" w:cs="Arial"/>
          <w:i/>
          <w:sz w:val="20"/>
          <w:szCs w:val="20"/>
        </w:rPr>
        <w:t xml:space="preserve"> kiện đầu tư, kinh doanh trong lĩnh vực </w:t>
      </w:r>
      <w:r w:rsidR="00A630BF" w:rsidRPr="00296D9C">
        <w:rPr>
          <w:rFonts w:ascii="Arial" w:hAnsi="Arial" w:cs="Arial"/>
          <w:i/>
          <w:sz w:val="20"/>
          <w:szCs w:val="20"/>
        </w:rPr>
        <w:t>quản lý</w:t>
      </w:r>
      <w:r w:rsidRPr="00296D9C">
        <w:rPr>
          <w:rFonts w:ascii="Arial" w:hAnsi="Arial" w:cs="Arial"/>
          <w:i/>
          <w:sz w:val="20"/>
          <w:szCs w:val="20"/>
        </w:rPr>
        <w:t xml:space="preserve"> nhà nước của Bộ Khoa học và Công nghệ và một số quy định về </w:t>
      </w:r>
      <w:r w:rsidR="00A630BF" w:rsidRPr="00296D9C">
        <w:rPr>
          <w:rFonts w:ascii="Arial" w:hAnsi="Arial" w:cs="Arial"/>
          <w:i/>
          <w:sz w:val="20"/>
          <w:szCs w:val="20"/>
        </w:rPr>
        <w:t>kiểm tra</w:t>
      </w:r>
      <w:r w:rsidRPr="00296D9C">
        <w:rPr>
          <w:rFonts w:ascii="Arial" w:hAnsi="Arial" w:cs="Arial"/>
          <w:i/>
          <w:sz w:val="20"/>
          <w:szCs w:val="20"/>
        </w:rPr>
        <w:t xml:space="preserve"> chuyên ngành;</w:t>
      </w:r>
    </w:p>
    <w:p w14:paraId="6449EA81" w14:textId="77777777" w:rsidR="00E24AAF" w:rsidRPr="00296D9C" w:rsidRDefault="00E24AAF" w:rsidP="00296D9C">
      <w:pPr>
        <w:spacing w:after="120"/>
        <w:ind w:firstLine="720"/>
        <w:jc w:val="both"/>
        <w:rPr>
          <w:rFonts w:ascii="Arial" w:hAnsi="Arial" w:cs="Arial"/>
          <w:i/>
          <w:sz w:val="20"/>
          <w:szCs w:val="20"/>
        </w:rPr>
      </w:pPr>
      <w:r w:rsidRPr="00296D9C">
        <w:rPr>
          <w:rFonts w:ascii="Arial" w:hAnsi="Arial" w:cs="Arial"/>
          <w:i/>
          <w:sz w:val="20"/>
          <w:szCs w:val="20"/>
        </w:rPr>
        <w:t>Theo đề nghị của Cục trưởng Cục Kỹ thuật an toàn và Môi trường công nghiệp;</w:t>
      </w:r>
    </w:p>
    <w:p w14:paraId="02B654AC" w14:textId="77777777" w:rsidR="00E24AAF" w:rsidRPr="00296D9C" w:rsidRDefault="00E24AAF" w:rsidP="00296D9C">
      <w:pPr>
        <w:spacing w:after="120"/>
        <w:ind w:firstLine="720"/>
        <w:jc w:val="both"/>
        <w:rPr>
          <w:rFonts w:ascii="Arial" w:hAnsi="Arial" w:cs="Arial"/>
          <w:i/>
          <w:sz w:val="20"/>
          <w:szCs w:val="20"/>
        </w:rPr>
      </w:pPr>
      <w:r w:rsidRPr="00296D9C">
        <w:rPr>
          <w:rFonts w:ascii="Arial" w:hAnsi="Arial" w:cs="Arial"/>
          <w:i/>
          <w:sz w:val="20"/>
          <w:szCs w:val="20"/>
        </w:rPr>
        <w:t xml:space="preserve">Bộ trưởng Bộ Công Thương ban hành Thông tư ban hành Quy </w:t>
      </w:r>
      <w:r w:rsidR="00A630BF" w:rsidRPr="00296D9C">
        <w:rPr>
          <w:rFonts w:ascii="Arial" w:hAnsi="Arial" w:cs="Arial"/>
          <w:i/>
          <w:sz w:val="20"/>
          <w:szCs w:val="20"/>
        </w:rPr>
        <w:t>chuẩn</w:t>
      </w:r>
      <w:r w:rsidRPr="00296D9C">
        <w:rPr>
          <w:rFonts w:ascii="Arial" w:hAnsi="Arial" w:cs="Arial"/>
          <w:i/>
          <w:sz w:val="20"/>
          <w:szCs w:val="20"/>
        </w:rPr>
        <w:t xml:space="preserve"> kỹ thuật quốc gia về an toàn sản phẩm vật liệu nổ công nghiệp - dây d</w:t>
      </w:r>
      <w:r w:rsidR="00A630BF" w:rsidRPr="00296D9C">
        <w:rPr>
          <w:rFonts w:ascii="Arial" w:hAnsi="Arial" w:cs="Arial"/>
          <w:i/>
          <w:sz w:val="20"/>
          <w:szCs w:val="20"/>
          <w:lang w:val="en-US"/>
        </w:rPr>
        <w:t>ẫ</w:t>
      </w:r>
      <w:r w:rsidRPr="00296D9C">
        <w:rPr>
          <w:rFonts w:ascii="Arial" w:hAnsi="Arial" w:cs="Arial"/>
          <w:i/>
          <w:sz w:val="20"/>
          <w:szCs w:val="20"/>
        </w:rPr>
        <w:t>n tín hiệu n</w:t>
      </w:r>
      <w:r w:rsidR="00A630BF" w:rsidRPr="00296D9C">
        <w:rPr>
          <w:rFonts w:ascii="Arial" w:hAnsi="Arial" w:cs="Arial"/>
          <w:i/>
          <w:sz w:val="20"/>
          <w:szCs w:val="20"/>
          <w:lang w:val="en-US"/>
        </w:rPr>
        <w:t>ổ</w:t>
      </w:r>
      <w:r w:rsidRPr="00296D9C">
        <w:rPr>
          <w:rFonts w:ascii="Arial" w:hAnsi="Arial" w:cs="Arial"/>
          <w:i/>
          <w:sz w:val="20"/>
          <w:szCs w:val="20"/>
        </w:rPr>
        <w:t>.</w:t>
      </w:r>
    </w:p>
    <w:p w14:paraId="27DAFCFD" w14:textId="77777777" w:rsidR="00E24AAF" w:rsidRPr="00296D9C" w:rsidRDefault="007B001A" w:rsidP="00296D9C">
      <w:pPr>
        <w:spacing w:after="120"/>
        <w:ind w:firstLine="720"/>
        <w:jc w:val="both"/>
        <w:rPr>
          <w:rFonts w:ascii="Arial" w:hAnsi="Arial" w:cs="Arial"/>
          <w:b/>
          <w:sz w:val="20"/>
          <w:szCs w:val="20"/>
        </w:rPr>
      </w:pPr>
      <w:bookmarkStart w:id="2" w:name="dieu_1"/>
      <w:r w:rsidRPr="00296D9C">
        <w:rPr>
          <w:rFonts w:ascii="Arial" w:hAnsi="Arial" w:cs="Arial"/>
          <w:b/>
          <w:sz w:val="20"/>
          <w:szCs w:val="20"/>
        </w:rPr>
        <w:t>Điều</w:t>
      </w:r>
      <w:r w:rsidR="003E2A6F" w:rsidRPr="00296D9C">
        <w:rPr>
          <w:rFonts w:ascii="Arial" w:hAnsi="Arial" w:cs="Arial"/>
          <w:b/>
          <w:sz w:val="20"/>
          <w:szCs w:val="20"/>
        </w:rPr>
        <w:t xml:space="preserve"> 1. Ban hành Quy chuẩn kỹ thuật quốc gia</w:t>
      </w:r>
      <w:bookmarkEnd w:id="2"/>
    </w:p>
    <w:p w14:paraId="172839BA"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Ban hành kèm theo Thông tư này Quy chuẩn kỹ thuật quốc gia về an toàn sản phẩm vật liệu nổ công nghiệp - dây dẫn tín hiệu nổ.</w:t>
      </w:r>
    </w:p>
    <w:p w14:paraId="7D3B4771"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Ký hiệu: QCVN 12 - 15:2023/BCT.</w:t>
      </w:r>
    </w:p>
    <w:p w14:paraId="6630C710" w14:textId="77777777" w:rsidR="00E24AAF" w:rsidRPr="00296D9C" w:rsidRDefault="007B001A" w:rsidP="00296D9C">
      <w:pPr>
        <w:spacing w:after="120"/>
        <w:ind w:firstLine="720"/>
        <w:jc w:val="both"/>
        <w:rPr>
          <w:rFonts w:ascii="Arial" w:hAnsi="Arial" w:cs="Arial"/>
          <w:b/>
          <w:sz w:val="20"/>
          <w:szCs w:val="20"/>
        </w:rPr>
      </w:pPr>
      <w:bookmarkStart w:id="3" w:name="dieu_2"/>
      <w:r w:rsidRPr="00296D9C">
        <w:rPr>
          <w:rFonts w:ascii="Arial" w:hAnsi="Arial" w:cs="Arial"/>
          <w:b/>
          <w:sz w:val="20"/>
          <w:szCs w:val="20"/>
        </w:rPr>
        <w:t>Điều</w:t>
      </w:r>
      <w:r w:rsidR="003E2A6F" w:rsidRPr="00296D9C">
        <w:rPr>
          <w:rFonts w:ascii="Arial" w:hAnsi="Arial" w:cs="Arial"/>
          <w:b/>
          <w:sz w:val="20"/>
          <w:szCs w:val="20"/>
        </w:rPr>
        <w:t xml:space="preserve"> 2. Hiệu lực thi hành</w:t>
      </w:r>
      <w:bookmarkEnd w:id="3"/>
    </w:p>
    <w:p w14:paraId="7851AB51"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1.</w:t>
      </w:r>
      <w:r w:rsidR="00A630BF" w:rsidRPr="00296D9C">
        <w:rPr>
          <w:rFonts w:ascii="Arial" w:hAnsi="Arial" w:cs="Arial"/>
          <w:sz w:val="20"/>
          <w:szCs w:val="20"/>
        </w:rPr>
        <w:t xml:space="preserve"> </w:t>
      </w:r>
      <w:r w:rsidRPr="00296D9C">
        <w:rPr>
          <w:rFonts w:ascii="Arial" w:hAnsi="Arial" w:cs="Arial"/>
          <w:sz w:val="20"/>
          <w:szCs w:val="20"/>
        </w:rPr>
        <w:t>Thông tư này có hiệu lực từ ngày 01 tháng 7 năm 2024.</w:t>
      </w:r>
    </w:p>
    <w:p w14:paraId="702641F3"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2.</w:t>
      </w:r>
      <w:r w:rsidR="00A630BF" w:rsidRPr="00296D9C">
        <w:rPr>
          <w:rFonts w:ascii="Arial" w:hAnsi="Arial" w:cs="Arial"/>
          <w:sz w:val="20"/>
          <w:szCs w:val="20"/>
        </w:rPr>
        <w:t xml:space="preserve"> </w:t>
      </w:r>
      <w:r w:rsidRPr="00296D9C">
        <w:rPr>
          <w:rFonts w:ascii="Arial" w:hAnsi="Arial" w:cs="Arial"/>
          <w:sz w:val="20"/>
          <w:szCs w:val="20"/>
        </w:rPr>
        <w:t>Quy chuẩn kỹ thuật quốc gia về an toàn sản phẩm vật liệu nổ công nghiệp - dây dẫn tín hiệu nổ số QCVN 12-15:2023/BCT có hiệu lực từ ngày 01 tháng 7 năm 2024.</w:t>
      </w:r>
    </w:p>
    <w:p w14:paraId="06BD0D7A"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3.</w:t>
      </w:r>
      <w:r w:rsidR="00A630BF" w:rsidRPr="00296D9C">
        <w:rPr>
          <w:rFonts w:ascii="Arial" w:hAnsi="Arial" w:cs="Arial"/>
          <w:sz w:val="20"/>
          <w:szCs w:val="20"/>
        </w:rPr>
        <w:t xml:space="preserve"> </w:t>
      </w:r>
      <w:r w:rsidRPr="00296D9C">
        <w:rPr>
          <w:rFonts w:ascii="Arial" w:hAnsi="Arial" w:cs="Arial"/>
          <w:sz w:val="20"/>
          <w:szCs w:val="20"/>
        </w:rPr>
        <w:t>Bãi bỏ Thông tư số 15/2012/TT-BCT ngày 12 tháng 6 năm 2012 của Bộ trưởng Bộ Công Thương ban hành Quy chuẩn kỹ thuật quốc gia về dây dẫn tín hiệu nổ.</w:t>
      </w:r>
    </w:p>
    <w:p w14:paraId="1DBAC116"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4.</w:t>
      </w:r>
      <w:r w:rsidR="00A630BF" w:rsidRPr="00296D9C">
        <w:rPr>
          <w:rFonts w:ascii="Arial" w:hAnsi="Arial" w:cs="Arial"/>
          <w:sz w:val="20"/>
          <w:szCs w:val="20"/>
        </w:rPr>
        <w:t xml:space="preserve"> </w:t>
      </w:r>
      <w:r w:rsidRPr="00296D9C">
        <w:rPr>
          <w:rFonts w:ascii="Arial" w:hAnsi="Arial" w:cs="Arial"/>
          <w:sz w:val="20"/>
          <w:szCs w:val="20"/>
        </w:rPr>
        <w:t>Sản phẩm dây dẫn tín hiệu nổ được công bố hợp quy theo Quy chuẩn kỹ thuật quốc gia về dây dẫn tín hiệu nổ số QCVN 06:2012/BCT trước ngày 01 tháng 7 năm 2024 được tiếp tục sử dụng theo thời hạn sử dụng được công</w:t>
      </w:r>
      <w:r w:rsidR="002B584B" w:rsidRPr="00296D9C">
        <w:rPr>
          <w:rFonts w:ascii="Arial" w:hAnsi="Arial" w:cs="Arial"/>
          <w:sz w:val="20"/>
          <w:szCs w:val="20"/>
          <w:lang w:val="en-US"/>
        </w:rPr>
        <w:t xml:space="preserve"> </w:t>
      </w:r>
      <w:r w:rsidRPr="00296D9C">
        <w:rPr>
          <w:rFonts w:ascii="Arial" w:hAnsi="Arial" w:cs="Arial"/>
          <w:sz w:val="20"/>
          <w:szCs w:val="20"/>
        </w:rPr>
        <w:t>bố.</w:t>
      </w:r>
    </w:p>
    <w:p w14:paraId="208E3293" w14:textId="77777777" w:rsidR="00E24AAF" w:rsidRPr="00296D9C" w:rsidRDefault="007B001A" w:rsidP="00296D9C">
      <w:pPr>
        <w:spacing w:after="120"/>
        <w:ind w:firstLine="720"/>
        <w:jc w:val="both"/>
        <w:rPr>
          <w:rFonts w:ascii="Arial" w:hAnsi="Arial" w:cs="Arial"/>
          <w:b/>
          <w:sz w:val="20"/>
          <w:szCs w:val="20"/>
        </w:rPr>
      </w:pPr>
      <w:bookmarkStart w:id="4" w:name="dieu_3"/>
      <w:r w:rsidRPr="00296D9C">
        <w:rPr>
          <w:rFonts w:ascii="Arial" w:hAnsi="Arial" w:cs="Arial"/>
          <w:b/>
          <w:sz w:val="20"/>
          <w:szCs w:val="20"/>
        </w:rPr>
        <w:t>Điều</w:t>
      </w:r>
      <w:r w:rsidR="003E2A6F" w:rsidRPr="00296D9C">
        <w:rPr>
          <w:rFonts w:ascii="Arial" w:hAnsi="Arial" w:cs="Arial"/>
          <w:b/>
          <w:sz w:val="20"/>
          <w:szCs w:val="20"/>
        </w:rPr>
        <w:t xml:space="preserve"> 3. Tổ chức thực hiện</w:t>
      </w:r>
      <w:bookmarkEnd w:id="4"/>
    </w:p>
    <w:p w14:paraId="0A36F31E" w14:textId="77777777" w:rsidR="00E24AAF" w:rsidRPr="00296D9C" w:rsidRDefault="00E24AAF" w:rsidP="00296D9C">
      <w:pPr>
        <w:ind w:firstLine="720"/>
        <w:jc w:val="both"/>
        <w:rPr>
          <w:rFonts w:ascii="Arial" w:hAnsi="Arial" w:cs="Arial"/>
          <w:sz w:val="20"/>
          <w:szCs w:val="20"/>
          <w:lang w:val="en-US"/>
        </w:rPr>
      </w:pPr>
      <w:r w:rsidRPr="00296D9C">
        <w:rPr>
          <w:rFonts w:ascii="Arial" w:hAnsi="Arial" w:cs="Arial"/>
          <w:sz w:val="20"/>
          <w:szCs w:val="20"/>
        </w:rP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r w:rsidR="002B584B" w:rsidRPr="00296D9C">
        <w:rPr>
          <w:rFonts w:ascii="Arial" w:hAnsi="Arial" w:cs="Arial"/>
          <w:sz w:val="20"/>
          <w:szCs w:val="20"/>
          <w:lang w:val="en-US"/>
        </w:rPr>
        <w:t>.</w:t>
      </w:r>
    </w:p>
    <w:p w14:paraId="791984D6" w14:textId="77777777" w:rsidR="002B584B" w:rsidRPr="00296D9C" w:rsidRDefault="002B584B" w:rsidP="00296D9C">
      <w:pPr>
        <w:rPr>
          <w:rFonts w:ascii="Arial" w:hAnsi="Arial" w:cs="Arial"/>
          <w:sz w:val="20"/>
          <w:szCs w:val="20"/>
          <w:lang w:val="en-US"/>
        </w:rPr>
      </w:pPr>
    </w:p>
    <w:tbl>
      <w:tblPr>
        <w:tblW w:w="5000" w:type="pct"/>
        <w:tblLook w:val="01E0" w:firstRow="1" w:lastRow="1" w:firstColumn="1" w:lastColumn="1" w:noHBand="0" w:noVBand="0"/>
      </w:tblPr>
      <w:tblGrid>
        <w:gridCol w:w="4535"/>
        <w:gridCol w:w="4536"/>
      </w:tblGrid>
      <w:tr w:rsidR="002B584B" w:rsidRPr="00296D9C" w14:paraId="1D3E695F" w14:textId="77777777" w:rsidTr="007C6202">
        <w:tc>
          <w:tcPr>
            <w:tcW w:w="4428" w:type="dxa"/>
            <w:shd w:val="clear" w:color="auto" w:fill="auto"/>
          </w:tcPr>
          <w:p w14:paraId="6309F5C2" w14:textId="17D69DC3" w:rsidR="002B584B" w:rsidRPr="00296D9C" w:rsidRDefault="002B584B" w:rsidP="00296D9C">
            <w:pPr>
              <w:rPr>
                <w:rFonts w:ascii="Arial" w:eastAsia="Times New Roman" w:hAnsi="Arial" w:cs="Arial"/>
                <w:sz w:val="20"/>
                <w:szCs w:val="20"/>
              </w:rPr>
            </w:pPr>
            <w:r w:rsidRPr="00296D9C">
              <w:rPr>
                <w:rFonts w:ascii="Arial" w:eastAsia="Times New Roman" w:hAnsi="Arial" w:cs="Arial"/>
                <w:b/>
                <w:i/>
                <w:sz w:val="20"/>
                <w:szCs w:val="20"/>
              </w:rPr>
              <w:t>Nơi nhận:</w:t>
            </w:r>
            <w:r w:rsidRPr="00296D9C">
              <w:rPr>
                <w:rFonts w:ascii="Arial" w:eastAsia="Times New Roman" w:hAnsi="Arial" w:cs="Arial"/>
                <w:b/>
                <w:i/>
                <w:sz w:val="20"/>
                <w:szCs w:val="20"/>
              </w:rPr>
              <w:br/>
            </w:r>
            <w:r w:rsidRPr="00296D9C">
              <w:rPr>
                <w:rFonts w:ascii="Arial" w:eastAsia="Times New Roman" w:hAnsi="Arial" w:cs="Arial"/>
                <w:sz w:val="20"/>
                <w:szCs w:val="20"/>
              </w:rPr>
              <w:t>- Văn phòng Quốc Hội;</w:t>
            </w:r>
            <w:r w:rsidRPr="00296D9C">
              <w:rPr>
                <w:rFonts w:ascii="Arial" w:eastAsia="Times New Roman" w:hAnsi="Arial" w:cs="Arial"/>
                <w:sz w:val="20"/>
                <w:szCs w:val="20"/>
              </w:rPr>
              <w:br/>
              <w:t>- Ủy ban Khoa học, Công nghệ và Môi trường;</w:t>
            </w:r>
            <w:r w:rsidRPr="00296D9C">
              <w:rPr>
                <w:rFonts w:ascii="Arial" w:eastAsia="Times New Roman" w:hAnsi="Arial" w:cs="Arial"/>
                <w:sz w:val="20"/>
                <w:szCs w:val="20"/>
              </w:rPr>
              <w:br/>
              <w:t>- Các Bộ, cơ quan ngang Bộ, cơ quan thuộc CP;</w:t>
            </w:r>
            <w:r w:rsidRPr="00296D9C">
              <w:rPr>
                <w:rFonts w:ascii="Arial" w:eastAsia="Times New Roman" w:hAnsi="Arial" w:cs="Arial"/>
                <w:sz w:val="20"/>
                <w:szCs w:val="20"/>
              </w:rPr>
              <w:br/>
              <w:t>- Lãnh đạo Bộ Công Thương;</w:t>
            </w:r>
            <w:r w:rsidRPr="00296D9C">
              <w:rPr>
                <w:rFonts w:ascii="Arial" w:eastAsia="Times New Roman" w:hAnsi="Arial" w:cs="Arial"/>
                <w:sz w:val="20"/>
                <w:szCs w:val="20"/>
              </w:rPr>
              <w:br/>
              <w:t>- Các đơn vị thuộc Bộ Công Thương;</w:t>
            </w:r>
            <w:r w:rsidRPr="00296D9C">
              <w:rPr>
                <w:rFonts w:ascii="Arial" w:eastAsia="Times New Roman" w:hAnsi="Arial" w:cs="Arial"/>
                <w:sz w:val="20"/>
                <w:szCs w:val="20"/>
              </w:rPr>
              <w:br/>
              <w:t>- UBND các tỉnh, thành phố trực thuộc TW;</w:t>
            </w:r>
            <w:r w:rsidRPr="00296D9C">
              <w:rPr>
                <w:rFonts w:ascii="Arial" w:eastAsia="Times New Roman" w:hAnsi="Arial" w:cs="Arial"/>
                <w:sz w:val="20"/>
                <w:szCs w:val="20"/>
              </w:rPr>
              <w:br/>
              <w:t>- Sở Công Thương các tỉnh, thành phố trực thuộc TW;</w:t>
            </w:r>
            <w:r w:rsidRPr="00296D9C">
              <w:rPr>
                <w:rFonts w:ascii="Arial" w:eastAsia="Times New Roman" w:hAnsi="Arial" w:cs="Arial"/>
                <w:sz w:val="20"/>
                <w:szCs w:val="20"/>
              </w:rPr>
              <w:br/>
              <w:t>- Cục Kiểm tra VBQPPL (Bộ Tư pháp);</w:t>
            </w:r>
            <w:r w:rsidRPr="00296D9C">
              <w:rPr>
                <w:rFonts w:ascii="Arial" w:eastAsia="Times New Roman" w:hAnsi="Arial" w:cs="Arial"/>
                <w:sz w:val="20"/>
                <w:szCs w:val="20"/>
              </w:rPr>
              <w:br/>
            </w:r>
            <w:r w:rsidRPr="00296D9C">
              <w:rPr>
                <w:rFonts w:ascii="Arial" w:eastAsia="Times New Roman" w:hAnsi="Arial" w:cs="Arial"/>
                <w:sz w:val="20"/>
                <w:szCs w:val="20"/>
              </w:rPr>
              <w:lastRenderedPageBreak/>
              <w:t>- Công báo;</w:t>
            </w:r>
            <w:r w:rsidRPr="00296D9C">
              <w:rPr>
                <w:rFonts w:ascii="Arial" w:eastAsia="Times New Roman" w:hAnsi="Arial" w:cs="Arial"/>
                <w:sz w:val="20"/>
                <w:szCs w:val="20"/>
              </w:rPr>
              <w:br/>
              <w:t>- Website Chính phủ, Bộ Công Thương;</w:t>
            </w:r>
            <w:r w:rsidRPr="00296D9C">
              <w:rPr>
                <w:rFonts w:ascii="Arial" w:eastAsia="Times New Roman" w:hAnsi="Arial" w:cs="Arial"/>
                <w:sz w:val="20"/>
                <w:szCs w:val="20"/>
              </w:rPr>
              <w:br/>
              <w:t>- Lưu: VT, ATMT.</w:t>
            </w:r>
          </w:p>
        </w:tc>
        <w:tc>
          <w:tcPr>
            <w:tcW w:w="4428" w:type="dxa"/>
            <w:shd w:val="clear" w:color="auto" w:fill="auto"/>
          </w:tcPr>
          <w:p w14:paraId="10260299" w14:textId="77777777" w:rsidR="002B584B" w:rsidRPr="00296D9C" w:rsidRDefault="002B584B" w:rsidP="00296D9C">
            <w:pPr>
              <w:jc w:val="center"/>
              <w:rPr>
                <w:rFonts w:ascii="Arial" w:eastAsia="Times New Roman" w:hAnsi="Arial" w:cs="Arial"/>
                <w:b/>
                <w:sz w:val="20"/>
                <w:szCs w:val="20"/>
                <w:lang w:val="en-US"/>
              </w:rPr>
            </w:pPr>
            <w:r w:rsidRPr="00296D9C">
              <w:rPr>
                <w:rFonts w:ascii="Arial" w:eastAsia="Times New Roman" w:hAnsi="Arial" w:cs="Arial"/>
                <w:b/>
                <w:sz w:val="20"/>
                <w:szCs w:val="20"/>
                <w:lang w:val="en-US"/>
              </w:rPr>
              <w:lastRenderedPageBreak/>
              <w:t>KT. BỘ TRƯỞNG</w:t>
            </w:r>
            <w:r w:rsidRPr="00296D9C">
              <w:rPr>
                <w:rFonts w:ascii="Arial" w:eastAsia="Times New Roman" w:hAnsi="Arial" w:cs="Arial"/>
                <w:b/>
                <w:sz w:val="20"/>
                <w:szCs w:val="20"/>
                <w:lang w:val="en-US"/>
              </w:rPr>
              <w:br/>
              <w:t>THỨ TRƯỞNG</w:t>
            </w:r>
            <w:r w:rsidRPr="00296D9C">
              <w:rPr>
                <w:rFonts w:ascii="Arial" w:eastAsia="Times New Roman" w:hAnsi="Arial" w:cs="Arial"/>
                <w:b/>
                <w:sz w:val="20"/>
                <w:szCs w:val="20"/>
                <w:lang w:val="en-US"/>
              </w:rPr>
              <w:br/>
            </w:r>
            <w:r w:rsidRPr="00296D9C">
              <w:rPr>
                <w:rFonts w:ascii="Arial" w:eastAsia="Times New Roman" w:hAnsi="Arial" w:cs="Arial"/>
                <w:b/>
                <w:sz w:val="20"/>
                <w:szCs w:val="20"/>
                <w:lang w:val="en-US"/>
              </w:rPr>
              <w:br/>
            </w:r>
            <w:r w:rsidRPr="00296D9C">
              <w:rPr>
                <w:rFonts w:ascii="Arial" w:eastAsia="Times New Roman" w:hAnsi="Arial" w:cs="Arial"/>
                <w:b/>
                <w:sz w:val="20"/>
                <w:szCs w:val="20"/>
                <w:lang w:val="en-US"/>
              </w:rPr>
              <w:br/>
            </w:r>
            <w:r w:rsidRPr="00296D9C">
              <w:rPr>
                <w:rFonts w:ascii="Arial" w:eastAsia="Times New Roman" w:hAnsi="Arial" w:cs="Arial"/>
                <w:b/>
                <w:sz w:val="20"/>
                <w:szCs w:val="20"/>
                <w:lang w:val="en-US"/>
              </w:rPr>
              <w:br/>
            </w:r>
            <w:r w:rsidRPr="00296D9C">
              <w:rPr>
                <w:rFonts w:ascii="Arial" w:eastAsia="Times New Roman" w:hAnsi="Arial" w:cs="Arial"/>
                <w:b/>
                <w:sz w:val="20"/>
                <w:szCs w:val="20"/>
                <w:lang w:val="en-US"/>
              </w:rPr>
              <w:br/>
              <w:t>Nguyễn Sinh Nhật Tân</w:t>
            </w:r>
          </w:p>
        </w:tc>
      </w:tr>
    </w:tbl>
    <w:p w14:paraId="7E5D276B" w14:textId="77777777" w:rsidR="00E24AAF" w:rsidRPr="00296D9C" w:rsidRDefault="00E24AAF" w:rsidP="0021278A">
      <w:pPr>
        <w:spacing w:before="120"/>
        <w:rPr>
          <w:rFonts w:ascii="Arial" w:hAnsi="Arial" w:cs="Arial"/>
          <w:sz w:val="20"/>
          <w:szCs w:val="20"/>
          <w:lang w:val="en-US"/>
        </w:rPr>
      </w:pPr>
    </w:p>
    <w:p w14:paraId="56BE1FC4" w14:textId="77777777" w:rsidR="002B584B" w:rsidRPr="00296D9C" w:rsidRDefault="003E2A6F" w:rsidP="0021278A">
      <w:pPr>
        <w:spacing w:before="120"/>
        <w:jc w:val="center"/>
        <w:rPr>
          <w:rFonts w:ascii="Arial" w:hAnsi="Arial" w:cs="Arial"/>
          <w:b/>
          <w:sz w:val="20"/>
          <w:szCs w:val="20"/>
          <w:lang w:val="en-US"/>
        </w:rPr>
      </w:pPr>
      <w:bookmarkStart w:id="5" w:name="loai_2"/>
      <w:r w:rsidRPr="00296D9C">
        <w:rPr>
          <w:rFonts w:ascii="Arial" w:hAnsi="Arial" w:cs="Arial"/>
          <w:b/>
          <w:sz w:val="20"/>
          <w:szCs w:val="20"/>
        </w:rPr>
        <w:t>QCVN 12 - 15:2023/BCT</w:t>
      </w:r>
      <w:bookmarkEnd w:id="5"/>
    </w:p>
    <w:p w14:paraId="56D5919F" w14:textId="6B937764" w:rsidR="00E24AAF" w:rsidRPr="00296D9C" w:rsidRDefault="00296D9C" w:rsidP="0021278A">
      <w:pPr>
        <w:spacing w:before="120"/>
        <w:jc w:val="center"/>
        <w:rPr>
          <w:rFonts w:ascii="Arial" w:hAnsi="Arial" w:cs="Arial"/>
          <w:b/>
          <w:sz w:val="20"/>
          <w:szCs w:val="20"/>
        </w:rPr>
      </w:pPr>
      <w:bookmarkStart w:id="6" w:name="loai_2_name"/>
      <w:r>
        <w:rPr>
          <w:rFonts w:ascii="Arial" w:hAnsi="Arial" w:cs="Arial"/>
          <w:b/>
          <w:sz w:val="20"/>
          <w:szCs w:val="20"/>
          <w:lang w:val="en-US"/>
        </w:rPr>
        <w:t>Q</w:t>
      </w:r>
      <w:r w:rsidRPr="00296D9C">
        <w:rPr>
          <w:rFonts w:ascii="Arial" w:hAnsi="Arial" w:cs="Arial"/>
          <w:b/>
          <w:sz w:val="20"/>
          <w:szCs w:val="20"/>
        </w:rPr>
        <w:t>uy chuẩn kỹ thuật quốc gia về an toàn sản phẩm vật liệu nổ công nghiệp - dây dẫn tín hiệu nổ</w:t>
      </w:r>
      <w:bookmarkEnd w:id="6"/>
    </w:p>
    <w:p w14:paraId="5A405E6C" w14:textId="77777777" w:rsidR="00E24AAF" w:rsidRPr="00296D9C" w:rsidRDefault="00E24AAF" w:rsidP="0021278A">
      <w:pPr>
        <w:spacing w:before="120"/>
        <w:jc w:val="center"/>
        <w:rPr>
          <w:rFonts w:ascii="Arial" w:hAnsi="Arial" w:cs="Arial"/>
          <w:i/>
          <w:sz w:val="20"/>
          <w:szCs w:val="20"/>
        </w:rPr>
      </w:pPr>
      <w:r w:rsidRPr="00296D9C">
        <w:rPr>
          <w:rFonts w:ascii="Arial" w:hAnsi="Arial" w:cs="Arial"/>
          <w:i/>
          <w:sz w:val="20"/>
          <w:szCs w:val="20"/>
        </w:rPr>
        <w:t>National technical regulation on safety of industrial explosive materials - Shock tube</w:t>
      </w:r>
    </w:p>
    <w:p w14:paraId="72733105" w14:textId="77777777" w:rsidR="00E24AAF" w:rsidRPr="00296D9C" w:rsidRDefault="002B584B" w:rsidP="0021278A">
      <w:pPr>
        <w:spacing w:before="120"/>
        <w:jc w:val="center"/>
        <w:rPr>
          <w:rFonts w:ascii="Arial" w:hAnsi="Arial" w:cs="Arial"/>
          <w:b/>
          <w:sz w:val="20"/>
          <w:szCs w:val="20"/>
        </w:rPr>
      </w:pPr>
      <w:r w:rsidRPr="00296D9C">
        <w:rPr>
          <w:rFonts w:ascii="Arial" w:hAnsi="Arial" w:cs="Arial"/>
          <w:b/>
          <w:sz w:val="20"/>
          <w:szCs w:val="20"/>
        </w:rPr>
        <w:t>LỜI NÓI Đ</w:t>
      </w:r>
      <w:r w:rsidRPr="00296D9C">
        <w:rPr>
          <w:rFonts w:ascii="Arial" w:hAnsi="Arial" w:cs="Arial"/>
          <w:b/>
          <w:sz w:val="20"/>
          <w:szCs w:val="20"/>
          <w:lang w:val="en-US"/>
        </w:rPr>
        <w:t>Ầ</w:t>
      </w:r>
      <w:r w:rsidRPr="00296D9C">
        <w:rPr>
          <w:rFonts w:ascii="Arial" w:hAnsi="Arial" w:cs="Arial"/>
          <w:b/>
          <w:sz w:val="20"/>
          <w:szCs w:val="20"/>
        </w:rPr>
        <w:t>U</w:t>
      </w:r>
    </w:p>
    <w:p w14:paraId="482C7A36" w14:textId="77777777" w:rsidR="00E24AAF" w:rsidRPr="00296D9C" w:rsidRDefault="00E24AAF" w:rsidP="00296D9C">
      <w:pPr>
        <w:spacing w:after="120"/>
        <w:ind w:firstLine="720"/>
        <w:jc w:val="both"/>
        <w:rPr>
          <w:rFonts w:ascii="Arial" w:hAnsi="Arial" w:cs="Arial"/>
          <w:sz w:val="20"/>
          <w:szCs w:val="20"/>
          <w:lang w:val="en-US"/>
        </w:rPr>
      </w:pPr>
      <w:r w:rsidRPr="00296D9C">
        <w:rPr>
          <w:rFonts w:ascii="Arial" w:hAnsi="Arial" w:cs="Arial"/>
          <w:sz w:val="20"/>
          <w:szCs w:val="20"/>
        </w:rPr>
        <w:t xml:space="preserve">QCVN 12 - 15:2023/BCT do Tổ soạn thảo Quy chuẩn kỹ thuật Quốc gia về an toàn sản phẩm vật liệu nổ công nghiệp - dây dẫn tín hiệu nổ biên soạn, Cục Kỹ thuật an toàn và Môi trường công nghiệp trình duyệt, Bộ Khoa học và Công nghệ </w:t>
      </w:r>
      <w:r w:rsidR="00A630BF" w:rsidRPr="00296D9C">
        <w:rPr>
          <w:rFonts w:ascii="Arial" w:hAnsi="Arial" w:cs="Arial"/>
          <w:sz w:val="20"/>
          <w:szCs w:val="20"/>
        </w:rPr>
        <w:t>thẩm</w:t>
      </w:r>
      <w:r w:rsidRPr="00296D9C">
        <w:rPr>
          <w:rFonts w:ascii="Arial" w:hAnsi="Arial" w:cs="Arial"/>
          <w:sz w:val="20"/>
          <w:szCs w:val="20"/>
        </w:rPr>
        <w:t xml:space="preserve"> định, Bộ trưởng Bộ Công Thương ban hành theo Thông tư số</w:t>
      </w:r>
      <w:r w:rsidR="002B584B" w:rsidRPr="00296D9C">
        <w:rPr>
          <w:rFonts w:ascii="Arial" w:hAnsi="Arial" w:cs="Arial"/>
          <w:sz w:val="20"/>
          <w:szCs w:val="20"/>
          <w:lang w:val="en-US"/>
        </w:rPr>
        <w:t xml:space="preserve"> 27</w:t>
      </w:r>
      <w:r w:rsidRPr="00296D9C">
        <w:rPr>
          <w:rFonts w:ascii="Arial" w:hAnsi="Arial" w:cs="Arial"/>
          <w:sz w:val="20"/>
          <w:szCs w:val="20"/>
        </w:rPr>
        <w:t>/2023/TT-BCT ngày</w:t>
      </w:r>
      <w:r w:rsidR="002B584B" w:rsidRPr="00296D9C">
        <w:rPr>
          <w:rFonts w:ascii="Arial" w:hAnsi="Arial" w:cs="Arial"/>
          <w:sz w:val="20"/>
          <w:szCs w:val="20"/>
          <w:lang w:val="en-US"/>
        </w:rPr>
        <w:t xml:space="preserve"> 21</w:t>
      </w:r>
      <w:r w:rsidRPr="00296D9C">
        <w:rPr>
          <w:rFonts w:ascii="Arial" w:hAnsi="Arial" w:cs="Arial"/>
          <w:sz w:val="20"/>
          <w:szCs w:val="20"/>
        </w:rPr>
        <w:t xml:space="preserve"> tháng 12 năm 2023. Quy chuẩn này thay thế Quy chuẩn kỹ thuật quốc gia về dây dẫn tín hiệu nổ số QCVN 06:2012/BCT.</w:t>
      </w:r>
    </w:p>
    <w:p w14:paraId="6D594AF2" w14:textId="77777777" w:rsidR="002B584B" w:rsidRPr="00296D9C" w:rsidRDefault="002B584B" w:rsidP="0021278A">
      <w:pPr>
        <w:spacing w:before="120"/>
        <w:rPr>
          <w:rFonts w:ascii="Arial" w:hAnsi="Arial" w:cs="Arial"/>
          <w:sz w:val="20"/>
          <w:szCs w:val="20"/>
          <w:lang w:val="en-US"/>
        </w:rPr>
      </w:pPr>
    </w:p>
    <w:p w14:paraId="159D243F" w14:textId="08608E8A" w:rsidR="002B584B" w:rsidRPr="00296D9C" w:rsidRDefault="00296D9C" w:rsidP="0021278A">
      <w:pPr>
        <w:spacing w:before="120"/>
        <w:jc w:val="center"/>
        <w:rPr>
          <w:rFonts w:ascii="Arial" w:hAnsi="Arial" w:cs="Arial"/>
          <w:sz w:val="20"/>
          <w:szCs w:val="20"/>
        </w:rPr>
      </w:pPr>
      <w:r>
        <w:rPr>
          <w:rFonts w:ascii="Arial" w:hAnsi="Arial" w:cs="Arial"/>
          <w:b/>
          <w:sz w:val="20"/>
          <w:szCs w:val="20"/>
          <w:lang w:val="en-US"/>
        </w:rPr>
        <w:t>Q</w:t>
      </w:r>
      <w:r w:rsidRPr="00296D9C">
        <w:rPr>
          <w:rFonts w:ascii="Arial" w:hAnsi="Arial" w:cs="Arial"/>
          <w:b/>
          <w:sz w:val="20"/>
          <w:szCs w:val="20"/>
        </w:rPr>
        <w:t>uy chuẩn kỹ thuật quốc gia v</w:t>
      </w:r>
      <w:r w:rsidRPr="00296D9C">
        <w:rPr>
          <w:rFonts w:ascii="Arial" w:hAnsi="Arial" w:cs="Arial"/>
          <w:b/>
          <w:sz w:val="20"/>
          <w:szCs w:val="20"/>
          <w:lang w:val="en-US"/>
        </w:rPr>
        <w:t>ề</w:t>
      </w:r>
      <w:r w:rsidRPr="00296D9C">
        <w:rPr>
          <w:rFonts w:ascii="Arial" w:hAnsi="Arial" w:cs="Arial"/>
          <w:b/>
          <w:sz w:val="20"/>
          <w:szCs w:val="20"/>
        </w:rPr>
        <w:t xml:space="preserve"> an toàn sản phẩm vật liệu n</w:t>
      </w:r>
      <w:r w:rsidRPr="00296D9C">
        <w:rPr>
          <w:rFonts w:ascii="Arial" w:hAnsi="Arial" w:cs="Arial"/>
          <w:b/>
          <w:sz w:val="20"/>
          <w:szCs w:val="20"/>
          <w:lang w:val="en-US"/>
        </w:rPr>
        <w:t>ổ</w:t>
      </w:r>
      <w:r w:rsidRPr="00296D9C">
        <w:rPr>
          <w:rFonts w:ascii="Arial" w:hAnsi="Arial" w:cs="Arial"/>
          <w:b/>
          <w:sz w:val="20"/>
          <w:szCs w:val="20"/>
        </w:rPr>
        <w:t xml:space="preserve"> công nghiệp</w:t>
      </w:r>
      <w:r w:rsidRPr="00296D9C">
        <w:rPr>
          <w:rFonts w:ascii="Arial" w:hAnsi="Arial" w:cs="Arial"/>
          <w:b/>
          <w:sz w:val="20"/>
          <w:szCs w:val="20"/>
          <w:lang w:val="en-US"/>
        </w:rPr>
        <w:t xml:space="preserve"> </w:t>
      </w:r>
      <w:r w:rsidRPr="00296D9C">
        <w:rPr>
          <w:rFonts w:ascii="Arial" w:hAnsi="Arial" w:cs="Arial"/>
          <w:b/>
          <w:sz w:val="20"/>
          <w:szCs w:val="20"/>
        </w:rPr>
        <w:t>- dây dẫn tín hiệu nổ</w:t>
      </w:r>
    </w:p>
    <w:p w14:paraId="488441F4" w14:textId="77777777" w:rsidR="00E24AAF" w:rsidRPr="00296D9C" w:rsidRDefault="002B584B" w:rsidP="0021278A">
      <w:pPr>
        <w:spacing w:before="120"/>
        <w:jc w:val="center"/>
        <w:rPr>
          <w:rFonts w:ascii="Arial" w:hAnsi="Arial" w:cs="Arial"/>
          <w:sz w:val="20"/>
          <w:szCs w:val="20"/>
        </w:rPr>
      </w:pPr>
      <w:r w:rsidRPr="00296D9C">
        <w:rPr>
          <w:rFonts w:ascii="Arial" w:hAnsi="Arial" w:cs="Arial"/>
          <w:b/>
          <w:i/>
          <w:sz w:val="20"/>
          <w:szCs w:val="20"/>
        </w:rPr>
        <w:t>National technical regulation on safety of industrial explosive materials - Shock tube</w:t>
      </w:r>
    </w:p>
    <w:p w14:paraId="14E308E8" w14:textId="77777777" w:rsidR="00E24AAF" w:rsidRPr="00296D9C" w:rsidRDefault="003E2A6F" w:rsidP="0021278A">
      <w:pPr>
        <w:spacing w:before="120"/>
        <w:jc w:val="center"/>
        <w:rPr>
          <w:rFonts w:ascii="Arial" w:hAnsi="Arial" w:cs="Arial"/>
          <w:b/>
          <w:sz w:val="20"/>
          <w:szCs w:val="20"/>
        </w:rPr>
      </w:pPr>
      <w:bookmarkStart w:id="7" w:name="muc_1"/>
      <w:r w:rsidRPr="00296D9C">
        <w:rPr>
          <w:rFonts w:ascii="Arial" w:hAnsi="Arial" w:cs="Arial"/>
          <w:b/>
          <w:sz w:val="20"/>
          <w:szCs w:val="20"/>
        </w:rPr>
        <w:t>I. QUY ĐỊNH CHUNG</w:t>
      </w:r>
      <w:bookmarkEnd w:id="7"/>
    </w:p>
    <w:p w14:paraId="64D968E5" w14:textId="77777777" w:rsidR="00E24AAF" w:rsidRPr="00296D9C" w:rsidRDefault="003E2A6F" w:rsidP="00296D9C">
      <w:pPr>
        <w:spacing w:after="120"/>
        <w:ind w:firstLine="720"/>
        <w:jc w:val="both"/>
        <w:rPr>
          <w:rFonts w:ascii="Arial" w:hAnsi="Arial" w:cs="Arial"/>
          <w:b/>
          <w:sz w:val="20"/>
          <w:szCs w:val="20"/>
        </w:rPr>
      </w:pPr>
      <w:bookmarkStart w:id="8" w:name="dieu_1_1"/>
      <w:r w:rsidRPr="00296D9C">
        <w:rPr>
          <w:rFonts w:ascii="Arial" w:hAnsi="Arial" w:cs="Arial"/>
          <w:b/>
          <w:sz w:val="20"/>
          <w:szCs w:val="20"/>
        </w:rPr>
        <w:t xml:space="preserve">1. Phạm vi </w:t>
      </w:r>
      <w:r w:rsidR="007B001A" w:rsidRPr="00296D9C">
        <w:rPr>
          <w:rFonts w:ascii="Arial" w:hAnsi="Arial" w:cs="Arial"/>
          <w:b/>
          <w:sz w:val="20"/>
          <w:szCs w:val="20"/>
        </w:rPr>
        <w:t>điều</w:t>
      </w:r>
      <w:r w:rsidRPr="00296D9C">
        <w:rPr>
          <w:rFonts w:ascii="Arial" w:hAnsi="Arial" w:cs="Arial"/>
          <w:b/>
          <w:sz w:val="20"/>
          <w:szCs w:val="20"/>
        </w:rPr>
        <w:t xml:space="preserve"> chỉnh</w:t>
      </w:r>
      <w:bookmarkEnd w:id="8"/>
    </w:p>
    <w:p w14:paraId="039A1760"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Quy chuẩn kỹ thuật này quy định chỉ tiêu kỹ thuật, phương pháp thử và quy định quản lý đối với dây dẫn tín hiệu n</w:t>
      </w:r>
      <w:r w:rsidR="002B584B" w:rsidRPr="00296D9C">
        <w:rPr>
          <w:rFonts w:ascii="Arial" w:hAnsi="Arial" w:cs="Arial"/>
          <w:sz w:val="20"/>
          <w:szCs w:val="20"/>
          <w:lang w:val="en-US"/>
        </w:rPr>
        <w:t>ổ</w:t>
      </w:r>
      <w:r w:rsidRPr="00296D9C">
        <w:rPr>
          <w:rFonts w:ascii="Arial" w:hAnsi="Arial" w:cs="Arial"/>
          <w:sz w:val="20"/>
          <w:szCs w:val="20"/>
        </w:rPr>
        <w:t xml:space="preserve"> có mã HS 3603.50.00.</w:t>
      </w:r>
    </w:p>
    <w:p w14:paraId="497F6CDB" w14:textId="77777777" w:rsidR="00E24AAF" w:rsidRPr="00296D9C" w:rsidRDefault="003E2A6F" w:rsidP="00296D9C">
      <w:pPr>
        <w:spacing w:after="120"/>
        <w:ind w:firstLine="720"/>
        <w:jc w:val="both"/>
        <w:rPr>
          <w:rFonts w:ascii="Arial" w:hAnsi="Arial" w:cs="Arial"/>
          <w:b/>
          <w:sz w:val="20"/>
          <w:szCs w:val="20"/>
        </w:rPr>
      </w:pPr>
      <w:bookmarkStart w:id="9" w:name="dieu_2_1"/>
      <w:r w:rsidRPr="00296D9C">
        <w:rPr>
          <w:rFonts w:ascii="Arial" w:hAnsi="Arial" w:cs="Arial"/>
          <w:b/>
          <w:sz w:val="20"/>
          <w:szCs w:val="20"/>
        </w:rPr>
        <w:t>2. Đối tượng áp dụng</w:t>
      </w:r>
      <w:bookmarkEnd w:id="9"/>
    </w:p>
    <w:p w14:paraId="387FE321"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Quy chuẩn kỹ thuật này áp dụng cho các tổ chức, cá nhân có hoạt động liên quan tới dây dẫn tín hiệu nổ trên lãnh thổ Việt Nam và các tổ chức, cá nhân khác có liên quan.</w:t>
      </w:r>
    </w:p>
    <w:p w14:paraId="1D392D1A" w14:textId="77777777" w:rsidR="00E24AAF" w:rsidRPr="00296D9C" w:rsidRDefault="003E2A6F" w:rsidP="00296D9C">
      <w:pPr>
        <w:spacing w:after="120"/>
        <w:ind w:firstLine="720"/>
        <w:jc w:val="both"/>
        <w:rPr>
          <w:rFonts w:ascii="Arial" w:hAnsi="Arial" w:cs="Arial"/>
          <w:b/>
          <w:sz w:val="20"/>
          <w:szCs w:val="20"/>
        </w:rPr>
      </w:pPr>
      <w:bookmarkStart w:id="10" w:name="dieu_3_1"/>
      <w:r w:rsidRPr="00296D9C">
        <w:rPr>
          <w:rFonts w:ascii="Arial" w:hAnsi="Arial" w:cs="Arial"/>
          <w:b/>
          <w:sz w:val="20"/>
          <w:szCs w:val="20"/>
        </w:rPr>
        <w:t>3. Giải thích từ ngữ</w:t>
      </w:r>
      <w:bookmarkEnd w:id="10"/>
    </w:p>
    <w:p w14:paraId="3583F631"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Trong Quy chuẩn kỹ thuật này, các từ ngữ dưới đây được hiểu như sau:</w:t>
      </w:r>
    </w:p>
    <w:p w14:paraId="22889509"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3.1.</w:t>
      </w:r>
      <w:r w:rsidR="00A630BF" w:rsidRPr="00296D9C">
        <w:rPr>
          <w:rFonts w:ascii="Arial" w:hAnsi="Arial" w:cs="Arial"/>
          <w:sz w:val="20"/>
          <w:szCs w:val="20"/>
        </w:rPr>
        <w:t xml:space="preserve"> </w:t>
      </w:r>
      <w:r w:rsidRPr="00296D9C">
        <w:rPr>
          <w:rFonts w:ascii="Arial" w:hAnsi="Arial" w:cs="Arial"/>
          <w:sz w:val="20"/>
          <w:szCs w:val="20"/>
        </w:rPr>
        <w:t>Dây dẫn tín hiệu nổ (hay còn gọi là dây dẫn nổ): Là phương tiện dùng để truyền sóng kích nổ đ</w:t>
      </w:r>
      <w:r w:rsidR="002B584B" w:rsidRPr="00296D9C">
        <w:rPr>
          <w:rFonts w:ascii="Arial" w:hAnsi="Arial" w:cs="Arial"/>
          <w:sz w:val="20"/>
          <w:szCs w:val="20"/>
          <w:lang w:val="en-US"/>
        </w:rPr>
        <w:t>ể</w:t>
      </w:r>
      <w:r w:rsidR="002B584B" w:rsidRPr="00296D9C">
        <w:rPr>
          <w:rFonts w:ascii="Arial" w:hAnsi="Arial" w:cs="Arial"/>
          <w:sz w:val="20"/>
          <w:szCs w:val="20"/>
        </w:rPr>
        <w:t xml:space="preserve"> gây n</w:t>
      </w:r>
      <w:r w:rsidR="002B584B" w:rsidRPr="00296D9C">
        <w:rPr>
          <w:rFonts w:ascii="Arial" w:hAnsi="Arial" w:cs="Arial"/>
          <w:sz w:val="20"/>
          <w:szCs w:val="20"/>
          <w:lang w:val="en-US"/>
        </w:rPr>
        <w:t>ổ</w:t>
      </w:r>
      <w:r w:rsidRPr="00296D9C">
        <w:rPr>
          <w:rFonts w:ascii="Arial" w:hAnsi="Arial" w:cs="Arial"/>
          <w:sz w:val="20"/>
          <w:szCs w:val="20"/>
        </w:rPr>
        <w:t xml:space="preserve"> kíp nổ phi điện.</w:t>
      </w:r>
    </w:p>
    <w:p w14:paraId="6CCA4EF0"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3.2.</w:t>
      </w:r>
      <w:r w:rsidR="00A630BF" w:rsidRPr="00296D9C">
        <w:rPr>
          <w:rFonts w:ascii="Arial" w:hAnsi="Arial" w:cs="Arial"/>
          <w:sz w:val="20"/>
          <w:szCs w:val="20"/>
        </w:rPr>
        <w:t xml:space="preserve"> </w:t>
      </w:r>
      <w:r w:rsidRPr="00296D9C">
        <w:rPr>
          <w:rFonts w:ascii="Arial" w:hAnsi="Arial" w:cs="Arial"/>
          <w:sz w:val="20"/>
          <w:szCs w:val="20"/>
        </w:rPr>
        <w:t xml:space="preserve">Tốc độ truyền tín hiệu (hay còn gọi là tốc độ nổ của dây dẫn tín hiệu nổ): Là tốc độ bùng cháy của lớp thuốc dẫn nổ trám </w:t>
      </w:r>
      <w:r w:rsidR="002B584B" w:rsidRPr="00296D9C">
        <w:rPr>
          <w:rFonts w:ascii="Arial" w:hAnsi="Arial" w:cs="Arial"/>
          <w:sz w:val="20"/>
          <w:szCs w:val="20"/>
          <w:lang w:val="en-US"/>
        </w:rPr>
        <w:t>ở</w:t>
      </w:r>
      <w:r w:rsidRPr="00296D9C">
        <w:rPr>
          <w:rFonts w:ascii="Arial" w:hAnsi="Arial" w:cs="Arial"/>
          <w:sz w:val="20"/>
          <w:szCs w:val="20"/>
        </w:rPr>
        <w:t xml:space="preserve"> mặt trong của ống dây dẫn tín hiệu nổ khi được gây nổ ở một nhiệt độ nhất định.</w:t>
      </w:r>
    </w:p>
    <w:p w14:paraId="284330C5"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3.3.</w:t>
      </w:r>
      <w:r w:rsidR="00A630BF" w:rsidRPr="00296D9C">
        <w:rPr>
          <w:rFonts w:ascii="Arial" w:hAnsi="Arial" w:cs="Arial"/>
          <w:sz w:val="20"/>
          <w:szCs w:val="20"/>
        </w:rPr>
        <w:t xml:space="preserve"> </w:t>
      </w:r>
      <w:r w:rsidRPr="00296D9C">
        <w:rPr>
          <w:rFonts w:ascii="Arial" w:hAnsi="Arial" w:cs="Arial"/>
          <w:sz w:val="20"/>
          <w:szCs w:val="20"/>
        </w:rPr>
        <w:t>Độ nhạy của dây dẫn tín hiệu nổ (hay còn gọi là độ nhạy gợi nổ): Là khả năng nổ của dây dẫn tín hiệu nổ dưới tác dụng của sóng xung kích được tạo ra bởi nguồn gây nổ.</w:t>
      </w:r>
    </w:p>
    <w:p w14:paraId="34B2B87A" w14:textId="77777777" w:rsidR="00E24AAF" w:rsidRPr="00296D9C" w:rsidRDefault="003E2A6F" w:rsidP="00296D9C">
      <w:pPr>
        <w:spacing w:after="120"/>
        <w:ind w:firstLine="720"/>
        <w:jc w:val="center"/>
        <w:rPr>
          <w:rFonts w:ascii="Arial" w:hAnsi="Arial" w:cs="Arial"/>
          <w:b/>
          <w:sz w:val="20"/>
          <w:szCs w:val="20"/>
        </w:rPr>
      </w:pPr>
      <w:bookmarkStart w:id="11" w:name="muc_2"/>
      <w:r w:rsidRPr="00296D9C">
        <w:rPr>
          <w:rFonts w:ascii="Arial" w:hAnsi="Arial" w:cs="Arial"/>
          <w:b/>
          <w:sz w:val="20"/>
          <w:szCs w:val="20"/>
        </w:rPr>
        <w:t>II. QUY ĐỊNH VỀ KỸ THUẬT</w:t>
      </w:r>
      <w:bookmarkEnd w:id="11"/>
    </w:p>
    <w:p w14:paraId="475C0207" w14:textId="77777777" w:rsidR="00E24AAF" w:rsidRPr="00296D9C" w:rsidRDefault="003E2A6F" w:rsidP="00296D9C">
      <w:pPr>
        <w:spacing w:after="120"/>
        <w:ind w:firstLine="720"/>
        <w:jc w:val="both"/>
        <w:rPr>
          <w:rFonts w:ascii="Arial" w:hAnsi="Arial" w:cs="Arial"/>
          <w:b/>
          <w:sz w:val="20"/>
          <w:szCs w:val="20"/>
        </w:rPr>
      </w:pPr>
      <w:bookmarkStart w:id="12" w:name="dieu_4"/>
      <w:r w:rsidRPr="00296D9C">
        <w:rPr>
          <w:rFonts w:ascii="Arial" w:hAnsi="Arial" w:cs="Arial"/>
          <w:b/>
          <w:sz w:val="20"/>
          <w:szCs w:val="20"/>
        </w:rPr>
        <w:t>4. Tài liệu viện dẫn</w:t>
      </w:r>
      <w:bookmarkEnd w:id="12"/>
    </w:p>
    <w:p w14:paraId="2FC69AFD"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 xml:space="preserve">Các tài liệu viện dẫn trong Quy chuẩn kỹ thuật này được áp dụng phiên bản được nêu ở dưới đây. Trường hợp tài liệu viện dẫn đã được sửa đổi, </w:t>
      </w:r>
      <w:r w:rsidR="00A630BF" w:rsidRPr="00296D9C">
        <w:rPr>
          <w:rFonts w:ascii="Arial" w:hAnsi="Arial" w:cs="Arial"/>
          <w:sz w:val="20"/>
          <w:szCs w:val="20"/>
        </w:rPr>
        <w:t>bổ sung</w:t>
      </w:r>
      <w:r w:rsidRPr="00296D9C">
        <w:rPr>
          <w:rFonts w:ascii="Arial" w:hAnsi="Arial" w:cs="Arial"/>
          <w:sz w:val="20"/>
          <w:szCs w:val="20"/>
        </w:rPr>
        <w:t xml:space="preserve"> hoặc thay thế, áp dụng phiên bản mới nhất.</w:t>
      </w:r>
    </w:p>
    <w:p w14:paraId="7134AA95" w14:textId="77777777" w:rsidR="00E24AAF" w:rsidRPr="00296D9C" w:rsidRDefault="00E24AAF" w:rsidP="00296D9C">
      <w:pPr>
        <w:spacing w:after="120"/>
        <w:ind w:firstLine="720"/>
        <w:jc w:val="both"/>
        <w:rPr>
          <w:rFonts w:ascii="Arial" w:hAnsi="Arial" w:cs="Arial"/>
          <w:sz w:val="20"/>
          <w:szCs w:val="20"/>
          <w:lang w:val="en-US"/>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QCVN 01:2019/BCT - Quy chuẩn kỹ thuật quốc gia về an toàn trong sản xuất, thử nghiệm, nghiệm thu, bảo quản, vận chuyển, sử dụng, tiêu hủy vật liệu nổ công nghiệp và bảo quản tiền chất thuốc nổ.</w:t>
      </w:r>
    </w:p>
    <w:p w14:paraId="0C810BB2" w14:textId="77777777" w:rsidR="00A22814" w:rsidRPr="00296D9C" w:rsidRDefault="00A22814" w:rsidP="00296D9C">
      <w:pPr>
        <w:spacing w:after="120"/>
        <w:ind w:firstLine="720"/>
        <w:jc w:val="both"/>
        <w:rPr>
          <w:rFonts w:ascii="Arial" w:hAnsi="Arial" w:cs="Arial"/>
          <w:sz w:val="20"/>
          <w:szCs w:val="20"/>
          <w:lang w:val="en-US"/>
        </w:rPr>
      </w:pPr>
      <w:r w:rsidRPr="00296D9C">
        <w:rPr>
          <w:rFonts w:ascii="Arial" w:hAnsi="Arial" w:cs="Arial"/>
          <w:sz w:val="20"/>
          <w:szCs w:val="20"/>
          <w:lang w:val="en-US"/>
        </w:rPr>
        <w:t>- QCVN 02:2015/BCT - Quy chuẩn kỹ thuật quốc gia về các loại kíp nổ điện.</w:t>
      </w:r>
    </w:p>
    <w:p w14:paraId="4DAA5EFD" w14:textId="77777777" w:rsidR="00E24AAF" w:rsidRPr="00296D9C" w:rsidRDefault="003E2A6F" w:rsidP="00296D9C">
      <w:pPr>
        <w:spacing w:after="120"/>
        <w:ind w:firstLine="720"/>
        <w:jc w:val="both"/>
        <w:rPr>
          <w:rFonts w:ascii="Arial" w:hAnsi="Arial" w:cs="Arial"/>
          <w:b/>
          <w:sz w:val="20"/>
          <w:szCs w:val="20"/>
        </w:rPr>
      </w:pPr>
      <w:bookmarkStart w:id="13" w:name="dieu_5"/>
      <w:r w:rsidRPr="00296D9C">
        <w:rPr>
          <w:rFonts w:ascii="Arial" w:hAnsi="Arial" w:cs="Arial"/>
          <w:b/>
          <w:sz w:val="20"/>
          <w:szCs w:val="20"/>
        </w:rPr>
        <w:t>5. Chỉ tiêu kỹ thuật</w:t>
      </w:r>
      <w:bookmarkEnd w:id="13"/>
    </w:p>
    <w:p w14:paraId="1C0AFA03" w14:textId="77777777" w:rsidR="001867BC" w:rsidRPr="00296D9C" w:rsidRDefault="00E24AAF" w:rsidP="00296D9C">
      <w:pPr>
        <w:spacing w:after="120"/>
        <w:ind w:firstLine="720"/>
        <w:jc w:val="both"/>
        <w:rPr>
          <w:rFonts w:ascii="Arial" w:hAnsi="Arial" w:cs="Arial"/>
          <w:sz w:val="20"/>
          <w:szCs w:val="20"/>
          <w:lang w:val="en-US"/>
        </w:rPr>
      </w:pPr>
      <w:r w:rsidRPr="00296D9C">
        <w:rPr>
          <w:rFonts w:ascii="Arial" w:hAnsi="Arial" w:cs="Arial"/>
          <w:sz w:val="20"/>
          <w:szCs w:val="20"/>
        </w:rPr>
        <w:t xml:space="preserve">Chỉ tiêu kỹ thuật của dây dẫn tín hiệu nổ được quy định tại Bảng 1. </w:t>
      </w:r>
    </w:p>
    <w:p w14:paraId="6C26005B" w14:textId="77777777" w:rsidR="00E24AAF" w:rsidRPr="00296D9C" w:rsidRDefault="00E24AAF" w:rsidP="00296D9C">
      <w:pPr>
        <w:spacing w:after="120"/>
        <w:ind w:firstLine="720"/>
        <w:jc w:val="both"/>
        <w:rPr>
          <w:rFonts w:ascii="Arial" w:hAnsi="Arial" w:cs="Arial"/>
          <w:b/>
          <w:sz w:val="20"/>
          <w:szCs w:val="20"/>
        </w:rPr>
      </w:pPr>
      <w:r w:rsidRPr="00296D9C">
        <w:rPr>
          <w:rFonts w:ascii="Arial" w:hAnsi="Arial" w:cs="Arial"/>
          <w:b/>
          <w:sz w:val="20"/>
          <w:szCs w:val="20"/>
        </w:rPr>
        <w:t>Bảng 1. Chỉ tiêu kỹ thuật của dây dẫn tín hiệu nổ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1"/>
        <w:gridCol w:w="3165"/>
        <w:gridCol w:w="1148"/>
        <w:gridCol w:w="4041"/>
      </w:tblGrid>
      <w:tr w:rsidR="00E24AAF" w:rsidRPr="00296D9C" w14:paraId="12BF5DEC" w14:textId="77777777" w:rsidTr="003E2A6F">
        <w:tblPrEx>
          <w:tblCellMar>
            <w:top w:w="0" w:type="dxa"/>
            <w:left w:w="0" w:type="dxa"/>
            <w:bottom w:w="0" w:type="dxa"/>
            <w:right w:w="0" w:type="dxa"/>
          </w:tblCellMar>
        </w:tblPrEx>
        <w:tc>
          <w:tcPr>
            <w:tcW w:w="392" w:type="pct"/>
            <w:shd w:val="clear" w:color="auto" w:fill="FFFFFF"/>
          </w:tcPr>
          <w:p w14:paraId="08E896E7" w14:textId="77777777" w:rsidR="00E24AAF" w:rsidRPr="00296D9C" w:rsidRDefault="00E24AAF" w:rsidP="0021278A">
            <w:pPr>
              <w:spacing w:before="120"/>
              <w:jc w:val="center"/>
              <w:rPr>
                <w:rFonts w:ascii="Arial" w:hAnsi="Arial" w:cs="Arial"/>
                <w:b/>
                <w:sz w:val="20"/>
                <w:szCs w:val="20"/>
              </w:rPr>
            </w:pPr>
            <w:r w:rsidRPr="00296D9C">
              <w:rPr>
                <w:rFonts w:ascii="Arial" w:hAnsi="Arial" w:cs="Arial"/>
                <w:b/>
                <w:sz w:val="20"/>
                <w:szCs w:val="20"/>
              </w:rPr>
              <w:t>TT</w:t>
            </w:r>
          </w:p>
        </w:tc>
        <w:tc>
          <w:tcPr>
            <w:tcW w:w="1746" w:type="pct"/>
            <w:shd w:val="clear" w:color="auto" w:fill="FFFFFF"/>
          </w:tcPr>
          <w:p w14:paraId="5DF1C880" w14:textId="77777777" w:rsidR="00E24AAF" w:rsidRPr="00296D9C" w:rsidRDefault="00E24AAF" w:rsidP="0021278A">
            <w:pPr>
              <w:spacing w:before="120"/>
              <w:jc w:val="center"/>
              <w:rPr>
                <w:rFonts w:ascii="Arial" w:hAnsi="Arial" w:cs="Arial"/>
                <w:b/>
                <w:sz w:val="20"/>
                <w:szCs w:val="20"/>
              </w:rPr>
            </w:pPr>
            <w:r w:rsidRPr="00296D9C">
              <w:rPr>
                <w:rFonts w:ascii="Arial" w:hAnsi="Arial" w:cs="Arial"/>
                <w:b/>
                <w:sz w:val="20"/>
                <w:szCs w:val="20"/>
              </w:rPr>
              <w:t>Tên chỉ tiêu</w:t>
            </w:r>
          </w:p>
        </w:tc>
        <w:tc>
          <w:tcPr>
            <w:tcW w:w="633" w:type="pct"/>
            <w:shd w:val="clear" w:color="auto" w:fill="FFFFFF"/>
          </w:tcPr>
          <w:p w14:paraId="1FA5B343" w14:textId="77777777" w:rsidR="00E24AAF" w:rsidRPr="00296D9C" w:rsidRDefault="00E24AAF" w:rsidP="0021278A">
            <w:pPr>
              <w:spacing w:before="120"/>
              <w:jc w:val="center"/>
              <w:rPr>
                <w:rFonts w:ascii="Arial" w:hAnsi="Arial" w:cs="Arial"/>
                <w:b/>
                <w:sz w:val="20"/>
                <w:szCs w:val="20"/>
              </w:rPr>
            </w:pPr>
            <w:r w:rsidRPr="00296D9C">
              <w:rPr>
                <w:rFonts w:ascii="Arial" w:hAnsi="Arial" w:cs="Arial"/>
                <w:b/>
                <w:sz w:val="20"/>
                <w:szCs w:val="20"/>
              </w:rPr>
              <w:t>Đơn vị tính</w:t>
            </w:r>
          </w:p>
        </w:tc>
        <w:tc>
          <w:tcPr>
            <w:tcW w:w="2230" w:type="pct"/>
            <w:shd w:val="clear" w:color="auto" w:fill="FFFFFF"/>
          </w:tcPr>
          <w:p w14:paraId="32DAE63C" w14:textId="77777777" w:rsidR="00E24AAF" w:rsidRPr="00296D9C" w:rsidRDefault="00E24AAF" w:rsidP="0021278A">
            <w:pPr>
              <w:spacing w:before="120"/>
              <w:jc w:val="center"/>
              <w:rPr>
                <w:rFonts w:ascii="Arial" w:hAnsi="Arial" w:cs="Arial"/>
                <w:b/>
                <w:sz w:val="20"/>
                <w:szCs w:val="20"/>
              </w:rPr>
            </w:pPr>
            <w:r w:rsidRPr="00296D9C">
              <w:rPr>
                <w:rFonts w:ascii="Arial" w:hAnsi="Arial" w:cs="Arial"/>
                <w:b/>
                <w:sz w:val="20"/>
                <w:szCs w:val="20"/>
              </w:rPr>
              <w:t>Chỉ tiêu</w:t>
            </w:r>
          </w:p>
        </w:tc>
      </w:tr>
      <w:tr w:rsidR="00E24AAF" w:rsidRPr="00296D9C" w14:paraId="1DD5E103" w14:textId="77777777" w:rsidTr="003E2A6F">
        <w:tblPrEx>
          <w:tblCellMar>
            <w:top w:w="0" w:type="dxa"/>
            <w:left w:w="0" w:type="dxa"/>
            <w:bottom w:w="0" w:type="dxa"/>
            <w:right w:w="0" w:type="dxa"/>
          </w:tblCellMar>
        </w:tblPrEx>
        <w:tc>
          <w:tcPr>
            <w:tcW w:w="392" w:type="pct"/>
            <w:shd w:val="clear" w:color="auto" w:fill="FFFFFF"/>
          </w:tcPr>
          <w:p w14:paraId="5282DD35" w14:textId="77777777" w:rsidR="00E24AAF" w:rsidRPr="00296D9C" w:rsidRDefault="00E24AAF" w:rsidP="0021278A">
            <w:pPr>
              <w:spacing w:before="120"/>
              <w:jc w:val="center"/>
              <w:rPr>
                <w:rFonts w:ascii="Arial" w:hAnsi="Arial" w:cs="Arial"/>
                <w:sz w:val="20"/>
                <w:szCs w:val="20"/>
              </w:rPr>
            </w:pPr>
            <w:r w:rsidRPr="00296D9C">
              <w:rPr>
                <w:rFonts w:ascii="Arial" w:hAnsi="Arial" w:cs="Arial"/>
                <w:sz w:val="20"/>
                <w:szCs w:val="20"/>
              </w:rPr>
              <w:t>1</w:t>
            </w:r>
          </w:p>
        </w:tc>
        <w:tc>
          <w:tcPr>
            <w:tcW w:w="1746" w:type="pct"/>
            <w:shd w:val="clear" w:color="auto" w:fill="FFFFFF"/>
          </w:tcPr>
          <w:p w14:paraId="016D161F" w14:textId="77777777" w:rsidR="00E24AAF" w:rsidRPr="00296D9C" w:rsidRDefault="00E24AAF" w:rsidP="0021278A">
            <w:pPr>
              <w:spacing w:before="120"/>
              <w:rPr>
                <w:rFonts w:ascii="Arial" w:hAnsi="Arial" w:cs="Arial"/>
                <w:sz w:val="20"/>
                <w:szCs w:val="20"/>
              </w:rPr>
            </w:pPr>
            <w:r w:rsidRPr="00296D9C">
              <w:rPr>
                <w:rFonts w:ascii="Arial" w:hAnsi="Arial" w:cs="Arial"/>
                <w:sz w:val="20"/>
                <w:szCs w:val="20"/>
              </w:rPr>
              <w:t>Đường kính ngoài</w:t>
            </w:r>
          </w:p>
        </w:tc>
        <w:tc>
          <w:tcPr>
            <w:tcW w:w="633" w:type="pct"/>
            <w:shd w:val="clear" w:color="auto" w:fill="FFFFFF"/>
          </w:tcPr>
          <w:p w14:paraId="50F64AE6" w14:textId="77777777" w:rsidR="00E24AAF" w:rsidRPr="00296D9C" w:rsidRDefault="00E24AAF" w:rsidP="0021278A">
            <w:pPr>
              <w:spacing w:before="120"/>
              <w:jc w:val="center"/>
              <w:rPr>
                <w:rFonts w:ascii="Arial" w:hAnsi="Arial" w:cs="Arial"/>
                <w:sz w:val="20"/>
                <w:szCs w:val="20"/>
              </w:rPr>
            </w:pPr>
            <w:r w:rsidRPr="00296D9C">
              <w:rPr>
                <w:rFonts w:ascii="Arial" w:hAnsi="Arial" w:cs="Arial"/>
                <w:sz w:val="20"/>
                <w:szCs w:val="20"/>
              </w:rPr>
              <w:t>mm</w:t>
            </w:r>
          </w:p>
        </w:tc>
        <w:tc>
          <w:tcPr>
            <w:tcW w:w="2230" w:type="pct"/>
            <w:shd w:val="clear" w:color="auto" w:fill="FFFFFF"/>
          </w:tcPr>
          <w:p w14:paraId="13A436C5" w14:textId="77777777" w:rsidR="00E24AAF" w:rsidRPr="00296D9C" w:rsidRDefault="00E24AAF" w:rsidP="0021278A">
            <w:pPr>
              <w:spacing w:before="120"/>
              <w:jc w:val="center"/>
              <w:rPr>
                <w:rFonts w:ascii="Arial" w:hAnsi="Arial" w:cs="Arial"/>
                <w:sz w:val="20"/>
                <w:szCs w:val="20"/>
              </w:rPr>
            </w:pPr>
            <w:r w:rsidRPr="00296D9C">
              <w:rPr>
                <w:rFonts w:ascii="Arial" w:hAnsi="Arial" w:cs="Arial"/>
                <w:sz w:val="20"/>
                <w:szCs w:val="20"/>
              </w:rPr>
              <w:t>3,0 ±</w:t>
            </w:r>
            <w:r w:rsidR="001867BC" w:rsidRPr="00296D9C">
              <w:rPr>
                <w:rFonts w:ascii="Arial" w:hAnsi="Arial" w:cs="Arial"/>
                <w:sz w:val="20"/>
                <w:szCs w:val="20"/>
                <w:lang w:val="en-US"/>
              </w:rPr>
              <w:t xml:space="preserve"> </w:t>
            </w:r>
            <w:r w:rsidRPr="00296D9C">
              <w:rPr>
                <w:rFonts w:ascii="Arial" w:hAnsi="Arial" w:cs="Arial"/>
                <w:sz w:val="20"/>
                <w:szCs w:val="20"/>
              </w:rPr>
              <w:t>0,2</w:t>
            </w:r>
          </w:p>
        </w:tc>
      </w:tr>
      <w:tr w:rsidR="00E24AAF" w:rsidRPr="00296D9C" w14:paraId="17DAE0BF" w14:textId="77777777" w:rsidTr="003E2A6F">
        <w:tblPrEx>
          <w:tblCellMar>
            <w:top w:w="0" w:type="dxa"/>
            <w:left w:w="0" w:type="dxa"/>
            <w:bottom w:w="0" w:type="dxa"/>
            <w:right w:w="0" w:type="dxa"/>
          </w:tblCellMar>
        </w:tblPrEx>
        <w:tc>
          <w:tcPr>
            <w:tcW w:w="392" w:type="pct"/>
            <w:shd w:val="clear" w:color="auto" w:fill="FFFFFF"/>
          </w:tcPr>
          <w:p w14:paraId="3125E178" w14:textId="77777777" w:rsidR="00E24AAF" w:rsidRPr="00296D9C" w:rsidRDefault="00E24AAF" w:rsidP="0021278A">
            <w:pPr>
              <w:spacing w:before="120"/>
              <w:jc w:val="center"/>
              <w:rPr>
                <w:rFonts w:ascii="Arial" w:hAnsi="Arial" w:cs="Arial"/>
                <w:sz w:val="20"/>
                <w:szCs w:val="20"/>
              </w:rPr>
            </w:pPr>
            <w:r w:rsidRPr="00296D9C">
              <w:rPr>
                <w:rFonts w:ascii="Arial" w:hAnsi="Arial" w:cs="Arial"/>
                <w:sz w:val="20"/>
                <w:szCs w:val="20"/>
              </w:rPr>
              <w:t>2</w:t>
            </w:r>
          </w:p>
        </w:tc>
        <w:tc>
          <w:tcPr>
            <w:tcW w:w="1746" w:type="pct"/>
            <w:shd w:val="clear" w:color="auto" w:fill="FFFFFF"/>
          </w:tcPr>
          <w:p w14:paraId="154786F9" w14:textId="77777777" w:rsidR="00E24AAF" w:rsidRPr="00296D9C" w:rsidRDefault="00E24AAF" w:rsidP="0021278A">
            <w:pPr>
              <w:spacing w:before="120"/>
              <w:rPr>
                <w:rFonts w:ascii="Arial" w:hAnsi="Arial" w:cs="Arial"/>
                <w:sz w:val="20"/>
                <w:szCs w:val="20"/>
              </w:rPr>
            </w:pPr>
            <w:r w:rsidRPr="00296D9C">
              <w:rPr>
                <w:rFonts w:ascii="Arial" w:hAnsi="Arial" w:cs="Arial"/>
                <w:sz w:val="20"/>
                <w:szCs w:val="20"/>
              </w:rPr>
              <w:t>Tốc độ truyền tín hiệu</w:t>
            </w:r>
          </w:p>
        </w:tc>
        <w:tc>
          <w:tcPr>
            <w:tcW w:w="633" w:type="pct"/>
            <w:shd w:val="clear" w:color="auto" w:fill="FFFFFF"/>
          </w:tcPr>
          <w:p w14:paraId="7411B1C8" w14:textId="77777777" w:rsidR="00E24AAF" w:rsidRPr="00296D9C" w:rsidRDefault="00E24AAF" w:rsidP="0021278A">
            <w:pPr>
              <w:spacing w:before="120"/>
              <w:jc w:val="center"/>
              <w:rPr>
                <w:rFonts w:ascii="Arial" w:hAnsi="Arial" w:cs="Arial"/>
                <w:sz w:val="20"/>
                <w:szCs w:val="20"/>
              </w:rPr>
            </w:pPr>
            <w:r w:rsidRPr="00296D9C">
              <w:rPr>
                <w:rFonts w:ascii="Arial" w:hAnsi="Arial" w:cs="Arial"/>
                <w:sz w:val="20"/>
                <w:szCs w:val="20"/>
              </w:rPr>
              <w:t>m/s</w:t>
            </w:r>
          </w:p>
        </w:tc>
        <w:tc>
          <w:tcPr>
            <w:tcW w:w="2230" w:type="pct"/>
            <w:shd w:val="clear" w:color="auto" w:fill="FFFFFF"/>
          </w:tcPr>
          <w:p w14:paraId="65DE2FC1" w14:textId="77777777" w:rsidR="00E24AAF" w:rsidRPr="00296D9C" w:rsidRDefault="00E24AAF" w:rsidP="0021278A">
            <w:pPr>
              <w:spacing w:before="120"/>
              <w:jc w:val="center"/>
              <w:rPr>
                <w:rFonts w:ascii="Arial" w:hAnsi="Arial" w:cs="Arial"/>
                <w:sz w:val="20"/>
                <w:szCs w:val="20"/>
              </w:rPr>
            </w:pPr>
            <w:r w:rsidRPr="00296D9C">
              <w:rPr>
                <w:rFonts w:ascii="Arial" w:hAnsi="Arial" w:cs="Arial"/>
                <w:sz w:val="20"/>
                <w:szCs w:val="20"/>
              </w:rPr>
              <w:t>Không nhỏ hơn 1 600</w:t>
            </w:r>
          </w:p>
        </w:tc>
      </w:tr>
      <w:tr w:rsidR="00E24AAF" w:rsidRPr="00296D9C" w14:paraId="7DAD2D29" w14:textId="77777777" w:rsidTr="003E2A6F">
        <w:tblPrEx>
          <w:tblCellMar>
            <w:top w:w="0" w:type="dxa"/>
            <w:left w:w="0" w:type="dxa"/>
            <w:bottom w:w="0" w:type="dxa"/>
            <w:right w:w="0" w:type="dxa"/>
          </w:tblCellMar>
        </w:tblPrEx>
        <w:tc>
          <w:tcPr>
            <w:tcW w:w="392" w:type="pct"/>
            <w:shd w:val="clear" w:color="auto" w:fill="FFFFFF"/>
          </w:tcPr>
          <w:p w14:paraId="42ECCCDD" w14:textId="77777777" w:rsidR="00E24AAF" w:rsidRPr="00296D9C" w:rsidRDefault="00E24AAF" w:rsidP="0021278A">
            <w:pPr>
              <w:spacing w:before="120"/>
              <w:jc w:val="center"/>
              <w:rPr>
                <w:rFonts w:ascii="Arial" w:hAnsi="Arial" w:cs="Arial"/>
                <w:sz w:val="20"/>
                <w:szCs w:val="20"/>
              </w:rPr>
            </w:pPr>
            <w:r w:rsidRPr="00296D9C">
              <w:rPr>
                <w:rFonts w:ascii="Arial" w:hAnsi="Arial" w:cs="Arial"/>
                <w:sz w:val="20"/>
                <w:szCs w:val="20"/>
              </w:rPr>
              <w:t>3</w:t>
            </w:r>
          </w:p>
        </w:tc>
        <w:tc>
          <w:tcPr>
            <w:tcW w:w="1746" w:type="pct"/>
            <w:shd w:val="clear" w:color="auto" w:fill="FFFFFF"/>
          </w:tcPr>
          <w:p w14:paraId="117C0D16" w14:textId="77777777" w:rsidR="00E24AAF" w:rsidRPr="00296D9C" w:rsidRDefault="00E24AAF" w:rsidP="0021278A">
            <w:pPr>
              <w:spacing w:before="120"/>
              <w:rPr>
                <w:rFonts w:ascii="Arial" w:hAnsi="Arial" w:cs="Arial"/>
                <w:sz w:val="20"/>
                <w:szCs w:val="20"/>
              </w:rPr>
            </w:pPr>
            <w:r w:rsidRPr="00296D9C">
              <w:rPr>
                <w:rFonts w:ascii="Arial" w:hAnsi="Arial" w:cs="Arial"/>
                <w:sz w:val="20"/>
                <w:szCs w:val="20"/>
              </w:rPr>
              <w:t>Độ bền kéo danh định</w:t>
            </w:r>
          </w:p>
        </w:tc>
        <w:tc>
          <w:tcPr>
            <w:tcW w:w="633" w:type="pct"/>
            <w:shd w:val="clear" w:color="auto" w:fill="FFFFFF"/>
          </w:tcPr>
          <w:p w14:paraId="5F0EAD74" w14:textId="77777777" w:rsidR="00E24AAF" w:rsidRPr="00296D9C" w:rsidRDefault="00E24AAF" w:rsidP="0021278A">
            <w:pPr>
              <w:spacing w:before="120"/>
              <w:jc w:val="center"/>
              <w:rPr>
                <w:rFonts w:ascii="Arial" w:hAnsi="Arial" w:cs="Arial"/>
                <w:sz w:val="20"/>
                <w:szCs w:val="20"/>
              </w:rPr>
            </w:pPr>
            <w:r w:rsidRPr="00296D9C">
              <w:rPr>
                <w:rFonts w:ascii="Arial" w:hAnsi="Arial" w:cs="Arial"/>
                <w:sz w:val="20"/>
                <w:szCs w:val="20"/>
              </w:rPr>
              <w:t>N</w:t>
            </w:r>
          </w:p>
        </w:tc>
        <w:tc>
          <w:tcPr>
            <w:tcW w:w="2230" w:type="pct"/>
            <w:shd w:val="clear" w:color="auto" w:fill="FFFFFF"/>
          </w:tcPr>
          <w:p w14:paraId="51211847" w14:textId="77777777" w:rsidR="00E24AAF" w:rsidRPr="00296D9C" w:rsidRDefault="00E24AAF" w:rsidP="0021278A">
            <w:pPr>
              <w:spacing w:before="120"/>
              <w:jc w:val="center"/>
              <w:rPr>
                <w:rFonts w:ascii="Arial" w:hAnsi="Arial" w:cs="Arial"/>
                <w:sz w:val="20"/>
                <w:szCs w:val="20"/>
              </w:rPr>
            </w:pPr>
            <w:r w:rsidRPr="00296D9C">
              <w:rPr>
                <w:rFonts w:ascii="Arial" w:hAnsi="Arial" w:cs="Arial"/>
                <w:sz w:val="20"/>
                <w:szCs w:val="20"/>
              </w:rPr>
              <w:t>Không nhỏ hơn 180 N</w:t>
            </w:r>
          </w:p>
        </w:tc>
      </w:tr>
      <w:tr w:rsidR="00E24AAF" w:rsidRPr="00296D9C" w14:paraId="7CA4C5A5" w14:textId="77777777" w:rsidTr="003E2A6F">
        <w:tblPrEx>
          <w:tblCellMar>
            <w:top w:w="0" w:type="dxa"/>
            <w:left w:w="0" w:type="dxa"/>
            <w:bottom w:w="0" w:type="dxa"/>
            <w:right w:w="0" w:type="dxa"/>
          </w:tblCellMar>
        </w:tblPrEx>
        <w:tc>
          <w:tcPr>
            <w:tcW w:w="392" w:type="pct"/>
            <w:shd w:val="clear" w:color="auto" w:fill="FFFFFF"/>
          </w:tcPr>
          <w:p w14:paraId="77AA8822" w14:textId="77777777" w:rsidR="00E24AAF" w:rsidRPr="00296D9C" w:rsidRDefault="00E24AAF" w:rsidP="0021278A">
            <w:pPr>
              <w:spacing w:before="120"/>
              <w:jc w:val="center"/>
              <w:rPr>
                <w:rFonts w:ascii="Arial" w:hAnsi="Arial" w:cs="Arial"/>
                <w:sz w:val="20"/>
                <w:szCs w:val="20"/>
              </w:rPr>
            </w:pPr>
            <w:r w:rsidRPr="00296D9C">
              <w:rPr>
                <w:rFonts w:ascii="Arial" w:hAnsi="Arial" w:cs="Arial"/>
                <w:sz w:val="20"/>
                <w:szCs w:val="20"/>
              </w:rPr>
              <w:t>4</w:t>
            </w:r>
          </w:p>
        </w:tc>
        <w:tc>
          <w:tcPr>
            <w:tcW w:w="1746" w:type="pct"/>
            <w:shd w:val="clear" w:color="auto" w:fill="FFFFFF"/>
          </w:tcPr>
          <w:p w14:paraId="6435857F" w14:textId="77777777" w:rsidR="00E24AAF" w:rsidRPr="00296D9C" w:rsidRDefault="00E24AAF" w:rsidP="0021278A">
            <w:pPr>
              <w:spacing w:before="120"/>
              <w:rPr>
                <w:rFonts w:ascii="Arial" w:hAnsi="Arial" w:cs="Arial"/>
                <w:sz w:val="20"/>
                <w:szCs w:val="20"/>
              </w:rPr>
            </w:pPr>
            <w:r w:rsidRPr="00296D9C">
              <w:rPr>
                <w:rFonts w:ascii="Arial" w:hAnsi="Arial" w:cs="Arial"/>
                <w:sz w:val="20"/>
                <w:szCs w:val="20"/>
              </w:rPr>
              <w:t>Độ nhạy gợi nổ</w:t>
            </w:r>
          </w:p>
        </w:tc>
        <w:tc>
          <w:tcPr>
            <w:tcW w:w="633" w:type="pct"/>
            <w:shd w:val="clear" w:color="auto" w:fill="FFFFFF"/>
          </w:tcPr>
          <w:p w14:paraId="744F50CB" w14:textId="77777777" w:rsidR="00E24AAF" w:rsidRPr="00296D9C" w:rsidRDefault="00E24AAF" w:rsidP="0021278A">
            <w:pPr>
              <w:spacing w:before="120"/>
              <w:jc w:val="center"/>
              <w:rPr>
                <w:rFonts w:ascii="Arial" w:hAnsi="Arial" w:cs="Arial"/>
                <w:sz w:val="20"/>
                <w:szCs w:val="20"/>
              </w:rPr>
            </w:pPr>
          </w:p>
        </w:tc>
        <w:tc>
          <w:tcPr>
            <w:tcW w:w="2230" w:type="pct"/>
            <w:shd w:val="clear" w:color="auto" w:fill="FFFFFF"/>
          </w:tcPr>
          <w:p w14:paraId="21DB7F06" w14:textId="77777777" w:rsidR="00E24AAF" w:rsidRPr="00296D9C" w:rsidRDefault="00E24AAF" w:rsidP="0021278A">
            <w:pPr>
              <w:spacing w:before="120"/>
              <w:jc w:val="center"/>
              <w:rPr>
                <w:rFonts w:ascii="Arial" w:hAnsi="Arial" w:cs="Arial"/>
                <w:sz w:val="20"/>
                <w:szCs w:val="20"/>
              </w:rPr>
            </w:pPr>
            <w:r w:rsidRPr="00296D9C">
              <w:rPr>
                <w:rFonts w:ascii="Arial" w:hAnsi="Arial" w:cs="Arial"/>
                <w:sz w:val="20"/>
                <w:szCs w:val="20"/>
              </w:rPr>
              <w:t>Các dây dẫn tín hiệu nổ cắm trong bạ</w:t>
            </w:r>
            <w:r w:rsidR="001867BC" w:rsidRPr="00296D9C">
              <w:rPr>
                <w:rFonts w:ascii="Arial" w:hAnsi="Arial" w:cs="Arial"/>
                <w:sz w:val="20"/>
                <w:szCs w:val="20"/>
              </w:rPr>
              <w:t>c th</w:t>
            </w:r>
            <w:r w:rsidR="001867BC" w:rsidRPr="00296D9C">
              <w:rPr>
                <w:rFonts w:ascii="Arial" w:hAnsi="Arial" w:cs="Arial"/>
                <w:sz w:val="20"/>
                <w:szCs w:val="20"/>
                <w:lang w:val="en-US"/>
              </w:rPr>
              <w:t>ử</w:t>
            </w:r>
            <w:r w:rsidRPr="00296D9C">
              <w:rPr>
                <w:rFonts w:ascii="Arial" w:hAnsi="Arial" w:cs="Arial"/>
                <w:sz w:val="20"/>
                <w:szCs w:val="20"/>
              </w:rPr>
              <w:t xml:space="preserve"> nổ phải truyền nổ hết khi gây nổ bằng kíp n</w:t>
            </w:r>
            <w:r w:rsidR="001867BC" w:rsidRPr="00296D9C">
              <w:rPr>
                <w:rFonts w:ascii="Arial" w:hAnsi="Arial" w:cs="Arial"/>
                <w:sz w:val="20"/>
                <w:szCs w:val="20"/>
                <w:lang w:val="en-US"/>
              </w:rPr>
              <w:t>ổ</w:t>
            </w:r>
            <w:r w:rsidRPr="00296D9C">
              <w:rPr>
                <w:rFonts w:ascii="Arial" w:hAnsi="Arial" w:cs="Arial"/>
                <w:sz w:val="20"/>
                <w:szCs w:val="20"/>
              </w:rPr>
              <w:t xml:space="preserve"> cường độ số 8</w:t>
            </w:r>
          </w:p>
        </w:tc>
      </w:tr>
      <w:tr w:rsidR="001867BC" w:rsidRPr="00296D9C" w14:paraId="1521F9B8" w14:textId="77777777" w:rsidTr="003E2A6F">
        <w:tblPrEx>
          <w:tblCellMar>
            <w:top w:w="0" w:type="dxa"/>
            <w:left w:w="0" w:type="dxa"/>
            <w:bottom w:w="0" w:type="dxa"/>
            <w:right w:w="0" w:type="dxa"/>
          </w:tblCellMar>
        </w:tblPrEx>
        <w:tc>
          <w:tcPr>
            <w:tcW w:w="392" w:type="pct"/>
            <w:shd w:val="clear" w:color="auto" w:fill="FFFFFF"/>
          </w:tcPr>
          <w:p w14:paraId="583F3B2F" w14:textId="77777777" w:rsidR="001867BC" w:rsidRPr="00296D9C" w:rsidRDefault="001867BC" w:rsidP="0021278A">
            <w:pPr>
              <w:spacing w:before="120"/>
              <w:jc w:val="center"/>
              <w:rPr>
                <w:rFonts w:ascii="Arial" w:hAnsi="Arial" w:cs="Arial"/>
                <w:sz w:val="20"/>
                <w:szCs w:val="20"/>
              </w:rPr>
            </w:pPr>
            <w:r w:rsidRPr="00296D9C">
              <w:rPr>
                <w:rFonts w:ascii="Arial" w:hAnsi="Arial" w:cs="Arial"/>
                <w:sz w:val="20"/>
                <w:szCs w:val="20"/>
              </w:rPr>
              <w:t>5</w:t>
            </w:r>
          </w:p>
        </w:tc>
        <w:tc>
          <w:tcPr>
            <w:tcW w:w="1746" w:type="pct"/>
            <w:shd w:val="clear" w:color="auto" w:fill="FFFFFF"/>
          </w:tcPr>
          <w:p w14:paraId="0CCE57D0" w14:textId="77777777" w:rsidR="001867BC" w:rsidRPr="00296D9C" w:rsidRDefault="001867BC" w:rsidP="0021278A">
            <w:pPr>
              <w:spacing w:before="120"/>
              <w:rPr>
                <w:rFonts w:ascii="Arial" w:hAnsi="Arial" w:cs="Arial"/>
                <w:sz w:val="20"/>
                <w:szCs w:val="20"/>
              </w:rPr>
            </w:pPr>
            <w:r w:rsidRPr="00296D9C">
              <w:rPr>
                <w:rFonts w:ascii="Arial" w:hAnsi="Arial" w:cs="Arial"/>
                <w:sz w:val="20"/>
                <w:szCs w:val="20"/>
              </w:rPr>
              <w:t>Khả năng chịu chấn động</w:t>
            </w:r>
          </w:p>
        </w:tc>
        <w:tc>
          <w:tcPr>
            <w:tcW w:w="633" w:type="pct"/>
            <w:shd w:val="clear" w:color="auto" w:fill="FFFFFF"/>
          </w:tcPr>
          <w:p w14:paraId="630B82F4" w14:textId="77777777" w:rsidR="001867BC" w:rsidRPr="00296D9C" w:rsidRDefault="001867BC" w:rsidP="0021278A">
            <w:pPr>
              <w:spacing w:before="120"/>
              <w:rPr>
                <w:rFonts w:ascii="Arial" w:hAnsi="Arial" w:cs="Arial"/>
                <w:sz w:val="20"/>
                <w:szCs w:val="20"/>
              </w:rPr>
            </w:pPr>
          </w:p>
        </w:tc>
        <w:tc>
          <w:tcPr>
            <w:tcW w:w="2230" w:type="pct"/>
            <w:shd w:val="clear" w:color="auto" w:fill="FFFFFF"/>
          </w:tcPr>
          <w:p w14:paraId="4BABB3EA" w14:textId="77777777" w:rsidR="001867BC" w:rsidRPr="00296D9C" w:rsidRDefault="001867BC" w:rsidP="0021278A">
            <w:pPr>
              <w:spacing w:before="120"/>
              <w:jc w:val="center"/>
              <w:rPr>
                <w:rFonts w:ascii="Arial" w:hAnsi="Arial" w:cs="Arial"/>
                <w:sz w:val="20"/>
                <w:szCs w:val="20"/>
              </w:rPr>
            </w:pPr>
            <w:r w:rsidRPr="00296D9C">
              <w:rPr>
                <w:rFonts w:ascii="Arial" w:hAnsi="Arial" w:cs="Arial"/>
                <w:sz w:val="20"/>
                <w:szCs w:val="20"/>
              </w:rPr>
              <w:t xml:space="preserve">Dây dẫn tín hiệu nổ không phát nổ, không hư </w:t>
            </w:r>
            <w:r w:rsidRPr="00296D9C">
              <w:rPr>
                <w:rFonts w:ascii="Arial" w:hAnsi="Arial" w:cs="Arial"/>
                <w:sz w:val="20"/>
                <w:szCs w:val="20"/>
              </w:rPr>
              <w:lastRenderedPageBreak/>
              <w:t>hỏng kết cấu khi thử trên máy thử chấn động chuyên dụng</w:t>
            </w:r>
          </w:p>
        </w:tc>
      </w:tr>
    </w:tbl>
    <w:p w14:paraId="5375B5EC" w14:textId="77777777" w:rsidR="00E24AAF" w:rsidRPr="00296D9C" w:rsidRDefault="003E2A6F" w:rsidP="00296D9C">
      <w:pPr>
        <w:spacing w:after="120"/>
        <w:ind w:firstLine="720"/>
        <w:jc w:val="both"/>
        <w:rPr>
          <w:rFonts w:ascii="Arial" w:hAnsi="Arial" w:cs="Arial"/>
          <w:b/>
          <w:sz w:val="20"/>
          <w:szCs w:val="20"/>
        </w:rPr>
      </w:pPr>
      <w:bookmarkStart w:id="14" w:name="dieu_6"/>
      <w:r w:rsidRPr="00296D9C">
        <w:rPr>
          <w:rFonts w:ascii="Arial" w:hAnsi="Arial" w:cs="Arial"/>
          <w:b/>
          <w:sz w:val="20"/>
          <w:szCs w:val="20"/>
        </w:rPr>
        <w:lastRenderedPageBreak/>
        <w:t>6. Bao gói, ghi nhãn</w:t>
      </w:r>
      <w:bookmarkEnd w:id="14"/>
    </w:p>
    <w:p w14:paraId="65D113C5"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6.1.</w:t>
      </w:r>
      <w:r w:rsidR="00A630BF" w:rsidRPr="00296D9C">
        <w:rPr>
          <w:rFonts w:ascii="Arial" w:hAnsi="Arial" w:cs="Arial"/>
          <w:sz w:val="20"/>
          <w:szCs w:val="20"/>
        </w:rPr>
        <w:t xml:space="preserve"> </w:t>
      </w:r>
      <w:r w:rsidRPr="00296D9C">
        <w:rPr>
          <w:rFonts w:ascii="Arial" w:hAnsi="Arial" w:cs="Arial"/>
          <w:sz w:val="20"/>
          <w:szCs w:val="20"/>
        </w:rPr>
        <w:t>Dây dẫn tín hiệu nổ được bao gói trong túi PE và bảo quản trong hòm gỗ hoặc hộp cacton theo quy định tại QCVN 01:2019/BCT và các quy định của pháp luật hiện hành về bao gói vật liệu nổ công nghiệp.</w:t>
      </w:r>
    </w:p>
    <w:p w14:paraId="20F06222"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6.2.</w:t>
      </w:r>
      <w:r w:rsidR="00A630BF" w:rsidRPr="00296D9C">
        <w:rPr>
          <w:rFonts w:ascii="Arial" w:hAnsi="Arial" w:cs="Arial"/>
          <w:sz w:val="20"/>
          <w:szCs w:val="20"/>
        </w:rPr>
        <w:t xml:space="preserve"> </w:t>
      </w:r>
      <w:r w:rsidRPr="00296D9C">
        <w:rPr>
          <w:rFonts w:ascii="Arial" w:hAnsi="Arial" w:cs="Arial"/>
          <w:sz w:val="20"/>
          <w:szCs w:val="20"/>
        </w:rPr>
        <w:t xml:space="preserve">Thực hiện ghi nhãn dây dẫn tín hiệu nổ theo quy định tại </w:t>
      </w:r>
      <w:bookmarkStart w:id="15" w:name="dc_1"/>
      <w:r w:rsidR="007B001A" w:rsidRPr="00296D9C">
        <w:rPr>
          <w:rFonts w:ascii="Arial" w:hAnsi="Arial" w:cs="Arial"/>
          <w:sz w:val="20"/>
          <w:szCs w:val="20"/>
        </w:rPr>
        <w:t>khoản</w:t>
      </w:r>
      <w:r w:rsidRPr="00296D9C">
        <w:rPr>
          <w:rFonts w:ascii="Arial" w:hAnsi="Arial" w:cs="Arial"/>
          <w:sz w:val="20"/>
          <w:szCs w:val="20"/>
        </w:rPr>
        <w:t xml:space="preserve"> 1 </w:t>
      </w:r>
      <w:r w:rsidR="007B001A" w:rsidRPr="00296D9C">
        <w:rPr>
          <w:rFonts w:ascii="Arial" w:hAnsi="Arial" w:cs="Arial"/>
          <w:sz w:val="20"/>
          <w:szCs w:val="20"/>
        </w:rPr>
        <w:t>Điều</w:t>
      </w:r>
      <w:r w:rsidRPr="00296D9C">
        <w:rPr>
          <w:rFonts w:ascii="Arial" w:hAnsi="Arial" w:cs="Arial"/>
          <w:sz w:val="20"/>
          <w:szCs w:val="20"/>
        </w:rPr>
        <w:t xml:space="preserve"> 10 Nghị định số 43/2017/NĐ-CP</w:t>
      </w:r>
      <w:bookmarkEnd w:id="15"/>
      <w:r w:rsidRPr="00296D9C">
        <w:rPr>
          <w:rFonts w:ascii="Arial" w:hAnsi="Arial" w:cs="Arial"/>
          <w:sz w:val="20"/>
          <w:szCs w:val="20"/>
        </w:rPr>
        <w:t xml:space="preserve"> ngày 14 tháng 4 năm 2017 của Chính phủ về nhãn hàng hóa, được sửa đổi, bổ sung bởi </w:t>
      </w:r>
      <w:bookmarkStart w:id="16" w:name="dcs_2"/>
      <w:r w:rsidR="007B001A" w:rsidRPr="00296D9C">
        <w:rPr>
          <w:rFonts w:ascii="Arial" w:hAnsi="Arial" w:cs="Arial"/>
          <w:sz w:val="20"/>
          <w:szCs w:val="20"/>
        </w:rPr>
        <w:t>khoản</w:t>
      </w:r>
      <w:r w:rsidRPr="00296D9C">
        <w:rPr>
          <w:rFonts w:ascii="Arial" w:hAnsi="Arial" w:cs="Arial"/>
          <w:sz w:val="20"/>
          <w:szCs w:val="20"/>
        </w:rPr>
        <w:t xml:space="preserve"> 5 </w:t>
      </w:r>
      <w:r w:rsidR="007B001A" w:rsidRPr="00296D9C">
        <w:rPr>
          <w:rFonts w:ascii="Arial" w:hAnsi="Arial" w:cs="Arial"/>
          <w:sz w:val="20"/>
          <w:szCs w:val="20"/>
        </w:rPr>
        <w:t>Điều</w:t>
      </w:r>
      <w:r w:rsidRPr="00296D9C">
        <w:rPr>
          <w:rFonts w:ascii="Arial" w:hAnsi="Arial" w:cs="Arial"/>
          <w:sz w:val="20"/>
          <w:szCs w:val="20"/>
        </w:rPr>
        <w:t xml:space="preserve"> 1 Nghị định số 111/2021/NĐ-CP</w:t>
      </w:r>
      <w:bookmarkEnd w:id="16"/>
      <w:r w:rsidRPr="00296D9C">
        <w:rPr>
          <w:rFonts w:ascii="Arial" w:hAnsi="Arial" w:cs="Arial"/>
          <w:sz w:val="20"/>
          <w:szCs w:val="20"/>
        </w:rPr>
        <w:t xml:space="preserve"> ngày 09 tháng 11 năm 2021 của Chính phủ sửa đổi, bổ sung một số </w:t>
      </w:r>
      <w:r w:rsidR="007B001A" w:rsidRPr="00296D9C">
        <w:rPr>
          <w:rFonts w:ascii="Arial" w:hAnsi="Arial" w:cs="Arial"/>
          <w:sz w:val="20"/>
          <w:szCs w:val="20"/>
        </w:rPr>
        <w:t>điều</w:t>
      </w:r>
      <w:r w:rsidRPr="00296D9C">
        <w:rPr>
          <w:rFonts w:ascii="Arial" w:hAnsi="Arial" w:cs="Arial"/>
          <w:sz w:val="20"/>
          <w:szCs w:val="20"/>
        </w:rPr>
        <w:t xml:space="preserve"> Nghị định số 43/2017/NĐ-CP ngày 14 tháng 4 năm 2017 của Chính phủ về nhãn h</w:t>
      </w:r>
      <w:r w:rsidR="001867BC" w:rsidRPr="00296D9C">
        <w:rPr>
          <w:rFonts w:ascii="Arial" w:hAnsi="Arial" w:cs="Arial"/>
          <w:sz w:val="20"/>
          <w:szCs w:val="20"/>
          <w:lang w:val="en-US"/>
        </w:rPr>
        <w:t>à</w:t>
      </w:r>
      <w:r w:rsidRPr="00296D9C">
        <w:rPr>
          <w:rFonts w:ascii="Arial" w:hAnsi="Arial" w:cs="Arial"/>
          <w:sz w:val="20"/>
          <w:szCs w:val="20"/>
        </w:rPr>
        <w:t>ng hóa và QCVN 01:2019/BCT.</w:t>
      </w:r>
    </w:p>
    <w:p w14:paraId="40F1659A" w14:textId="77777777" w:rsidR="00E24AAF" w:rsidRPr="00296D9C" w:rsidRDefault="003E2A6F" w:rsidP="00296D9C">
      <w:pPr>
        <w:spacing w:after="120"/>
        <w:ind w:firstLine="720"/>
        <w:jc w:val="both"/>
        <w:rPr>
          <w:rFonts w:ascii="Arial" w:hAnsi="Arial" w:cs="Arial"/>
          <w:b/>
          <w:sz w:val="20"/>
          <w:szCs w:val="20"/>
        </w:rPr>
      </w:pPr>
      <w:bookmarkStart w:id="17" w:name="dieu_7"/>
      <w:r w:rsidRPr="00296D9C">
        <w:rPr>
          <w:rFonts w:ascii="Arial" w:hAnsi="Arial" w:cs="Arial"/>
          <w:b/>
          <w:sz w:val="20"/>
          <w:szCs w:val="20"/>
        </w:rPr>
        <w:t>7. Phương pháp thử</w:t>
      </w:r>
      <w:bookmarkEnd w:id="17"/>
    </w:p>
    <w:p w14:paraId="07D3A814"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7.1.</w:t>
      </w:r>
      <w:r w:rsidR="00A630BF" w:rsidRPr="00296D9C">
        <w:rPr>
          <w:rFonts w:ascii="Arial" w:hAnsi="Arial" w:cs="Arial"/>
          <w:sz w:val="20"/>
          <w:szCs w:val="20"/>
        </w:rPr>
        <w:t xml:space="preserve"> </w:t>
      </w:r>
      <w:r w:rsidRPr="00296D9C">
        <w:rPr>
          <w:rFonts w:ascii="Arial" w:hAnsi="Arial" w:cs="Arial"/>
          <w:sz w:val="20"/>
          <w:szCs w:val="20"/>
        </w:rPr>
        <w:t>Xác định đường kính ngoài</w:t>
      </w:r>
    </w:p>
    <w:p w14:paraId="5DE3C6A7"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7.1.1.</w:t>
      </w:r>
      <w:r w:rsidR="00A630BF" w:rsidRPr="00296D9C">
        <w:rPr>
          <w:rFonts w:ascii="Arial" w:hAnsi="Arial" w:cs="Arial"/>
          <w:sz w:val="20"/>
          <w:szCs w:val="20"/>
        </w:rPr>
        <w:t xml:space="preserve"> </w:t>
      </w:r>
      <w:r w:rsidRPr="00296D9C">
        <w:rPr>
          <w:rFonts w:ascii="Arial" w:hAnsi="Arial" w:cs="Arial"/>
          <w:sz w:val="20"/>
          <w:szCs w:val="20"/>
        </w:rPr>
        <w:t>Dụng cụ</w:t>
      </w:r>
    </w:p>
    <w:p w14:paraId="0648E823"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Thước cặp Panme, độ chính xác ± 0,02 mm.</w:t>
      </w:r>
    </w:p>
    <w:p w14:paraId="35FE36AB"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7.1.2.</w:t>
      </w:r>
      <w:r w:rsidR="00A630BF" w:rsidRPr="00296D9C">
        <w:rPr>
          <w:rFonts w:ascii="Arial" w:hAnsi="Arial" w:cs="Arial"/>
          <w:sz w:val="20"/>
          <w:szCs w:val="20"/>
        </w:rPr>
        <w:t xml:space="preserve"> </w:t>
      </w:r>
      <w:r w:rsidRPr="00296D9C">
        <w:rPr>
          <w:rFonts w:ascii="Arial" w:hAnsi="Arial" w:cs="Arial"/>
          <w:sz w:val="20"/>
          <w:szCs w:val="20"/>
        </w:rPr>
        <w:t>Tiến hành</w:t>
      </w:r>
    </w:p>
    <w:p w14:paraId="7484218C"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M</w:t>
      </w:r>
      <w:r w:rsidR="001867BC" w:rsidRPr="00296D9C">
        <w:rPr>
          <w:rFonts w:ascii="Arial" w:hAnsi="Arial" w:cs="Arial"/>
          <w:sz w:val="20"/>
          <w:szCs w:val="20"/>
          <w:lang w:val="en-US"/>
        </w:rPr>
        <w:t>ẫ</w:t>
      </w:r>
      <w:r w:rsidRPr="00296D9C">
        <w:rPr>
          <w:rFonts w:ascii="Arial" w:hAnsi="Arial" w:cs="Arial"/>
          <w:sz w:val="20"/>
          <w:szCs w:val="20"/>
        </w:rPr>
        <w:t xml:space="preserve">u được lấy ngẫu nhiên đại diện cho lô dây dẫn tín hiệu nổ, mỗi mẫu thử được cắt </w:t>
      </w:r>
      <w:r w:rsidR="001867BC" w:rsidRPr="00296D9C">
        <w:rPr>
          <w:rFonts w:ascii="Arial" w:hAnsi="Arial" w:cs="Arial"/>
          <w:sz w:val="20"/>
          <w:szCs w:val="20"/>
          <w:lang w:val="en-US"/>
        </w:rPr>
        <w:t>đoạn</w:t>
      </w:r>
      <w:r w:rsidRPr="00296D9C">
        <w:rPr>
          <w:rFonts w:ascii="Arial" w:hAnsi="Arial" w:cs="Arial"/>
          <w:sz w:val="20"/>
          <w:szCs w:val="20"/>
        </w:rPr>
        <w:t xml:space="preserve"> dài không nhỏ hơn 1,2 m. </w:t>
      </w:r>
      <w:r w:rsidR="001867BC" w:rsidRPr="00296D9C">
        <w:rPr>
          <w:rFonts w:ascii="Arial" w:hAnsi="Arial" w:cs="Arial"/>
          <w:sz w:val="20"/>
          <w:szCs w:val="20"/>
          <w:lang w:val="en-US"/>
        </w:rPr>
        <w:t>S</w:t>
      </w:r>
      <w:r w:rsidRPr="00296D9C">
        <w:rPr>
          <w:rFonts w:ascii="Arial" w:hAnsi="Arial" w:cs="Arial"/>
          <w:sz w:val="20"/>
          <w:szCs w:val="20"/>
        </w:rPr>
        <w:t>ố lượng mẫu thử: 10 mẫu.</w:t>
      </w:r>
    </w:p>
    <w:p w14:paraId="0C07F97D"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7.1.3.</w:t>
      </w:r>
      <w:r w:rsidR="00A630BF" w:rsidRPr="00296D9C">
        <w:rPr>
          <w:rFonts w:ascii="Arial" w:hAnsi="Arial" w:cs="Arial"/>
          <w:sz w:val="20"/>
          <w:szCs w:val="20"/>
        </w:rPr>
        <w:t xml:space="preserve"> </w:t>
      </w:r>
      <w:r w:rsidRPr="00296D9C">
        <w:rPr>
          <w:rFonts w:ascii="Arial" w:hAnsi="Arial" w:cs="Arial"/>
          <w:sz w:val="20"/>
          <w:szCs w:val="20"/>
        </w:rPr>
        <w:t>Đánh giá kết quả</w:t>
      </w:r>
    </w:p>
    <w:p w14:paraId="28FAED2E"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M</w:t>
      </w:r>
      <w:r w:rsidR="001867BC" w:rsidRPr="00296D9C">
        <w:rPr>
          <w:rFonts w:ascii="Arial" w:hAnsi="Arial" w:cs="Arial"/>
          <w:sz w:val="20"/>
          <w:szCs w:val="20"/>
          <w:lang w:val="en-US"/>
        </w:rPr>
        <w:t>ẫ</w:t>
      </w:r>
      <w:r w:rsidRPr="00296D9C">
        <w:rPr>
          <w:rFonts w:ascii="Arial" w:hAnsi="Arial" w:cs="Arial"/>
          <w:sz w:val="20"/>
          <w:szCs w:val="20"/>
        </w:rPr>
        <w:t xml:space="preserve">u thử đạt yêu cầu về kích thước theo quy định nêu tại </w:t>
      </w:r>
      <w:r w:rsidR="007B001A" w:rsidRPr="00296D9C">
        <w:rPr>
          <w:rFonts w:ascii="Arial" w:hAnsi="Arial" w:cs="Arial"/>
          <w:sz w:val="20"/>
          <w:szCs w:val="20"/>
        </w:rPr>
        <w:t>Điều</w:t>
      </w:r>
      <w:r w:rsidRPr="00296D9C">
        <w:rPr>
          <w:rFonts w:ascii="Arial" w:hAnsi="Arial" w:cs="Arial"/>
          <w:sz w:val="20"/>
          <w:szCs w:val="20"/>
        </w:rPr>
        <w:t xml:space="preserve"> 5 của Quy chuẩn kỹ thuật này.</w:t>
      </w:r>
    </w:p>
    <w:p w14:paraId="3D69BD1A"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7.2.</w:t>
      </w:r>
      <w:r w:rsidR="00A630BF" w:rsidRPr="00296D9C">
        <w:rPr>
          <w:rFonts w:ascii="Arial" w:hAnsi="Arial" w:cs="Arial"/>
          <w:sz w:val="20"/>
          <w:szCs w:val="20"/>
        </w:rPr>
        <w:t xml:space="preserve"> </w:t>
      </w:r>
      <w:r w:rsidRPr="00296D9C">
        <w:rPr>
          <w:rFonts w:ascii="Arial" w:hAnsi="Arial" w:cs="Arial"/>
          <w:sz w:val="20"/>
          <w:szCs w:val="20"/>
        </w:rPr>
        <w:t>Xác định tốc độ truyền tín hiệu</w:t>
      </w:r>
    </w:p>
    <w:p w14:paraId="1C885B8D"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7.2.1.</w:t>
      </w:r>
      <w:r w:rsidR="00A630BF" w:rsidRPr="00296D9C">
        <w:rPr>
          <w:rFonts w:ascii="Arial" w:hAnsi="Arial" w:cs="Arial"/>
          <w:sz w:val="20"/>
          <w:szCs w:val="20"/>
        </w:rPr>
        <w:t xml:space="preserve"> </w:t>
      </w:r>
      <w:r w:rsidRPr="00296D9C">
        <w:rPr>
          <w:rFonts w:ascii="Arial" w:hAnsi="Arial" w:cs="Arial"/>
          <w:sz w:val="20"/>
          <w:szCs w:val="20"/>
        </w:rPr>
        <w:t>Nguyên tắc</w:t>
      </w:r>
    </w:p>
    <w:p w14:paraId="362CE02D"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 xml:space="preserve">Tín hiệu ánh sáng của sóng kích nổ trong ống được ghi nhận bằng bóng cảm quan và thông qua bộ chuyển đổi, được chuyển thành tín hiệu điện, làm khởi động và dừng máy đo thời gian. Từ thời gian đo được và </w:t>
      </w:r>
      <w:r w:rsidR="007B001A" w:rsidRPr="00296D9C">
        <w:rPr>
          <w:rFonts w:ascii="Arial" w:hAnsi="Arial" w:cs="Arial"/>
          <w:sz w:val="20"/>
          <w:szCs w:val="20"/>
        </w:rPr>
        <w:t>khoản</w:t>
      </w:r>
      <w:r w:rsidRPr="00296D9C">
        <w:rPr>
          <w:rFonts w:ascii="Arial" w:hAnsi="Arial" w:cs="Arial"/>
          <w:sz w:val="20"/>
          <w:szCs w:val="20"/>
        </w:rPr>
        <w:t>g cách giữ</w:t>
      </w:r>
      <w:r w:rsidR="00B2510D" w:rsidRPr="00296D9C">
        <w:rPr>
          <w:rFonts w:ascii="Arial" w:hAnsi="Arial" w:cs="Arial"/>
          <w:sz w:val="20"/>
          <w:szCs w:val="20"/>
        </w:rPr>
        <w:t xml:space="preserve">a hai </w:t>
      </w:r>
      <w:r w:rsidR="007B001A" w:rsidRPr="00296D9C">
        <w:rPr>
          <w:rFonts w:ascii="Arial" w:hAnsi="Arial" w:cs="Arial"/>
          <w:sz w:val="20"/>
          <w:szCs w:val="20"/>
          <w:lang w:val="en-US"/>
        </w:rPr>
        <w:t>điểm</w:t>
      </w:r>
      <w:r w:rsidRPr="00296D9C">
        <w:rPr>
          <w:rFonts w:ascii="Arial" w:hAnsi="Arial" w:cs="Arial"/>
          <w:sz w:val="20"/>
          <w:szCs w:val="20"/>
        </w:rPr>
        <w:t xml:space="preserve"> khởi độ</w:t>
      </w:r>
      <w:r w:rsidR="00B2510D" w:rsidRPr="00296D9C">
        <w:rPr>
          <w:rFonts w:ascii="Arial" w:hAnsi="Arial" w:cs="Arial"/>
          <w:sz w:val="20"/>
          <w:szCs w:val="20"/>
        </w:rPr>
        <w:t>ng, d</w:t>
      </w:r>
      <w:r w:rsidR="00B2510D" w:rsidRPr="00296D9C">
        <w:rPr>
          <w:rFonts w:ascii="Arial" w:hAnsi="Arial" w:cs="Arial"/>
          <w:sz w:val="20"/>
          <w:szCs w:val="20"/>
          <w:lang w:val="en-US"/>
        </w:rPr>
        <w:t>ừ</w:t>
      </w:r>
      <w:r w:rsidR="00B2510D" w:rsidRPr="00296D9C">
        <w:rPr>
          <w:rFonts w:ascii="Arial" w:hAnsi="Arial" w:cs="Arial"/>
          <w:sz w:val="20"/>
          <w:szCs w:val="20"/>
        </w:rPr>
        <w:t>ng (bia) t</w:t>
      </w:r>
      <w:r w:rsidR="00B2510D" w:rsidRPr="00296D9C">
        <w:rPr>
          <w:rFonts w:ascii="Arial" w:hAnsi="Arial" w:cs="Arial"/>
          <w:sz w:val="20"/>
          <w:szCs w:val="20"/>
          <w:lang w:val="en-US"/>
        </w:rPr>
        <w:t>í</w:t>
      </w:r>
      <w:r w:rsidRPr="00296D9C">
        <w:rPr>
          <w:rFonts w:ascii="Arial" w:hAnsi="Arial" w:cs="Arial"/>
          <w:sz w:val="20"/>
          <w:szCs w:val="20"/>
        </w:rPr>
        <w:t>nh được tốc độ dẫn nổ.</w:t>
      </w:r>
    </w:p>
    <w:p w14:paraId="72A101C6"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7.2.2.</w:t>
      </w:r>
      <w:r w:rsidR="00A630BF" w:rsidRPr="00296D9C">
        <w:rPr>
          <w:rFonts w:ascii="Arial" w:hAnsi="Arial" w:cs="Arial"/>
          <w:sz w:val="20"/>
          <w:szCs w:val="20"/>
        </w:rPr>
        <w:t xml:space="preserve"> </w:t>
      </w:r>
      <w:r w:rsidRPr="00296D9C">
        <w:rPr>
          <w:rFonts w:ascii="Arial" w:hAnsi="Arial" w:cs="Arial"/>
          <w:sz w:val="20"/>
          <w:szCs w:val="20"/>
        </w:rPr>
        <w:t>Chuẩn bị mẫu thử</w:t>
      </w:r>
    </w:p>
    <w:p w14:paraId="25CE0A8F"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M</w:t>
      </w:r>
      <w:r w:rsidR="00B2510D" w:rsidRPr="00296D9C">
        <w:rPr>
          <w:rFonts w:ascii="Arial" w:hAnsi="Arial" w:cs="Arial"/>
          <w:sz w:val="20"/>
          <w:szCs w:val="20"/>
          <w:lang w:val="en-US"/>
        </w:rPr>
        <w:t>ẫ</w:t>
      </w:r>
      <w:r w:rsidRPr="00296D9C">
        <w:rPr>
          <w:rFonts w:ascii="Arial" w:hAnsi="Arial" w:cs="Arial"/>
          <w:sz w:val="20"/>
          <w:szCs w:val="20"/>
        </w:rPr>
        <w:t xml:space="preserve">u được lấy ngẫu nhiên đại diện cho lô dây dẫn tín hiệu nổ, mỗi mẫu thử được cắt </w:t>
      </w:r>
      <w:r w:rsidR="00CA0854" w:rsidRPr="00296D9C">
        <w:rPr>
          <w:rFonts w:ascii="Arial" w:hAnsi="Arial" w:cs="Arial"/>
          <w:sz w:val="20"/>
          <w:szCs w:val="20"/>
        </w:rPr>
        <w:t>đoạn</w:t>
      </w:r>
      <w:r w:rsidRPr="00296D9C">
        <w:rPr>
          <w:rFonts w:ascii="Arial" w:hAnsi="Arial" w:cs="Arial"/>
          <w:sz w:val="20"/>
          <w:szCs w:val="20"/>
        </w:rPr>
        <w:t xml:space="preserve"> dài 2,0 m. </w:t>
      </w:r>
      <w:r w:rsidR="00B2510D" w:rsidRPr="00296D9C">
        <w:rPr>
          <w:rFonts w:ascii="Arial" w:hAnsi="Arial" w:cs="Arial"/>
          <w:sz w:val="20"/>
          <w:szCs w:val="20"/>
          <w:lang w:val="en-US"/>
        </w:rPr>
        <w:t>S</w:t>
      </w:r>
      <w:r w:rsidRPr="00296D9C">
        <w:rPr>
          <w:rFonts w:ascii="Arial" w:hAnsi="Arial" w:cs="Arial"/>
          <w:sz w:val="20"/>
          <w:szCs w:val="20"/>
        </w:rPr>
        <w:t>ố lượng mẫu thử: 05 mẫu (Cho phép sử dụng mẫu sau khi xác định đường kính ngoài để tiến hành xác định tốc độ truyền tín hiệu).</w:t>
      </w:r>
    </w:p>
    <w:p w14:paraId="6C77CCB7"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7.2.3.</w:t>
      </w:r>
      <w:r w:rsidR="00A630BF" w:rsidRPr="00296D9C">
        <w:rPr>
          <w:rFonts w:ascii="Arial" w:hAnsi="Arial" w:cs="Arial"/>
          <w:sz w:val="20"/>
          <w:szCs w:val="20"/>
        </w:rPr>
        <w:t xml:space="preserve"> </w:t>
      </w:r>
      <w:r w:rsidRPr="00296D9C">
        <w:rPr>
          <w:rFonts w:ascii="Arial" w:hAnsi="Arial" w:cs="Arial"/>
          <w:sz w:val="20"/>
          <w:szCs w:val="20"/>
        </w:rPr>
        <w:t>Thiết bị:</w:t>
      </w:r>
    </w:p>
    <w:p w14:paraId="4AF56E3C"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Máy đo thời gian, sai số 10</w:t>
      </w:r>
      <w:r w:rsidRPr="00296D9C">
        <w:rPr>
          <w:rFonts w:ascii="Arial" w:hAnsi="Arial" w:cs="Arial"/>
          <w:sz w:val="20"/>
          <w:szCs w:val="20"/>
          <w:vertAlign w:val="superscript"/>
        </w:rPr>
        <w:t>-6</w:t>
      </w:r>
      <w:r w:rsidRPr="00296D9C">
        <w:rPr>
          <w:rFonts w:ascii="Arial" w:hAnsi="Arial" w:cs="Arial"/>
          <w:sz w:val="20"/>
          <w:szCs w:val="20"/>
        </w:rPr>
        <w:t xml:space="preserve"> s;</w:t>
      </w:r>
    </w:p>
    <w:p w14:paraId="4492C10C"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Bộ thu tín hiệu quang hoặc dây dẫn tín hiệu quang;</w:t>
      </w:r>
    </w:p>
    <w:p w14:paraId="4D04CD9D"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Bộ phát hỏa dùng để phát hỏa dây dẫn tín hiệu nổ.</w:t>
      </w:r>
    </w:p>
    <w:p w14:paraId="4C50DB39"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7.2.4.</w:t>
      </w:r>
      <w:r w:rsidR="00A630BF" w:rsidRPr="00296D9C">
        <w:rPr>
          <w:rFonts w:ascii="Arial" w:hAnsi="Arial" w:cs="Arial"/>
          <w:sz w:val="20"/>
          <w:szCs w:val="20"/>
        </w:rPr>
        <w:t xml:space="preserve"> </w:t>
      </w:r>
      <w:r w:rsidRPr="00296D9C">
        <w:rPr>
          <w:rFonts w:ascii="Arial" w:hAnsi="Arial" w:cs="Arial"/>
          <w:sz w:val="20"/>
          <w:szCs w:val="20"/>
        </w:rPr>
        <w:t>Tiến hành thử</w:t>
      </w:r>
    </w:p>
    <w:p w14:paraId="54F6F5B8"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Luồn đoạn dây dẫn tín hiệu nổ vào đầu thu tín hiệu khởi động (start) và đầu thu tín hiệu dừng (stop) của bộ thu tín hiệu quang hoặc dây dẫn tín hiệu</w:t>
      </w:r>
      <w:r w:rsidR="00F74E56" w:rsidRPr="00296D9C">
        <w:rPr>
          <w:rFonts w:ascii="Arial" w:hAnsi="Arial" w:cs="Arial"/>
          <w:sz w:val="20"/>
          <w:szCs w:val="20"/>
          <w:lang w:val="en-US"/>
        </w:rPr>
        <w:t xml:space="preserve"> </w:t>
      </w:r>
      <w:r w:rsidRPr="00296D9C">
        <w:rPr>
          <w:rFonts w:ascii="Arial" w:hAnsi="Arial" w:cs="Arial"/>
          <w:sz w:val="20"/>
          <w:szCs w:val="20"/>
        </w:rPr>
        <w:t xml:space="preserve">quang. Kéo thẳng đoạn dây dẫn tín hiệu nổ. </w:t>
      </w:r>
      <w:r w:rsidR="007B001A" w:rsidRPr="00296D9C">
        <w:rPr>
          <w:rFonts w:ascii="Arial" w:hAnsi="Arial" w:cs="Arial"/>
          <w:sz w:val="20"/>
          <w:szCs w:val="20"/>
        </w:rPr>
        <w:t>Khoản</w:t>
      </w:r>
      <w:r w:rsidRPr="00296D9C">
        <w:rPr>
          <w:rFonts w:ascii="Arial" w:hAnsi="Arial" w:cs="Arial"/>
          <w:sz w:val="20"/>
          <w:szCs w:val="20"/>
        </w:rPr>
        <w:t>g cách của đầu thu tín hiệu khởi động (start) đến đầu gây nổ của dây dẫn tín hiệu nổ không nhỏ hơn 0,3 m. Đầu dây còn lại đưa vào trong chụp phòng nổ;</w:t>
      </w:r>
    </w:p>
    <w:p w14:paraId="213D6FC8"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Thao tác đặt thời gian thử, ấn nút chuẩn bị thử trên máy đo thời gian;</w:t>
      </w:r>
    </w:p>
    <w:p w14:paraId="4CF620A0"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Gây nổ dây dẫn tín hiệu nổ ở đầu dây gắn đầu thu tín hiệu khởi động (start) bằng bộ phát hỏa;</w:t>
      </w:r>
    </w:p>
    <w:p w14:paraId="194E7338"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Đọc kết quả đo được trên máy đo thời gian (</w:t>
      </w:r>
      <w:r w:rsidR="00F74E56" w:rsidRPr="00296D9C">
        <w:rPr>
          <w:rFonts w:ascii="Arial" w:hAnsi="Arial" w:cs="Arial"/>
          <w:sz w:val="20"/>
          <w:szCs w:val="20"/>
        </w:rPr>
        <w:t>∆</w:t>
      </w:r>
      <w:r w:rsidRPr="00296D9C">
        <w:rPr>
          <w:rFonts w:ascii="Arial" w:hAnsi="Arial" w:cs="Arial"/>
          <w:sz w:val="20"/>
          <w:szCs w:val="20"/>
        </w:rPr>
        <w:t>t).</w:t>
      </w:r>
    </w:p>
    <w:p w14:paraId="71A6DDB1"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Sai số giữa các kết quả đo không được lớn hơn ± 200 m/s. Kết quả là giá trị trung bình của các phép thử, làm tròn đến số nguyên.</w:t>
      </w:r>
    </w:p>
    <w:p w14:paraId="2993D1E7"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7.2.5.</w:t>
      </w:r>
      <w:r w:rsidR="00A630BF" w:rsidRPr="00296D9C">
        <w:rPr>
          <w:rFonts w:ascii="Arial" w:hAnsi="Arial" w:cs="Arial"/>
          <w:sz w:val="20"/>
          <w:szCs w:val="20"/>
        </w:rPr>
        <w:t xml:space="preserve"> </w:t>
      </w:r>
      <w:r w:rsidRPr="00296D9C">
        <w:rPr>
          <w:rFonts w:ascii="Arial" w:hAnsi="Arial" w:cs="Arial"/>
          <w:sz w:val="20"/>
          <w:szCs w:val="20"/>
        </w:rPr>
        <w:t>Tính kết quả</w:t>
      </w:r>
    </w:p>
    <w:p w14:paraId="26E85579"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Tốc độ truyền tín hiệu D, tính bằng m/s, tính theo công thức:</w:t>
      </w:r>
    </w:p>
    <w:p w14:paraId="3A23D288" w14:textId="74A4FE59" w:rsidR="00F74E56" w:rsidRPr="00296D9C" w:rsidRDefault="00441E84" w:rsidP="0021278A">
      <w:pPr>
        <w:spacing w:before="120"/>
        <w:jc w:val="center"/>
        <w:rPr>
          <w:rFonts w:ascii="Arial" w:hAnsi="Arial" w:cs="Arial"/>
          <w:sz w:val="20"/>
          <w:szCs w:val="20"/>
          <w:lang w:val="en-US"/>
        </w:rPr>
      </w:pPr>
      <w:r w:rsidRPr="00296D9C">
        <w:rPr>
          <w:rFonts w:ascii="Arial" w:hAnsi="Arial" w:cs="Arial"/>
          <w:noProof/>
          <w:sz w:val="20"/>
          <w:szCs w:val="20"/>
          <w:lang w:val="en-US"/>
        </w:rPr>
        <w:drawing>
          <wp:inline distT="0" distB="0" distL="0" distR="0" wp14:anchorId="588E9093" wp14:editId="75165417">
            <wp:extent cx="140208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2080" cy="723900"/>
                    </a:xfrm>
                    <a:prstGeom prst="rect">
                      <a:avLst/>
                    </a:prstGeom>
                    <a:noFill/>
                    <a:ln>
                      <a:noFill/>
                    </a:ln>
                  </pic:spPr>
                </pic:pic>
              </a:graphicData>
            </a:graphic>
          </wp:inline>
        </w:drawing>
      </w:r>
    </w:p>
    <w:p w14:paraId="0B508181"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Trong đó:</w:t>
      </w:r>
    </w:p>
    <w:p w14:paraId="2A84DA07"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00F74E56" w:rsidRPr="00296D9C">
        <w:rPr>
          <w:rFonts w:ascii="Arial" w:hAnsi="Arial" w:cs="Arial"/>
          <w:sz w:val="20"/>
          <w:szCs w:val="20"/>
        </w:rPr>
        <w:t>∆</w:t>
      </w:r>
      <w:r w:rsidRPr="00296D9C">
        <w:rPr>
          <w:rFonts w:ascii="Arial" w:hAnsi="Arial" w:cs="Arial"/>
          <w:sz w:val="20"/>
          <w:szCs w:val="20"/>
        </w:rPr>
        <w:t>t là thời gian đọc trên máy đo thời gian, s;</w:t>
      </w:r>
    </w:p>
    <w:p w14:paraId="45ACFFCE" w14:textId="77777777" w:rsidR="00E24AAF" w:rsidRPr="00296D9C" w:rsidRDefault="00E24AAF" w:rsidP="00296D9C">
      <w:pPr>
        <w:spacing w:after="120"/>
        <w:ind w:firstLine="720"/>
        <w:jc w:val="both"/>
        <w:rPr>
          <w:rFonts w:ascii="Arial" w:hAnsi="Arial" w:cs="Arial"/>
          <w:sz w:val="20"/>
          <w:szCs w:val="20"/>
          <w:lang w:val="en-US"/>
        </w:rPr>
      </w:pPr>
      <w:r w:rsidRPr="00296D9C">
        <w:rPr>
          <w:rFonts w:ascii="Arial" w:hAnsi="Arial" w:cs="Arial"/>
          <w:sz w:val="20"/>
          <w:szCs w:val="20"/>
        </w:rPr>
        <w:lastRenderedPageBreak/>
        <w:t>-</w:t>
      </w:r>
      <w:r w:rsidR="00A630BF" w:rsidRPr="00296D9C">
        <w:rPr>
          <w:rFonts w:ascii="Arial" w:hAnsi="Arial" w:cs="Arial"/>
          <w:sz w:val="20"/>
          <w:szCs w:val="20"/>
        </w:rPr>
        <w:t xml:space="preserve"> </w:t>
      </w:r>
      <w:r w:rsidRPr="00296D9C">
        <w:rPr>
          <w:rFonts w:ascii="Arial" w:hAnsi="Arial" w:cs="Arial"/>
          <w:sz w:val="20"/>
          <w:szCs w:val="20"/>
        </w:rPr>
        <w:t xml:space="preserve">L là </w:t>
      </w:r>
      <w:r w:rsidR="007B001A" w:rsidRPr="00296D9C">
        <w:rPr>
          <w:rFonts w:ascii="Arial" w:hAnsi="Arial" w:cs="Arial"/>
          <w:sz w:val="20"/>
          <w:szCs w:val="20"/>
        </w:rPr>
        <w:t>khoản</w:t>
      </w:r>
      <w:r w:rsidRPr="00296D9C">
        <w:rPr>
          <w:rFonts w:ascii="Arial" w:hAnsi="Arial" w:cs="Arial"/>
          <w:sz w:val="20"/>
          <w:szCs w:val="20"/>
        </w:rPr>
        <w:t>g cách giữa đầu thu tín hiệu khởi động (start) và đầu thu tín hiệu dừng (stop), m</w:t>
      </w:r>
      <w:r w:rsidR="00F74E56" w:rsidRPr="00296D9C">
        <w:rPr>
          <w:rFonts w:ascii="Arial" w:hAnsi="Arial" w:cs="Arial"/>
          <w:sz w:val="20"/>
          <w:szCs w:val="20"/>
          <w:lang w:val="en-US"/>
        </w:rPr>
        <w:t>.</w:t>
      </w:r>
    </w:p>
    <w:p w14:paraId="18DE63B2"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7.2.6.</w:t>
      </w:r>
      <w:r w:rsidR="00A630BF" w:rsidRPr="00296D9C">
        <w:rPr>
          <w:rFonts w:ascii="Arial" w:hAnsi="Arial" w:cs="Arial"/>
          <w:sz w:val="20"/>
          <w:szCs w:val="20"/>
        </w:rPr>
        <w:t xml:space="preserve"> </w:t>
      </w:r>
      <w:r w:rsidRPr="00296D9C">
        <w:rPr>
          <w:rFonts w:ascii="Arial" w:hAnsi="Arial" w:cs="Arial"/>
          <w:sz w:val="20"/>
          <w:szCs w:val="20"/>
        </w:rPr>
        <w:t>Đánh giá kết quả</w:t>
      </w:r>
    </w:p>
    <w:p w14:paraId="26A35FAF"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M</w:t>
      </w:r>
      <w:r w:rsidR="00F74E56" w:rsidRPr="00296D9C">
        <w:rPr>
          <w:rFonts w:ascii="Arial" w:hAnsi="Arial" w:cs="Arial"/>
          <w:sz w:val="20"/>
          <w:szCs w:val="20"/>
          <w:lang w:val="en-US"/>
        </w:rPr>
        <w:t>ẫ</w:t>
      </w:r>
      <w:r w:rsidRPr="00296D9C">
        <w:rPr>
          <w:rFonts w:ascii="Arial" w:hAnsi="Arial" w:cs="Arial"/>
          <w:sz w:val="20"/>
          <w:szCs w:val="20"/>
        </w:rPr>
        <w:t xml:space="preserve">u thử đạt yêu cầu khi tốc độ dẫn nổ thử đạt yêu cầu quy định tại </w:t>
      </w:r>
      <w:r w:rsidR="007B001A" w:rsidRPr="00296D9C">
        <w:rPr>
          <w:rFonts w:ascii="Arial" w:hAnsi="Arial" w:cs="Arial"/>
          <w:sz w:val="20"/>
          <w:szCs w:val="20"/>
        </w:rPr>
        <w:t>Điều</w:t>
      </w:r>
      <w:r w:rsidRPr="00296D9C">
        <w:rPr>
          <w:rFonts w:ascii="Arial" w:hAnsi="Arial" w:cs="Arial"/>
          <w:sz w:val="20"/>
          <w:szCs w:val="20"/>
        </w:rPr>
        <w:t xml:space="preserve"> 5 của Quy chuẩn kỹ thuật này.</w:t>
      </w:r>
    </w:p>
    <w:p w14:paraId="649A8301"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7.3. Xác định độ bền kéo danh định</w:t>
      </w:r>
    </w:p>
    <w:p w14:paraId="16A0B3AE"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7.3.1.</w:t>
      </w:r>
      <w:r w:rsidR="00A630BF" w:rsidRPr="00296D9C">
        <w:rPr>
          <w:rFonts w:ascii="Arial" w:hAnsi="Arial" w:cs="Arial"/>
          <w:sz w:val="20"/>
          <w:szCs w:val="20"/>
        </w:rPr>
        <w:t xml:space="preserve"> </w:t>
      </w:r>
      <w:r w:rsidRPr="00296D9C">
        <w:rPr>
          <w:rFonts w:ascii="Arial" w:hAnsi="Arial" w:cs="Arial"/>
          <w:sz w:val="20"/>
          <w:szCs w:val="20"/>
        </w:rPr>
        <w:t>Chuẩn bị mẫu thử</w:t>
      </w:r>
    </w:p>
    <w:p w14:paraId="2E19C66C"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M</w:t>
      </w:r>
      <w:r w:rsidR="00F74E56" w:rsidRPr="00296D9C">
        <w:rPr>
          <w:rFonts w:ascii="Arial" w:hAnsi="Arial" w:cs="Arial"/>
          <w:sz w:val="20"/>
          <w:szCs w:val="20"/>
          <w:lang w:val="en-US"/>
        </w:rPr>
        <w:t>ẫ</w:t>
      </w:r>
      <w:r w:rsidRPr="00296D9C">
        <w:rPr>
          <w:rFonts w:ascii="Arial" w:hAnsi="Arial" w:cs="Arial"/>
          <w:sz w:val="20"/>
          <w:szCs w:val="20"/>
        </w:rPr>
        <w:t xml:space="preserve">u được lấy ngẫu nhiên đại diện cho lô dây dẫn tín hiệu nổ, mỗi mẫu thử được cắt </w:t>
      </w:r>
      <w:r w:rsidR="00CA0854" w:rsidRPr="00296D9C">
        <w:rPr>
          <w:rFonts w:ascii="Arial" w:hAnsi="Arial" w:cs="Arial"/>
          <w:sz w:val="20"/>
          <w:szCs w:val="20"/>
        </w:rPr>
        <w:t>đoạn</w:t>
      </w:r>
      <w:r w:rsidRPr="00296D9C">
        <w:rPr>
          <w:rFonts w:ascii="Arial" w:hAnsi="Arial" w:cs="Arial"/>
          <w:sz w:val="20"/>
          <w:szCs w:val="20"/>
        </w:rPr>
        <w:t xml:space="preserve"> dài 20 ± 1 cm. </w:t>
      </w:r>
      <w:r w:rsidR="00F74E56" w:rsidRPr="00296D9C">
        <w:rPr>
          <w:rFonts w:ascii="Arial" w:hAnsi="Arial" w:cs="Arial"/>
          <w:sz w:val="20"/>
          <w:szCs w:val="20"/>
          <w:lang w:val="en-US"/>
        </w:rPr>
        <w:t>S</w:t>
      </w:r>
      <w:r w:rsidRPr="00296D9C">
        <w:rPr>
          <w:rFonts w:ascii="Arial" w:hAnsi="Arial" w:cs="Arial"/>
          <w:sz w:val="20"/>
          <w:szCs w:val="20"/>
        </w:rPr>
        <w:t>ố lượng mẫu thử: 05 mẫu (Cho phép sử dụng mẫu sau khi xác định đường kính ngoài để tiến hành xác định độ bền kéo danh định).</w:t>
      </w:r>
    </w:p>
    <w:p w14:paraId="2DDDD728"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7.3.2.</w:t>
      </w:r>
      <w:r w:rsidR="00A630BF" w:rsidRPr="00296D9C">
        <w:rPr>
          <w:rFonts w:ascii="Arial" w:hAnsi="Arial" w:cs="Arial"/>
          <w:sz w:val="20"/>
          <w:szCs w:val="20"/>
        </w:rPr>
        <w:t xml:space="preserve"> </w:t>
      </w:r>
      <w:r w:rsidRPr="00296D9C">
        <w:rPr>
          <w:rFonts w:ascii="Arial" w:hAnsi="Arial" w:cs="Arial"/>
          <w:sz w:val="20"/>
          <w:szCs w:val="20"/>
        </w:rPr>
        <w:t>Thiết bị, dụng cụ</w:t>
      </w:r>
    </w:p>
    <w:p w14:paraId="3293DCAB"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Máy thử lực kéo;</w:t>
      </w:r>
    </w:p>
    <w:p w14:paraId="6D855C5E"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Mỏ lết;</w:t>
      </w:r>
    </w:p>
    <w:p w14:paraId="30357098"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F74E56" w:rsidRPr="00296D9C">
        <w:rPr>
          <w:rFonts w:ascii="Arial" w:hAnsi="Arial" w:cs="Arial"/>
          <w:sz w:val="20"/>
          <w:szCs w:val="20"/>
          <w:lang w:val="en-US"/>
        </w:rPr>
        <w:t xml:space="preserve"> </w:t>
      </w:r>
      <w:r w:rsidRPr="00296D9C">
        <w:rPr>
          <w:rFonts w:ascii="Arial" w:hAnsi="Arial" w:cs="Arial"/>
          <w:sz w:val="20"/>
          <w:szCs w:val="20"/>
        </w:rPr>
        <w:t>Kéo.</w:t>
      </w:r>
    </w:p>
    <w:p w14:paraId="0D2D472C"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7.3.3.</w:t>
      </w:r>
      <w:r w:rsidR="00A630BF" w:rsidRPr="00296D9C">
        <w:rPr>
          <w:rFonts w:ascii="Arial" w:hAnsi="Arial" w:cs="Arial"/>
          <w:sz w:val="20"/>
          <w:szCs w:val="20"/>
        </w:rPr>
        <w:t xml:space="preserve"> </w:t>
      </w:r>
      <w:r w:rsidRPr="00296D9C">
        <w:rPr>
          <w:rFonts w:ascii="Arial" w:hAnsi="Arial" w:cs="Arial"/>
          <w:sz w:val="20"/>
          <w:szCs w:val="20"/>
        </w:rPr>
        <w:t>Tiến hành thử</w:t>
      </w:r>
    </w:p>
    <w:p w14:paraId="1D100F32"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Đặt tốc độ của máy thử lực kéo từ 80 mm/min đến 90 mm/min;</w:t>
      </w:r>
    </w:p>
    <w:p w14:paraId="0C23AB16"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 xml:space="preserve">Kẹp chặt 02 đầu dây dẫn tín hiệu nổ của kíp vào hai đầu gá kẹp của máy thử sao cho mẫu không bị chùng, </w:t>
      </w:r>
      <w:r w:rsidR="007B001A" w:rsidRPr="00296D9C">
        <w:rPr>
          <w:rFonts w:ascii="Arial" w:hAnsi="Arial" w:cs="Arial"/>
          <w:sz w:val="20"/>
          <w:szCs w:val="20"/>
        </w:rPr>
        <w:t>khoản</w:t>
      </w:r>
      <w:r w:rsidRPr="00296D9C">
        <w:rPr>
          <w:rFonts w:ascii="Arial" w:hAnsi="Arial" w:cs="Arial"/>
          <w:sz w:val="20"/>
          <w:szCs w:val="20"/>
        </w:rPr>
        <w:t>g cách giữa 2 má kẹp từ 50 mm đến 60 mm;</w:t>
      </w:r>
    </w:p>
    <w:p w14:paraId="4F672E21"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Cho máy thử lực kéo hoạt động đến khi dây dẫn tín hiệu n</w:t>
      </w:r>
      <w:r w:rsidR="00CA0854" w:rsidRPr="00296D9C">
        <w:rPr>
          <w:rFonts w:ascii="Arial" w:hAnsi="Arial" w:cs="Arial"/>
          <w:sz w:val="20"/>
          <w:szCs w:val="20"/>
          <w:lang w:val="en-US"/>
        </w:rPr>
        <w:t>ổ</w:t>
      </w:r>
      <w:r w:rsidRPr="00296D9C">
        <w:rPr>
          <w:rFonts w:ascii="Arial" w:hAnsi="Arial" w:cs="Arial"/>
          <w:sz w:val="20"/>
          <w:szCs w:val="20"/>
        </w:rPr>
        <w:t xml:space="preserve"> của mẫu bị đứt thì tắt máy;</w:t>
      </w:r>
    </w:p>
    <w:p w14:paraId="4461783D"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Đọc kết quả trên máy.</w:t>
      </w:r>
    </w:p>
    <w:p w14:paraId="6A4E843D"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7.3.4.</w:t>
      </w:r>
      <w:r w:rsidR="00A630BF" w:rsidRPr="00296D9C">
        <w:rPr>
          <w:rFonts w:ascii="Arial" w:hAnsi="Arial" w:cs="Arial"/>
          <w:sz w:val="20"/>
          <w:szCs w:val="20"/>
        </w:rPr>
        <w:t xml:space="preserve"> </w:t>
      </w:r>
      <w:r w:rsidRPr="00296D9C">
        <w:rPr>
          <w:rFonts w:ascii="Arial" w:hAnsi="Arial" w:cs="Arial"/>
          <w:sz w:val="20"/>
          <w:szCs w:val="20"/>
        </w:rPr>
        <w:t>Đánh giá kết quả</w:t>
      </w:r>
    </w:p>
    <w:p w14:paraId="61340E52"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M</w:t>
      </w:r>
      <w:r w:rsidR="00F74E56" w:rsidRPr="00296D9C">
        <w:rPr>
          <w:rFonts w:ascii="Arial" w:hAnsi="Arial" w:cs="Arial"/>
          <w:sz w:val="20"/>
          <w:szCs w:val="20"/>
          <w:lang w:val="en-US"/>
        </w:rPr>
        <w:t>ẫ</w:t>
      </w:r>
      <w:r w:rsidRPr="00296D9C">
        <w:rPr>
          <w:rFonts w:ascii="Arial" w:hAnsi="Arial" w:cs="Arial"/>
          <w:sz w:val="20"/>
          <w:szCs w:val="20"/>
        </w:rPr>
        <w:t>u thử đạt yêu cầu khi lực kéo đứt không nhỏ hơn 180 N.</w:t>
      </w:r>
    </w:p>
    <w:p w14:paraId="25164ACA"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Trường hợp có 1 mẫu không đạt yêu cầu, thì cho phép lấy mẫu thử lại lần 2 với số lượng như lần đầu. Nếu lần thử này toàn bộ các mẫu thử đều đạt yêu cầu thì đánh giá đạt yêu cầu.</w:t>
      </w:r>
    </w:p>
    <w:p w14:paraId="633FE98B"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7.4.</w:t>
      </w:r>
      <w:r w:rsidR="00A630BF" w:rsidRPr="00296D9C">
        <w:rPr>
          <w:rFonts w:ascii="Arial" w:hAnsi="Arial" w:cs="Arial"/>
          <w:sz w:val="20"/>
          <w:szCs w:val="20"/>
        </w:rPr>
        <w:t xml:space="preserve"> </w:t>
      </w:r>
      <w:r w:rsidRPr="00296D9C">
        <w:rPr>
          <w:rFonts w:ascii="Arial" w:hAnsi="Arial" w:cs="Arial"/>
          <w:sz w:val="20"/>
          <w:szCs w:val="20"/>
        </w:rPr>
        <w:t>Xác định độ nhạy gây nổ</w:t>
      </w:r>
    </w:p>
    <w:p w14:paraId="25EF623F"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7.4.1.</w:t>
      </w:r>
      <w:r w:rsidR="00A630BF" w:rsidRPr="00296D9C">
        <w:rPr>
          <w:rFonts w:ascii="Arial" w:hAnsi="Arial" w:cs="Arial"/>
          <w:sz w:val="20"/>
          <w:szCs w:val="20"/>
        </w:rPr>
        <w:t xml:space="preserve"> </w:t>
      </w:r>
      <w:r w:rsidRPr="00296D9C">
        <w:rPr>
          <w:rFonts w:ascii="Arial" w:hAnsi="Arial" w:cs="Arial"/>
          <w:sz w:val="20"/>
          <w:szCs w:val="20"/>
        </w:rPr>
        <w:t>Chuẩn bị mẫu thử</w:t>
      </w:r>
    </w:p>
    <w:p w14:paraId="6B98E22D"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M</w:t>
      </w:r>
      <w:r w:rsidR="00F74E56" w:rsidRPr="00296D9C">
        <w:rPr>
          <w:rFonts w:ascii="Arial" w:hAnsi="Arial" w:cs="Arial"/>
          <w:sz w:val="20"/>
          <w:szCs w:val="20"/>
          <w:lang w:val="en-US"/>
        </w:rPr>
        <w:t>ẫ</w:t>
      </w:r>
      <w:r w:rsidRPr="00296D9C">
        <w:rPr>
          <w:rFonts w:ascii="Arial" w:hAnsi="Arial" w:cs="Arial"/>
          <w:sz w:val="20"/>
          <w:szCs w:val="20"/>
        </w:rPr>
        <w:t>u được lấy ngẫu nhiên đại diện cho lô dây dẫn tín hiệu nổ, chiều dài mẫu không nhỏ hơn 1,5 m. Mỗi lần thử 20 mẫu.</w:t>
      </w:r>
    </w:p>
    <w:p w14:paraId="6329C9A3"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7.4.2.</w:t>
      </w:r>
      <w:r w:rsidR="00A630BF" w:rsidRPr="00296D9C">
        <w:rPr>
          <w:rFonts w:ascii="Arial" w:hAnsi="Arial" w:cs="Arial"/>
          <w:sz w:val="20"/>
          <w:szCs w:val="20"/>
        </w:rPr>
        <w:t xml:space="preserve"> </w:t>
      </w:r>
      <w:r w:rsidRPr="00296D9C">
        <w:rPr>
          <w:rFonts w:ascii="Arial" w:hAnsi="Arial" w:cs="Arial"/>
          <w:sz w:val="20"/>
          <w:szCs w:val="20"/>
        </w:rPr>
        <w:t>Vật liệu, dụng cụ</w:t>
      </w:r>
    </w:p>
    <w:p w14:paraId="552964A1"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Kíp nổ điện số 8 theo quy định tại QCVN 02:2015/BCT;</w:t>
      </w:r>
    </w:p>
    <w:p w14:paraId="30065C57"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Máy nổ mìn chuyên dụng hoặc nguồn điện một chiều từ 6 V đến 12 V;</w:t>
      </w:r>
    </w:p>
    <w:p w14:paraId="7F114600"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Bạc thử: Chế tạo từ nhựa PE cao áp (HDPE) theo Hình 1.</w:t>
      </w:r>
    </w:p>
    <w:p w14:paraId="54B76A61" w14:textId="26BC993C" w:rsidR="00F74E56" w:rsidRPr="00296D9C" w:rsidRDefault="00441E84" w:rsidP="0021278A">
      <w:pPr>
        <w:spacing w:before="120"/>
        <w:jc w:val="center"/>
        <w:rPr>
          <w:rFonts w:ascii="Arial" w:hAnsi="Arial" w:cs="Arial"/>
          <w:sz w:val="20"/>
          <w:szCs w:val="20"/>
          <w:lang w:val="en-US"/>
        </w:rPr>
      </w:pPr>
      <w:r w:rsidRPr="00296D9C">
        <w:rPr>
          <w:rFonts w:ascii="Arial" w:hAnsi="Arial" w:cs="Arial"/>
          <w:noProof/>
          <w:sz w:val="20"/>
          <w:szCs w:val="20"/>
          <w:lang w:val="en-US"/>
        </w:rPr>
        <w:lastRenderedPageBreak/>
        <w:drawing>
          <wp:inline distT="0" distB="0" distL="0" distR="0" wp14:anchorId="704D4B3D" wp14:editId="1C348AC6">
            <wp:extent cx="324612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6120" cy="3810000"/>
                    </a:xfrm>
                    <a:prstGeom prst="rect">
                      <a:avLst/>
                    </a:prstGeom>
                    <a:noFill/>
                    <a:ln>
                      <a:noFill/>
                    </a:ln>
                  </pic:spPr>
                </pic:pic>
              </a:graphicData>
            </a:graphic>
          </wp:inline>
        </w:drawing>
      </w:r>
    </w:p>
    <w:p w14:paraId="1B78F929" w14:textId="33FA08E6" w:rsidR="00E24AAF" w:rsidRDefault="00E24AAF" w:rsidP="0021278A">
      <w:pPr>
        <w:spacing w:before="120"/>
        <w:jc w:val="center"/>
        <w:rPr>
          <w:rFonts w:ascii="Arial" w:hAnsi="Arial" w:cs="Arial"/>
          <w:b/>
          <w:sz w:val="20"/>
          <w:szCs w:val="20"/>
        </w:rPr>
      </w:pPr>
      <w:r w:rsidRPr="00296D9C">
        <w:rPr>
          <w:rFonts w:ascii="Arial" w:hAnsi="Arial" w:cs="Arial"/>
          <w:b/>
          <w:sz w:val="20"/>
          <w:szCs w:val="20"/>
        </w:rPr>
        <w:t>Hình 1. Bạc thử độ nhạy gợi nổ</w:t>
      </w:r>
    </w:p>
    <w:p w14:paraId="1A341FEC" w14:textId="77777777" w:rsidR="00B71AF4" w:rsidRPr="00296D9C" w:rsidRDefault="00B71AF4" w:rsidP="0021278A">
      <w:pPr>
        <w:spacing w:before="120"/>
        <w:jc w:val="center"/>
        <w:rPr>
          <w:rFonts w:ascii="Arial" w:hAnsi="Arial" w:cs="Arial"/>
          <w:b/>
          <w:sz w:val="20"/>
          <w:szCs w:val="20"/>
        </w:rPr>
      </w:pPr>
    </w:p>
    <w:p w14:paraId="0AFB5F48" w14:textId="77777777" w:rsidR="00E24AAF" w:rsidRPr="00296D9C" w:rsidRDefault="00E24AAF" w:rsidP="00296D9C">
      <w:pPr>
        <w:spacing w:after="120"/>
        <w:ind w:firstLine="720"/>
        <w:jc w:val="both"/>
        <w:rPr>
          <w:rFonts w:ascii="Arial" w:hAnsi="Arial" w:cs="Arial"/>
          <w:i/>
          <w:sz w:val="20"/>
          <w:szCs w:val="20"/>
        </w:rPr>
      </w:pPr>
      <w:r w:rsidRPr="00296D9C">
        <w:rPr>
          <w:rFonts w:ascii="Arial" w:hAnsi="Arial" w:cs="Arial"/>
          <w:i/>
          <w:sz w:val="20"/>
          <w:szCs w:val="20"/>
        </w:rPr>
        <w:t>Ghi chú: Chiều dày lớp nhựa giữa lỗ tra kíp với lỗ tra dây dẫn tín hiệu nổ và giữa các lỗ tra dây dẫn tín hiệu nổ với nhau không nhỏ hơn 01 mm, chiều dày lớp nhựa giữa thành ngoài của bạc và các lỗ của lớp ngoài cùng không nhỏ hơn 02 mm.</w:t>
      </w:r>
    </w:p>
    <w:p w14:paraId="68830846"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7.4.3.</w:t>
      </w:r>
      <w:r w:rsidR="00A630BF" w:rsidRPr="00296D9C">
        <w:rPr>
          <w:rFonts w:ascii="Arial" w:hAnsi="Arial" w:cs="Arial"/>
          <w:sz w:val="20"/>
          <w:szCs w:val="20"/>
        </w:rPr>
        <w:t xml:space="preserve"> </w:t>
      </w:r>
      <w:r w:rsidRPr="00296D9C">
        <w:rPr>
          <w:rFonts w:ascii="Arial" w:hAnsi="Arial" w:cs="Arial"/>
          <w:sz w:val="20"/>
          <w:szCs w:val="20"/>
        </w:rPr>
        <w:t>Tiến hành</w:t>
      </w:r>
    </w:p>
    <w:p w14:paraId="05E14B56"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 xml:space="preserve">Lần lượt cắm 20 đoạn dây dẫn tín hiệu nổ vào các lỗ cắm của bạc và để thừa ra </w:t>
      </w:r>
      <w:r w:rsidR="007B001A" w:rsidRPr="00296D9C">
        <w:rPr>
          <w:rFonts w:ascii="Arial" w:hAnsi="Arial" w:cs="Arial"/>
          <w:sz w:val="20"/>
          <w:szCs w:val="20"/>
        </w:rPr>
        <w:t>khoản</w:t>
      </w:r>
      <w:r w:rsidRPr="00296D9C">
        <w:rPr>
          <w:rFonts w:ascii="Arial" w:hAnsi="Arial" w:cs="Arial"/>
          <w:sz w:val="20"/>
          <w:szCs w:val="20"/>
        </w:rPr>
        <w:t>g 10 cm phía mặt bạc có lỗ tra kíp. Đầu kia được buộc lại bằng dây;</w:t>
      </w:r>
    </w:p>
    <w:p w14:paraId="2F13D6EB"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Cắm kíp nổ điện số 8 vào lỗ tra kíp của bạc đến hết cỡ, sao cho kíp không tự tuột ra. Đặt toàn bộ trong chụp phòng nổ hoặc bãi đất trống;</w:t>
      </w:r>
    </w:p>
    <w:p w14:paraId="2728C373"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Nối dây dẫn điện của kíp với nguồn gây nổ;</w:t>
      </w:r>
    </w:p>
    <w:p w14:paraId="61DED097"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Trở về vị trí an toàn, kích nổ kíp;</w:t>
      </w:r>
    </w:p>
    <w:p w14:paraId="3BF52B70"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Sau 01 min ra kiểm tra m</w:t>
      </w:r>
      <w:r w:rsidR="00F74E56" w:rsidRPr="00296D9C">
        <w:rPr>
          <w:rFonts w:ascii="Arial" w:hAnsi="Arial" w:cs="Arial"/>
          <w:sz w:val="20"/>
          <w:szCs w:val="20"/>
          <w:lang w:val="en-US"/>
        </w:rPr>
        <w:t>ẫ</w:t>
      </w:r>
      <w:r w:rsidRPr="00296D9C">
        <w:rPr>
          <w:rFonts w:ascii="Arial" w:hAnsi="Arial" w:cs="Arial"/>
          <w:sz w:val="20"/>
          <w:szCs w:val="20"/>
        </w:rPr>
        <w:t>u thử.</w:t>
      </w:r>
    </w:p>
    <w:p w14:paraId="479047D2"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7.4.4.</w:t>
      </w:r>
      <w:r w:rsidR="00A630BF" w:rsidRPr="00296D9C">
        <w:rPr>
          <w:rFonts w:ascii="Arial" w:hAnsi="Arial" w:cs="Arial"/>
          <w:sz w:val="20"/>
          <w:szCs w:val="20"/>
        </w:rPr>
        <w:t xml:space="preserve"> </w:t>
      </w:r>
      <w:r w:rsidRPr="00296D9C">
        <w:rPr>
          <w:rFonts w:ascii="Arial" w:hAnsi="Arial" w:cs="Arial"/>
          <w:sz w:val="20"/>
          <w:szCs w:val="20"/>
        </w:rPr>
        <w:t>Đánh giá kết quả</w:t>
      </w:r>
    </w:p>
    <w:p w14:paraId="05201EDB"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Yêu cầu: Toàn bộ dây dẫn tín hiệu nổ phải được truyền nổ hết và phải nổ hoàn toàn.</w:t>
      </w:r>
    </w:p>
    <w:p w14:paraId="3C4C69B0"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Trường hợp có 1 mẫu không n</w:t>
      </w:r>
      <w:r w:rsidR="00F74E56" w:rsidRPr="00296D9C">
        <w:rPr>
          <w:rFonts w:ascii="Arial" w:hAnsi="Arial" w:cs="Arial"/>
          <w:sz w:val="20"/>
          <w:szCs w:val="20"/>
          <w:lang w:val="en-US"/>
        </w:rPr>
        <w:t>ổ</w:t>
      </w:r>
      <w:r w:rsidRPr="00296D9C">
        <w:rPr>
          <w:rFonts w:ascii="Arial" w:hAnsi="Arial" w:cs="Arial"/>
          <w:sz w:val="20"/>
          <w:szCs w:val="20"/>
        </w:rPr>
        <w:t xml:space="preserve"> thì cho phép lấy mẫu thử lại lần 2 với số lượng như lần đầu. Nếu lần thử này toàn bộ các mẫu thử đều nổ hết thì đánh giá đạt y</w:t>
      </w:r>
      <w:r w:rsidR="00F74E56" w:rsidRPr="00296D9C">
        <w:rPr>
          <w:rFonts w:ascii="Arial" w:hAnsi="Arial" w:cs="Arial"/>
          <w:sz w:val="20"/>
          <w:szCs w:val="20"/>
          <w:lang w:val="en-US"/>
        </w:rPr>
        <w:t>ê</w:t>
      </w:r>
      <w:r w:rsidRPr="00296D9C">
        <w:rPr>
          <w:rFonts w:ascii="Arial" w:hAnsi="Arial" w:cs="Arial"/>
          <w:sz w:val="20"/>
          <w:szCs w:val="20"/>
        </w:rPr>
        <w:t>u cầu.</w:t>
      </w:r>
    </w:p>
    <w:p w14:paraId="5A7F4C45"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7.5.</w:t>
      </w:r>
      <w:r w:rsidR="00A630BF" w:rsidRPr="00296D9C">
        <w:rPr>
          <w:rFonts w:ascii="Arial" w:hAnsi="Arial" w:cs="Arial"/>
          <w:sz w:val="20"/>
          <w:szCs w:val="20"/>
        </w:rPr>
        <w:t xml:space="preserve"> </w:t>
      </w:r>
      <w:r w:rsidRPr="00296D9C">
        <w:rPr>
          <w:rFonts w:ascii="Arial" w:hAnsi="Arial" w:cs="Arial"/>
          <w:sz w:val="20"/>
          <w:szCs w:val="20"/>
        </w:rPr>
        <w:t>Xác định khả năng chịu ch</w:t>
      </w:r>
      <w:r w:rsidR="00F74E56" w:rsidRPr="00296D9C">
        <w:rPr>
          <w:rFonts w:ascii="Arial" w:hAnsi="Arial" w:cs="Arial"/>
          <w:sz w:val="20"/>
          <w:szCs w:val="20"/>
          <w:lang w:val="en-US"/>
        </w:rPr>
        <w:t>ấ</w:t>
      </w:r>
      <w:r w:rsidRPr="00296D9C">
        <w:rPr>
          <w:rFonts w:ascii="Arial" w:hAnsi="Arial" w:cs="Arial"/>
          <w:sz w:val="20"/>
          <w:szCs w:val="20"/>
        </w:rPr>
        <w:t>n động</w:t>
      </w:r>
    </w:p>
    <w:p w14:paraId="609DC9E8"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7.5.1.</w:t>
      </w:r>
      <w:r w:rsidR="00A630BF" w:rsidRPr="00296D9C">
        <w:rPr>
          <w:rFonts w:ascii="Arial" w:hAnsi="Arial" w:cs="Arial"/>
          <w:sz w:val="20"/>
          <w:szCs w:val="20"/>
        </w:rPr>
        <w:t xml:space="preserve"> </w:t>
      </w:r>
      <w:r w:rsidRPr="00296D9C">
        <w:rPr>
          <w:rFonts w:ascii="Arial" w:hAnsi="Arial" w:cs="Arial"/>
          <w:sz w:val="20"/>
          <w:szCs w:val="20"/>
        </w:rPr>
        <w:t>Thiết bị, dụng cụ</w:t>
      </w:r>
    </w:p>
    <w:p w14:paraId="2057B721"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Máy thử chấn động chuyên dụng có biên độ dao động 150 ± 2 mm, tần số dao động 60 ± 1 lần/min;</w:t>
      </w:r>
    </w:p>
    <w:p w14:paraId="60192B67"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Đ</w:t>
      </w:r>
      <w:r w:rsidR="00F74E56" w:rsidRPr="00296D9C">
        <w:rPr>
          <w:rFonts w:ascii="Arial" w:hAnsi="Arial" w:cs="Arial"/>
          <w:sz w:val="20"/>
          <w:szCs w:val="20"/>
          <w:lang w:val="en-US"/>
        </w:rPr>
        <w:t>ồ</w:t>
      </w:r>
      <w:r w:rsidRPr="00296D9C">
        <w:rPr>
          <w:rFonts w:ascii="Arial" w:hAnsi="Arial" w:cs="Arial"/>
          <w:sz w:val="20"/>
          <w:szCs w:val="20"/>
        </w:rPr>
        <w:t>ng hồ bấm giây;</w:t>
      </w:r>
    </w:p>
    <w:p w14:paraId="40A2F405"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Thước đo chiều dài, có vạch chia 1 mm.</w:t>
      </w:r>
    </w:p>
    <w:p w14:paraId="46784958"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7.5.2.</w:t>
      </w:r>
      <w:r w:rsidR="00A630BF" w:rsidRPr="00296D9C">
        <w:rPr>
          <w:rFonts w:ascii="Arial" w:hAnsi="Arial" w:cs="Arial"/>
          <w:sz w:val="20"/>
          <w:szCs w:val="20"/>
        </w:rPr>
        <w:t xml:space="preserve"> </w:t>
      </w:r>
      <w:r w:rsidRPr="00296D9C">
        <w:rPr>
          <w:rFonts w:ascii="Arial" w:hAnsi="Arial" w:cs="Arial"/>
          <w:sz w:val="20"/>
          <w:szCs w:val="20"/>
        </w:rPr>
        <w:t>Chuẩn bị mẫu thử</w:t>
      </w:r>
    </w:p>
    <w:p w14:paraId="0FA29388"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M</w:t>
      </w:r>
      <w:r w:rsidR="00F74E56" w:rsidRPr="00296D9C">
        <w:rPr>
          <w:rFonts w:ascii="Arial" w:hAnsi="Arial" w:cs="Arial"/>
          <w:sz w:val="20"/>
          <w:szCs w:val="20"/>
          <w:lang w:val="en-US"/>
        </w:rPr>
        <w:t>ẫ</w:t>
      </w:r>
      <w:r w:rsidRPr="00296D9C">
        <w:rPr>
          <w:rFonts w:ascii="Arial" w:hAnsi="Arial" w:cs="Arial"/>
          <w:sz w:val="20"/>
          <w:szCs w:val="20"/>
        </w:rPr>
        <w:t>u được lấy ngẫu nhiên đại diện cho lô dây dẫn tín hiệu nổ, mỗi mẫu thử được cắt đ</w:t>
      </w:r>
      <w:r w:rsidR="00F74E56" w:rsidRPr="00296D9C">
        <w:rPr>
          <w:rFonts w:ascii="Arial" w:hAnsi="Arial" w:cs="Arial"/>
          <w:sz w:val="20"/>
          <w:szCs w:val="20"/>
          <w:lang w:val="en-US"/>
        </w:rPr>
        <w:t>oạ</w:t>
      </w:r>
      <w:r w:rsidRPr="00296D9C">
        <w:rPr>
          <w:rFonts w:ascii="Arial" w:hAnsi="Arial" w:cs="Arial"/>
          <w:sz w:val="20"/>
          <w:szCs w:val="20"/>
        </w:rPr>
        <w:t xml:space="preserve">n dài không nhỏ hơn 2 m, hàn bịt kín 02 đầu. </w:t>
      </w:r>
      <w:r w:rsidR="00677ED2" w:rsidRPr="00296D9C">
        <w:rPr>
          <w:rFonts w:ascii="Arial" w:hAnsi="Arial" w:cs="Arial"/>
          <w:sz w:val="20"/>
          <w:szCs w:val="20"/>
        </w:rPr>
        <w:t>S</w:t>
      </w:r>
      <w:r w:rsidRPr="00296D9C">
        <w:rPr>
          <w:rFonts w:ascii="Arial" w:hAnsi="Arial" w:cs="Arial"/>
          <w:sz w:val="20"/>
          <w:szCs w:val="20"/>
        </w:rPr>
        <w:t>ố lượng mẫu thử: 10 mẫu.</w:t>
      </w:r>
    </w:p>
    <w:p w14:paraId="6B0284B9"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7.5.3.</w:t>
      </w:r>
      <w:r w:rsidR="00A630BF" w:rsidRPr="00296D9C">
        <w:rPr>
          <w:rFonts w:ascii="Arial" w:hAnsi="Arial" w:cs="Arial"/>
          <w:sz w:val="20"/>
          <w:szCs w:val="20"/>
        </w:rPr>
        <w:t xml:space="preserve"> </w:t>
      </w:r>
      <w:r w:rsidRPr="00296D9C">
        <w:rPr>
          <w:rFonts w:ascii="Arial" w:hAnsi="Arial" w:cs="Arial"/>
          <w:sz w:val="20"/>
          <w:szCs w:val="20"/>
        </w:rPr>
        <w:t>Tiến hành thử</w:t>
      </w:r>
    </w:p>
    <w:p w14:paraId="5AAA8F83"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 xml:space="preserve">Cuốn dây dẫn tín hiệu nổ thành cuộn có đường kính không nhỏ hơn 10 cm, phù hợp với kích thước của hòm chấn động. Đặt các cuộn mẫu thử theo chiều thẳng đứng </w:t>
      </w:r>
      <w:r w:rsidRPr="00296D9C">
        <w:rPr>
          <w:rFonts w:ascii="Arial" w:hAnsi="Arial" w:cs="Arial"/>
          <w:color w:val="auto"/>
          <w:sz w:val="20"/>
          <w:szCs w:val="20"/>
        </w:rPr>
        <w:t>vào giữa hòm thử chấn</w:t>
      </w:r>
      <w:r w:rsidRPr="00296D9C">
        <w:rPr>
          <w:rFonts w:ascii="Arial" w:hAnsi="Arial" w:cs="Arial"/>
          <w:sz w:val="20"/>
          <w:szCs w:val="20"/>
        </w:rPr>
        <w:t xml:space="preserve"> động. Chèn chặt các khe h</w:t>
      </w:r>
      <w:r w:rsidR="00F74E56" w:rsidRPr="00296D9C">
        <w:rPr>
          <w:rFonts w:ascii="Arial" w:hAnsi="Arial" w:cs="Arial"/>
          <w:sz w:val="20"/>
          <w:szCs w:val="20"/>
          <w:lang w:val="en-US"/>
        </w:rPr>
        <w:t>ở</w:t>
      </w:r>
      <w:r w:rsidRPr="00296D9C">
        <w:rPr>
          <w:rFonts w:ascii="Arial" w:hAnsi="Arial" w:cs="Arial"/>
          <w:sz w:val="20"/>
          <w:szCs w:val="20"/>
        </w:rPr>
        <w:t xml:space="preserve"> bằng bìa carton, giấy hoặc vải. Đậy nắp kín và gài khóa hòm chấn động;</w:t>
      </w:r>
    </w:p>
    <w:p w14:paraId="5C507A6A"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Đặt máy ở chế độ sẵn sàng làm việc. Đóng nguồn điện để máy chấn động hoạt động, đ</w:t>
      </w:r>
      <w:r w:rsidR="00F74E56" w:rsidRPr="00296D9C">
        <w:rPr>
          <w:rFonts w:ascii="Arial" w:hAnsi="Arial" w:cs="Arial"/>
          <w:sz w:val="20"/>
          <w:szCs w:val="20"/>
          <w:lang w:val="en-US"/>
        </w:rPr>
        <w:t>ồ</w:t>
      </w:r>
      <w:r w:rsidRPr="00296D9C">
        <w:rPr>
          <w:rFonts w:ascii="Arial" w:hAnsi="Arial" w:cs="Arial"/>
          <w:sz w:val="20"/>
          <w:szCs w:val="20"/>
        </w:rPr>
        <w:t xml:space="preserve">ng </w:t>
      </w:r>
      <w:r w:rsidRPr="00296D9C">
        <w:rPr>
          <w:rFonts w:ascii="Arial" w:hAnsi="Arial" w:cs="Arial"/>
          <w:sz w:val="20"/>
          <w:szCs w:val="20"/>
        </w:rPr>
        <w:lastRenderedPageBreak/>
        <w:t>thời ghi thời gian bắt đầu chấn động;</w:t>
      </w:r>
    </w:p>
    <w:p w14:paraId="16752EF2"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w:t>
      </w:r>
      <w:r w:rsidR="00A630BF" w:rsidRPr="00296D9C">
        <w:rPr>
          <w:rFonts w:ascii="Arial" w:hAnsi="Arial" w:cs="Arial"/>
          <w:sz w:val="20"/>
          <w:szCs w:val="20"/>
        </w:rPr>
        <w:t xml:space="preserve"> </w:t>
      </w:r>
      <w:r w:rsidRPr="00296D9C">
        <w:rPr>
          <w:rFonts w:ascii="Arial" w:hAnsi="Arial" w:cs="Arial"/>
          <w:sz w:val="20"/>
          <w:szCs w:val="20"/>
        </w:rPr>
        <w:t>Khi thời gian chấn động đủ 05 min, bấm công tắc ngừng máy, kiểm tra tình trạng mặt ngoài và kết cấu của mẫu thử.</w:t>
      </w:r>
    </w:p>
    <w:p w14:paraId="2896A5C0"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7.5.4.</w:t>
      </w:r>
      <w:r w:rsidR="00A630BF" w:rsidRPr="00296D9C">
        <w:rPr>
          <w:rFonts w:ascii="Arial" w:hAnsi="Arial" w:cs="Arial"/>
          <w:sz w:val="20"/>
          <w:szCs w:val="20"/>
        </w:rPr>
        <w:t xml:space="preserve"> </w:t>
      </w:r>
      <w:r w:rsidRPr="00296D9C">
        <w:rPr>
          <w:rFonts w:ascii="Arial" w:hAnsi="Arial" w:cs="Arial"/>
          <w:sz w:val="20"/>
          <w:szCs w:val="20"/>
        </w:rPr>
        <w:t>Đánh giá kết quả</w:t>
      </w:r>
    </w:p>
    <w:p w14:paraId="36617431"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M</w:t>
      </w:r>
      <w:r w:rsidR="00F74E56" w:rsidRPr="00296D9C">
        <w:rPr>
          <w:rFonts w:ascii="Arial" w:hAnsi="Arial" w:cs="Arial"/>
          <w:sz w:val="20"/>
          <w:szCs w:val="20"/>
          <w:lang w:val="en-US"/>
        </w:rPr>
        <w:t>ẫ</w:t>
      </w:r>
      <w:r w:rsidRPr="00296D9C">
        <w:rPr>
          <w:rFonts w:ascii="Arial" w:hAnsi="Arial" w:cs="Arial"/>
          <w:sz w:val="20"/>
          <w:szCs w:val="20"/>
        </w:rPr>
        <w:t>u thử đạt yêu cầu khi không phát nổ, không hư hỏng kết cấu.</w:t>
      </w:r>
    </w:p>
    <w:p w14:paraId="53B3538A"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Trường hợp có ít nhất 01 mẫu không đạt yêu cầu, tiến hành lấy mẫu thử lại lần 2 với số lượng mẫu thử gấp 02 lần số lượng mẫu theo yêu cầu l</w:t>
      </w:r>
      <w:r w:rsidR="00F74E56" w:rsidRPr="00296D9C">
        <w:rPr>
          <w:rFonts w:ascii="Arial" w:hAnsi="Arial" w:cs="Arial"/>
          <w:sz w:val="20"/>
          <w:szCs w:val="20"/>
          <w:lang w:val="en-US"/>
        </w:rPr>
        <w:t>ầ</w:t>
      </w:r>
      <w:r w:rsidRPr="00296D9C">
        <w:rPr>
          <w:rFonts w:ascii="Arial" w:hAnsi="Arial" w:cs="Arial"/>
          <w:sz w:val="20"/>
          <w:szCs w:val="20"/>
        </w:rPr>
        <w:t>n 1. Lần thử này yêu cầu toàn bộ mẫu đạt yêu cầu. Trường hợp thử lần 2, có 01 mẫu không đạt thì kết luận lô hàng không đạt yêu cầu.</w:t>
      </w:r>
    </w:p>
    <w:p w14:paraId="2198C9E0"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7.6.</w:t>
      </w:r>
      <w:r w:rsidR="00A630BF" w:rsidRPr="00296D9C">
        <w:rPr>
          <w:rFonts w:ascii="Arial" w:hAnsi="Arial" w:cs="Arial"/>
          <w:sz w:val="20"/>
          <w:szCs w:val="20"/>
        </w:rPr>
        <w:t xml:space="preserve"> </w:t>
      </w:r>
      <w:r w:rsidRPr="00296D9C">
        <w:rPr>
          <w:rFonts w:ascii="Arial" w:hAnsi="Arial" w:cs="Arial"/>
          <w:sz w:val="20"/>
          <w:szCs w:val="20"/>
        </w:rPr>
        <w:t>Quy định về an toàn trong thử nghiệm</w:t>
      </w:r>
    </w:p>
    <w:p w14:paraId="7D8549B3"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Phải tuân thủ quy định về an toàn trong bảo quản, sử dụng, tiêu hủy vật liệu nổ công nghiệp theo quy định tại Quy chuẩn số QCVN 01:2019/BCT trong quá trình thử nghiệm và tiêu hủy mẫu không đạt yêu cầu.</w:t>
      </w:r>
    </w:p>
    <w:p w14:paraId="7D69421F"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7.7.</w:t>
      </w:r>
      <w:r w:rsidR="00A630BF" w:rsidRPr="00296D9C">
        <w:rPr>
          <w:rFonts w:ascii="Arial" w:hAnsi="Arial" w:cs="Arial"/>
          <w:sz w:val="20"/>
          <w:szCs w:val="20"/>
        </w:rPr>
        <w:t xml:space="preserve"> </w:t>
      </w:r>
      <w:r w:rsidRPr="00296D9C">
        <w:rPr>
          <w:rFonts w:ascii="Arial" w:hAnsi="Arial" w:cs="Arial"/>
          <w:sz w:val="20"/>
          <w:szCs w:val="20"/>
        </w:rPr>
        <w:t>Quy định về sử dụng phương tiện đo</w:t>
      </w:r>
    </w:p>
    <w:p w14:paraId="4A1AA742"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14:paraId="7B8F5C86" w14:textId="77777777" w:rsidR="00E24AAF" w:rsidRPr="00296D9C" w:rsidRDefault="003E2A6F" w:rsidP="0021278A">
      <w:pPr>
        <w:spacing w:before="120"/>
        <w:jc w:val="center"/>
        <w:rPr>
          <w:rFonts w:ascii="Arial" w:hAnsi="Arial" w:cs="Arial"/>
          <w:b/>
          <w:sz w:val="20"/>
          <w:szCs w:val="20"/>
        </w:rPr>
      </w:pPr>
      <w:bookmarkStart w:id="18" w:name="muc_3"/>
      <w:r w:rsidRPr="00296D9C">
        <w:rPr>
          <w:rFonts w:ascii="Arial" w:hAnsi="Arial" w:cs="Arial"/>
          <w:b/>
          <w:sz w:val="20"/>
          <w:szCs w:val="20"/>
        </w:rPr>
        <w:t>III. QUY ĐỊNH VỀ QUẢN LÝ</w:t>
      </w:r>
      <w:bookmarkEnd w:id="18"/>
    </w:p>
    <w:p w14:paraId="45DD80CF" w14:textId="77777777" w:rsidR="00E24AAF" w:rsidRPr="00296D9C" w:rsidRDefault="003E2A6F" w:rsidP="00296D9C">
      <w:pPr>
        <w:spacing w:after="120"/>
        <w:ind w:firstLine="720"/>
        <w:jc w:val="both"/>
        <w:rPr>
          <w:rFonts w:ascii="Arial" w:hAnsi="Arial" w:cs="Arial"/>
          <w:b/>
          <w:sz w:val="20"/>
          <w:szCs w:val="20"/>
        </w:rPr>
      </w:pPr>
      <w:bookmarkStart w:id="19" w:name="dieu_8"/>
      <w:r w:rsidRPr="00296D9C">
        <w:rPr>
          <w:rFonts w:ascii="Arial" w:hAnsi="Arial" w:cs="Arial"/>
          <w:b/>
          <w:sz w:val="20"/>
          <w:szCs w:val="20"/>
        </w:rPr>
        <w:t>8. Quy định về quản lý</w:t>
      </w:r>
      <w:bookmarkEnd w:id="19"/>
    </w:p>
    <w:p w14:paraId="5DA3500D"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8.1.</w:t>
      </w:r>
      <w:r w:rsidR="00A630BF" w:rsidRPr="00296D9C">
        <w:rPr>
          <w:rFonts w:ascii="Arial" w:hAnsi="Arial" w:cs="Arial"/>
          <w:sz w:val="20"/>
          <w:szCs w:val="20"/>
        </w:rPr>
        <w:t xml:space="preserve"> </w:t>
      </w:r>
      <w:r w:rsidRPr="00296D9C">
        <w:rPr>
          <w:rFonts w:ascii="Arial" w:hAnsi="Arial" w:cs="Arial"/>
          <w:sz w:val="20"/>
          <w:szCs w:val="20"/>
        </w:rPr>
        <w:t xml:space="preserve">Dây dẫn tín hiệu nổ phải công bố hợp quy phù hợp quy định kỹ thuật tại </w:t>
      </w:r>
      <w:r w:rsidR="007B001A" w:rsidRPr="00296D9C">
        <w:rPr>
          <w:rFonts w:ascii="Arial" w:hAnsi="Arial" w:cs="Arial"/>
          <w:sz w:val="20"/>
          <w:szCs w:val="20"/>
        </w:rPr>
        <w:t>Điều</w:t>
      </w:r>
      <w:r w:rsidRPr="00296D9C">
        <w:rPr>
          <w:rFonts w:ascii="Arial" w:hAnsi="Arial" w:cs="Arial"/>
          <w:sz w:val="20"/>
          <w:szCs w:val="20"/>
        </w:rPr>
        <w:t xml:space="preserve"> 5 của Quy chuẩn kỹ thuật này, gắn dấu hợp quy (dấu CR) và ghi nhãn hàng hóa trước khi lưu thông trên thị trường.</w:t>
      </w:r>
    </w:p>
    <w:p w14:paraId="5D42EE2B"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8.2.</w:t>
      </w:r>
      <w:r w:rsidR="00A630BF" w:rsidRPr="00296D9C">
        <w:rPr>
          <w:rFonts w:ascii="Arial" w:hAnsi="Arial" w:cs="Arial"/>
          <w:sz w:val="20"/>
          <w:szCs w:val="20"/>
        </w:rPr>
        <w:t xml:space="preserve"> </w:t>
      </w:r>
      <w:r w:rsidRPr="00296D9C">
        <w:rPr>
          <w:rFonts w:ascii="Arial" w:hAnsi="Arial" w:cs="Arial"/>
          <w:sz w:val="20"/>
          <w:szCs w:val="20"/>
        </w:rPr>
        <w:t xml:space="preserve">Dây dẫn tín hiệu nổ sản xuất trong nước, nhập khẩu phải thực hiện kiểm tra nhà nước về chất lượng hàng hóa theo quy định tại Nghị định số 132/2008/NĐ-CP ngày 31 tháng 12 năm 2008 của Chính phủ quy định chi tiết thi hành một số </w:t>
      </w:r>
      <w:r w:rsidR="007B001A" w:rsidRPr="00296D9C">
        <w:rPr>
          <w:rFonts w:ascii="Arial" w:hAnsi="Arial" w:cs="Arial"/>
          <w:sz w:val="20"/>
          <w:szCs w:val="20"/>
        </w:rPr>
        <w:t>điều</w:t>
      </w:r>
      <w:r w:rsidRPr="00296D9C">
        <w:rPr>
          <w:rFonts w:ascii="Arial" w:hAnsi="Arial" w:cs="Arial"/>
          <w:sz w:val="20"/>
          <w:szCs w:val="20"/>
        </w:rPr>
        <w:t xml:space="preserve"> của Luật Chất lượng sản phẩm, hàng hóa; Nghị định số 74/2018/NĐ-CP ngày 15 tháng 5 năm 2018 của Chính phủ sửa đổi, bổ sung một số </w:t>
      </w:r>
      <w:r w:rsidR="007B001A" w:rsidRPr="00296D9C">
        <w:rPr>
          <w:rFonts w:ascii="Arial" w:hAnsi="Arial" w:cs="Arial"/>
          <w:sz w:val="20"/>
          <w:szCs w:val="20"/>
        </w:rPr>
        <w:t>điều</w:t>
      </w:r>
      <w:r w:rsidRPr="00296D9C">
        <w:rPr>
          <w:rFonts w:ascii="Arial" w:hAnsi="Arial" w:cs="Arial"/>
          <w:sz w:val="20"/>
          <w:szCs w:val="20"/>
        </w:rPr>
        <w:t xml:space="preserve"> của Nghị định số 132/2008/NĐ-CP ngày 31 tháng 12 năm 2008 của Chính phủ quy định chi tiết thi hành một số </w:t>
      </w:r>
      <w:r w:rsidR="007B001A" w:rsidRPr="00296D9C">
        <w:rPr>
          <w:rFonts w:ascii="Arial" w:hAnsi="Arial" w:cs="Arial"/>
          <w:sz w:val="20"/>
          <w:szCs w:val="20"/>
        </w:rPr>
        <w:t>điều</w:t>
      </w:r>
      <w:r w:rsidRPr="00296D9C">
        <w:rPr>
          <w:rFonts w:ascii="Arial" w:hAnsi="Arial" w:cs="Arial"/>
          <w:sz w:val="20"/>
          <w:szCs w:val="20"/>
        </w:rPr>
        <w:t xml:space="preserve"> Luật Chất lượng sản phẩm, hàng hóa Nghị định số 154/2018/NĐ-CP ngày 09 tháng 11 năm 2018 của Chính phủ sửa đổi, </w:t>
      </w:r>
      <w:r w:rsidR="00A630BF" w:rsidRPr="00296D9C">
        <w:rPr>
          <w:rFonts w:ascii="Arial" w:hAnsi="Arial" w:cs="Arial"/>
          <w:sz w:val="20"/>
          <w:szCs w:val="20"/>
        </w:rPr>
        <w:t>bổ sung</w:t>
      </w:r>
      <w:r w:rsidRPr="00296D9C">
        <w:rPr>
          <w:rFonts w:ascii="Arial" w:hAnsi="Arial" w:cs="Arial"/>
          <w:sz w:val="20"/>
          <w:szCs w:val="20"/>
        </w:rPr>
        <w:t>, b</w:t>
      </w:r>
      <w:r w:rsidR="00C5714D" w:rsidRPr="00296D9C">
        <w:rPr>
          <w:rFonts w:ascii="Arial" w:hAnsi="Arial" w:cs="Arial"/>
          <w:sz w:val="20"/>
          <w:szCs w:val="20"/>
          <w:lang w:val="en-US"/>
        </w:rPr>
        <w:t>ãi</w:t>
      </w:r>
      <w:r w:rsidRPr="00296D9C">
        <w:rPr>
          <w:rFonts w:ascii="Arial" w:hAnsi="Arial" w:cs="Arial"/>
          <w:sz w:val="20"/>
          <w:szCs w:val="20"/>
        </w:rPr>
        <w:t xml:space="preserve"> bỏ một số quy định về </w:t>
      </w:r>
      <w:r w:rsidR="007B001A" w:rsidRPr="00296D9C">
        <w:rPr>
          <w:rFonts w:ascii="Arial" w:hAnsi="Arial" w:cs="Arial"/>
          <w:sz w:val="20"/>
          <w:szCs w:val="20"/>
        </w:rPr>
        <w:t>điều</w:t>
      </w:r>
      <w:r w:rsidRPr="00296D9C">
        <w:rPr>
          <w:rFonts w:ascii="Arial" w:hAnsi="Arial" w:cs="Arial"/>
          <w:sz w:val="20"/>
          <w:szCs w:val="20"/>
        </w:rPr>
        <w:t xml:space="preserve"> kiện đầu tư, kinh doanh trong lĩnh vực quản lý nhà nước của Bộ Khoa học và Công nghệ và một số quy định về kiểm tra chuyên ngành.</w:t>
      </w:r>
    </w:p>
    <w:p w14:paraId="6BB7D397" w14:textId="77777777" w:rsidR="00E24AAF" w:rsidRPr="00296D9C" w:rsidRDefault="003E2A6F" w:rsidP="00296D9C">
      <w:pPr>
        <w:spacing w:after="120"/>
        <w:ind w:firstLine="720"/>
        <w:jc w:val="both"/>
        <w:rPr>
          <w:rFonts w:ascii="Arial" w:hAnsi="Arial" w:cs="Arial"/>
          <w:b/>
          <w:sz w:val="20"/>
          <w:szCs w:val="20"/>
        </w:rPr>
      </w:pPr>
      <w:bookmarkStart w:id="20" w:name="dieu_9"/>
      <w:r w:rsidRPr="00296D9C">
        <w:rPr>
          <w:rFonts w:ascii="Arial" w:hAnsi="Arial" w:cs="Arial"/>
          <w:b/>
          <w:sz w:val="20"/>
          <w:szCs w:val="20"/>
        </w:rPr>
        <w:t>9. Công bố hợp quy</w:t>
      </w:r>
      <w:bookmarkEnd w:id="20"/>
    </w:p>
    <w:p w14:paraId="063D3E3F"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9.1.</w:t>
      </w:r>
      <w:r w:rsidR="00A630BF" w:rsidRPr="00296D9C">
        <w:rPr>
          <w:rFonts w:ascii="Arial" w:hAnsi="Arial" w:cs="Arial"/>
          <w:sz w:val="20"/>
          <w:szCs w:val="20"/>
        </w:rPr>
        <w:t xml:space="preserve"> </w:t>
      </w:r>
      <w:r w:rsidRPr="00296D9C">
        <w:rPr>
          <w:rFonts w:ascii="Arial" w:hAnsi="Arial" w:cs="Arial"/>
          <w:sz w:val="20"/>
          <w:szCs w:val="20"/>
        </w:rPr>
        <w:t>Việc công bố hợp quy dây dẫn tín hiệu nổ sản xuất trong nước, nhập khẩu phải dựa trên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w:t>
      </w:r>
      <w:r w:rsidR="00273F0F" w:rsidRPr="00296D9C">
        <w:rPr>
          <w:rFonts w:ascii="Arial" w:hAnsi="Arial" w:cs="Arial"/>
          <w:sz w:val="20"/>
          <w:szCs w:val="20"/>
          <w:lang w:val="en-US"/>
        </w:rPr>
        <w:t xml:space="preserve"> </w:t>
      </w:r>
      <w:r w:rsidRPr="00296D9C">
        <w:rPr>
          <w:rFonts w:ascii="Arial" w:hAnsi="Arial" w:cs="Arial"/>
          <w:sz w:val="20"/>
          <w:szCs w:val="20"/>
        </w:rPr>
        <w:t>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14:paraId="7689AA0F"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9.2.</w:t>
      </w:r>
      <w:r w:rsidR="00A630BF" w:rsidRPr="00296D9C">
        <w:rPr>
          <w:rFonts w:ascii="Arial" w:hAnsi="Arial" w:cs="Arial"/>
          <w:sz w:val="20"/>
          <w:szCs w:val="20"/>
        </w:rPr>
        <w:t xml:space="preserve"> </w:t>
      </w:r>
      <w:r w:rsidRPr="00296D9C">
        <w:rPr>
          <w:rFonts w:ascii="Arial" w:hAnsi="Arial" w:cs="Arial"/>
          <w:sz w:val="20"/>
          <w:szCs w:val="20"/>
        </w:rPr>
        <w:t>Chứng nhận hợp quy</w:t>
      </w:r>
    </w:p>
    <w:p w14:paraId="1A4E03FA"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 xml:space="preserve">Chứng nhận hợp quy đối với dây dẫn tín hiệu nổ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w:t>
      </w:r>
      <w:bookmarkStart w:id="21" w:name="dc_3"/>
      <w:r w:rsidR="007B001A" w:rsidRPr="00296D9C">
        <w:rPr>
          <w:rFonts w:ascii="Arial" w:hAnsi="Arial" w:cs="Arial"/>
          <w:sz w:val="20"/>
          <w:szCs w:val="20"/>
        </w:rPr>
        <w:t>khoản 1 Điều 5 Thông tư số 28/2012/TT-BKHCN</w:t>
      </w:r>
      <w:bookmarkEnd w:id="21"/>
      <w:r w:rsidRPr="00296D9C">
        <w:rPr>
          <w:rFonts w:ascii="Arial" w:hAnsi="Arial" w:cs="Arial"/>
          <w:sz w:val="20"/>
          <w:szCs w:val="20"/>
        </w:rPr>
        <w:t xml:space="preserve">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14:paraId="3DFB517B"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9.3.</w:t>
      </w:r>
      <w:r w:rsidR="00A630BF" w:rsidRPr="00296D9C">
        <w:rPr>
          <w:rFonts w:ascii="Arial" w:hAnsi="Arial" w:cs="Arial"/>
          <w:sz w:val="20"/>
          <w:szCs w:val="20"/>
        </w:rPr>
        <w:t xml:space="preserve"> </w:t>
      </w:r>
      <w:r w:rsidRPr="00296D9C">
        <w:rPr>
          <w:rFonts w:ascii="Arial" w:hAnsi="Arial" w:cs="Arial"/>
          <w:sz w:val="20"/>
          <w:szCs w:val="20"/>
        </w:rPr>
        <w:t>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14:paraId="6D71B658"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9.4.</w:t>
      </w:r>
      <w:r w:rsidR="00A630BF" w:rsidRPr="00296D9C">
        <w:rPr>
          <w:rFonts w:ascii="Arial" w:hAnsi="Arial" w:cs="Arial"/>
          <w:sz w:val="20"/>
          <w:szCs w:val="20"/>
        </w:rPr>
        <w:t xml:space="preserve"> </w:t>
      </w:r>
      <w:r w:rsidRPr="00296D9C">
        <w:rPr>
          <w:rFonts w:ascii="Arial" w:hAnsi="Arial" w:cs="Arial"/>
          <w:sz w:val="20"/>
          <w:szCs w:val="20"/>
        </w:rPr>
        <w:t>Trình tự, thủ tục và hồ sơ công bố hợp quy</w:t>
      </w:r>
    </w:p>
    <w:p w14:paraId="3E6D45EE"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Trình tự, thủ tục và hồ sơ công bố hợp quy đối với dây dẫn tín hiệu nổ sản xuất trong nước và nhập khẩu thực hiện theo quy định tại Thông tư số 36/2019/TT-BCT.</w:t>
      </w:r>
    </w:p>
    <w:p w14:paraId="01208DF6" w14:textId="77777777" w:rsidR="00E24AAF" w:rsidRPr="00296D9C" w:rsidRDefault="003E2A6F" w:rsidP="00296D9C">
      <w:pPr>
        <w:spacing w:after="120"/>
        <w:ind w:firstLine="720"/>
        <w:jc w:val="both"/>
        <w:rPr>
          <w:rFonts w:ascii="Arial" w:hAnsi="Arial" w:cs="Arial"/>
          <w:b/>
          <w:sz w:val="20"/>
          <w:szCs w:val="20"/>
        </w:rPr>
      </w:pPr>
      <w:bookmarkStart w:id="22" w:name="dieu_10"/>
      <w:r w:rsidRPr="00296D9C">
        <w:rPr>
          <w:rFonts w:ascii="Arial" w:hAnsi="Arial" w:cs="Arial"/>
          <w:b/>
          <w:sz w:val="20"/>
          <w:szCs w:val="20"/>
        </w:rPr>
        <w:t>10. Sử dụng dấu hợp quy</w:t>
      </w:r>
      <w:bookmarkEnd w:id="22"/>
    </w:p>
    <w:p w14:paraId="58F2C951"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 xml:space="preserve">Dấu hợp quy phải tuân thủ theo </w:t>
      </w:r>
      <w:bookmarkStart w:id="23" w:name="dc_4"/>
      <w:r w:rsidR="007B001A" w:rsidRPr="00296D9C">
        <w:rPr>
          <w:rFonts w:ascii="Arial" w:hAnsi="Arial" w:cs="Arial"/>
          <w:sz w:val="20"/>
          <w:szCs w:val="20"/>
        </w:rPr>
        <w:t>khoản 2 Điều 4 của quy định về chứng nhận hợp chuẩn, chứng nhận hợp quy và công bố hợp chuẩn, công bố hợp quy ban hành kèm theo Thông tư số 28/2012/TT-BKHCN</w:t>
      </w:r>
      <w:bookmarkEnd w:id="23"/>
      <w:r w:rsidRPr="00296D9C">
        <w:rPr>
          <w:rFonts w:ascii="Arial" w:hAnsi="Arial" w:cs="Arial"/>
          <w:sz w:val="20"/>
          <w:szCs w:val="20"/>
        </w:rPr>
        <w:t>.</w:t>
      </w:r>
    </w:p>
    <w:p w14:paraId="7522160B" w14:textId="744DA883" w:rsidR="00E24AAF" w:rsidRDefault="003E2A6F" w:rsidP="0021278A">
      <w:pPr>
        <w:spacing w:before="120"/>
        <w:jc w:val="center"/>
        <w:rPr>
          <w:rFonts w:ascii="Arial" w:hAnsi="Arial" w:cs="Arial"/>
          <w:b/>
          <w:sz w:val="20"/>
          <w:szCs w:val="20"/>
        </w:rPr>
      </w:pPr>
      <w:bookmarkStart w:id="24" w:name="muc_4"/>
      <w:r w:rsidRPr="00296D9C">
        <w:rPr>
          <w:rFonts w:ascii="Arial" w:hAnsi="Arial" w:cs="Arial"/>
          <w:b/>
          <w:sz w:val="20"/>
          <w:szCs w:val="20"/>
        </w:rPr>
        <w:t>IV. TRÁCH NHIỆM CỦA TỔ CHỨC, CÁ NHÂN</w:t>
      </w:r>
      <w:bookmarkEnd w:id="24"/>
    </w:p>
    <w:p w14:paraId="62469D34" w14:textId="77777777" w:rsidR="00814515" w:rsidRPr="00296D9C" w:rsidRDefault="00814515" w:rsidP="0021278A">
      <w:pPr>
        <w:spacing w:before="120"/>
        <w:jc w:val="center"/>
        <w:rPr>
          <w:rFonts w:ascii="Arial" w:hAnsi="Arial" w:cs="Arial"/>
          <w:b/>
          <w:sz w:val="20"/>
          <w:szCs w:val="20"/>
        </w:rPr>
      </w:pPr>
    </w:p>
    <w:p w14:paraId="37B4A5B3" w14:textId="77777777" w:rsidR="00E24AAF" w:rsidRPr="00296D9C" w:rsidRDefault="003E2A6F" w:rsidP="00296D9C">
      <w:pPr>
        <w:spacing w:after="120"/>
        <w:ind w:firstLine="720"/>
        <w:jc w:val="both"/>
        <w:rPr>
          <w:rFonts w:ascii="Arial" w:hAnsi="Arial" w:cs="Arial"/>
          <w:b/>
          <w:sz w:val="20"/>
          <w:szCs w:val="20"/>
        </w:rPr>
      </w:pPr>
      <w:bookmarkStart w:id="25" w:name="dieu_11"/>
      <w:r w:rsidRPr="00296D9C">
        <w:rPr>
          <w:rFonts w:ascii="Arial" w:hAnsi="Arial" w:cs="Arial"/>
          <w:b/>
          <w:sz w:val="20"/>
          <w:szCs w:val="20"/>
        </w:rPr>
        <w:t>11. Trách nhiệm của tổ chức, cá nhân</w:t>
      </w:r>
      <w:bookmarkEnd w:id="25"/>
    </w:p>
    <w:p w14:paraId="284587B0"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11.1.</w:t>
      </w:r>
      <w:r w:rsidR="00A630BF" w:rsidRPr="00296D9C">
        <w:rPr>
          <w:rFonts w:ascii="Arial" w:hAnsi="Arial" w:cs="Arial"/>
          <w:sz w:val="20"/>
          <w:szCs w:val="20"/>
        </w:rPr>
        <w:t xml:space="preserve"> </w:t>
      </w:r>
      <w:r w:rsidRPr="00296D9C">
        <w:rPr>
          <w:rFonts w:ascii="Arial" w:hAnsi="Arial" w:cs="Arial"/>
          <w:sz w:val="20"/>
          <w:szCs w:val="20"/>
        </w:rPr>
        <w:t>Trách nhiệm của tổ chức sản xuất, kinh doanh, nhập khẩu dây dẫn tín</w:t>
      </w:r>
      <w:r w:rsidR="00256DF0" w:rsidRPr="00296D9C">
        <w:rPr>
          <w:rFonts w:ascii="Arial" w:hAnsi="Arial" w:cs="Arial"/>
          <w:sz w:val="20"/>
          <w:szCs w:val="20"/>
          <w:lang w:val="en-US"/>
        </w:rPr>
        <w:t xml:space="preserve"> </w:t>
      </w:r>
      <w:r w:rsidRPr="00296D9C">
        <w:rPr>
          <w:rFonts w:ascii="Arial" w:hAnsi="Arial" w:cs="Arial"/>
          <w:sz w:val="20"/>
          <w:szCs w:val="20"/>
        </w:rPr>
        <w:t>hiệu nổ</w:t>
      </w:r>
    </w:p>
    <w:p w14:paraId="0E73459B"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11.1.1.</w:t>
      </w:r>
      <w:r w:rsidR="00A630BF" w:rsidRPr="00296D9C">
        <w:rPr>
          <w:rFonts w:ascii="Arial" w:hAnsi="Arial" w:cs="Arial"/>
          <w:sz w:val="20"/>
          <w:szCs w:val="20"/>
        </w:rPr>
        <w:t xml:space="preserve"> </w:t>
      </w:r>
      <w:r w:rsidRPr="00296D9C">
        <w:rPr>
          <w:rFonts w:ascii="Arial" w:hAnsi="Arial" w:cs="Arial"/>
          <w:sz w:val="20"/>
          <w:szCs w:val="20"/>
        </w:rPr>
        <w:t xml:space="preserve">Tổ chức sản xuất, kinh doanh dây dẫn tín hiệu nổ phải đảm bảo yêu cầu quy định tại </w:t>
      </w:r>
      <w:r w:rsidR="007B001A" w:rsidRPr="00296D9C">
        <w:rPr>
          <w:rFonts w:ascii="Arial" w:hAnsi="Arial" w:cs="Arial"/>
          <w:sz w:val="20"/>
          <w:szCs w:val="20"/>
        </w:rPr>
        <w:t>Phần</w:t>
      </w:r>
      <w:r w:rsidRPr="00296D9C">
        <w:rPr>
          <w:rFonts w:ascii="Arial" w:hAnsi="Arial" w:cs="Arial"/>
          <w:sz w:val="20"/>
          <w:szCs w:val="20"/>
        </w:rPr>
        <w:t xml:space="preserve"> II, thực hiện quy định tại </w:t>
      </w:r>
      <w:r w:rsidR="007B001A" w:rsidRPr="00296D9C">
        <w:rPr>
          <w:rFonts w:ascii="Arial" w:hAnsi="Arial" w:cs="Arial"/>
          <w:sz w:val="20"/>
          <w:szCs w:val="20"/>
        </w:rPr>
        <w:t>Phần</w:t>
      </w:r>
      <w:r w:rsidRPr="00296D9C">
        <w:rPr>
          <w:rFonts w:ascii="Arial" w:hAnsi="Arial" w:cs="Arial"/>
          <w:sz w:val="20"/>
          <w:szCs w:val="20"/>
        </w:rPr>
        <w:t xml:space="preserve"> </w:t>
      </w:r>
      <w:r w:rsidR="00256DF0" w:rsidRPr="00296D9C">
        <w:rPr>
          <w:rFonts w:ascii="Arial" w:hAnsi="Arial" w:cs="Arial"/>
          <w:sz w:val="20"/>
          <w:szCs w:val="20"/>
        </w:rPr>
        <w:t>III</w:t>
      </w:r>
      <w:r w:rsidRPr="00296D9C">
        <w:rPr>
          <w:rFonts w:ascii="Arial" w:hAnsi="Arial" w:cs="Arial"/>
          <w:sz w:val="20"/>
          <w:szCs w:val="20"/>
        </w:rPr>
        <w:t xml:space="preserve"> của Quy chuẩn kỹ thuật này và đảm bảo chất lượng phù hợp với quy định tại Luật Chất lượng sản phẩm hàng hóa.</w:t>
      </w:r>
    </w:p>
    <w:p w14:paraId="7741F68A"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11.1.2.</w:t>
      </w:r>
      <w:r w:rsidR="00A630BF" w:rsidRPr="00296D9C">
        <w:rPr>
          <w:rFonts w:ascii="Arial" w:hAnsi="Arial" w:cs="Arial"/>
          <w:sz w:val="20"/>
          <w:szCs w:val="20"/>
        </w:rPr>
        <w:t xml:space="preserve"> </w:t>
      </w:r>
      <w:r w:rsidRPr="00296D9C">
        <w:rPr>
          <w:rFonts w:ascii="Arial" w:hAnsi="Arial" w:cs="Arial"/>
          <w:sz w:val="20"/>
          <w:szCs w:val="20"/>
        </w:rPr>
        <w:t>Tổ chức sản xuất, nhập khẩu dây dẫn tín hiệu n</w:t>
      </w:r>
      <w:r w:rsidR="00256DF0" w:rsidRPr="00296D9C">
        <w:rPr>
          <w:rFonts w:ascii="Arial" w:hAnsi="Arial" w:cs="Arial"/>
          <w:sz w:val="20"/>
          <w:szCs w:val="20"/>
          <w:lang w:val="en-US"/>
        </w:rPr>
        <w:t>ổ</w:t>
      </w:r>
      <w:r w:rsidRPr="00296D9C">
        <w:rPr>
          <w:rFonts w:ascii="Arial" w:hAnsi="Arial" w:cs="Arial"/>
          <w:sz w:val="20"/>
          <w:szCs w:val="20"/>
        </w:rPr>
        <w:t xml:space="preserve"> phải đăng ký bản công bố hợp quy tại Sở Công Thương nơi đăng ký kinh doanh theo quy định tạ</w:t>
      </w:r>
      <w:r w:rsidR="00256DF0" w:rsidRPr="00296D9C">
        <w:rPr>
          <w:rFonts w:ascii="Arial" w:hAnsi="Arial" w:cs="Arial"/>
          <w:sz w:val="20"/>
          <w:szCs w:val="20"/>
        </w:rPr>
        <w:t>i Thông tư s</w:t>
      </w:r>
      <w:r w:rsidR="00256DF0" w:rsidRPr="00296D9C">
        <w:rPr>
          <w:rFonts w:ascii="Arial" w:hAnsi="Arial" w:cs="Arial"/>
          <w:sz w:val="20"/>
          <w:szCs w:val="20"/>
          <w:lang w:val="en-US"/>
        </w:rPr>
        <w:t>ố</w:t>
      </w:r>
      <w:r w:rsidRPr="00296D9C">
        <w:rPr>
          <w:rFonts w:ascii="Arial" w:hAnsi="Arial" w:cs="Arial"/>
          <w:sz w:val="20"/>
          <w:szCs w:val="20"/>
        </w:rPr>
        <w:t xml:space="preserve"> 36/2019/TT-BCT.</w:t>
      </w:r>
    </w:p>
    <w:p w14:paraId="389C04EB"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11.2.</w:t>
      </w:r>
      <w:r w:rsidR="00A630BF" w:rsidRPr="00296D9C">
        <w:rPr>
          <w:rFonts w:ascii="Arial" w:hAnsi="Arial" w:cs="Arial"/>
          <w:sz w:val="20"/>
          <w:szCs w:val="20"/>
        </w:rPr>
        <w:t xml:space="preserve"> </w:t>
      </w:r>
      <w:r w:rsidRPr="00296D9C">
        <w:rPr>
          <w:rFonts w:ascii="Arial" w:hAnsi="Arial" w:cs="Arial"/>
          <w:sz w:val="20"/>
          <w:szCs w:val="20"/>
        </w:rPr>
        <w:t>Trách nhiệm của cơ quan quản lý nhà nước</w:t>
      </w:r>
    </w:p>
    <w:p w14:paraId="54757DB7"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11.2.1.</w:t>
      </w:r>
      <w:r w:rsidR="00A630BF" w:rsidRPr="00296D9C">
        <w:rPr>
          <w:rFonts w:ascii="Arial" w:hAnsi="Arial" w:cs="Arial"/>
          <w:sz w:val="20"/>
          <w:szCs w:val="20"/>
        </w:rPr>
        <w:t xml:space="preserve"> </w:t>
      </w:r>
      <w:r w:rsidRPr="00296D9C">
        <w:rPr>
          <w:rFonts w:ascii="Arial" w:hAnsi="Arial" w:cs="Arial"/>
          <w:sz w:val="20"/>
          <w:szCs w:val="20"/>
        </w:rPr>
        <w:t>Cục Kỹ thuật an toàn và Môi trường công nghiệp chủ trì phối hợp với Vụ Khoa học và Công nghệ thuộc Bộ Công Thương, các đơn vị có liên quan hướng dẫn, kiểm tra việc thực hiện Quy chuẩn kỹ thuật này.</w:t>
      </w:r>
    </w:p>
    <w:p w14:paraId="3A64C739"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11.2.2.</w:t>
      </w:r>
      <w:r w:rsidR="00A630BF" w:rsidRPr="00296D9C">
        <w:rPr>
          <w:rFonts w:ascii="Arial" w:hAnsi="Arial" w:cs="Arial"/>
          <w:sz w:val="20"/>
          <w:szCs w:val="20"/>
        </w:rPr>
        <w:t xml:space="preserve"> </w:t>
      </w:r>
      <w:r w:rsidRPr="00296D9C">
        <w:rPr>
          <w:rFonts w:ascii="Arial" w:hAnsi="Arial" w:cs="Arial"/>
          <w:sz w:val="20"/>
          <w:szCs w:val="20"/>
        </w:rPr>
        <w:t>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dây dẫn tín hiệu nổ của các doanh nghiệp trên địa bàn quản lý.</w:t>
      </w:r>
    </w:p>
    <w:p w14:paraId="473BA535" w14:textId="77777777" w:rsidR="00E24AAF" w:rsidRPr="00296D9C" w:rsidRDefault="003E2A6F" w:rsidP="0021278A">
      <w:pPr>
        <w:spacing w:before="120"/>
        <w:jc w:val="center"/>
        <w:rPr>
          <w:rFonts w:ascii="Arial" w:hAnsi="Arial" w:cs="Arial"/>
          <w:b/>
          <w:sz w:val="20"/>
          <w:szCs w:val="20"/>
        </w:rPr>
      </w:pPr>
      <w:bookmarkStart w:id="26" w:name="muc_5"/>
      <w:r w:rsidRPr="00296D9C">
        <w:rPr>
          <w:rFonts w:ascii="Arial" w:hAnsi="Arial" w:cs="Arial"/>
          <w:b/>
          <w:sz w:val="20"/>
          <w:szCs w:val="20"/>
        </w:rPr>
        <w:t>V. TỔ CHỨC THỰC HIỆN</w:t>
      </w:r>
      <w:bookmarkEnd w:id="26"/>
    </w:p>
    <w:p w14:paraId="563DB161" w14:textId="77777777" w:rsidR="00E24AAF" w:rsidRPr="00296D9C" w:rsidRDefault="003E2A6F" w:rsidP="00296D9C">
      <w:pPr>
        <w:spacing w:after="120"/>
        <w:ind w:firstLine="720"/>
        <w:jc w:val="both"/>
        <w:rPr>
          <w:rFonts w:ascii="Arial" w:hAnsi="Arial" w:cs="Arial"/>
          <w:b/>
          <w:sz w:val="20"/>
          <w:szCs w:val="20"/>
        </w:rPr>
      </w:pPr>
      <w:bookmarkStart w:id="27" w:name="dieu_12"/>
      <w:r w:rsidRPr="00296D9C">
        <w:rPr>
          <w:rFonts w:ascii="Arial" w:hAnsi="Arial" w:cs="Arial"/>
          <w:b/>
          <w:sz w:val="20"/>
          <w:szCs w:val="20"/>
        </w:rPr>
        <w:t xml:space="preserve">12. </w:t>
      </w:r>
      <w:r w:rsidR="007B001A" w:rsidRPr="00296D9C">
        <w:rPr>
          <w:rFonts w:ascii="Arial" w:hAnsi="Arial" w:cs="Arial"/>
          <w:b/>
          <w:sz w:val="20"/>
          <w:szCs w:val="20"/>
        </w:rPr>
        <w:t>Điều</w:t>
      </w:r>
      <w:r w:rsidRPr="00296D9C">
        <w:rPr>
          <w:rFonts w:ascii="Arial" w:hAnsi="Arial" w:cs="Arial"/>
          <w:b/>
          <w:sz w:val="20"/>
          <w:szCs w:val="20"/>
        </w:rPr>
        <w:t xml:space="preserve"> </w:t>
      </w:r>
      <w:r w:rsidR="007B001A" w:rsidRPr="00296D9C">
        <w:rPr>
          <w:rFonts w:ascii="Arial" w:hAnsi="Arial" w:cs="Arial"/>
          <w:b/>
          <w:sz w:val="20"/>
          <w:szCs w:val="20"/>
        </w:rPr>
        <w:t>khoản</w:t>
      </w:r>
      <w:r w:rsidRPr="00296D9C">
        <w:rPr>
          <w:rFonts w:ascii="Arial" w:hAnsi="Arial" w:cs="Arial"/>
          <w:b/>
          <w:sz w:val="20"/>
          <w:szCs w:val="20"/>
        </w:rPr>
        <w:t xml:space="preserve"> chuyển tiếp</w:t>
      </w:r>
      <w:bookmarkEnd w:id="27"/>
    </w:p>
    <w:p w14:paraId="17CAA8E3"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Sản phẩm phẩm dây dẫn tín hiệu nổ được công bố hợp quy theo Quy chuẩn kỹ thuật quốc gia về dây dẫn tín hiệu nổ số QCVN 06:2012/BCT trước ngày 01 tháng 7 năm 2024 được tiếp tục sử dụng theo thời hạn sử dụng được công bố.</w:t>
      </w:r>
    </w:p>
    <w:p w14:paraId="54BDCD5A" w14:textId="77777777" w:rsidR="00E24AAF" w:rsidRPr="00296D9C" w:rsidRDefault="003E2A6F" w:rsidP="00296D9C">
      <w:pPr>
        <w:spacing w:after="120"/>
        <w:ind w:firstLine="720"/>
        <w:jc w:val="both"/>
        <w:rPr>
          <w:rFonts w:ascii="Arial" w:hAnsi="Arial" w:cs="Arial"/>
          <w:b/>
          <w:sz w:val="20"/>
          <w:szCs w:val="20"/>
        </w:rPr>
      </w:pPr>
      <w:bookmarkStart w:id="28" w:name="dieu_13"/>
      <w:r w:rsidRPr="00296D9C">
        <w:rPr>
          <w:rFonts w:ascii="Arial" w:hAnsi="Arial" w:cs="Arial"/>
          <w:b/>
          <w:sz w:val="20"/>
          <w:szCs w:val="20"/>
        </w:rPr>
        <w:t>13. Hiệu lực thi hành</w:t>
      </w:r>
      <w:bookmarkEnd w:id="28"/>
    </w:p>
    <w:p w14:paraId="107BDB14"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13.1.</w:t>
      </w:r>
      <w:r w:rsidR="00A630BF" w:rsidRPr="00296D9C">
        <w:rPr>
          <w:rFonts w:ascii="Arial" w:hAnsi="Arial" w:cs="Arial"/>
          <w:sz w:val="20"/>
          <w:szCs w:val="20"/>
        </w:rPr>
        <w:t xml:space="preserve"> </w:t>
      </w:r>
      <w:r w:rsidRPr="00296D9C">
        <w:rPr>
          <w:rFonts w:ascii="Arial" w:hAnsi="Arial" w:cs="Arial"/>
          <w:sz w:val="20"/>
          <w:szCs w:val="20"/>
        </w:rPr>
        <w:t>Quy chuẩn kỹ thuật này có hiệu lực thi hành kể từ ngày 01 tháng 7 năm 2024.</w:t>
      </w:r>
    </w:p>
    <w:p w14:paraId="7A903886" w14:textId="77777777" w:rsidR="00E24AAF" w:rsidRPr="00296D9C" w:rsidRDefault="00E24AAF" w:rsidP="00296D9C">
      <w:pPr>
        <w:spacing w:after="120"/>
        <w:ind w:firstLine="720"/>
        <w:jc w:val="both"/>
        <w:rPr>
          <w:rFonts w:ascii="Arial" w:hAnsi="Arial" w:cs="Arial"/>
          <w:sz w:val="20"/>
          <w:szCs w:val="20"/>
        </w:rPr>
      </w:pPr>
      <w:r w:rsidRPr="00296D9C">
        <w:rPr>
          <w:rFonts w:ascii="Arial" w:hAnsi="Arial" w:cs="Arial"/>
          <w:sz w:val="20"/>
          <w:szCs w:val="20"/>
        </w:rPr>
        <w:t>13.2.</w:t>
      </w:r>
      <w:r w:rsidR="00A630BF" w:rsidRPr="00296D9C">
        <w:rPr>
          <w:rFonts w:ascii="Arial" w:hAnsi="Arial" w:cs="Arial"/>
          <w:sz w:val="20"/>
          <w:szCs w:val="20"/>
        </w:rPr>
        <w:t xml:space="preserve"> </w:t>
      </w:r>
      <w:r w:rsidRPr="00296D9C">
        <w:rPr>
          <w:rFonts w:ascii="Arial" w:hAnsi="Arial" w:cs="Arial"/>
          <w:sz w:val="20"/>
          <w:szCs w:val="20"/>
        </w:rPr>
        <w:t>Trong quá trình thực hiện Quy chuẩn kỹ thuật này, trường hợp tổ chức, cá nhân có khó khăn, vướng mắc đề nghị phản ánh về Bộ Công Thương để xem xét, giải quyết.</w:t>
      </w:r>
    </w:p>
    <w:p w14:paraId="09D5579B" w14:textId="77777777" w:rsidR="00CA0854" w:rsidRPr="00296D9C" w:rsidRDefault="00E24AAF" w:rsidP="00296D9C">
      <w:pPr>
        <w:spacing w:after="120"/>
        <w:ind w:firstLine="720"/>
        <w:jc w:val="both"/>
        <w:rPr>
          <w:rFonts w:ascii="Arial" w:hAnsi="Arial" w:cs="Arial"/>
          <w:sz w:val="20"/>
          <w:szCs w:val="20"/>
          <w:lang w:val="en-US"/>
        </w:rPr>
      </w:pPr>
      <w:r w:rsidRPr="00296D9C">
        <w:rPr>
          <w:rFonts w:ascii="Arial" w:hAnsi="Arial" w:cs="Arial"/>
          <w:sz w:val="20"/>
          <w:szCs w:val="20"/>
        </w:rPr>
        <w:t>13.2.</w:t>
      </w:r>
      <w:r w:rsidR="00A630BF" w:rsidRPr="00296D9C">
        <w:rPr>
          <w:rFonts w:ascii="Arial" w:hAnsi="Arial" w:cs="Arial"/>
          <w:sz w:val="20"/>
          <w:szCs w:val="20"/>
        </w:rPr>
        <w:t xml:space="preserve"> </w:t>
      </w:r>
      <w:r w:rsidRPr="00296D9C">
        <w:rPr>
          <w:rFonts w:ascii="Arial" w:hAnsi="Arial" w:cs="Arial"/>
          <w:sz w:val="20"/>
          <w:szCs w:val="20"/>
        </w:rPr>
        <w:t>Trong trường hợp các văn bản quy phạm pháp luật, Tiêu chuẩn viện dẫn tại Quy chuẩn kỹ thuật này có sửa đổi, bổ sung hoặc được thay thế thì thực hiện theo quy định tại văn bản hiện hành./.</w:t>
      </w:r>
    </w:p>
    <w:sectPr w:rsidR="00CA0854" w:rsidRPr="00296D9C" w:rsidSect="007B001A">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UPC">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54"/>
    <w:rsid w:val="000F1E9E"/>
    <w:rsid w:val="001867BC"/>
    <w:rsid w:val="0021278A"/>
    <w:rsid w:val="00256DF0"/>
    <w:rsid w:val="00273F0F"/>
    <w:rsid w:val="00296D9C"/>
    <w:rsid w:val="002B584B"/>
    <w:rsid w:val="0030752A"/>
    <w:rsid w:val="003E2A6F"/>
    <w:rsid w:val="00441E84"/>
    <w:rsid w:val="004F2854"/>
    <w:rsid w:val="00677ED2"/>
    <w:rsid w:val="007B001A"/>
    <w:rsid w:val="007C6202"/>
    <w:rsid w:val="00814515"/>
    <w:rsid w:val="00A22814"/>
    <w:rsid w:val="00A630BF"/>
    <w:rsid w:val="00B2510D"/>
    <w:rsid w:val="00B71AF4"/>
    <w:rsid w:val="00C5714D"/>
    <w:rsid w:val="00CA0854"/>
    <w:rsid w:val="00CF1E68"/>
    <w:rsid w:val="00D572F1"/>
    <w:rsid w:val="00E24AAF"/>
    <w:rsid w:val="00E91EE1"/>
    <w:rsid w:val="00E9356D"/>
    <w:rsid w:val="00F7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7E84B0"/>
  <w15:chartTrackingRefBased/>
  <w15:docId w15:val="{FF1ABB6E-D374-41AF-91D4-5459FC7D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6">
    <w:name w:val="Văn bản nội dung (6)"/>
    <w:rPr>
      <w:rFonts w:ascii="Times New Roman" w:hAnsi="Times New Roman" w:cs="Times New Roman"/>
      <w:sz w:val="20"/>
      <w:szCs w:val="20"/>
      <w:u w:val="none"/>
    </w:rPr>
  </w:style>
  <w:style w:type="character" w:customStyle="1" w:styleId="Chthchnh">
    <w:name w:val="Chú thích ảnh_"/>
    <w:link w:val="Chthchnh0"/>
    <w:rPr>
      <w:rFonts w:ascii="Times New Roman" w:hAnsi="Times New Roman" w:cs="Times New Roman"/>
      <w:b/>
      <w:bCs/>
      <w:sz w:val="20"/>
      <w:szCs w:val="20"/>
      <w:u w:val="none"/>
    </w:rPr>
  </w:style>
  <w:style w:type="character" w:customStyle="1" w:styleId="Vnbnnidung3">
    <w:name w:val="Văn bản nội dung (3)_"/>
    <w:link w:val="Vnbnnidung31"/>
    <w:rPr>
      <w:rFonts w:ascii="Times New Roman" w:hAnsi="Times New Roman" w:cs="Times New Roman"/>
      <w:b/>
      <w:bCs/>
      <w:sz w:val="18"/>
      <w:szCs w:val="18"/>
      <w:u w:val="none"/>
    </w:rPr>
  </w:style>
  <w:style w:type="character" w:customStyle="1" w:styleId="Vnbnnidung30">
    <w:name w:val="Văn bản nội dung (3)"/>
    <w:rPr>
      <w:rFonts w:ascii="Times New Roman" w:hAnsi="Times New Roman" w:cs="Times New Roman"/>
      <w:b/>
      <w:bCs/>
      <w:sz w:val="18"/>
      <w:szCs w:val="18"/>
      <w:u w:val="single"/>
    </w:rPr>
  </w:style>
  <w:style w:type="character" w:customStyle="1" w:styleId="Vnbnnidung4">
    <w:name w:val="Văn bản nội dung (4)_"/>
    <w:link w:val="Vnbnnidung41"/>
    <w:rPr>
      <w:rFonts w:ascii="Times New Roman" w:hAnsi="Times New Roman" w:cs="Times New Roman"/>
      <w:b/>
      <w:bCs/>
      <w:sz w:val="20"/>
      <w:szCs w:val="20"/>
      <w:u w:val="none"/>
    </w:rPr>
  </w:style>
  <w:style w:type="character" w:customStyle="1" w:styleId="Vnbnnidung40">
    <w:name w:val="Văn bản nội dung (4)"/>
    <w:rPr>
      <w:rFonts w:ascii="Times New Roman" w:hAnsi="Times New Roman" w:cs="Times New Roman"/>
      <w:b/>
      <w:bCs/>
      <w:sz w:val="20"/>
      <w:szCs w:val="20"/>
      <w:u w:val="single"/>
    </w:rPr>
  </w:style>
  <w:style w:type="character" w:customStyle="1" w:styleId="Vnbnnidung5">
    <w:name w:val="Văn bản nội dung (5)_"/>
    <w:link w:val="Vnbnnidung51"/>
    <w:rPr>
      <w:rFonts w:ascii="Times New Roman" w:hAnsi="Times New Roman" w:cs="Times New Roman"/>
      <w:i/>
      <w:iCs/>
      <w:sz w:val="20"/>
      <w:szCs w:val="20"/>
      <w:u w:val="none"/>
    </w:rPr>
  </w:style>
  <w:style w:type="character" w:customStyle="1" w:styleId="Vnbnnidung5Khnginnghing">
    <w:name w:val="Văn bản nội dung (5) + Không in nghiêng"/>
    <w:basedOn w:val="Vnbnnidung5"/>
    <w:rPr>
      <w:rFonts w:ascii="Times New Roman" w:hAnsi="Times New Roman" w:cs="Times New Roman"/>
      <w:i/>
      <w:iCs/>
      <w:sz w:val="20"/>
      <w:szCs w:val="20"/>
      <w:u w:val="none"/>
    </w:rPr>
  </w:style>
  <w:style w:type="character" w:customStyle="1" w:styleId="Vnbnnidung50">
    <w:name w:val="Văn bản nội dung (5)"/>
    <w:basedOn w:val="Vnbnnidung5"/>
    <w:rPr>
      <w:rFonts w:ascii="Times New Roman" w:hAnsi="Times New Roman" w:cs="Times New Roman"/>
      <w:i/>
      <w:iCs/>
      <w:sz w:val="20"/>
      <w:szCs w:val="20"/>
      <w:u w:val="none"/>
    </w:rPr>
  </w:style>
  <w:style w:type="character" w:customStyle="1" w:styleId="Vnbnnidung21">
    <w:name w:val="Văn bản nội dung (21)_"/>
    <w:link w:val="Vnbnnidung210"/>
    <w:rPr>
      <w:rFonts w:ascii="Arial" w:hAnsi="Arial" w:cs="Arial"/>
      <w:sz w:val="19"/>
      <w:szCs w:val="19"/>
      <w:u w:val="none"/>
      <w:lang w:val="en-US" w:eastAsia="en-US"/>
    </w:rPr>
  </w:style>
  <w:style w:type="character" w:customStyle="1" w:styleId="Vnbnnidung60">
    <w:name w:val="Văn bản nội dung (6)_"/>
    <w:link w:val="Vnbnnidung61"/>
    <w:rPr>
      <w:rFonts w:ascii="Times New Roman" w:hAnsi="Times New Roman" w:cs="Times New Roman"/>
      <w:sz w:val="20"/>
      <w:szCs w:val="20"/>
      <w:u w:val="none"/>
    </w:rPr>
  </w:style>
  <w:style w:type="character" w:customStyle="1" w:styleId="Vnbnnidung6Chhoanh">
    <w:name w:val="Văn bản nội dung (6) + Chữ hoa nhỏ"/>
    <w:rPr>
      <w:rFonts w:ascii="Times New Roman" w:hAnsi="Times New Roman" w:cs="Times New Roman"/>
      <w:smallCaps/>
      <w:sz w:val="20"/>
      <w:szCs w:val="20"/>
      <w:u w:val="none"/>
      <w:lang w:val="en-US" w:eastAsia="en-US"/>
    </w:rPr>
  </w:style>
  <w:style w:type="character" w:customStyle="1" w:styleId="Vnbnnidung22">
    <w:name w:val="Văn bản nội dung (22)_"/>
    <w:link w:val="Vnbnnidung220"/>
    <w:rPr>
      <w:rFonts w:ascii="Arial" w:hAnsi="Arial" w:cs="Arial"/>
      <w:i/>
      <w:iCs/>
      <w:sz w:val="17"/>
      <w:szCs w:val="17"/>
      <w:u w:val="none"/>
    </w:rPr>
  </w:style>
  <w:style w:type="character" w:customStyle="1" w:styleId="Vnbnnidung8">
    <w:name w:val="Văn bản nội dung (8)_"/>
    <w:link w:val="Vnbnnidung80"/>
    <w:rPr>
      <w:rFonts w:ascii="Times New Roman" w:hAnsi="Times New Roman" w:cs="Times New Roman"/>
      <w:sz w:val="16"/>
      <w:szCs w:val="16"/>
      <w:u w:val="none"/>
    </w:rPr>
  </w:style>
  <w:style w:type="character" w:customStyle="1" w:styleId="Vnbnnidung9">
    <w:name w:val="Văn bản nội dung (9)_"/>
    <w:link w:val="Vnbnnidung90"/>
    <w:rPr>
      <w:rFonts w:ascii="Arial" w:hAnsi="Arial" w:cs="Arial"/>
      <w:sz w:val="20"/>
      <w:szCs w:val="20"/>
      <w:u w:val="none"/>
    </w:rPr>
  </w:style>
  <w:style w:type="character" w:customStyle="1" w:styleId="Vnbnnidung10">
    <w:name w:val="Văn bản nội dung (10)_"/>
    <w:link w:val="Vnbnnidung100"/>
    <w:rPr>
      <w:rFonts w:ascii="Arial" w:hAnsi="Arial" w:cs="Arial"/>
      <w:b/>
      <w:bCs/>
      <w:sz w:val="22"/>
      <w:szCs w:val="22"/>
      <w:u w:val="none"/>
    </w:rPr>
  </w:style>
  <w:style w:type="character" w:customStyle="1" w:styleId="Vnbnnidung11">
    <w:name w:val="Văn bản nội dung (11)_"/>
    <w:link w:val="Vnbnnidung110"/>
    <w:rPr>
      <w:rFonts w:ascii="Arial" w:hAnsi="Arial" w:cs="Arial"/>
      <w:b/>
      <w:bCs/>
      <w:i/>
      <w:iCs/>
      <w:sz w:val="20"/>
      <w:szCs w:val="20"/>
      <w:u w:val="none"/>
      <w:lang w:val="en-US" w:eastAsia="en-US"/>
    </w:rPr>
  </w:style>
  <w:style w:type="character" w:customStyle="1" w:styleId="Vnbnnidung12">
    <w:name w:val="Văn bản nội dung (12)_"/>
    <w:link w:val="Vnbnnidung121"/>
    <w:rPr>
      <w:rFonts w:ascii="Arial" w:hAnsi="Arial" w:cs="Arial"/>
      <w:b/>
      <w:bCs/>
      <w:sz w:val="17"/>
      <w:szCs w:val="17"/>
      <w:u w:val="none"/>
    </w:rPr>
  </w:style>
  <w:style w:type="character" w:customStyle="1" w:styleId="Vnbnnidung15">
    <w:name w:val="Văn bản nội dung (15)_"/>
    <w:link w:val="Vnbnnidung150"/>
    <w:rPr>
      <w:rFonts w:ascii="Arial" w:hAnsi="Arial" w:cs="Arial"/>
      <w:sz w:val="10"/>
      <w:szCs w:val="10"/>
      <w:u w:val="none"/>
    </w:rPr>
  </w:style>
  <w:style w:type="character" w:customStyle="1" w:styleId="Tiu4">
    <w:name w:val="Tiêu đề #4_"/>
    <w:link w:val="Tiu40"/>
    <w:rPr>
      <w:rFonts w:ascii="Arial" w:hAnsi="Arial" w:cs="Arial"/>
      <w:b/>
      <w:bCs/>
      <w:i/>
      <w:iCs/>
      <w:sz w:val="17"/>
      <w:szCs w:val="17"/>
      <w:u w:val="none"/>
    </w:rPr>
  </w:style>
  <w:style w:type="character" w:customStyle="1" w:styleId="Vnbnnidung2">
    <w:name w:val="Văn bản nội dung (2)_"/>
    <w:link w:val="Vnbnnidung211"/>
    <w:rPr>
      <w:rFonts w:ascii="Arial" w:hAnsi="Arial" w:cs="Arial"/>
      <w:sz w:val="17"/>
      <w:szCs w:val="17"/>
      <w:u w:val="none"/>
    </w:rPr>
  </w:style>
  <w:style w:type="character" w:customStyle="1" w:styleId="Vnbnnidung120">
    <w:name w:val="Văn bản nội dung (12)"/>
    <w:rPr>
      <w:rFonts w:ascii="Arial" w:hAnsi="Arial" w:cs="Arial"/>
      <w:b/>
      <w:bCs/>
      <w:sz w:val="17"/>
      <w:szCs w:val="17"/>
      <w:u w:val="none"/>
    </w:rPr>
  </w:style>
  <w:style w:type="character" w:customStyle="1" w:styleId="Chthchbng2">
    <w:name w:val="Chú thích bảng (2)_"/>
    <w:link w:val="Chthchbng20"/>
    <w:rPr>
      <w:rFonts w:ascii="Arial" w:hAnsi="Arial" w:cs="Arial"/>
      <w:sz w:val="17"/>
      <w:szCs w:val="17"/>
      <w:u w:val="none"/>
    </w:rPr>
  </w:style>
  <w:style w:type="character" w:customStyle="1" w:styleId="Chthchbng2Inm">
    <w:name w:val="Chú thích bảng (2) + In đậm"/>
    <w:rPr>
      <w:rFonts w:ascii="Arial" w:hAnsi="Arial" w:cs="Arial"/>
      <w:b/>
      <w:bCs/>
      <w:sz w:val="17"/>
      <w:szCs w:val="17"/>
      <w:u w:val="none"/>
    </w:rPr>
  </w:style>
  <w:style w:type="character" w:customStyle="1" w:styleId="Chthchbng3">
    <w:name w:val="Chú thích bảng (3)_"/>
    <w:link w:val="Chthchbng30"/>
    <w:rPr>
      <w:rFonts w:ascii="Arial" w:hAnsi="Arial" w:cs="Arial"/>
      <w:sz w:val="10"/>
      <w:szCs w:val="10"/>
      <w:u w:val="none"/>
    </w:rPr>
  </w:style>
  <w:style w:type="character" w:customStyle="1" w:styleId="Vnbnnidung2Inm">
    <w:name w:val="Văn bản nội dung (2) + In đậm"/>
    <w:rPr>
      <w:rFonts w:ascii="Arial" w:hAnsi="Arial" w:cs="Arial"/>
      <w:b/>
      <w:bCs/>
      <w:sz w:val="17"/>
      <w:szCs w:val="17"/>
      <w:u w:val="none"/>
    </w:rPr>
  </w:style>
  <w:style w:type="character" w:customStyle="1" w:styleId="Vnbnnidung20">
    <w:name w:val="Văn bản nội dung (2)"/>
    <w:basedOn w:val="Vnbnnidung2"/>
    <w:rPr>
      <w:rFonts w:ascii="Arial" w:hAnsi="Arial" w:cs="Arial"/>
      <w:sz w:val="17"/>
      <w:szCs w:val="17"/>
      <w:u w:val="none"/>
    </w:rPr>
  </w:style>
  <w:style w:type="character" w:customStyle="1" w:styleId="Vnbnnidung221">
    <w:name w:val="Văn bản nội dung (2)2"/>
    <w:rPr>
      <w:rFonts w:ascii="Arial" w:hAnsi="Arial" w:cs="Arial"/>
      <w:sz w:val="17"/>
      <w:szCs w:val="17"/>
      <w:u w:val="none"/>
    </w:rPr>
  </w:style>
  <w:style w:type="character" w:customStyle="1" w:styleId="Chthchnh4">
    <w:name w:val="Chú thích ảnh (4)_"/>
    <w:link w:val="Chthchnh40"/>
    <w:rPr>
      <w:rFonts w:ascii="Segoe UI" w:hAnsi="Segoe UI" w:cs="Segoe UI"/>
      <w:i/>
      <w:iCs/>
      <w:spacing w:val="-20"/>
      <w:sz w:val="13"/>
      <w:szCs w:val="13"/>
      <w:u w:val="none"/>
    </w:rPr>
  </w:style>
  <w:style w:type="character" w:customStyle="1" w:styleId="Vnbnnidung13">
    <w:name w:val="Văn bản nội dung (13)_"/>
    <w:link w:val="Vnbnnidung130"/>
    <w:rPr>
      <w:rFonts w:ascii="Arial" w:hAnsi="Arial" w:cs="Arial"/>
      <w:b/>
      <w:bCs/>
      <w:i/>
      <w:iCs/>
      <w:sz w:val="17"/>
      <w:szCs w:val="17"/>
      <w:u w:val="none"/>
      <w:lang w:val="en-US" w:eastAsia="en-US"/>
    </w:rPr>
  </w:style>
  <w:style w:type="character" w:customStyle="1" w:styleId="Chthchbng">
    <w:name w:val="Chú thích bảng_"/>
    <w:link w:val="Chthchbng0"/>
    <w:rPr>
      <w:rFonts w:ascii="Arial" w:hAnsi="Arial" w:cs="Arial"/>
      <w:b/>
      <w:bCs/>
      <w:sz w:val="17"/>
      <w:szCs w:val="17"/>
      <w:u w:val="none"/>
    </w:rPr>
  </w:style>
  <w:style w:type="character" w:customStyle="1" w:styleId="Mclc">
    <w:name w:val="Mục lục_"/>
    <w:link w:val="Mclc0"/>
    <w:rPr>
      <w:rFonts w:ascii="Times New Roman" w:hAnsi="Times New Roman" w:cs="Times New Roman"/>
      <w:sz w:val="20"/>
      <w:szCs w:val="20"/>
      <w:u w:val="none"/>
      <w:lang w:val="en-US" w:eastAsia="en-US"/>
    </w:rPr>
  </w:style>
  <w:style w:type="character" w:customStyle="1" w:styleId="MclcInnghing">
    <w:name w:val="Mục lục + In nghiêng"/>
    <w:rPr>
      <w:rFonts w:ascii="Times New Roman" w:hAnsi="Times New Roman" w:cs="Times New Roman"/>
      <w:i/>
      <w:iCs/>
      <w:sz w:val="20"/>
      <w:szCs w:val="20"/>
      <w:u w:val="none"/>
      <w:lang w:val="en-US" w:eastAsia="en-US"/>
    </w:rPr>
  </w:style>
  <w:style w:type="character" w:customStyle="1" w:styleId="Mclc2">
    <w:name w:val="Mục lục (2)_"/>
    <w:link w:val="Mclc20"/>
    <w:rPr>
      <w:rFonts w:ascii="Arial" w:hAnsi="Arial" w:cs="Arial"/>
      <w:sz w:val="10"/>
      <w:szCs w:val="10"/>
      <w:u w:val="none"/>
    </w:rPr>
  </w:style>
  <w:style w:type="character" w:customStyle="1" w:styleId="Mclc3">
    <w:name w:val="Mục lục (3)_"/>
    <w:link w:val="Mclc30"/>
    <w:rPr>
      <w:rFonts w:ascii="CordiaUPC" w:hAnsi="CordiaUPC" w:cs="CordiaUPC"/>
      <w:sz w:val="15"/>
      <w:szCs w:val="15"/>
      <w:u w:val="none"/>
    </w:rPr>
  </w:style>
  <w:style w:type="character" w:customStyle="1" w:styleId="Mclc4">
    <w:name w:val="Mục lục (4)_"/>
    <w:link w:val="Mclc40"/>
    <w:rPr>
      <w:rFonts w:ascii="Arial" w:hAnsi="Arial" w:cs="Arial"/>
      <w:sz w:val="17"/>
      <w:szCs w:val="17"/>
      <w:u w:val="none"/>
    </w:rPr>
  </w:style>
  <w:style w:type="character" w:customStyle="1" w:styleId="Vnbnnidung22Inm">
    <w:name w:val="Văn bản nội dung (22) + In đậm"/>
    <w:rPr>
      <w:rFonts w:ascii="Arial" w:hAnsi="Arial" w:cs="Arial"/>
      <w:b/>
      <w:bCs/>
      <w:i/>
      <w:iCs/>
      <w:sz w:val="17"/>
      <w:szCs w:val="17"/>
      <w:u w:val="none"/>
    </w:rPr>
  </w:style>
  <w:style w:type="character" w:customStyle="1" w:styleId="Vnbnnidung23">
    <w:name w:val="Văn bản nội dung (23)_"/>
    <w:link w:val="Vnbnnidung230"/>
    <w:rPr>
      <w:rFonts w:ascii="Arial" w:hAnsi="Arial" w:cs="Arial"/>
      <w:sz w:val="16"/>
      <w:szCs w:val="16"/>
      <w:u w:val="none"/>
    </w:rPr>
  </w:style>
  <w:style w:type="character" w:customStyle="1" w:styleId="Vnbnnidung24">
    <w:name w:val="Văn bản nội dung (24)_"/>
    <w:link w:val="Vnbnnidung240"/>
    <w:rPr>
      <w:rFonts w:ascii="Arial" w:hAnsi="Arial" w:cs="Arial"/>
      <w:sz w:val="16"/>
      <w:szCs w:val="16"/>
      <w:u w:val="none"/>
    </w:rPr>
  </w:style>
  <w:style w:type="character" w:customStyle="1" w:styleId="Tiu1">
    <w:name w:val="Tiêu đề #1_"/>
    <w:link w:val="Tiu10"/>
    <w:rPr>
      <w:rFonts w:ascii="Times New Roman" w:hAnsi="Times New Roman" w:cs="Times New Roman"/>
      <w:i/>
      <w:iCs/>
      <w:spacing w:val="-30"/>
      <w:sz w:val="28"/>
      <w:szCs w:val="28"/>
      <w:u w:val="none"/>
      <w:lang w:val="en-US" w:eastAsia="en-US"/>
    </w:rPr>
  </w:style>
  <w:style w:type="paragraph" w:customStyle="1" w:styleId="Vnbnnidung61">
    <w:name w:val="Văn bản nội dung (6)1"/>
    <w:basedOn w:val="Normal"/>
    <w:link w:val="Vnbnnidung60"/>
    <w:pPr>
      <w:shd w:val="clear" w:color="auto" w:fill="FFFFFF"/>
      <w:spacing w:line="264" w:lineRule="exact"/>
      <w:jc w:val="both"/>
    </w:pPr>
    <w:rPr>
      <w:rFonts w:ascii="Times New Roman" w:hAnsi="Times New Roman" w:cs="Times New Roman"/>
      <w:color w:val="auto"/>
      <w:sz w:val="20"/>
      <w:szCs w:val="20"/>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Vnbnnidung31">
    <w:name w:val="Văn bản nội dung (3)1"/>
    <w:basedOn w:val="Normal"/>
    <w:link w:val="Vnbnnidung3"/>
    <w:pPr>
      <w:shd w:val="clear" w:color="auto" w:fill="FFFFFF"/>
      <w:spacing w:line="240" w:lineRule="atLeast"/>
      <w:jc w:val="both"/>
    </w:pPr>
    <w:rPr>
      <w:rFonts w:ascii="Times New Roman" w:hAnsi="Times New Roman" w:cs="Times New Roman"/>
      <w:b/>
      <w:bCs/>
      <w:color w:val="auto"/>
      <w:sz w:val="18"/>
      <w:szCs w:val="18"/>
      <w:lang w:eastAsia="en-US"/>
    </w:rPr>
  </w:style>
  <w:style w:type="paragraph" w:customStyle="1" w:styleId="Vnbnnidung41">
    <w:name w:val="Văn bản nội dung (4)1"/>
    <w:basedOn w:val="Normal"/>
    <w:link w:val="Vnbnnidung4"/>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Vnbnnidung51">
    <w:name w:val="Văn bản nội dung (5)1"/>
    <w:basedOn w:val="Normal"/>
    <w:link w:val="Vnbnnidung5"/>
    <w:pPr>
      <w:shd w:val="clear" w:color="auto" w:fill="FFFFFF"/>
      <w:spacing w:line="240" w:lineRule="atLeast"/>
      <w:jc w:val="both"/>
    </w:pPr>
    <w:rPr>
      <w:rFonts w:ascii="Times New Roman" w:hAnsi="Times New Roman" w:cs="Times New Roman"/>
      <w:i/>
      <w:iCs/>
      <w:color w:val="auto"/>
      <w:sz w:val="20"/>
      <w:szCs w:val="20"/>
      <w:lang w:eastAsia="en-US"/>
    </w:rPr>
  </w:style>
  <w:style w:type="paragraph" w:customStyle="1" w:styleId="Vnbnnidung210">
    <w:name w:val="Văn bản nội dung (21)"/>
    <w:basedOn w:val="Normal"/>
    <w:link w:val="Vnbnnidung21"/>
    <w:pPr>
      <w:shd w:val="clear" w:color="auto" w:fill="FFFFFF"/>
      <w:spacing w:line="240" w:lineRule="atLeast"/>
      <w:jc w:val="center"/>
    </w:pPr>
    <w:rPr>
      <w:rFonts w:ascii="Arial" w:hAnsi="Arial" w:cs="Arial"/>
      <w:color w:val="auto"/>
      <w:sz w:val="19"/>
      <w:szCs w:val="19"/>
      <w:lang w:val="en-US" w:eastAsia="en-US"/>
    </w:rPr>
  </w:style>
  <w:style w:type="paragraph" w:customStyle="1" w:styleId="Vnbnnidung220">
    <w:name w:val="Văn bản nội dung (22)"/>
    <w:basedOn w:val="Normal"/>
    <w:link w:val="Vnbnnidung22"/>
    <w:pPr>
      <w:shd w:val="clear" w:color="auto" w:fill="FFFFFF"/>
      <w:spacing w:line="183" w:lineRule="exact"/>
      <w:jc w:val="both"/>
    </w:pPr>
    <w:rPr>
      <w:rFonts w:ascii="Arial" w:hAnsi="Arial" w:cs="Arial"/>
      <w:i/>
      <w:iCs/>
      <w:color w:val="auto"/>
      <w:sz w:val="17"/>
      <w:szCs w:val="17"/>
      <w:lang w:eastAsia="en-US"/>
    </w:rPr>
  </w:style>
  <w:style w:type="paragraph" w:customStyle="1" w:styleId="Vnbnnidung80">
    <w:name w:val="Văn bản nội dung (8)"/>
    <w:basedOn w:val="Normal"/>
    <w:link w:val="Vnbnnidung8"/>
    <w:pPr>
      <w:shd w:val="clear" w:color="auto" w:fill="FFFFFF"/>
      <w:spacing w:line="181" w:lineRule="exact"/>
      <w:jc w:val="both"/>
    </w:pPr>
    <w:rPr>
      <w:rFonts w:ascii="Times New Roman" w:hAnsi="Times New Roman" w:cs="Times New Roman"/>
      <w:color w:val="auto"/>
      <w:sz w:val="16"/>
      <w:szCs w:val="16"/>
      <w:lang w:eastAsia="en-US"/>
    </w:rPr>
  </w:style>
  <w:style w:type="paragraph" w:customStyle="1" w:styleId="Vnbnnidung90">
    <w:name w:val="Văn bản nội dung (9)"/>
    <w:basedOn w:val="Normal"/>
    <w:link w:val="Vnbnnidung9"/>
    <w:pPr>
      <w:shd w:val="clear" w:color="auto" w:fill="FFFFFF"/>
      <w:spacing w:line="240" w:lineRule="atLeast"/>
      <w:jc w:val="center"/>
    </w:pPr>
    <w:rPr>
      <w:rFonts w:ascii="Arial" w:hAnsi="Arial" w:cs="Arial"/>
      <w:color w:val="auto"/>
      <w:sz w:val="20"/>
      <w:szCs w:val="20"/>
      <w:lang w:eastAsia="en-US"/>
    </w:rPr>
  </w:style>
  <w:style w:type="paragraph" w:customStyle="1" w:styleId="Vnbnnidung100">
    <w:name w:val="Văn bản nội dung (10)"/>
    <w:basedOn w:val="Normal"/>
    <w:link w:val="Vnbnnidung10"/>
    <w:pPr>
      <w:shd w:val="clear" w:color="auto" w:fill="FFFFFF"/>
      <w:spacing w:line="240" w:lineRule="atLeast"/>
      <w:jc w:val="center"/>
    </w:pPr>
    <w:rPr>
      <w:rFonts w:ascii="Arial" w:hAnsi="Arial" w:cs="Arial"/>
      <w:b/>
      <w:bCs/>
      <w:color w:val="auto"/>
      <w:sz w:val="22"/>
      <w:szCs w:val="22"/>
      <w:lang w:eastAsia="en-US"/>
    </w:rPr>
  </w:style>
  <w:style w:type="paragraph" w:customStyle="1" w:styleId="Vnbnnidung110">
    <w:name w:val="Văn bản nội dung (11)"/>
    <w:basedOn w:val="Normal"/>
    <w:link w:val="Vnbnnidung11"/>
    <w:pPr>
      <w:shd w:val="clear" w:color="auto" w:fill="FFFFFF"/>
      <w:spacing w:line="236" w:lineRule="exact"/>
      <w:jc w:val="center"/>
    </w:pPr>
    <w:rPr>
      <w:rFonts w:ascii="Arial" w:hAnsi="Arial" w:cs="Arial"/>
      <w:b/>
      <w:bCs/>
      <w:i/>
      <w:iCs/>
      <w:color w:val="auto"/>
      <w:sz w:val="20"/>
      <w:szCs w:val="20"/>
      <w:lang w:val="en-US" w:eastAsia="en-US"/>
    </w:rPr>
  </w:style>
  <w:style w:type="paragraph" w:customStyle="1" w:styleId="Vnbnnidung121">
    <w:name w:val="Văn bản nội dung (12)1"/>
    <w:basedOn w:val="Normal"/>
    <w:link w:val="Vnbnnidung12"/>
    <w:pPr>
      <w:shd w:val="clear" w:color="auto" w:fill="FFFFFF"/>
      <w:spacing w:line="240" w:lineRule="atLeast"/>
      <w:jc w:val="center"/>
    </w:pPr>
    <w:rPr>
      <w:rFonts w:ascii="Arial" w:hAnsi="Arial" w:cs="Arial"/>
      <w:b/>
      <w:bCs/>
      <w:color w:val="auto"/>
      <w:sz w:val="17"/>
      <w:szCs w:val="17"/>
      <w:lang w:eastAsia="en-US"/>
    </w:rPr>
  </w:style>
  <w:style w:type="paragraph" w:customStyle="1" w:styleId="Vnbnnidung150">
    <w:name w:val="Văn bản nội dung (15)"/>
    <w:basedOn w:val="Normal"/>
    <w:link w:val="Vnbnnidung15"/>
    <w:pPr>
      <w:shd w:val="clear" w:color="auto" w:fill="FFFFFF"/>
      <w:spacing w:line="240" w:lineRule="atLeast"/>
    </w:pPr>
    <w:rPr>
      <w:rFonts w:ascii="Arial" w:hAnsi="Arial" w:cs="Arial"/>
      <w:color w:val="auto"/>
      <w:sz w:val="10"/>
      <w:szCs w:val="10"/>
      <w:lang w:eastAsia="en-US"/>
    </w:rPr>
  </w:style>
  <w:style w:type="paragraph" w:customStyle="1" w:styleId="Tiu40">
    <w:name w:val="Tiêu đề #4"/>
    <w:basedOn w:val="Normal"/>
    <w:link w:val="Tiu4"/>
    <w:pPr>
      <w:shd w:val="clear" w:color="auto" w:fill="FFFFFF"/>
      <w:spacing w:line="240" w:lineRule="atLeast"/>
      <w:outlineLvl w:val="3"/>
    </w:pPr>
    <w:rPr>
      <w:rFonts w:ascii="Arial" w:hAnsi="Arial" w:cs="Arial"/>
      <w:b/>
      <w:bCs/>
      <w:i/>
      <w:iCs/>
      <w:color w:val="auto"/>
      <w:sz w:val="17"/>
      <w:szCs w:val="17"/>
      <w:lang w:eastAsia="en-US"/>
    </w:rPr>
  </w:style>
  <w:style w:type="paragraph" w:customStyle="1" w:styleId="Vnbnnidung211">
    <w:name w:val="Văn bản nội dung (2)1"/>
    <w:basedOn w:val="Normal"/>
    <w:link w:val="Vnbnnidung2"/>
    <w:pPr>
      <w:shd w:val="clear" w:color="auto" w:fill="FFFFFF"/>
      <w:spacing w:line="240" w:lineRule="atLeast"/>
    </w:pPr>
    <w:rPr>
      <w:rFonts w:ascii="Arial" w:hAnsi="Arial" w:cs="Arial"/>
      <w:color w:val="auto"/>
      <w:sz w:val="17"/>
      <w:szCs w:val="17"/>
      <w:lang w:eastAsia="en-US"/>
    </w:rPr>
  </w:style>
  <w:style w:type="paragraph" w:customStyle="1" w:styleId="Chthchbng20">
    <w:name w:val="Chú thích bảng (2)"/>
    <w:basedOn w:val="Normal"/>
    <w:link w:val="Chthchbng2"/>
    <w:pPr>
      <w:shd w:val="clear" w:color="auto" w:fill="FFFFFF"/>
      <w:spacing w:line="257" w:lineRule="exact"/>
      <w:jc w:val="both"/>
    </w:pPr>
    <w:rPr>
      <w:rFonts w:ascii="Arial" w:hAnsi="Arial" w:cs="Arial"/>
      <w:color w:val="auto"/>
      <w:sz w:val="17"/>
      <w:szCs w:val="17"/>
      <w:lang w:eastAsia="en-US"/>
    </w:rPr>
  </w:style>
  <w:style w:type="paragraph" w:customStyle="1" w:styleId="Chthchbng30">
    <w:name w:val="Chú thích bảng (3)"/>
    <w:basedOn w:val="Normal"/>
    <w:link w:val="Chthchbng3"/>
    <w:pPr>
      <w:shd w:val="clear" w:color="auto" w:fill="FFFFFF"/>
      <w:spacing w:line="240" w:lineRule="atLeast"/>
    </w:pPr>
    <w:rPr>
      <w:rFonts w:ascii="Arial" w:hAnsi="Arial" w:cs="Arial"/>
      <w:color w:val="auto"/>
      <w:sz w:val="10"/>
      <w:szCs w:val="10"/>
      <w:lang w:eastAsia="en-US"/>
    </w:rPr>
  </w:style>
  <w:style w:type="paragraph" w:customStyle="1" w:styleId="Chthchnh40">
    <w:name w:val="Chú thích ảnh (4)"/>
    <w:basedOn w:val="Normal"/>
    <w:link w:val="Chthchnh4"/>
    <w:pPr>
      <w:shd w:val="clear" w:color="auto" w:fill="FFFFFF"/>
      <w:spacing w:line="568" w:lineRule="exact"/>
      <w:jc w:val="center"/>
    </w:pPr>
    <w:rPr>
      <w:rFonts w:ascii="Segoe UI" w:hAnsi="Segoe UI" w:cs="Segoe UI"/>
      <w:i/>
      <w:iCs/>
      <w:color w:val="auto"/>
      <w:spacing w:val="-20"/>
      <w:sz w:val="13"/>
      <w:szCs w:val="13"/>
      <w:lang w:eastAsia="en-US"/>
    </w:rPr>
  </w:style>
  <w:style w:type="paragraph" w:customStyle="1" w:styleId="Vnbnnidung130">
    <w:name w:val="Văn bản nội dung (13)"/>
    <w:basedOn w:val="Normal"/>
    <w:link w:val="Vnbnnidung13"/>
    <w:pPr>
      <w:shd w:val="clear" w:color="auto" w:fill="FFFFFF"/>
      <w:spacing w:line="202" w:lineRule="exact"/>
      <w:jc w:val="center"/>
    </w:pPr>
    <w:rPr>
      <w:rFonts w:ascii="Arial" w:hAnsi="Arial" w:cs="Arial"/>
      <w:b/>
      <w:bCs/>
      <w:i/>
      <w:iCs/>
      <w:color w:val="auto"/>
      <w:sz w:val="17"/>
      <w:szCs w:val="17"/>
      <w:lang w:val="en-US" w:eastAsia="en-US"/>
    </w:rPr>
  </w:style>
  <w:style w:type="paragraph" w:customStyle="1" w:styleId="Chthchbng0">
    <w:name w:val="Chú thích bảng"/>
    <w:basedOn w:val="Normal"/>
    <w:link w:val="Chthchbng"/>
    <w:pPr>
      <w:shd w:val="clear" w:color="auto" w:fill="FFFFFF"/>
      <w:spacing w:line="257" w:lineRule="exact"/>
      <w:jc w:val="both"/>
    </w:pPr>
    <w:rPr>
      <w:rFonts w:ascii="Arial" w:hAnsi="Arial" w:cs="Arial"/>
      <w:b/>
      <w:bCs/>
      <w:color w:val="auto"/>
      <w:sz w:val="17"/>
      <w:szCs w:val="17"/>
      <w:lang w:eastAsia="en-US"/>
    </w:rPr>
  </w:style>
  <w:style w:type="paragraph" w:customStyle="1" w:styleId="Mclc0">
    <w:name w:val="Mục lục"/>
    <w:basedOn w:val="Normal"/>
    <w:link w:val="Mclc"/>
    <w:pPr>
      <w:shd w:val="clear" w:color="auto" w:fill="FFFFFF"/>
      <w:spacing w:line="94" w:lineRule="exact"/>
      <w:jc w:val="both"/>
    </w:pPr>
    <w:rPr>
      <w:rFonts w:ascii="Times New Roman" w:hAnsi="Times New Roman" w:cs="Times New Roman"/>
      <w:color w:val="auto"/>
      <w:sz w:val="20"/>
      <w:szCs w:val="20"/>
      <w:lang w:val="en-US" w:eastAsia="en-US"/>
    </w:rPr>
  </w:style>
  <w:style w:type="paragraph" w:customStyle="1" w:styleId="Mclc20">
    <w:name w:val="Mục lục (2)"/>
    <w:basedOn w:val="Normal"/>
    <w:link w:val="Mclc2"/>
    <w:pPr>
      <w:shd w:val="clear" w:color="auto" w:fill="FFFFFF"/>
      <w:spacing w:line="94" w:lineRule="exact"/>
      <w:jc w:val="both"/>
    </w:pPr>
    <w:rPr>
      <w:rFonts w:ascii="Arial" w:hAnsi="Arial" w:cs="Arial"/>
      <w:color w:val="auto"/>
      <w:sz w:val="10"/>
      <w:szCs w:val="10"/>
      <w:lang w:eastAsia="en-US"/>
    </w:rPr>
  </w:style>
  <w:style w:type="paragraph" w:customStyle="1" w:styleId="Mclc30">
    <w:name w:val="Mục lục (3)"/>
    <w:basedOn w:val="Normal"/>
    <w:link w:val="Mclc3"/>
    <w:pPr>
      <w:shd w:val="clear" w:color="auto" w:fill="FFFFFF"/>
      <w:spacing w:line="94" w:lineRule="exact"/>
      <w:jc w:val="both"/>
    </w:pPr>
    <w:rPr>
      <w:rFonts w:ascii="CordiaUPC" w:hAnsi="CordiaUPC" w:cs="CordiaUPC"/>
      <w:color w:val="auto"/>
      <w:sz w:val="15"/>
      <w:szCs w:val="15"/>
      <w:lang w:eastAsia="en-US"/>
    </w:rPr>
  </w:style>
  <w:style w:type="paragraph" w:customStyle="1" w:styleId="Mclc40">
    <w:name w:val="Mục lục (4)"/>
    <w:basedOn w:val="Normal"/>
    <w:link w:val="Mclc4"/>
    <w:pPr>
      <w:shd w:val="clear" w:color="auto" w:fill="FFFFFF"/>
      <w:spacing w:line="568" w:lineRule="exact"/>
      <w:jc w:val="both"/>
    </w:pPr>
    <w:rPr>
      <w:rFonts w:ascii="Arial" w:hAnsi="Arial" w:cs="Arial"/>
      <w:color w:val="auto"/>
      <w:sz w:val="17"/>
      <w:szCs w:val="17"/>
      <w:lang w:eastAsia="en-US"/>
    </w:rPr>
  </w:style>
  <w:style w:type="paragraph" w:customStyle="1" w:styleId="Vnbnnidung230">
    <w:name w:val="Văn bản nội dung (23)"/>
    <w:basedOn w:val="Normal"/>
    <w:link w:val="Vnbnnidung23"/>
    <w:pPr>
      <w:shd w:val="clear" w:color="auto" w:fill="FFFFFF"/>
      <w:spacing w:line="240" w:lineRule="atLeast"/>
      <w:jc w:val="center"/>
    </w:pPr>
    <w:rPr>
      <w:rFonts w:ascii="Arial" w:hAnsi="Arial" w:cs="Arial"/>
      <w:color w:val="auto"/>
      <w:sz w:val="16"/>
      <w:szCs w:val="16"/>
      <w:lang w:eastAsia="en-US"/>
    </w:rPr>
  </w:style>
  <w:style w:type="paragraph" w:customStyle="1" w:styleId="Vnbnnidung240">
    <w:name w:val="Văn bản nội dung (24)"/>
    <w:basedOn w:val="Normal"/>
    <w:link w:val="Vnbnnidung24"/>
    <w:pPr>
      <w:shd w:val="clear" w:color="auto" w:fill="FFFFFF"/>
      <w:spacing w:line="240" w:lineRule="atLeast"/>
      <w:jc w:val="center"/>
    </w:pPr>
    <w:rPr>
      <w:rFonts w:ascii="Arial" w:hAnsi="Arial" w:cs="Arial"/>
      <w:color w:val="auto"/>
      <w:sz w:val="16"/>
      <w:szCs w:val="16"/>
      <w:lang w:eastAsia="en-US"/>
    </w:rPr>
  </w:style>
  <w:style w:type="paragraph" w:customStyle="1" w:styleId="Tiu10">
    <w:name w:val="Tiêu đề #1"/>
    <w:basedOn w:val="Normal"/>
    <w:link w:val="Tiu1"/>
    <w:pPr>
      <w:shd w:val="clear" w:color="auto" w:fill="FFFFFF"/>
      <w:spacing w:line="240" w:lineRule="atLeast"/>
      <w:outlineLvl w:val="0"/>
    </w:pPr>
    <w:rPr>
      <w:rFonts w:ascii="Times New Roman" w:hAnsi="Times New Roman" w:cs="Times New Roman"/>
      <w:i/>
      <w:iCs/>
      <w:color w:val="auto"/>
      <w:spacing w:val="-30"/>
      <w:sz w:val="28"/>
      <w:szCs w:val="28"/>
      <w:lang w:val="en-US" w:eastAsia="en-US"/>
    </w:rPr>
  </w:style>
  <w:style w:type="character" w:customStyle="1" w:styleId="OnceABox">
    <w:name w:val="OnceABox"/>
    <w:rsid w:val="00A630BF"/>
    <w:rPr>
      <w:rFonts w:ascii="Times New Roman" w:hAnsi="Times New Roman" w:cs="Times New Roman"/>
      <w:b/>
      <w:bCs/>
      <w:color w:val="FF0000"/>
      <w:sz w:val="18"/>
      <w:szCs w:val="18"/>
      <w:u w:val="none"/>
      <w:lang w:eastAsia="vi-VN"/>
    </w:rPr>
  </w:style>
  <w:style w:type="table" w:styleId="TableGrid">
    <w:name w:val="Table Grid"/>
    <w:basedOn w:val="TableNormal"/>
    <w:rsid w:val="00A630B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630BF"/>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Bộ CỐNG THƯƠNG CỘNG HOÀ XÂ HỘI CHỦ NGHĨA VIỆT NAM</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CỐNG THƯƠNG CỘNG HOÀ XÂ HỘI CHỦ NGHĨA VIỆT NAM</dc:title>
  <dc:subject/>
  <dc:creator>admin</dc:creator>
  <cp:keywords/>
  <dc:description/>
  <cp:lastModifiedBy>Hải Yến</cp:lastModifiedBy>
  <cp:revision>4</cp:revision>
  <dcterms:created xsi:type="dcterms:W3CDTF">2023-12-23T12:00:00Z</dcterms:created>
  <dcterms:modified xsi:type="dcterms:W3CDTF">2023-12-23T12:01:00Z</dcterms:modified>
</cp:coreProperties>
</file>