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insideH w:val="nil"/>
          <w:insideV w:val="nil"/>
        </w:tblBorders>
        <w:tblCellMar>
          <w:left w:w="0" w:type="dxa"/>
          <w:right w:w="0" w:type="dxa"/>
        </w:tblCellMar>
        <w:tblLook w:val="04A0" w:firstRow="1" w:lastRow="0" w:firstColumn="1" w:lastColumn="0" w:noHBand="0" w:noVBand="1"/>
      </w:tblPr>
      <w:tblGrid>
        <w:gridCol w:w="3960"/>
        <w:gridCol w:w="5060"/>
      </w:tblGrid>
      <w:tr w:rsidR="003F3191" w:rsidRPr="003F3191" w:rsidTr="007C6D3E">
        <w:trPr>
          <w:trHeight w:val="864"/>
        </w:trPr>
        <w:tc>
          <w:tcPr>
            <w:tcW w:w="2195" w:type="pct"/>
            <w:tcMar>
              <w:top w:w="0" w:type="dxa"/>
              <w:left w:w="108" w:type="dxa"/>
              <w:bottom w:w="0" w:type="dxa"/>
              <w:right w:w="108" w:type="dxa"/>
            </w:tcMar>
            <w:hideMark/>
          </w:tcPr>
          <w:p w:rsidR="003F3191" w:rsidRPr="003F3191" w:rsidRDefault="003F3191" w:rsidP="003F3191">
            <w:pPr>
              <w:jc w:val="center"/>
              <w:rPr>
                <w:rFonts w:ascii="Arial" w:hAnsi="Arial" w:cs="Arial"/>
                <w:b/>
                <w:bCs/>
                <w:color w:val="000000" w:themeColor="text1"/>
                <w:sz w:val="20"/>
                <w:szCs w:val="20"/>
                <w:lang w:val="en-US"/>
              </w:rPr>
            </w:pPr>
            <w:r w:rsidRPr="003F3191">
              <w:rPr>
                <w:rFonts w:ascii="Arial" w:hAnsi="Arial" w:cs="Arial"/>
                <w:b/>
                <w:bCs/>
                <w:color w:val="000000" w:themeColor="text1"/>
                <w:sz w:val="20"/>
                <w:szCs w:val="20"/>
              </w:rPr>
              <w:t xml:space="preserve">BỘ </w:t>
            </w:r>
            <w:r w:rsidRPr="003F3191">
              <w:rPr>
                <w:rFonts w:ascii="Arial" w:hAnsi="Arial" w:cs="Arial"/>
                <w:b/>
                <w:bCs/>
                <w:color w:val="000000" w:themeColor="text1"/>
                <w:sz w:val="20"/>
                <w:szCs w:val="20"/>
                <w:lang w:val="en-US"/>
              </w:rPr>
              <w:t>TÀI CHÍNH</w:t>
            </w:r>
          </w:p>
          <w:p w:rsidR="003F3191" w:rsidRPr="003F3191" w:rsidRDefault="003F3191" w:rsidP="003F3191">
            <w:pPr>
              <w:jc w:val="center"/>
              <w:rPr>
                <w:rFonts w:ascii="Arial" w:hAnsi="Arial" w:cs="Arial"/>
                <w:i/>
                <w:iCs/>
                <w:color w:val="000000" w:themeColor="text1"/>
                <w:sz w:val="20"/>
                <w:szCs w:val="20"/>
                <w:lang w:val="en-US"/>
              </w:rPr>
            </w:pPr>
            <w:r w:rsidRPr="003F3191">
              <w:rPr>
                <w:rFonts w:ascii="Arial" w:hAnsi="Arial" w:cs="Arial"/>
                <w:bCs/>
                <w:iCs/>
                <w:color w:val="000000" w:themeColor="text1"/>
                <w:sz w:val="20"/>
                <w:szCs w:val="20"/>
                <w:vertAlign w:val="superscript"/>
              </w:rPr>
              <w:t>_________</w:t>
            </w:r>
            <w:r w:rsidRPr="003F3191">
              <w:rPr>
                <w:rFonts w:ascii="Arial" w:hAnsi="Arial" w:cs="Arial"/>
                <w:bCs/>
                <w:i/>
                <w:iCs/>
                <w:color w:val="000000" w:themeColor="text1"/>
                <w:sz w:val="20"/>
                <w:szCs w:val="20"/>
              </w:rPr>
              <w:br/>
            </w:r>
            <w:r w:rsidRPr="003F3191">
              <w:rPr>
                <w:rFonts w:ascii="Arial" w:hAnsi="Arial" w:cs="Arial"/>
                <w:color w:val="000000" w:themeColor="text1"/>
                <w:sz w:val="20"/>
                <w:szCs w:val="20"/>
              </w:rPr>
              <w:t>Số: 12</w:t>
            </w:r>
            <w:r w:rsidRPr="003F3191">
              <w:rPr>
                <w:rFonts w:ascii="Arial" w:hAnsi="Arial" w:cs="Arial"/>
                <w:color w:val="000000" w:themeColor="text1"/>
                <w:sz w:val="20"/>
                <w:szCs w:val="20"/>
                <w:lang w:val="en-US"/>
              </w:rPr>
              <w:t>4</w:t>
            </w:r>
            <w:r w:rsidRPr="003F3191">
              <w:rPr>
                <w:rFonts w:ascii="Arial" w:hAnsi="Arial" w:cs="Arial"/>
                <w:color w:val="000000" w:themeColor="text1"/>
                <w:sz w:val="20"/>
                <w:szCs w:val="20"/>
              </w:rPr>
              <w:t>/QĐ-B</w:t>
            </w:r>
            <w:r w:rsidRPr="003F3191">
              <w:rPr>
                <w:rFonts w:ascii="Arial" w:hAnsi="Arial" w:cs="Arial"/>
                <w:color w:val="000000" w:themeColor="text1"/>
                <w:sz w:val="20"/>
                <w:szCs w:val="20"/>
                <w:lang w:val="en-US"/>
              </w:rPr>
              <w:t>TC</w:t>
            </w:r>
          </w:p>
        </w:tc>
        <w:tc>
          <w:tcPr>
            <w:tcW w:w="2805" w:type="pct"/>
            <w:tcMar>
              <w:top w:w="0" w:type="dxa"/>
              <w:left w:w="108" w:type="dxa"/>
              <w:bottom w:w="0" w:type="dxa"/>
              <w:right w:w="108" w:type="dxa"/>
            </w:tcMar>
            <w:hideMark/>
          </w:tcPr>
          <w:p w:rsidR="003F3191" w:rsidRPr="003F3191" w:rsidRDefault="003F3191" w:rsidP="003F3191">
            <w:pPr>
              <w:jc w:val="center"/>
              <w:rPr>
                <w:rFonts w:ascii="Arial" w:hAnsi="Arial" w:cs="Arial"/>
                <w:b/>
                <w:bCs/>
                <w:color w:val="000000" w:themeColor="text1"/>
                <w:sz w:val="20"/>
                <w:szCs w:val="20"/>
              </w:rPr>
            </w:pPr>
            <w:r w:rsidRPr="003F3191">
              <w:rPr>
                <w:rFonts w:ascii="Arial" w:hAnsi="Arial" w:cs="Arial"/>
                <w:b/>
                <w:bCs/>
                <w:color w:val="000000" w:themeColor="text1"/>
                <w:sz w:val="20"/>
                <w:szCs w:val="20"/>
              </w:rPr>
              <w:t>CỘNG HÒA XÃ HỘI CHỦ NGHĨA VIỆT NAM</w:t>
            </w:r>
            <w:r w:rsidRPr="003F3191">
              <w:rPr>
                <w:rFonts w:ascii="Arial" w:hAnsi="Arial" w:cs="Arial"/>
                <w:b/>
                <w:bCs/>
                <w:color w:val="000000" w:themeColor="text1"/>
                <w:sz w:val="20"/>
                <w:szCs w:val="20"/>
              </w:rPr>
              <w:br/>
              <w:t>Độc lập - Tự do - Hạnh phúc</w:t>
            </w:r>
          </w:p>
          <w:p w:rsidR="003F3191" w:rsidRPr="003F3191" w:rsidRDefault="003F3191" w:rsidP="003F3191">
            <w:pPr>
              <w:jc w:val="center"/>
              <w:rPr>
                <w:rFonts w:ascii="Arial" w:hAnsi="Arial" w:cs="Arial"/>
                <w:color w:val="000000" w:themeColor="text1"/>
                <w:sz w:val="20"/>
                <w:szCs w:val="20"/>
              </w:rPr>
            </w:pPr>
            <w:r w:rsidRPr="003F3191">
              <w:rPr>
                <w:rFonts w:ascii="Arial" w:hAnsi="Arial" w:cs="Arial"/>
                <w:bCs/>
                <w:color w:val="000000" w:themeColor="text1"/>
                <w:sz w:val="20"/>
                <w:szCs w:val="20"/>
                <w:vertAlign w:val="superscript"/>
              </w:rPr>
              <w:t>______________________</w:t>
            </w:r>
            <w:r w:rsidRPr="003F3191">
              <w:rPr>
                <w:rFonts w:ascii="Arial" w:hAnsi="Arial" w:cs="Arial"/>
                <w:b/>
                <w:bCs/>
                <w:color w:val="000000" w:themeColor="text1"/>
                <w:sz w:val="20"/>
                <w:szCs w:val="20"/>
              </w:rPr>
              <w:br/>
            </w:r>
            <w:r w:rsidRPr="003F3191">
              <w:rPr>
                <w:rFonts w:ascii="Arial" w:hAnsi="Arial" w:cs="Arial"/>
                <w:i/>
                <w:iCs/>
                <w:color w:val="000000" w:themeColor="text1"/>
                <w:sz w:val="20"/>
                <w:szCs w:val="20"/>
              </w:rPr>
              <w:t>Hà Nội, ngày 23 tháng 01 năm 2025</w:t>
            </w:r>
          </w:p>
        </w:tc>
      </w:tr>
    </w:tbl>
    <w:p w:rsidR="003F3191" w:rsidRPr="003F3191" w:rsidRDefault="003F3191" w:rsidP="003F3191">
      <w:pPr>
        <w:jc w:val="center"/>
        <w:rPr>
          <w:rFonts w:ascii="Arial" w:hAnsi="Arial" w:cs="Arial"/>
          <w:b/>
          <w:bCs/>
          <w:color w:val="000000" w:themeColor="text1"/>
          <w:sz w:val="20"/>
          <w:szCs w:val="20"/>
        </w:rPr>
      </w:pPr>
    </w:p>
    <w:p w:rsidR="003F3191" w:rsidRPr="003F3191" w:rsidRDefault="003F3191" w:rsidP="003F3191">
      <w:pPr>
        <w:jc w:val="center"/>
        <w:rPr>
          <w:rFonts w:ascii="Arial" w:hAnsi="Arial" w:cs="Arial"/>
          <w:b/>
          <w:bCs/>
          <w:color w:val="000000" w:themeColor="text1"/>
          <w:sz w:val="20"/>
          <w:szCs w:val="20"/>
        </w:rPr>
      </w:pPr>
    </w:p>
    <w:p w:rsidR="003F3191" w:rsidRPr="003F3191" w:rsidRDefault="003F3191" w:rsidP="003F3191">
      <w:pPr>
        <w:jc w:val="center"/>
        <w:rPr>
          <w:rFonts w:ascii="Arial" w:hAnsi="Arial" w:cs="Arial"/>
          <w:i/>
          <w:iCs/>
          <w:color w:val="000000" w:themeColor="text1"/>
          <w:sz w:val="20"/>
          <w:szCs w:val="20"/>
        </w:rPr>
      </w:pPr>
      <w:r w:rsidRPr="003F3191">
        <w:rPr>
          <w:rFonts w:ascii="Arial" w:hAnsi="Arial" w:cs="Arial"/>
          <w:b/>
          <w:bCs/>
          <w:color w:val="000000" w:themeColor="text1"/>
          <w:sz w:val="20"/>
          <w:szCs w:val="20"/>
        </w:rPr>
        <w:t>QUYẾT ĐỊNH</w:t>
      </w:r>
    </w:p>
    <w:p w:rsidR="003F3191" w:rsidRPr="003F3191" w:rsidRDefault="003F3191" w:rsidP="003F3191">
      <w:pPr>
        <w:jc w:val="center"/>
        <w:rPr>
          <w:rFonts w:ascii="Arial" w:hAnsi="Arial" w:cs="Arial"/>
          <w:b/>
          <w:bCs/>
          <w:color w:val="000000" w:themeColor="text1"/>
          <w:sz w:val="20"/>
          <w:szCs w:val="20"/>
        </w:rPr>
      </w:pPr>
      <w:r w:rsidRPr="003F3191">
        <w:rPr>
          <w:rFonts w:ascii="Arial" w:hAnsi="Arial" w:cs="Arial"/>
          <w:b/>
          <w:bCs/>
          <w:color w:val="000000" w:themeColor="text1"/>
          <w:sz w:val="20"/>
          <w:szCs w:val="20"/>
        </w:rPr>
        <w:t>Về việc công bố Danh mục văn bản quy phạm pháp luật</w:t>
      </w:r>
      <w:r w:rsidRPr="003F3191">
        <w:rPr>
          <w:rFonts w:ascii="Arial" w:hAnsi="Arial" w:cs="Arial"/>
          <w:b/>
          <w:bCs/>
          <w:color w:val="000000" w:themeColor="text1"/>
          <w:sz w:val="20"/>
          <w:szCs w:val="20"/>
        </w:rPr>
        <w:br/>
        <w:t>đã hết hiệu lực toàn bộ hoặc một phần thuộc lĩnh vực quản lý nhà nước</w:t>
      </w:r>
      <w:r w:rsidRPr="003F3191">
        <w:rPr>
          <w:rFonts w:ascii="Arial" w:hAnsi="Arial" w:cs="Arial"/>
          <w:b/>
          <w:bCs/>
          <w:color w:val="000000" w:themeColor="text1"/>
          <w:sz w:val="20"/>
          <w:szCs w:val="20"/>
        </w:rPr>
        <w:br/>
        <w:t>của Bộ Tài chính năm 2024</w:t>
      </w:r>
    </w:p>
    <w:p w:rsidR="003F3191" w:rsidRPr="003F3191" w:rsidRDefault="003F3191" w:rsidP="003F3191">
      <w:pPr>
        <w:jc w:val="center"/>
        <w:rPr>
          <w:rFonts w:ascii="Arial" w:hAnsi="Arial" w:cs="Arial"/>
          <w:i/>
          <w:iCs/>
          <w:color w:val="000000" w:themeColor="text1"/>
          <w:sz w:val="20"/>
          <w:szCs w:val="20"/>
        </w:rPr>
      </w:pPr>
      <w:r w:rsidRPr="003F3191">
        <w:rPr>
          <w:rFonts w:ascii="Arial" w:hAnsi="Arial" w:cs="Arial"/>
          <w:bCs/>
          <w:i/>
          <w:color w:val="000000" w:themeColor="text1"/>
          <w:sz w:val="20"/>
          <w:szCs w:val="20"/>
          <w:vertAlign w:val="superscript"/>
        </w:rPr>
        <w:t>_________</w:t>
      </w:r>
    </w:p>
    <w:p w:rsidR="003F3191" w:rsidRPr="003F3191" w:rsidRDefault="003F3191" w:rsidP="003F3191">
      <w:pPr>
        <w:jc w:val="center"/>
        <w:rPr>
          <w:rFonts w:ascii="Arial" w:hAnsi="Arial" w:cs="Arial"/>
          <w:b/>
          <w:bCs/>
          <w:color w:val="000000" w:themeColor="text1"/>
          <w:sz w:val="20"/>
          <w:szCs w:val="20"/>
        </w:rPr>
      </w:pPr>
      <w:bookmarkStart w:id="0" w:name="bookmark0"/>
      <w:bookmarkStart w:id="1" w:name="bookmark1"/>
      <w:bookmarkStart w:id="2" w:name="bookmark2"/>
      <w:r w:rsidRPr="003F3191">
        <w:rPr>
          <w:rFonts w:ascii="Arial" w:hAnsi="Arial" w:cs="Arial"/>
          <w:b/>
          <w:bCs/>
          <w:color w:val="000000" w:themeColor="text1"/>
          <w:sz w:val="20"/>
          <w:szCs w:val="20"/>
        </w:rPr>
        <w:t>BỘ TRƯỞNG BỘ TÀI CHÍNH</w:t>
      </w:r>
      <w:bookmarkEnd w:id="0"/>
      <w:bookmarkEnd w:id="1"/>
      <w:bookmarkEnd w:id="2"/>
    </w:p>
    <w:p w:rsidR="003F3191" w:rsidRPr="003F3191" w:rsidRDefault="003F3191" w:rsidP="003F3191">
      <w:pPr>
        <w:jc w:val="center"/>
        <w:rPr>
          <w:rFonts w:ascii="Arial" w:hAnsi="Arial" w:cs="Arial"/>
          <w:b/>
          <w:bCs/>
          <w:color w:val="000000" w:themeColor="text1"/>
          <w:sz w:val="20"/>
          <w:szCs w:val="20"/>
        </w:rPr>
      </w:pPr>
    </w:p>
    <w:p w:rsidR="003F3191" w:rsidRPr="003F3191" w:rsidRDefault="003F3191" w:rsidP="003F3191">
      <w:pPr>
        <w:spacing w:after="120"/>
        <w:ind w:firstLine="720"/>
        <w:jc w:val="both"/>
        <w:rPr>
          <w:rFonts w:ascii="Arial" w:hAnsi="Arial" w:cs="Arial"/>
          <w:i/>
          <w:iCs/>
          <w:color w:val="000000" w:themeColor="text1"/>
          <w:sz w:val="20"/>
          <w:szCs w:val="20"/>
        </w:rPr>
      </w:pPr>
      <w:r w:rsidRPr="003F3191">
        <w:rPr>
          <w:rFonts w:ascii="Arial" w:hAnsi="Arial" w:cs="Arial"/>
          <w:i/>
          <w:iCs/>
          <w:color w:val="000000" w:themeColor="text1"/>
          <w:sz w:val="20"/>
          <w:szCs w:val="20"/>
        </w:rPr>
        <w:t>Căn cứ Luật Ban hành văn bản quy phạm pháp luật ngày 22 tháng 6 năm 2015; Luật sửa đổi, bổ sung một số điều của Luật Ban hành văn bản quy phạm pháp luật số 80/2015/QH13 ngày 18 tháng 6 năm 2020;</w:t>
      </w:r>
    </w:p>
    <w:p w:rsidR="003F3191" w:rsidRPr="003F3191" w:rsidRDefault="003F3191" w:rsidP="003F3191">
      <w:pPr>
        <w:spacing w:after="120"/>
        <w:ind w:firstLine="720"/>
        <w:jc w:val="both"/>
        <w:rPr>
          <w:rFonts w:ascii="Arial" w:hAnsi="Arial" w:cs="Arial"/>
          <w:i/>
          <w:iCs/>
          <w:color w:val="000000" w:themeColor="text1"/>
          <w:sz w:val="20"/>
          <w:szCs w:val="20"/>
        </w:rPr>
      </w:pPr>
      <w:r w:rsidRPr="003F3191">
        <w:rPr>
          <w:rFonts w:ascii="Arial" w:hAnsi="Arial" w:cs="Arial"/>
          <w:i/>
          <w:iCs/>
          <w:color w:val="000000" w:themeColor="text1"/>
          <w:sz w:val="20"/>
          <w:szCs w:val="20"/>
        </w:rPr>
        <w:t>Căn cứ Nghị định số 34/2016/NĐ-CP ngày 14 tháng 5 năm 2016 của Chính phủ quy định chi tiết một số điều và hiện pháp thi hành Luật Ban hành văn bản quy phạm pháp luật; Nghị định số 154/2020/NĐ-CP ngày 31 tháng 12 năm 2020 của Chính phủ sửa đổi, bổ sung một số điều của Nghị định số 34/2016/NĐ-CP ngày 14 tháng 5 năm 2016 của Chính phủ quy định chi tiết một số điều và biện pháp thi hành Luật Ban hành văn bản quy phạm pháp luật; Nghị định số 59/2024/NĐ-CP ngày 25 tháng 5 năm 2024 của Chính phủ sửa đổi, bổ sung một số điều của Nghị định số 34/2016/NĐ-CP ngày 14 tháng 5 năm 2016 của Chính phủ quy định chi tiết một số điều và hiện pháp thi hành Luật Ban hành văn bản quy phạm pháp luật đã được sửa đổi, bổ sung một số điều theo Nghị định số 154/2020/NĐ-CP ngày 31 tháng 12 năm 2020 của Chính phủ.</w:t>
      </w:r>
    </w:p>
    <w:p w:rsidR="003F3191" w:rsidRPr="003F3191" w:rsidRDefault="003F3191" w:rsidP="003F3191">
      <w:pPr>
        <w:spacing w:after="120"/>
        <w:ind w:firstLine="720"/>
        <w:jc w:val="both"/>
        <w:rPr>
          <w:rFonts w:ascii="Arial" w:hAnsi="Arial" w:cs="Arial"/>
          <w:i/>
          <w:iCs/>
          <w:color w:val="000000" w:themeColor="text1"/>
          <w:sz w:val="20"/>
          <w:szCs w:val="20"/>
        </w:rPr>
      </w:pPr>
      <w:r w:rsidRPr="003F3191">
        <w:rPr>
          <w:rFonts w:ascii="Arial" w:hAnsi="Arial" w:cs="Arial"/>
          <w:i/>
          <w:iCs/>
          <w:color w:val="000000" w:themeColor="text1"/>
          <w:sz w:val="20"/>
          <w:szCs w:val="20"/>
        </w:rPr>
        <w:t>Căn cứ Nghị định số 14/2023/NĐ-CP ngày 20 tháng 4 năm 2023 của Chính phủ quy định chức năng, nhiệm vụ, quyền hạn và cơ cấu tổ chức của Bộ Tài chính;</w:t>
      </w:r>
    </w:p>
    <w:p w:rsidR="003F3191" w:rsidRPr="003F3191" w:rsidRDefault="003F3191" w:rsidP="003F3191">
      <w:pPr>
        <w:ind w:firstLine="720"/>
        <w:jc w:val="both"/>
        <w:rPr>
          <w:rFonts w:ascii="Arial" w:hAnsi="Arial" w:cs="Arial"/>
          <w:i/>
          <w:iCs/>
          <w:color w:val="000000" w:themeColor="text1"/>
          <w:sz w:val="20"/>
          <w:szCs w:val="20"/>
        </w:rPr>
      </w:pPr>
      <w:r w:rsidRPr="003F3191">
        <w:rPr>
          <w:rFonts w:ascii="Arial" w:hAnsi="Arial" w:cs="Arial"/>
          <w:i/>
          <w:iCs/>
          <w:color w:val="000000" w:themeColor="text1"/>
          <w:sz w:val="20"/>
          <w:szCs w:val="20"/>
        </w:rPr>
        <w:t>Theo đề nghị của Vụ trưởng Vụ Pháp chế,</w:t>
      </w:r>
    </w:p>
    <w:p w:rsidR="003F3191" w:rsidRDefault="003F3191" w:rsidP="003F3191">
      <w:pPr>
        <w:jc w:val="center"/>
        <w:rPr>
          <w:rFonts w:ascii="Arial" w:hAnsi="Arial" w:cs="Arial"/>
          <w:b/>
          <w:bCs/>
          <w:color w:val="000000" w:themeColor="text1"/>
          <w:sz w:val="20"/>
          <w:szCs w:val="20"/>
        </w:rPr>
      </w:pPr>
      <w:bookmarkStart w:id="3" w:name="bookmark3"/>
      <w:bookmarkStart w:id="4" w:name="bookmark4"/>
      <w:bookmarkStart w:id="5" w:name="bookmark5"/>
    </w:p>
    <w:p w:rsidR="003F3191" w:rsidRDefault="003F3191" w:rsidP="003F3191">
      <w:pPr>
        <w:jc w:val="center"/>
        <w:rPr>
          <w:rFonts w:ascii="Arial" w:hAnsi="Arial" w:cs="Arial"/>
          <w:b/>
          <w:bCs/>
          <w:color w:val="000000" w:themeColor="text1"/>
          <w:sz w:val="20"/>
          <w:szCs w:val="20"/>
        </w:rPr>
      </w:pPr>
      <w:r w:rsidRPr="003F3191">
        <w:rPr>
          <w:rFonts w:ascii="Arial" w:hAnsi="Arial" w:cs="Arial"/>
          <w:b/>
          <w:bCs/>
          <w:color w:val="000000" w:themeColor="text1"/>
          <w:sz w:val="20"/>
          <w:szCs w:val="20"/>
        </w:rPr>
        <w:t>QUYẾT ĐỊNH:</w:t>
      </w:r>
      <w:bookmarkEnd w:id="3"/>
      <w:bookmarkEnd w:id="4"/>
      <w:bookmarkEnd w:id="5"/>
    </w:p>
    <w:p w:rsidR="003F3191" w:rsidRPr="003F3191" w:rsidRDefault="003F3191" w:rsidP="003F3191">
      <w:pPr>
        <w:ind w:firstLine="720"/>
        <w:jc w:val="both"/>
        <w:rPr>
          <w:rFonts w:ascii="Arial" w:hAnsi="Arial" w:cs="Arial"/>
          <w:b/>
          <w:bCs/>
          <w:color w:val="000000" w:themeColor="text1"/>
          <w:sz w:val="20"/>
          <w:szCs w:val="20"/>
        </w:rPr>
      </w:pPr>
    </w:p>
    <w:p w:rsidR="003F3191" w:rsidRPr="003F3191" w:rsidRDefault="003F3191" w:rsidP="003F3191">
      <w:pPr>
        <w:spacing w:after="120"/>
        <w:ind w:firstLine="720"/>
        <w:jc w:val="both"/>
        <w:rPr>
          <w:rFonts w:ascii="Arial" w:hAnsi="Arial" w:cs="Arial"/>
          <w:i/>
          <w:iCs/>
          <w:color w:val="000000" w:themeColor="text1"/>
          <w:sz w:val="20"/>
          <w:szCs w:val="20"/>
        </w:rPr>
      </w:pPr>
      <w:r w:rsidRPr="003F3191">
        <w:rPr>
          <w:rFonts w:ascii="Arial" w:hAnsi="Arial" w:cs="Arial"/>
          <w:b/>
          <w:bCs/>
          <w:color w:val="000000" w:themeColor="text1"/>
          <w:sz w:val="20"/>
          <w:szCs w:val="20"/>
        </w:rPr>
        <w:t xml:space="preserve">Điều 1. </w:t>
      </w:r>
      <w:r w:rsidRPr="003F3191">
        <w:rPr>
          <w:rFonts w:ascii="Arial" w:hAnsi="Arial" w:cs="Arial"/>
          <w:color w:val="000000" w:themeColor="text1"/>
          <w:sz w:val="20"/>
          <w:szCs w:val="20"/>
        </w:rPr>
        <w:t xml:space="preserve">Công bố kèm theo Quyết định này Danh mục văn bản quy phạm pháp luật hết hiệu lực toàn bộ thuộc lĩnh vực quản lý nhà nước của Bộ Tài chính năm 2024 (Danh mục I) và Danh mục văn bản quy phạm pháp luật hết hiệu lực một phần thuộc lĩnh vực quản lý nhà nước của Bộ Tài chính năm 2024 (Danh mục II) </w:t>
      </w:r>
      <w:r w:rsidRPr="003F3191">
        <w:rPr>
          <w:rFonts w:ascii="Arial" w:hAnsi="Arial" w:cs="Arial"/>
          <w:i/>
          <w:iCs/>
          <w:color w:val="000000" w:themeColor="text1"/>
          <w:sz w:val="20"/>
          <w:szCs w:val="20"/>
        </w:rPr>
        <w:t>(Danh mục kèm theo).</w:t>
      </w:r>
    </w:p>
    <w:p w:rsidR="003F3191" w:rsidRPr="003F3191" w:rsidRDefault="003F3191" w:rsidP="003F3191">
      <w:pPr>
        <w:spacing w:after="120"/>
        <w:ind w:firstLine="720"/>
        <w:jc w:val="both"/>
        <w:rPr>
          <w:rFonts w:ascii="Arial" w:hAnsi="Arial" w:cs="Arial"/>
          <w:color w:val="000000" w:themeColor="text1"/>
          <w:sz w:val="20"/>
          <w:szCs w:val="20"/>
        </w:rPr>
      </w:pPr>
      <w:r w:rsidRPr="003F3191">
        <w:rPr>
          <w:rFonts w:ascii="Arial" w:hAnsi="Arial" w:cs="Arial"/>
          <w:b/>
          <w:bCs/>
          <w:color w:val="000000" w:themeColor="text1"/>
          <w:sz w:val="20"/>
          <w:szCs w:val="20"/>
        </w:rPr>
        <w:t xml:space="preserve">Điều 2. </w:t>
      </w:r>
      <w:r w:rsidRPr="003F3191">
        <w:rPr>
          <w:rFonts w:ascii="Arial" w:hAnsi="Arial" w:cs="Arial"/>
          <w:color w:val="000000" w:themeColor="text1"/>
          <w:sz w:val="20"/>
          <w:szCs w:val="20"/>
        </w:rPr>
        <w:t>Quyết định có hiệu lực thi hành kể từ ngày ký.</w:t>
      </w:r>
    </w:p>
    <w:p w:rsidR="003F3191" w:rsidRPr="003F3191" w:rsidRDefault="003F3191" w:rsidP="003F3191">
      <w:pPr>
        <w:ind w:firstLine="720"/>
        <w:jc w:val="both"/>
        <w:rPr>
          <w:rFonts w:ascii="Arial" w:hAnsi="Arial" w:cs="Arial"/>
          <w:color w:val="000000" w:themeColor="text1"/>
          <w:sz w:val="20"/>
          <w:szCs w:val="20"/>
        </w:rPr>
      </w:pPr>
      <w:r w:rsidRPr="003F3191">
        <w:rPr>
          <w:rFonts w:ascii="Arial" w:hAnsi="Arial" w:cs="Arial"/>
          <w:b/>
          <w:bCs/>
          <w:color w:val="000000" w:themeColor="text1"/>
          <w:sz w:val="20"/>
          <w:szCs w:val="20"/>
        </w:rPr>
        <w:t xml:space="preserve">Điều 3. </w:t>
      </w:r>
      <w:r w:rsidRPr="003F3191">
        <w:rPr>
          <w:rFonts w:ascii="Arial" w:hAnsi="Arial" w:cs="Arial"/>
          <w:color w:val="000000" w:themeColor="text1"/>
          <w:sz w:val="20"/>
          <w:szCs w:val="20"/>
        </w:rPr>
        <w:t>Chánh Văn phòng Bộ, Vụ trưởng Vụ Pháp chế và Thủ trưởng các đơn vị thuộc Bộ và các cơ quan có liên quan chịu trách nhiệm thi hành Quyết định này./.</w:t>
      </w:r>
    </w:p>
    <w:p w:rsidR="003F3191" w:rsidRPr="003F3191" w:rsidRDefault="003F3191" w:rsidP="003F3191">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340"/>
      </w:tblGrid>
      <w:tr w:rsidR="003F3191" w:rsidRPr="003F3191" w:rsidTr="003F3191">
        <w:tc>
          <w:tcPr>
            <w:tcW w:w="2594" w:type="pct"/>
          </w:tcPr>
          <w:p w:rsidR="003F3191" w:rsidRPr="003F3191" w:rsidRDefault="003F3191" w:rsidP="003F3191">
            <w:pPr>
              <w:rPr>
                <w:rFonts w:ascii="Arial" w:hAnsi="Arial" w:cs="Arial"/>
                <w:b/>
                <w:i/>
                <w:iCs/>
                <w:color w:val="000000" w:themeColor="text1"/>
                <w:sz w:val="20"/>
                <w:szCs w:val="20"/>
              </w:rPr>
            </w:pPr>
            <w:r w:rsidRPr="003F3191">
              <w:rPr>
                <w:rFonts w:ascii="Arial" w:hAnsi="Arial" w:cs="Arial"/>
                <w:b/>
                <w:i/>
                <w:iCs/>
                <w:color w:val="000000" w:themeColor="text1"/>
                <w:sz w:val="20"/>
                <w:szCs w:val="20"/>
              </w:rPr>
              <w:t>Nơi nhận:</w:t>
            </w:r>
          </w:p>
          <w:p w:rsidR="003F3191" w:rsidRPr="003F3191" w:rsidRDefault="003F3191" w:rsidP="003F3191">
            <w:pPr>
              <w:rPr>
                <w:rFonts w:ascii="Arial" w:hAnsi="Arial" w:cs="Arial"/>
                <w:color w:val="000000" w:themeColor="text1"/>
                <w:sz w:val="20"/>
                <w:szCs w:val="20"/>
              </w:rPr>
            </w:pPr>
            <w:bookmarkStart w:id="6" w:name="bookmark6"/>
            <w:bookmarkEnd w:id="6"/>
            <w:r w:rsidRPr="003F3191">
              <w:rPr>
                <w:rFonts w:ascii="Arial" w:hAnsi="Arial" w:cs="Arial"/>
                <w:color w:val="000000" w:themeColor="text1"/>
                <w:sz w:val="20"/>
                <w:szCs w:val="20"/>
              </w:rPr>
              <w:t>- Như Điều 3;</w:t>
            </w:r>
          </w:p>
          <w:p w:rsidR="003F3191" w:rsidRPr="003F3191" w:rsidRDefault="003F3191" w:rsidP="003F3191">
            <w:pPr>
              <w:rPr>
                <w:rFonts w:ascii="Arial" w:hAnsi="Arial" w:cs="Arial"/>
                <w:color w:val="000000" w:themeColor="text1"/>
                <w:sz w:val="20"/>
                <w:szCs w:val="20"/>
              </w:rPr>
            </w:pPr>
            <w:bookmarkStart w:id="7" w:name="bookmark7"/>
            <w:bookmarkEnd w:id="7"/>
            <w:r w:rsidRPr="003F3191">
              <w:rPr>
                <w:rFonts w:ascii="Arial" w:hAnsi="Arial" w:cs="Arial"/>
                <w:color w:val="000000" w:themeColor="text1"/>
                <w:sz w:val="20"/>
                <w:szCs w:val="20"/>
              </w:rPr>
              <w:t>- Lãnh đạo Bộ Tài chính;</w:t>
            </w:r>
          </w:p>
          <w:p w:rsidR="003F3191" w:rsidRPr="003F3191" w:rsidRDefault="003F3191" w:rsidP="003F3191">
            <w:pPr>
              <w:rPr>
                <w:rFonts w:ascii="Arial" w:hAnsi="Arial" w:cs="Arial"/>
                <w:color w:val="000000" w:themeColor="text1"/>
                <w:sz w:val="20"/>
                <w:szCs w:val="20"/>
              </w:rPr>
            </w:pPr>
            <w:bookmarkStart w:id="8" w:name="bookmark8"/>
            <w:bookmarkEnd w:id="8"/>
            <w:r w:rsidRPr="003F3191">
              <w:rPr>
                <w:rFonts w:ascii="Arial" w:hAnsi="Arial" w:cs="Arial"/>
                <w:color w:val="000000" w:themeColor="text1"/>
                <w:sz w:val="20"/>
                <w:szCs w:val="20"/>
              </w:rPr>
              <w:t>- VP Quốc hội, VP Chủ tịch nước;</w:t>
            </w:r>
          </w:p>
          <w:p w:rsidR="003F3191" w:rsidRPr="003F3191" w:rsidRDefault="003F3191" w:rsidP="003F3191">
            <w:pPr>
              <w:rPr>
                <w:rFonts w:ascii="Arial" w:hAnsi="Arial" w:cs="Arial"/>
                <w:color w:val="000000" w:themeColor="text1"/>
                <w:sz w:val="20"/>
                <w:szCs w:val="20"/>
              </w:rPr>
            </w:pPr>
            <w:bookmarkStart w:id="9" w:name="bookmark9"/>
            <w:bookmarkEnd w:id="9"/>
            <w:r w:rsidRPr="003F3191">
              <w:rPr>
                <w:rFonts w:ascii="Arial" w:hAnsi="Arial" w:cs="Arial"/>
                <w:color w:val="000000" w:themeColor="text1"/>
                <w:sz w:val="20"/>
                <w:szCs w:val="20"/>
              </w:rPr>
              <w:t>- Văn phòng Chính phủ;</w:t>
            </w:r>
          </w:p>
          <w:p w:rsidR="003F3191" w:rsidRPr="003F3191" w:rsidRDefault="003F3191" w:rsidP="003F3191">
            <w:pPr>
              <w:rPr>
                <w:rFonts w:ascii="Arial" w:hAnsi="Arial" w:cs="Arial"/>
                <w:color w:val="000000" w:themeColor="text1"/>
                <w:sz w:val="20"/>
                <w:szCs w:val="20"/>
              </w:rPr>
            </w:pPr>
            <w:bookmarkStart w:id="10" w:name="bookmark10"/>
            <w:bookmarkEnd w:id="10"/>
            <w:r w:rsidRPr="003F3191">
              <w:rPr>
                <w:rFonts w:ascii="Arial" w:hAnsi="Arial" w:cs="Arial"/>
                <w:color w:val="000000" w:themeColor="text1"/>
                <w:sz w:val="20"/>
                <w:szCs w:val="20"/>
              </w:rPr>
              <w:t>- Các Bộ, cơ quan ngang Bộ, cơ quan thuộc CP;</w:t>
            </w:r>
          </w:p>
          <w:p w:rsidR="003F3191" w:rsidRPr="003F3191" w:rsidRDefault="003F3191" w:rsidP="003F3191">
            <w:pPr>
              <w:rPr>
                <w:rFonts w:ascii="Arial" w:hAnsi="Arial" w:cs="Arial"/>
                <w:color w:val="000000" w:themeColor="text1"/>
                <w:sz w:val="20"/>
                <w:szCs w:val="20"/>
              </w:rPr>
            </w:pPr>
            <w:bookmarkStart w:id="11" w:name="bookmark11"/>
            <w:bookmarkEnd w:id="11"/>
            <w:r w:rsidRPr="003F3191">
              <w:rPr>
                <w:rFonts w:ascii="Arial" w:hAnsi="Arial" w:cs="Arial"/>
                <w:color w:val="000000" w:themeColor="text1"/>
                <w:sz w:val="20"/>
                <w:szCs w:val="20"/>
              </w:rPr>
              <w:t>- TANDTC, VKSNDTC, KTNN;</w:t>
            </w:r>
          </w:p>
          <w:p w:rsidR="003F3191" w:rsidRPr="003F3191" w:rsidRDefault="003F3191" w:rsidP="003F3191">
            <w:pPr>
              <w:rPr>
                <w:rFonts w:ascii="Arial" w:hAnsi="Arial" w:cs="Arial"/>
                <w:color w:val="000000" w:themeColor="text1"/>
                <w:sz w:val="20"/>
                <w:szCs w:val="20"/>
              </w:rPr>
            </w:pPr>
            <w:bookmarkStart w:id="12" w:name="bookmark12"/>
            <w:bookmarkEnd w:id="12"/>
            <w:r w:rsidRPr="003F3191">
              <w:rPr>
                <w:rFonts w:ascii="Arial" w:hAnsi="Arial" w:cs="Arial"/>
                <w:color w:val="000000" w:themeColor="text1"/>
                <w:sz w:val="20"/>
                <w:szCs w:val="20"/>
              </w:rPr>
              <w:t>- Cục DTNNKV, KBNN, Cục thuế, Sở TC,</w:t>
            </w:r>
          </w:p>
          <w:p w:rsidR="003F3191" w:rsidRPr="003F3191" w:rsidRDefault="003F3191" w:rsidP="003F3191">
            <w:pPr>
              <w:rPr>
                <w:rFonts w:ascii="Arial" w:hAnsi="Arial" w:cs="Arial"/>
                <w:color w:val="000000" w:themeColor="text1"/>
                <w:sz w:val="20"/>
                <w:szCs w:val="20"/>
              </w:rPr>
            </w:pPr>
            <w:r w:rsidRPr="003F3191">
              <w:rPr>
                <w:rFonts w:ascii="Arial" w:hAnsi="Arial" w:cs="Arial"/>
                <w:color w:val="000000" w:themeColor="text1"/>
                <w:sz w:val="20"/>
                <w:szCs w:val="20"/>
              </w:rPr>
              <w:t>Cục Hải quan các tỉnh, thành phố trực thuộc TW;</w:t>
            </w:r>
          </w:p>
          <w:p w:rsidR="003F3191" w:rsidRPr="003F3191" w:rsidRDefault="003F3191" w:rsidP="003F3191">
            <w:pPr>
              <w:rPr>
                <w:rFonts w:ascii="Arial" w:hAnsi="Arial" w:cs="Arial"/>
                <w:color w:val="000000" w:themeColor="text1"/>
                <w:sz w:val="20"/>
                <w:szCs w:val="20"/>
              </w:rPr>
            </w:pPr>
            <w:bookmarkStart w:id="13" w:name="bookmark13"/>
            <w:bookmarkEnd w:id="13"/>
            <w:r w:rsidRPr="003F3191">
              <w:rPr>
                <w:rFonts w:ascii="Arial" w:hAnsi="Arial" w:cs="Arial"/>
                <w:color w:val="000000" w:themeColor="text1"/>
                <w:sz w:val="20"/>
                <w:szCs w:val="20"/>
              </w:rPr>
              <w:t>- UBND các tỉnh, thành phố trực thuộc TW;</w:t>
            </w:r>
          </w:p>
          <w:p w:rsidR="003F3191" w:rsidRPr="003F3191" w:rsidRDefault="003F3191" w:rsidP="003F3191">
            <w:pPr>
              <w:rPr>
                <w:rFonts w:ascii="Arial" w:hAnsi="Arial" w:cs="Arial"/>
                <w:color w:val="000000" w:themeColor="text1"/>
                <w:sz w:val="20"/>
                <w:szCs w:val="20"/>
              </w:rPr>
            </w:pPr>
            <w:bookmarkStart w:id="14" w:name="bookmark14"/>
            <w:bookmarkEnd w:id="14"/>
            <w:r w:rsidRPr="003F3191">
              <w:rPr>
                <w:rFonts w:ascii="Arial" w:hAnsi="Arial" w:cs="Arial"/>
                <w:color w:val="000000" w:themeColor="text1"/>
                <w:sz w:val="20"/>
                <w:szCs w:val="20"/>
              </w:rPr>
              <w:t>- Công báo;</w:t>
            </w:r>
          </w:p>
          <w:p w:rsidR="003F3191" w:rsidRPr="003F3191" w:rsidRDefault="003F3191" w:rsidP="003F3191">
            <w:pPr>
              <w:rPr>
                <w:rFonts w:ascii="Arial" w:hAnsi="Arial" w:cs="Arial"/>
                <w:color w:val="000000" w:themeColor="text1"/>
                <w:sz w:val="20"/>
                <w:szCs w:val="20"/>
              </w:rPr>
            </w:pPr>
            <w:bookmarkStart w:id="15" w:name="bookmark15"/>
            <w:bookmarkEnd w:id="15"/>
            <w:r w:rsidRPr="003F3191">
              <w:rPr>
                <w:rFonts w:ascii="Arial" w:hAnsi="Arial" w:cs="Arial"/>
                <w:color w:val="000000" w:themeColor="text1"/>
                <w:sz w:val="20"/>
                <w:szCs w:val="20"/>
              </w:rPr>
              <w:t>- Cổng Thông tin điện tử Bộ Tài chính;</w:t>
            </w:r>
          </w:p>
          <w:p w:rsidR="003F3191" w:rsidRPr="003F3191" w:rsidRDefault="003F3191" w:rsidP="003F3191">
            <w:pPr>
              <w:rPr>
                <w:rFonts w:ascii="Arial" w:hAnsi="Arial" w:cs="Arial"/>
                <w:iCs/>
                <w:color w:val="000000" w:themeColor="text1"/>
                <w:sz w:val="20"/>
                <w:szCs w:val="20"/>
                <w:lang w:val="en-US"/>
              </w:rPr>
            </w:pPr>
            <w:r w:rsidRPr="003F3191">
              <w:rPr>
                <w:rFonts w:ascii="Arial" w:hAnsi="Arial" w:cs="Arial"/>
                <w:iCs/>
                <w:color w:val="000000" w:themeColor="text1"/>
                <w:sz w:val="20"/>
                <w:szCs w:val="20"/>
              </w:rPr>
              <w:t>-</w:t>
            </w:r>
            <w:r w:rsidRPr="003F3191">
              <w:rPr>
                <w:rFonts w:ascii="Arial" w:hAnsi="Arial" w:cs="Arial"/>
                <w:iCs/>
                <w:color w:val="000000" w:themeColor="text1"/>
                <w:sz w:val="20"/>
                <w:szCs w:val="20"/>
                <w:lang w:val="fr-FR"/>
              </w:rPr>
              <w:t xml:space="preserve"> </w:t>
            </w:r>
            <w:r w:rsidRPr="003F3191">
              <w:rPr>
                <w:rFonts w:ascii="Arial" w:hAnsi="Arial" w:cs="Arial"/>
                <w:iCs/>
                <w:color w:val="000000" w:themeColor="text1"/>
                <w:sz w:val="20"/>
                <w:szCs w:val="20"/>
              </w:rPr>
              <w:t>Lưu: VT, PC</w:t>
            </w:r>
            <w:r w:rsidRPr="003F3191">
              <w:rPr>
                <w:rFonts w:ascii="Arial" w:hAnsi="Arial" w:cs="Arial"/>
                <w:iCs/>
                <w:color w:val="000000" w:themeColor="text1"/>
                <w:sz w:val="20"/>
                <w:szCs w:val="20"/>
                <w:lang w:val="en-US"/>
              </w:rPr>
              <w:t xml:space="preserve"> (10b).</w:t>
            </w:r>
          </w:p>
        </w:tc>
        <w:tc>
          <w:tcPr>
            <w:tcW w:w="2406" w:type="pct"/>
          </w:tcPr>
          <w:p w:rsidR="003F3191" w:rsidRPr="003F3191" w:rsidRDefault="003F3191" w:rsidP="003F3191">
            <w:pPr>
              <w:jc w:val="center"/>
              <w:rPr>
                <w:rFonts w:ascii="Arial" w:hAnsi="Arial" w:cs="Arial"/>
                <w:b/>
                <w:iCs/>
                <w:color w:val="000000" w:themeColor="text1"/>
                <w:sz w:val="20"/>
                <w:szCs w:val="20"/>
                <w:lang w:val="en-US"/>
              </w:rPr>
            </w:pPr>
            <w:r w:rsidRPr="003F3191">
              <w:rPr>
                <w:rFonts w:ascii="Arial" w:hAnsi="Arial" w:cs="Arial"/>
                <w:b/>
                <w:iCs/>
                <w:color w:val="000000" w:themeColor="text1"/>
                <w:sz w:val="20"/>
                <w:szCs w:val="20"/>
                <w:lang w:val="en-US"/>
              </w:rPr>
              <w:t>KT. BỘ TRƯỞNG</w:t>
            </w:r>
          </w:p>
          <w:p w:rsidR="003F3191" w:rsidRPr="003F3191" w:rsidRDefault="003F3191" w:rsidP="003F3191">
            <w:pPr>
              <w:jc w:val="center"/>
              <w:rPr>
                <w:rFonts w:ascii="Arial" w:hAnsi="Arial" w:cs="Arial"/>
                <w:b/>
                <w:iCs/>
                <w:color w:val="000000" w:themeColor="text1"/>
                <w:sz w:val="20"/>
                <w:szCs w:val="20"/>
                <w:lang w:val="en-US"/>
              </w:rPr>
            </w:pPr>
            <w:r w:rsidRPr="003F3191">
              <w:rPr>
                <w:rFonts w:ascii="Arial" w:hAnsi="Arial" w:cs="Arial"/>
                <w:b/>
                <w:iCs/>
                <w:color w:val="000000" w:themeColor="text1"/>
                <w:sz w:val="20"/>
                <w:szCs w:val="20"/>
                <w:lang w:val="en-US"/>
              </w:rPr>
              <w:t>THỨ TRƯỞNG</w:t>
            </w:r>
          </w:p>
          <w:p w:rsidR="003F3191" w:rsidRPr="003F3191" w:rsidRDefault="003F3191" w:rsidP="003F3191">
            <w:pPr>
              <w:jc w:val="center"/>
              <w:rPr>
                <w:rFonts w:ascii="Arial" w:hAnsi="Arial" w:cs="Arial"/>
                <w:b/>
                <w:iCs/>
                <w:color w:val="000000" w:themeColor="text1"/>
                <w:sz w:val="20"/>
                <w:szCs w:val="20"/>
                <w:lang w:val="en-US"/>
              </w:rPr>
            </w:pPr>
          </w:p>
          <w:p w:rsidR="003F3191" w:rsidRPr="003F3191" w:rsidRDefault="003F3191" w:rsidP="003F3191">
            <w:pPr>
              <w:jc w:val="center"/>
              <w:rPr>
                <w:rFonts w:ascii="Arial" w:hAnsi="Arial" w:cs="Arial"/>
                <w:b/>
                <w:iCs/>
                <w:color w:val="000000" w:themeColor="text1"/>
                <w:sz w:val="20"/>
                <w:szCs w:val="20"/>
                <w:lang w:val="en-US"/>
              </w:rPr>
            </w:pPr>
          </w:p>
          <w:p w:rsidR="003F3191" w:rsidRPr="003F3191" w:rsidRDefault="003F3191" w:rsidP="003F3191">
            <w:pPr>
              <w:jc w:val="center"/>
              <w:rPr>
                <w:rFonts w:ascii="Arial" w:hAnsi="Arial" w:cs="Arial"/>
                <w:b/>
                <w:iCs/>
                <w:color w:val="000000" w:themeColor="text1"/>
                <w:sz w:val="20"/>
                <w:szCs w:val="20"/>
                <w:lang w:val="en-US"/>
              </w:rPr>
            </w:pPr>
          </w:p>
          <w:p w:rsidR="003F3191" w:rsidRPr="003F3191" w:rsidRDefault="003F3191" w:rsidP="003F3191">
            <w:pPr>
              <w:jc w:val="center"/>
              <w:rPr>
                <w:rFonts w:ascii="Arial" w:hAnsi="Arial" w:cs="Arial"/>
                <w:b/>
                <w:iCs/>
                <w:color w:val="000000" w:themeColor="text1"/>
                <w:sz w:val="20"/>
                <w:szCs w:val="20"/>
                <w:lang w:val="en-US"/>
              </w:rPr>
            </w:pPr>
          </w:p>
          <w:p w:rsidR="003F3191" w:rsidRPr="003F3191" w:rsidRDefault="003F3191" w:rsidP="003F3191">
            <w:pPr>
              <w:jc w:val="center"/>
              <w:rPr>
                <w:rFonts w:ascii="Arial" w:hAnsi="Arial" w:cs="Arial"/>
                <w:b/>
                <w:iCs/>
                <w:color w:val="000000" w:themeColor="text1"/>
                <w:sz w:val="20"/>
                <w:szCs w:val="20"/>
                <w:lang w:val="en-US"/>
              </w:rPr>
            </w:pPr>
            <w:r w:rsidRPr="003F3191">
              <w:rPr>
                <w:rFonts w:ascii="Arial" w:hAnsi="Arial" w:cs="Arial"/>
                <w:b/>
                <w:iCs/>
                <w:color w:val="000000" w:themeColor="text1"/>
                <w:sz w:val="20"/>
                <w:szCs w:val="20"/>
                <w:lang w:val="en-US"/>
              </w:rPr>
              <w:t>Lê Tấn Cận</w:t>
            </w:r>
          </w:p>
        </w:tc>
      </w:tr>
    </w:tbl>
    <w:p w:rsidR="003F3191" w:rsidRPr="003F3191" w:rsidRDefault="003F3191" w:rsidP="003F3191">
      <w:pPr>
        <w:rPr>
          <w:rFonts w:ascii="Arial" w:hAnsi="Arial" w:cs="Arial"/>
          <w:color w:val="000000" w:themeColor="text1"/>
          <w:sz w:val="20"/>
          <w:szCs w:val="20"/>
        </w:rPr>
        <w:sectPr w:rsidR="003F3191" w:rsidRPr="003F3191" w:rsidSect="00587794">
          <w:type w:val="nextColumn"/>
          <w:pgSz w:w="11900" w:h="16840"/>
          <w:pgMar w:top="1440" w:right="1440" w:bottom="1440" w:left="1440" w:header="0" w:footer="0" w:gutter="0"/>
          <w:pgNumType w:start="1"/>
          <w:cols w:space="720"/>
          <w:noEndnote/>
          <w:docGrid w:linePitch="360"/>
        </w:sectPr>
      </w:pPr>
      <w:bookmarkStart w:id="16" w:name="_GoBack"/>
      <w:bookmarkEnd w:id="16"/>
    </w:p>
    <w:p w:rsidR="003F3191" w:rsidRPr="003F3191" w:rsidRDefault="003F3191" w:rsidP="003F3191">
      <w:pPr>
        <w:jc w:val="center"/>
        <w:rPr>
          <w:rFonts w:ascii="Arial" w:hAnsi="Arial" w:cs="Arial"/>
          <w:b/>
          <w:bCs/>
          <w:color w:val="000000" w:themeColor="text1"/>
          <w:sz w:val="20"/>
          <w:szCs w:val="20"/>
        </w:rPr>
      </w:pPr>
      <w:r w:rsidRPr="003F3191">
        <w:rPr>
          <w:rFonts w:ascii="Arial" w:hAnsi="Arial" w:cs="Arial"/>
          <w:b/>
          <w:bCs/>
          <w:color w:val="000000" w:themeColor="text1"/>
          <w:sz w:val="20"/>
          <w:szCs w:val="20"/>
        </w:rPr>
        <w:lastRenderedPageBreak/>
        <w:t>Phụ lục I</w:t>
      </w:r>
    </w:p>
    <w:p w:rsidR="003F3191" w:rsidRPr="003F3191" w:rsidRDefault="003F3191" w:rsidP="003F3191">
      <w:pPr>
        <w:jc w:val="center"/>
        <w:rPr>
          <w:rFonts w:ascii="Arial" w:hAnsi="Arial" w:cs="Arial"/>
          <w:b/>
          <w:bCs/>
          <w:color w:val="000000" w:themeColor="text1"/>
          <w:sz w:val="20"/>
          <w:szCs w:val="20"/>
        </w:rPr>
      </w:pPr>
      <w:r w:rsidRPr="003F3191">
        <w:rPr>
          <w:rFonts w:ascii="Arial" w:hAnsi="Arial" w:cs="Arial"/>
          <w:b/>
          <w:bCs/>
          <w:color w:val="000000" w:themeColor="text1"/>
          <w:sz w:val="20"/>
          <w:szCs w:val="20"/>
        </w:rPr>
        <w:t>DANH MỤC VĂN BẢN HẾT HIỆU LỰC TOÀN BỘ</w:t>
      </w:r>
      <w:r w:rsidRPr="003F3191">
        <w:rPr>
          <w:rFonts w:ascii="Arial" w:hAnsi="Arial" w:cs="Arial"/>
          <w:b/>
          <w:bCs/>
          <w:color w:val="000000" w:themeColor="text1"/>
          <w:sz w:val="20"/>
          <w:szCs w:val="20"/>
        </w:rPr>
        <w:br/>
        <w:t>THUỘC LĨNH VỰC QUẢN LÝ NHÀ NƯỚC CỦA BỘ TÀI CHÍNH NĂM 2024</w:t>
      </w:r>
    </w:p>
    <w:p w:rsidR="003F3191" w:rsidRPr="003F3191" w:rsidRDefault="003F3191" w:rsidP="003F3191">
      <w:pPr>
        <w:jc w:val="center"/>
        <w:rPr>
          <w:rFonts w:ascii="Arial" w:hAnsi="Arial" w:cs="Arial"/>
          <w:i/>
          <w:iCs/>
          <w:color w:val="000000" w:themeColor="text1"/>
          <w:sz w:val="20"/>
          <w:szCs w:val="20"/>
        </w:rPr>
      </w:pPr>
      <w:r w:rsidRPr="003F3191">
        <w:rPr>
          <w:rFonts w:ascii="Arial" w:hAnsi="Arial" w:cs="Arial"/>
          <w:i/>
          <w:iCs/>
          <w:color w:val="000000" w:themeColor="text1"/>
          <w:sz w:val="20"/>
          <w:szCs w:val="20"/>
        </w:rPr>
        <w:t>(Kèm theo Quyết định số 124/QĐ-BTC ngày 23 tháng 01 năm 2025 của Bộ Tài chính)</w:t>
      </w:r>
    </w:p>
    <w:p w:rsidR="003F3191" w:rsidRPr="003F3191" w:rsidRDefault="003F3191" w:rsidP="003F3191">
      <w:pPr>
        <w:rPr>
          <w:rFonts w:ascii="Arial" w:hAnsi="Arial" w:cs="Arial"/>
          <w:b/>
          <w:bCs/>
          <w:color w:val="000000" w:themeColor="text1"/>
          <w:sz w:val="20"/>
          <w:szCs w:val="20"/>
        </w:rPr>
      </w:pPr>
    </w:p>
    <w:tbl>
      <w:tblPr>
        <w:tblOverlap w:val="never"/>
        <w:tblW w:w="5000" w:type="pct"/>
        <w:jc w:val="center"/>
        <w:tblCellMar>
          <w:left w:w="10" w:type="dxa"/>
          <w:right w:w="10" w:type="dxa"/>
        </w:tblCellMar>
        <w:tblLook w:val="0000" w:firstRow="0" w:lastRow="0" w:firstColumn="0" w:lastColumn="0" w:noHBand="0" w:noVBand="0"/>
      </w:tblPr>
      <w:tblGrid>
        <w:gridCol w:w="537"/>
        <w:gridCol w:w="898"/>
        <w:gridCol w:w="1936"/>
        <w:gridCol w:w="1205"/>
        <w:gridCol w:w="4079"/>
        <w:gridCol w:w="3808"/>
        <w:gridCol w:w="1487"/>
      </w:tblGrid>
      <w:tr w:rsidR="003F3191" w:rsidRPr="003F3191" w:rsidTr="00353CCA">
        <w:trPr>
          <w:trHeight w:val="20"/>
          <w:jc w:val="center"/>
        </w:trPr>
        <w:tc>
          <w:tcPr>
            <w:tcW w:w="192" w:type="pct"/>
            <w:tcBorders>
              <w:top w:val="single" w:sz="4" w:space="0" w:color="auto"/>
              <w:left w:val="single" w:sz="4" w:space="0" w:color="auto"/>
            </w:tcBorders>
            <w:shd w:val="clear" w:color="auto" w:fill="FFFFFF"/>
            <w:vAlign w:val="center"/>
          </w:tcPr>
          <w:p w:rsidR="003F3191" w:rsidRPr="003F3191" w:rsidRDefault="003F3191" w:rsidP="00444AF0">
            <w:pPr>
              <w:jc w:val="center"/>
              <w:rPr>
                <w:rFonts w:ascii="Arial" w:hAnsi="Arial" w:cs="Arial"/>
                <w:color w:val="000000" w:themeColor="text1"/>
                <w:sz w:val="20"/>
                <w:szCs w:val="20"/>
              </w:rPr>
            </w:pPr>
            <w:r w:rsidRPr="003F3191">
              <w:rPr>
                <w:rFonts w:ascii="Arial" w:hAnsi="Arial" w:cs="Arial"/>
                <w:b/>
                <w:bCs/>
                <w:color w:val="000000" w:themeColor="text1"/>
                <w:sz w:val="20"/>
                <w:szCs w:val="20"/>
              </w:rPr>
              <w:t>STT</w:t>
            </w:r>
          </w:p>
        </w:tc>
        <w:tc>
          <w:tcPr>
            <w:tcW w:w="322" w:type="pct"/>
            <w:tcBorders>
              <w:top w:val="single" w:sz="4" w:space="0" w:color="auto"/>
              <w:left w:val="single" w:sz="4" w:space="0" w:color="auto"/>
            </w:tcBorders>
            <w:shd w:val="clear" w:color="auto" w:fill="FFFFFF"/>
            <w:vAlign w:val="center"/>
          </w:tcPr>
          <w:p w:rsidR="003F3191" w:rsidRPr="003F3191" w:rsidRDefault="003F3191" w:rsidP="00444AF0">
            <w:pPr>
              <w:jc w:val="center"/>
              <w:rPr>
                <w:rFonts w:ascii="Arial" w:hAnsi="Arial" w:cs="Arial"/>
                <w:color w:val="000000" w:themeColor="text1"/>
                <w:sz w:val="20"/>
                <w:szCs w:val="20"/>
              </w:rPr>
            </w:pPr>
            <w:r w:rsidRPr="003F3191">
              <w:rPr>
                <w:rFonts w:ascii="Arial" w:hAnsi="Arial" w:cs="Arial"/>
                <w:b/>
                <w:bCs/>
                <w:color w:val="000000" w:themeColor="text1"/>
                <w:sz w:val="20"/>
                <w:szCs w:val="20"/>
              </w:rPr>
              <w:t>Tên loạ</w:t>
            </w:r>
            <w:r w:rsidR="00F06C66">
              <w:rPr>
                <w:rFonts w:ascii="Arial" w:hAnsi="Arial" w:cs="Arial"/>
                <w:b/>
                <w:bCs/>
                <w:color w:val="000000" w:themeColor="text1"/>
                <w:sz w:val="20"/>
                <w:szCs w:val="20"/>
              </w:rPr>
              <w:t>i văn b</w:t>
            </w:r>
            <w:r w:rsidR="00F06C66">
              <w:rPr>
                <w:rFonts w:ascii="Arial" w:hAnsi="Arial" w:cs="Arial"/>
                <w:b/>
                <w:bCs/>
                <w:color w:val="000000" w:themeColor="text1"/>
                <w:sz w:val="20"/>
                <w:szCs w:val="20"/>
                <w:lang w:val="en-US"/>
              </w:rPr>
              <w:t>ả</w:t>
            </w:r>
            <w:r w:rsidRPr="003F3191">
              <w:rPr>
                <w:rFonts w:ascii="Arial" w:hAnsi="Arial" w:cs="Arial"/>
                <w:b/>
                <w:bCs/>
                <w:color w:val="000000" w:themeColor="text1"/>
                <w:sz w:val="20"/>
                <w:szCs w:val="20"/>
              </w:rPr>
              <w:t>n</w:t>
            </w:r>
          </w:p>
        </w:tc>
        <w:tc>
          <w:tcPr>
            <w:tcW w:w="1126" w:type="pct"/>
            <w:gridSpan w:val="2"/>
            <w:tcBorders>
              <w:top w:val="single" w:sz="4" w:space="0" w:color="auto"/>
              <w:left w:val="single" w:sz="4" w:space="0" w:color="auto"/>
            </w:tcBorders>
            <w:shd w:val="clear" w:color="auto" w:fill="FFFFFF"/>
            <w:vAlign w:val="center"/>
          </w:tcPr>
          <w:p w:rsidR="003F3191" w:rsidRPr="003F3191" w:rsidRDefault="003F3191" w:rsidP="00444AF0">
            <w:pPr>
              <w:jc w:val="center"/>
              <w:rPr>
                <w:rFonts w:ascii="Arial" w:hAnsi="Arial" w:cs="Arial"/>
                <w:color w:val="000000" w:themeColor="text1"/>
                <w:sz w:val="20"/>
                <w:szCs w:val="20"/>
              </w:rPr>
            </w:pPr>
            <w:r w:rsidRPr="003F3191">
              <w:rPr>
                <w:rFonts w:ascii="Arial" w:hAnsi="Arial" w:cs="Arial"/>
                <w:b/>
                <w:bCs/>
                <w:color w:val="000000" w:themeColor="text1"/>
                <w:sz w:val="20"/>
                <w:szCs w:val="20"/>
              </w:rPr>
              <w:t>số, ký hiệu, ngày tháng năm ban hành</w:t>
            </w:r>
          </w:p>
        </w:tc>
        <w:tc>
          <w:tcPr>
            <w:tcW w:w="1462" w:type="pct"/>
            <w:tcBorders>
              <w:top w:val="single" w:sz="4" w:space="0" w:color="auto"/>
              <w:left w:val="single" w:sz="4" w:space="0" w:color="auto"/>
            </w:tcBorders>
            <w:shd w:val="clear" w:color="auto" w:fill="FFFFFF"/>
            <w:vAlign w:val="center"/>
          </w:tcPr>
          <w:p w:rsidR="003F3191" w:rsidRPr="003F3191" w:rsidRDefault="003F3191" w:rsidP="00444AF0">
            <w:pPr>
              <w:jc w:val="center"/>
              <w:rPr>
                <w:rFonts w:ascii="Arial" w:hAnsi="Arial" w:cs="Arial"/>
                <w:color w:val="000000" w:themeColor="text1"/>
                <w:sz w:val="20"/>
                <w:szCs w:val="20"/>
              </w:rPr>
            </w:pPr>
            <w:r w:rsidRPr="003F3191">
              <w:rPr>
                <w:rFonts w:ascii="Arial" w:hAnsi="Arial" w:cs="Arial"/>
                <w:b/>
                <w:bCs/>
                <w:color w:val="000000" w:themeColor="text1"/>
                <w:sz w:val="20"/>
                <w:szCs w:val="20"/>
              </w:rPr>
              <w:t>Tên gọi văn bản</w:t>
            </w:r>
          </w:p>
        </w:tc>
        <w:tc>
          <w:tcPr>
            <w:tcW w:w="1365" w:type="pct"/>
            <w:tcBorders>
              <w:top w:val="single" w:sz="4" w:space="0" w:color="auto"/>
              <w:left w:val="single" w:sz="4" w:space="0" w:color="auto"/>
            </w:tcBorders>
            <w:shd w:val="clear" w:color="auto" w:fill="FFFFFF"/>
            <w:vAlign w:val="center"/>
          </w:tcPr>
          <w:p w:rsidR="003F3191" w:rsidRPr="003F3191" w:rsidRDefault="003F3191" w:rsidP="00444AF0">
            <w:pPr>
              <w:jc w:val="center"/>
              <w:rPr>
                <w:rFonts w:ascii="Arial" w:hAnsi="Arial" w:cs="Arial"/>
                <w:color w:val="000000" w:themeColor="text1"/>
                <w:sz w:val="20"/>
                <w:szCs w:val="20"/>
              </w:rPr>
            </w:pPr>
            <w:r w:rsidRPr="003F3191">
              <w:rPr>
                <w:rFonts w:ascii="Arial" w:hAnsi="Arial" w:cs="Arial"/>
                <w:b/>
                <w:bCs/>
                <w:color w:val="000000" w:themeColor="text1"/>
                <w:sz w:val="20"/>
                <w:szCs w:val="20"/>
              </w:rPr>
              <w:t>Lý do hết hiệu lực</w:t>
            </w:r>
          </w:p>
        </w:tc>
        <w:tc>
          <w:tcPr>
            <w:tcW w:w="533" w:type="pct"/>
            <w:tcBorders>
              <w:top w:val="single" w:sz="4" w:space="0" w:color="auto"/>
              <w:left w:val="single" w:sz="4" w:space="0" w:color="auto"/>
              <w:right w:val="single" w:sz="4" w:space="0" w:color="auto"/>
            </w:tcBorders>
            <w:shd w:val="clear" w:color="auto" w:fill="FFFFFF"/>
            <w:vAlign w:val="center"/>
          </w:tcPr>
          <w:p w:rsidR="003F3191" w:rsidRPr="003F3191" w:rsidRDefault="003F3191" w:rsidP="00444AF0">
            <w:pPr>
              <w:jc w:val="center"/>
              <w:rPr>
                <w:rFonts w:ascii="Arial" w:hAnsi="Arial" w:cs="Arial"/>
                <w:color w:val="000000" w:themeColor="text1"/>
                <w:sz w:val="20"/>
                <w:szCs w:val="20"/>
              </w:rPr>
            </w:pPr>
            <w:r w:rsidRPr="003F3191">
              <w:rPr>
                <w:rFonts w:ascii="Arial" w:hAnsi="Arial" w:cs="Arial"/>
                <w:b/>
                <w:bCs/>
                <w:color w:val="000000" w:themeColor="text1"/>
                <w:sz w:val="20"/>
                <w:szCs w:val="20"/>
              </w:rPr>
              <w:t>ngày hết hiệu lực</w:t>
            </w:r>
          </w:p>
        </w:tc>
      </w:tr>
      <w:tr w:rsidR="003F3191" w:rsidRPr="003F3191" w:rsidTr="00353CCA">
        <w:trPr>
          <w:trHeight w:val="20"/>
          <w:jc w:val="center"/>
        </w:trPr>
        <w:tc>
          <w:tcPr>
            <w:tcW w:w="19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w:t>
            </w:r>
          </w:p>
        </w:tc>
        <w:tc>
          <w:tcPr>
            <w:tcW w:w="32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Nghị quyết</w:t>
            </w:r>
          </w:p>
        </w:tc>
        <w:tc>
          <w:tcPr>
            <w:tcW w:w="694"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42/2023/UBTVQH15</w:t>
            </w:r>
          </w:p>
        </w:tc>
        <w:tc>
          <w:tcPr>
            <w:tcW w:w="43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18/12/2023</w:t>
            </w:r>
          </w:p>
        </w:tc>
        <w:tc>
          <w:tcPr>
            <w:tcW w:w="1462"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Nghị quyết số 42/2023/UBTVQH15 ngày 18/12/2023 của Ủy ban thường vụ Quốc hội về mức thuế bảo vệ môi trường đối với xăng dầu, mỡ nhờn</w:t>
            </w:r>
          </w:p>
        </w:tc>
        <w:tc>
          <w:tcPr>
            <w:tcW w:w="1365"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Được bãi bỏ theo quy định tại Khoản 2</w:t>
            </w:r>
          </w:p>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Điều 2 Nghị quyết 60/2024/UBTVQH15 ngày 24/12/2024</w:t>
            </w:r>
          </w:p>
        </w:tc>
        <w:tc>
          <w:tcPr>
            <w:tcW w:w="533" w:type="pct"/>
            <w:tcBorders>
              <w:top w:val="single" w:sz="4" w:space="0" w:color="auto"/>
              <w:left w:val="single" w:sz="4" w:space="0" w:color="auto"/>
              <w:righ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01/01/2025</w:t>
            </w:r>
          </w:p>
        </w:tc>
      </w:tr>
      <w:tr w:rsidR="003F3191" w:rsidRPr="003F3191" w:rsidTr="00353CCA">
        <w:trPr>
          <w:trHeight w:val="20"/>
          <w:jc w:val="center"/>
        </w:trPr>
        <w:tc>
          <w:tcPr>
            <w:tcW w:w="19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2</w:t>
            </w:r>
          </w:p>
        </w:tc>
        <w:tc>
          <w:tcPr>
            <w:tcW w:w="32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Nghị định</w:t>
            </w:r>
          </w:p>
        </w:tc>
        <w:tc>
          <w:tcPr>
            <w:tcW w:w="694"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18/2005/NĐ-CP</w:t>
            </w:r>
          </w:p>
        </w:tc>
        <w:tc>
          <w:tcPr>
            <w:tcW w:w="43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24/02/2005</w:t>
            </w:r>
          </w:p>
        </w:tc>
        <w:tc>
          <w:tcPr>
            <w:tcW w:w="1462"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Nghị định số 18/2005/NĐ-CP ngày 24 tháng 02 năm 2005 của Chính phủ quy định việc thành lập tổ chức và hoạt động của tổ chức bảo hiểm tương hỗ.</w:t>
            </w:r>
          </w:p>
        </w:tc>
        <w:tc>
          <w:tcPr>
            <w:tcW w:w="1365"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Được bãi bỏ theo quy định tại Khoản 4 Điều 1 Nghị định 107/2024/NĐ-CP ngày 20/8/2024 của Chính phủ bãi bỏ một số văn bản quy phạm pháp luật của Chính phủ</w:t>
            </w:r>
          </w:p>
        </w:tc>
        <w:tc>
          <w:tcPr>
            <w:tcW w:w="533" w:type="pct"/>
            <w:tcBorders>
              <w:top w:val="single" w:sz="4" w:space="0" w:color="auto"/>
              <w:left w:val="single" w:sz="4" w:space="0" w:color="auto"/>
              <w:righ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20/08/2024</w:t>
            </w:r>
          </w:p>
        </w:tc>
      </w:tr>
      <w:tr w:rsidR="003F3191" w:rsidRPr="003F3191" w:rsidTr="00353CCA">
        <w:trPr>
          <w:trHeight w:val="20"/>
          <w:jc w:val="center"/>
        </w:trPr>
        <w:tc>
          <w:tcPr>
            <w:tcW w:w="19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3</w:t>
            </w:r>
          </w:p>
        </w:tc>
        <w:tc>
          <w:tcPr>
            <w:tcW w:w="32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Nghị định</w:t>
            </w:r>
          </w:p>
        </w:tc>
        <w:tc>
          <w:tcPr>
            <w:tcW w:w="694"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30/2009/NĐ-CP</w:t>
            </w:r>
          </w:p>
        </w:tc>
        <w:tc>
          <w:tcPr>
            <w:tcW w:w="43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30/03/2009</w:t>
            </w:r>
          </w:p>
        </w:tc>
        <w:tc>
          <w:tcPr>
            <w:tcW w:w="1462"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Nghị định số 30/2009/NĐ-CP ngày 30 tháng 3 năm 2009 của Chính phủ về việc sửa đổi, bổ sung một số điều của Nghị định số 105/2004/NĐ-CP ngày 30 tháng 3 năm 2004 của Chính phủ về kiểm toán độc lập.</w:t>
            </w:r>
          </w:p>
        </w:tc>
        <w:tc>
          <w:tcPr>
            <w:tcW w:w="1365"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Được bãi bỏ theo quy định tại Khoản 6 Điều 1 Nghị định 107/2024/NĐ-CP ngày 20/8/2024 của Chính phủ bãi bỏ một số văn bản quy phạm pháp luật của Chính phủ</w:t>
            </w:r>
          </w:p>
        </w:tc>
        <w:tc>
          <w:tcPr>
            <w:tcW w:w="533" w:type="pct"/>
            <w:tcBorders>
              <w:top w:val="single" w:sz="4" w:space="0" w:color="auto"/>
              <w:left w:val="single" w:sz="4" w:space="0" w:color="auto"/>
              <w:righ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20/08/2024</w:t>
            </w:r>
          </w:p>
        </w:tc>
      </w:tr>
      <w:tr w:rsidR="003F3191" w:rsidRPr="003F3191" w:rsidTr="00353CCA">
        <w:trPr>
          <w:trHeight w:val="20"/>
          <w:jc w:val="center"/>
        </w:trPr>
        <w:tc>
          <w:tcPr>
            <w:tcW w:w="19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4</w:t>
            </w:r>
          </w:p>
        </w:tc>
        <w:tc>
          <w:tcPr>
            <w:tcW w:w="32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Nghị định</w:t>
            </w:r>
          </w:p>
        </w:tc>
        <w:tc>
          <w:tcPr>
            <w:tcW w:w="694"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01/2011/NĐ-CP</w:t>
            </w:r>
          </w:p>
        </w:tc>
        <w:tc>
          <w:tcPr>
            <w:tcW w:w="43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05/01/2011</w:t>
            </w:r>
          </w:p>
        </w:tc>
        <w:tc>
          <w:tcPr>
            <w:tcW w:w="1462"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Nghị định số 01/2011/NĐ-CP ngày 05 tháng 01 năm 2011 của Chính phủ về phát hành trái phiếu Chính phủ, trái phiếu được Chính phủ bảo lãnh và trái phiếu chính quyền địa phương.</w:t>
            </w:r>
          </w:p>
        </w:tc>
        <w:tc>
          <w:tcPr>
            <w:tcW w:w="1365"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Được bãi bỏ theo quy định tại Khoản 7 Điều 1 Nghị định 107/2024/NĐ-CP ngày 20/8/2024 của Chính phủ bãi bỏ một số văn bản quy phạm pháp luật của Chính phủ.</w:t>
            </w:r>
          </w:p>
        </w:tc>
        <w:tc>
          <w:tcPr>
            <w:tcW w:w="533" w:type="pct"/>
            <w:tcBorders>
              <w:top w:val="single" w:sz="4" w:space="0" w:color="auto"/>
              <w:left w:val="single" w:sz="4" w:space="0" w:color="auto"/>
              <w:righ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20/08/2024</w:t>
            </w:r>
          </w:p>
        </w:tc>
      </w:tr>
      <w:tr w:rsidR="003F3191" w:rsidRPr="003F3191" w:rsidTr="00353CCA">
        <w:trPr>
          <w:trHeight w:val="20"/>
          <w:jc w:val="center"/>
        </w:trPr>
        <w:tc>
          <w:tcPr>
            <w:tcW w:w="192"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5</w:t>
            </w:r>
          </w:p>
        </w:tc>
        <w:tc>
          <w:tcPr>
            <w:tcW w:w="322"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Nghị định</w:t>
            </w:r>
          </w:p>
        </w:tc>
        <w:tc>
          <w:tcPr>
            <w:tcW w:w="694"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16/2011/NĐ-CP</w:t>
            </w:r>
          </w:p>
        </w:tc>
        <w:tc>
          <w:tcPr>
            <w:tcW w:w="432"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22/02/2011</w:t>
            </w:r>
          </w:p>
        </w:tc>
        <w:tc>
          <w:tcPr>
            <w:tcW w:w="1462" w:type="pct"/>
            <w:tcBorders>
              <w:top w:val="single" w:sz="4" w:space="0" w:color="auto"/>
              <w:left w:val="single" w:sz="4" w:space="0" w:color="auto"/>
              <w:bottom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Nghị định số 16/2011/NĐ-CP ngày 22 tháng 02 năm 2011 của Chính phủ về việc sửa đổi, bổ sung Nghị định số 105/2004/NĐ-CP ngày 30 tháng 3 năm 2004 của Chính phủ về kiểm toán độc lập.</w:t>
            </w:r>
          </w:p>
        </w:tc>
        <w:tc>
          <w:tcPr>
            <w:tcW w:w="1365" w:type="pct"/>
            <w:tcBorders>
              <w:top w:val="single" w:sz="4" w:space="0" w:color="auto"/>
              <w:left w:val="single" w:sz="4" w:space="0" w:color="auto"/>
              <w:bottom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Được bãi bỏ theo quy định tại Khoản 8 Điều 1 Nghị định 107/2024/NĐ-CP ngày 20/8/2024 của Chính phủ bãi bỏ một số văn bản quy phạm pháp luật của Chính phủ</w:t>
            </w:r>
          </w:p>
        </w:tc>
        <w:tc>
          <w:tcPr>
            <w:tcW w:w="533" w:type="pct"/>
            <w:tcBorders>
              <w:top w:val="single" w:sz="4" w:space="0" w:color="auto"/>
              <w:left w:val="single" w:sz="4" w:space="0" w:color="auto"/>
              <w:bottom w:val="single" w:sz="4" w:space="0" w:color="auto"/>
              <w:righ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20/08/2024</w:t>
            </w:r>
          </w:p>
        </w:tc>
      </w:tr>
      <w:tr w:rsidR="003F3191" w:rsidRPr="003F3191" w:rsidTr="00353CCA">
        <w:trPr>
          <w:trHeight w:val="20"/>
          <w:jc w:val="center"/>
        </w:trPr>
        <w:tc>
          <w:tcPr>
            <w:tcW w:w="19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6</w:t>
            </w:r>
          </w:p>
        </w:tc>
        <w:tc>
          <w:tcPr>
            <w:tcW w:w="32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Nghị định</w:t>
            </w:r>
          </w:p>
        </w:tc>
        <w:tc>
          <w:tcPr>
            <w:tcW w:w="694"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82/2012/NĐ-CP</w:t>
            </w:r>
          </w:p>
        </w:tc>
        <w:tc>
          <w:tcPr>
            <w:tcW w:w="43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09/10/2012</w:t>
            </w:r>
          </w:p>
        </w:tc>
        <w:tc>
          <w:tcPr>
            <w:tcW w:w="1462"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Nghị định số 82/2012/NĐ-CP ngày 09/12/2012 của Chính phủ về tổ chức và hoạt động của thanh tra ngành tài chính</w:t>
            </w:r>
          </w:p>
        </w:tc>
        <w:tc>
          <w:tcPr>
            <w:tcW w:w="1365"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Được bãi bỏ theo quy định tại tiết c khoản 3 Điều 43 Nghị định số 03/2024/NĐ-CP ngày 11/01/2024 của Chính phủ quy định về cơ quan thực hiện chức năng thanh tra chuyên ngành và hoạt động của cơ quan thực hiện chức năng thanh tra chuyên ngành</w:t>
            </w:r>
          </w:p>
        </w:tc>
        <w:tc>
          <w:tcPr>
            <w:tcW w:w="533" w:type="pct"/>
            <w:tcBorders>
              <w:top w:val="single" w:sz="4" w:space="0" w:color="auto"/>
              <w:left w:val="single" w:sz="4" w:space="0" w:color="auto"/>
              <w:righ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01/03/2024</w:t>
            </w:r>
          </w:p>
        </w:tc>
      </w:tr>
      <w:tr w:rsidR="003F3191" w:rsidRPr="003F3191" w:rsidTr="00353CCA">
        <w:trPr>
          <w:trHeight w:val="20"/>
          <w:jc w:val="center"/>
        </w:trPr>
        <w:tc>
          <w:tcPr>
            <w:tcW w:w="19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lastRenderedPageBreak/>
              <w:t>7</w:t>
            </w:r>
          </w:p>
        </w:tc>
        <w:tc>
          <w:tcPr>
            <w:tcW w:w="32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Nghị định</w:t>
            </w:r>
          </w:p>
        </w:tc>
        <w:tc>
          <w:tcPr>
            <w:tcW w:w="694"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89/2013/NĐ-CP</w:t>
            </w:r>
          </w:p>
        </w:tc>
        <w:tc>
          <w:tcPr>
            <w:tcW w:w="43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06/08/2013</w:t>
            </w:r>
          </w:p>
        </w:tc>
        <w:tc>
          <w:tcPr>
            <w:tcW w:w="1462"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Nghị định số 89/2013/NĐ-CP ngày 06 tháng 8 năm 2013 của Chính phủ quy định chi tiết thi hành một số điều của Luật Giá về thẩm định giá</w:t>
            </w:r>
          </w:p>
        </w:tc>
        <w:tc>
          <w:tcPr>
            <w:tcW w:w="1365"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Hết hiệu lực thi hành theo quy định tại khoản 2 Điều 9 Nghị định số 78/2024/NĐ-CP ngày 01/7/2024 của Chính phủ quy định chi tiết một số điều của Luật Giá về thẩm định giá</w:t>
            </w:r>
          </w:p>
        </w:tc>
        <w:tc>
          <w:tcPr>
            <w:tcW w:w="533" w:type="pct"/>
            <w:tcBorders>
              <w:top w:val="single" w:sz="4" w:space="0" w:color="auto"/>
              <w:left w:val="single" w:sz="4" w:space="0" w:color="auto"/>
              <w:righ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01/07/2024</w:t>
            </w:r>
          </w:p>
        </w:tc>
      </w:tr>
      <w:tr w:rsidR="003F3191" w:rsidRPr="003F3191" w:rsidTr="00353CCA">
        <w:trPr>
          <w:trHeight w:val="20"/>
          <w:jc w:val="center"/>
        </w:trPr>
        <w:tc>
          <w:tcPr>
            <w:tcW w:w="19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8</w:t>
            </w:r>
          </w:p>
        </w:tc>
        <w:tc>
          <w:tcPr>
            <w:tcW w:w="32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Nghị định</w:t>
            </w:r>
          </w:p>
        </w:tc>
        <w:tc>
          <w:tcPr>
            <w:tcW w:w="694"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177/2013/NĐ-CP</w:t>
            </w:r>
          </w:p>
        </w:tc>
        <w:tc>
          <w:tcPr>
            <w:tcW w:w="43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14/11/2013</w:t>
            </w:r>
          </w:p>
        </w:tc>
        <w:tc>
          <w:tcPr>
            <w:tcW w:w="1462"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Nghị định số 177/2013/NĐ-CP ngày 14 tháng 11 năm 2013 của Chính phủ quy định chi tiết và hướng dẫn thi hành một số điều của Luật Giá</w:t>
            </w:r>
          </w:p>
        </w:tc>
        <w:tc>
          <w:tcPr>
            <w:tcW w:w="1365"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Hết hiệu lực thi hành theo quy định tại khoản 2 Điều 30 Nghị định số 85/2024/NĐ-CP ngày 10/7/2024 của Chính phủ quy định chi tiết một số điều của Luật Giá</w:t>
            </w:r>
          </w:p>
        </w:tc>
        <w:tc>
          <w:tcPr>
            <w:tcW w:w="533" w:type="pct"/>
            <w:tcBorders>
              <w:top w:val="single" w:sz="4" w:space="0" w:color="auto"/>
              <w:left w:val="single" w:sz="4" w:space="0" w:color="auto"/>
              <w:righ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10/07/2024</w:t>
            </w:r>
          </w:p>
        </w:tc>
      </w:tr>
      <w:tr w:rsidR="003F3191" w:rsidRPr="003F3191" w:rsidTr="00353CCA">
        <w:trPr>
          <w:trHeight w:val="20"/>
          <w:jc w:val="center"/>
        </w:trPr>
        <w:tc>
          <w:tcPr>
            <w:tcW w:w="19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9</w:t>
            </w:r>
          </w:p>
        </w:tc>
        <w:tc>
          <w:tcPr>
            <w:tcW w:w="32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Nghị định</w:t>
            </w:r>
          </w:p>
        </w:tc>
        <w:tc>
          <w:tcPr>
            <w:tcW w:w="694"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45/2014/NĐ-CP</w:t>
            </w:r>
          </w:p>
        </w:tc>
        <w:tc>
          <w:tcPr>
            <w:tcW w:w="43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15/05/2014</w:t>
            </w:r>
          </w:p>
        </w:tc>
        <w:tc>
          <w:tcPr>
            <w:tcW w:w="1462"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Nghị định số 45/2014/NĐ-CP ngày 15 tháng 5 năm 2014 của Chính phủ về thu tiền sử dụng đất</w:t>
            </w:r>
          </w:p>
        </w:tc>
        <w:tc>
          <w:tcPr>
            <w:tcW w:w="1365"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Được thay thế theo quy định tại khoản 2 Điều 53 Nghị định số 103/2024/NĐ-CP ngày 30/7/2024 của Chính phủ quy định về tiền sử dụng đất, tiền thuê đất.</w:t>
            </w:r>
          </w:p>
        </w:tc>
        <w:tc>
          <w:tcPr>
            <w:tcW w:w="533" w:type="pct"/>
            <w:tcBorders>
              <w:top w:val="single" w:sz="4" w:space="0" w:color="auto"/>
              <w:left w:val="single" w:sz="4" w:space="0" w:color="auto"/>
              <w:righ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01/08/2024</w:t>
            </w:r>
          </w:p>
        </w:tc>
      </w:tr>
      <w:tr w:rsidR="003F3191" w:rsidRPr="003F3191" w:rsidTr="00353CCA">
        <w:trPr>
          <w:trHeight w:val="20"/>
          <w:jc w:val="center"/>
        </w:trPr>
        <w:tc>
          <w:tcPr>
            <w:tcW w:w="192"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10</w:t>
            </w:r>
          </w:p>
        </w:tc>
        <w:tc>
          <w:tcPr>
            <w:tcW w:w="322"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Nghị định</w:t>
            </w:r>
          </w:p>
        </w:tc>
        <w:tc>
          <w:tcPr>
            <w:tcW w:w="694"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46/2014/NĐ-CP</w:t>
            </w:r>
          </w:p>
        </w:tc>
        <w:tc>
          <w:tcPr>
            <w:tcW w:w="432"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15/05/2014</w:t>
            </w:r>
          </w:p>
        </w:tc>
        <w:tc>
          <w:tcPr>
            <w:tcW w:w="1462" w:type="pct"/>
            <w:tcBorders>
              <w:top w:val="single" w:sz="4" w:space="0" w:color="auto"/>
              <w:left w:val="single" w:sz="4" w:space="0" w:color="auto"/>
              <w:bottom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Nghị định số 46/2014/NĐ-CP ngày 15 tháng 5 năm 2014 của Chính phủ về thu tiền thuê đất, thuê mặt nước</w:t>
            </w:r>
          </w:p>
        </w:tc>
        <w:tc>
          <w:tcPr>
            <w:tcW w:w="1365" w:type="pct"/>
            <w:tcBorders>
              <w:top w:val="single" w:sz="4" w:space="0" w:color="auto"/>
              <w:left w:val="single" w:sz="4" w:space="0" w:color="auto"/>
              <w:bottom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Được thay thế theo quy định tại khoản 2 Điều 53 Nghị định số 103/2024/NĐ-CP ngày 30/7/2024 của Chính phủ quy định về tiền sử dụng đất, tiền thuê đất.</w:t>
            </w:r>
          </w:p>
        </w:tc>
        <w:tc>
          <w:tcPr>
            <w:tcW w:w="533" w:type="pct"/>
            <w:tcBorders>
              <w:top w:val="single" w:sz="4" w:space="0" w:color="auto"/>
              <w:left w:val="single" w:sz="4" w:space="0" w:color="auto"/>
              <w:bottom w:val="single" w:sz="4" w:space="0" w:color="auto"/>
              <w:righ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01/08/2024</w:t>
            </w:r>
          </w:p>
        </w:tc>
      </w:tr>
      <w:tr w:rsidR="003F3191" w:rsidRPr="003F3191" w:rsidTr="00353CCA">
        <w:trPr>
          <w:trHeight w:val="20"/>
          <w:jc w:val="center"/>
        </w:trPr>
        <w:tc>
          <w:tcPr>
            <w:tcW w:w="19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11</w:t>
            </w:r>
          </w:p>
        </w:tc>
        <w:tc>
          <w:tcPr>
            <w:tcW w:w="32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Nghị định</w:t>
            </w:r>
          </w:p>
        </w:tc>
        <w:tc>
          <w:tcPr>
            <w:tcW w:w="694"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135/2016/NĐ-CP</w:t>
            </w:r>
          </w:p>
        </w:tc>
        <w:tc>
          <w:tcPr>
            <w:tcW w:w="43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09/09/2016</w:t>
            </w:r>
          </w:p>
        </w:tc>
        <w:tc>
          <w:tcPr>
            <w:tcW w:w="1462"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Nghị định số 135/2016/NĐ-CP ngày 09 tháng 9 năm 2016 của Chính phủ sửa đổi, bổ sung một số điều của các Nghị định quy định về thu tiền sử dụng đất, thu tiền thuê đất, thuê mặt nước</w:t>
            </w:r>
          </w:p>
        </w:tc>
        <w:tc>
          <w:tcPr>
            <w:tcW w:w="1365"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Được thay thế theo quy định tại khoản 2 Điều 53 Nghị định số 103/2024/NĐ-CP ngày 30/7/2024 của Chính phủ quy định về tiền sử dụng đất, tiền thuê đất.</w:t>
            </w:r>
          </w:p>
        </w:tc>
        <w:tc>
          <w:tcPr>
            <w:tcW w:w="533" w:type="pct"/>
            <w:tcBorders>
              <w:top w:val="single" w:sz="4" w:space="0" w:color="auto"/>
              <w:left w:val="single" w:sz="4" w:space="0" w:color="auto"/>
              <w:righ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01/08/2024</w:t>
            </w:r>
          </w:p>
        </w:tc>
      </w:tr>
      <w:tr w:rsidR="003F3191" w:rsidRPr="003F3191" w:rsidTr="00353CCA">
        <w:trPr>
          <w:trHeight w:val="20"/>
          <w:jc w:val="center"/>
        </w:trPr>
        <w:tc>
          <w:tcPr>
            <w:tcW w:w="19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12</w:t>
            </w:r>
          </w:p>
        </w:tc>
        <w:tc>
          <w:tcPr>
            <w:tcW w:w="32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Nghị định</w:t>
            </w:r>
          </w:p>
        </w:tc>
        <w:tc>
          <w:tcPr>
            <w:tcW w:w="694"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149/2016/NĐ-CP</w:t>
            </w:r>
          </w:p>
        </w:tc>
        <w:tc>
          <w:tcPr>
            <w:tcW w:w="43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11/11/2016</w:t>
            </w:r>
          </w:p>
        </w:tc>
        <w:tc>
          <w:tcPr>
            <w:tcW w:w="1462"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Nghị định số 149/2016/NĐ-CP ngày 11 tháng 11 năm 2016 của Chính phủ sửa đổi, bổ sung một số điều của Nghị định số 177/2013/NĐ-CP ngày 14 tháng 11 năm 2013 của Chính phủ quy định chi tiết và hướng dẫn thi hành một số điều của Luật Giá</w:t>
            </w:r>
          </w:p>
        </w:tc>
        <w:tc>
          <w:tcPr>
            <w:tcW w:w="1365"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Hết hiệu lực thi hành theo quy định tại khoản 2 Điều 30 Nghị định số 85/2024/NĐ-CP ngày 10/7/2024 của Chính phủ quy định chi tiết một số điều của Luật Giá</w:t>
            </w:r>
          </w:p>
        </w:tc>
        <w:tc>
          <w:tcPr>
            <w:tcW w:w="533" w:type="pct"/>
            <w:tcBorders>
              <w:top w:val="single" w:sz="4" w:space="0" w:color="auto"/>
              <w:left w:val="single" w:sz="4" w:space="0" w:color="auto"/>
              <w:righ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10/07/2024</w:t>
            </w:r>
          </w:p>
        </w:tc>
      </w:tr>
      <w:tr w:rsidR="003F3191" w:rsidRPr="003F3191" w:rsidTr="00353CCA">
        <w:trPr>
          <w:trHeight w:val="20"/>
          <w:jc w:val="center"/>
        </w:trPr>
        <w:tc>
          <w:tcPr>
            <w:tcW w:w="19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13</w:t>
            </w:r>
          </w:p>
        </w:tc>
        <w:tc>
          <w:tcPr>
            <w:tcW w:w="32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Nghị định</w:t>
            </w:r>
          </w:p>
        </w:tc>
        <w:tc>
          <w:tcPr>
            <w:tcW w:w="694"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35/2017/NĐ-CP</w:t>
            </w:r>
          </w:p>
        </w:tc>
        <w:tc>
          <w:tcPr>
            <w:tcW w:w="43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03/4/2017</w:t>
            </w:r>
          </w:p>
        </w:tc>
        <w:tc>
          <w:tcPr>
            <w:tcW w:w="1462"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Nghị định số 35/2017/NĐ-CP ngày 03 tháng 4 năm 2017 về thu tiền sử dụng đất, thu tiền thuê đất, thuê mặt nước trong Khu kinh tế, khu công nghệ cao</w:t>
            </w:r>
          </w:p>
        </w:tc>
        <w:tc>
          <w:tcPr>
            <w:tcW w:w="1365"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Được thay thế theo quy định tại khoản 2 Điều 53 Nghị định số 103/2024/NĐ-CP ngày 30/7/2024 của Chính phủ quy định về tiền sử dụng đất, tiền thuê đất</w:t>
            </w:r>
          </w:p>
        </w:tc>
        <w:tc>
          <w:tcPr>
            <w:tcW w:w="533" w:type="pct"/>
            <w:tcBorders>
              <w:top w:val="single" w:sz="4" w:space="0" w:color="auto"/>
              <w:left w:val="single" w:sz="4" w:space="0" w:color="auto"/>
              <w:righ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01/08/2024</w:t>
            </w:r>
          </w:p>
        </w:tc>
      </w:tr>
      <w:tr w:rsidR="003F3191" w:rsidRPr="003F3191" w:rsidTr="00353CCA">
        <w:trPr>
          <w:trHeight w:val="20"/>
          <w:jc w:val="center"/>
        </w:trPr>
        <w:tc>
          <w:tcPr>
            <w:tcW w:w="19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14</w:t>
            </w:r>
          </w:p>
        </w:tc>
        <w:tc>
          <w:tcPr>
            <w:tcW w:w="32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Nghị định</w:t>
            </w:r>
          </w:p>
        </w:tc>
        <w:tc>
          <w:tcPr>
            <w:tcW w:w="694"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123/2017/NĐ-CP</w:t>
            </w:r>
          </w:p>
        </w:tc>
        <w:tc>
          <w:tcPr>
            <w:tcW w:w="43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15/11/2017</w:t>
            </w:r>
          </w:p>
        </w:tc>
        <w:tc>
          <w:tcPr>
            <w:tcW w:w="1462"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Nghị định số 123/2017/NĐ-CP ngày 15 tháng 11 năm 2017 của Chính phủ về sửa đổi, bổ sung một số điều của các Nghị định quy định về thu tiền sử dụng đất, thu tiền thuê đất, thuê mặt nước</w:t>
            </w:r>
          </w:p>
        </w:tc>
        <w:tc>
          <w:tcPr>
            <w:tcW w:w="1365"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Được thay thế theo quy định tại khoản 2 Điều 53 Nghị định số 103/2024/NĐ-CP ngày 30/7/2024 của Chính phủ quy định về tiền sử dụng đất, tiền thuê đất</w:t>
            </w:r>
          </w:p>
        </w:tc>
        <w:tc>
          <w:tcPr>
            <w:tcW w:w="533" w:type="pct"/>
            <w:tcBorders>
              <w:top w:val="single" w:sz="4" w:space="0" w:color="auto"/>
              <w:left w:val="single" w:sz="4" w:space="0" w:color="auto"/>
              <w:righ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01/08/2024</w:t>
            </w:r>
          </w:p>
        </w:tc>
      </w:tr>
      <w:tr w:rsidR="003F3191" w:rsidRPr="003F3191" w:rsidTr="00353CCA">
        <w:trPr>
          <w:trHeight w:val="20"/>
          <w:jc w:val="center"/>
        </w:trPr>
        <w:tc>
          <w:tcPr>
            <w:tcW w:w="192"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lastRenderedPageBreak/>
              <w:t>15</w:t>
            </w:r>
          </w:p>
        </w:tc>
        <w:tc>
          <w:tcPr>
            <w:tcW w:w="322"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Nghị định</w:t>
            </w:r>
          </w:p>
        </w:tc>
        <w:tc>
          <w:tcPr>
            <w:tcW w:w="694"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33/2019/NĐ-CP</w:t>
            </w:r>
          </w:p>
        </w:tc>
        <w:tc>
          <w:tcPr>
            <w:tcW w:w="432"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23/04/2019</w:t>
            </w:r>
          </w:p>
        </w:tc>
        <w:tc>
          <w:tcPr>
            <w:tcW w:w="1462" w:type="pct"/>
            <w:tcBorders>
              <w:top w:val="single" w:sz="4" w:space="0" w:color="auto"/>
              <w:left w:val="single" w:sz="4" w:space="0" w:color="auto"/>
              <w:bottom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Nghị định số 33/2019/NĐ-CP ngày 23 tháng 4 năm 2019 của Chính phủ quy định việc quản lý, sử dụng và khai thác tài sản kết cấu hạ tầng giao thông đường bộ</w:t>
            </w:r>
          </w:p>
        </w:tc>
        <w:tc>
          <w:tcPr>
            <w:tcW w:w="1365" w:type="pct"/>
            <w:tcBorders>
              <w:top w:val="single" w:sz="4" w:space="0" w:color="auto"/>
              <w:left w:val="single" w:sz="4" w:space="0" w:color="auto"/>
              <w:bottom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Được thay thế theo quy định tại khoản 2 Điều 33 Nghị định 44/2024/NĐ-CP ngày 24/4/2024 của Chính phủ quy định việc quản lý, sử dụng và khai thác tài sản kết cấu hạ tầng giao thông đường bộ</w:t>
            </w:r>
          </w:p>
        </w:tc>
        <w:tc>
          <w:tcPr>
            <w:tcW w:w="533" w:type="pct"/>
            <w:tcBorders>
              <w:top w:val="single" w:sz="4" w:space="0" w:color="auto"/>
              <w:left w:val="single" w:sz="4" w:space="0" w:color="auto"/>
              <w:bottom w:val="single" w:sz="4" w:space="0" w:color="auto"/>
              <w:righ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10/6/2024</w:t>
            </w:r>
          </w:p>
        </w:tc>
      </w:tr>
      <w:tr w:rsidR="003F3191" w:rsidRPr="003F3191" w:rsidTr="00353CCA">
        <w:trPr>
          <w:trHeight w:val="20"/>
          <w:jc w:val="center"/>
        </w:trPr>
        <w:tc>
          <w:tcPr>
            <w:tcW w:w="19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16</w:t>
            </w:r>
          </w:p>
        </w:tc>
        <w:tc>
          <w:tcPr>
            <w:tcW w:w="32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Nghị định</w:t>
            </w:r>
          </w:p>
        </w:tc>
        <w:tc>
          <w:tcPr>
            <w:tcW w:w="694"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79/2019/NĐ-CP</w:t>
            </w:r>
          </w:p>
        </w:tc>
        <w:tc>
          <w:tcPr>
            <w:tcW w:w="43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26/10/2019</w:t>
            </w:r>
          </w:p>
        </w:tc>
        <w:tc>
          <w:tcPr>
            <w:tcW w:w="1462"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Nghị định số 79/2019/NĐ-CP ngày 26 tháng 10 năm 2019 về sửa đổi Điều 16 Nghị định số 45/2014/NĐ-CP ngày 15 tháng 5 năm 2014 về thu tiền sử dụng đất</w:t>
            </w:r>
          </w:p>
        </w:tc>
        <w:tc>
          <w:tcPr>
            <w:tcW w:w="1365"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Được thay thế theo quy định tại khoản 2 Điều 53 Nghị định số 103/2024/NĐ-CP ngày 30/7/2024 của Chính phủ quy định về tiền sử dụng đất, tiền thuê đất</w:t>
            </w:r>
          </w:p>
        </w:tc>
        <w:tc>
          <w:tcPr>
            <w:tcW w:w="533" w:type="pct"/>
            <w:tcBorders>
              <w:top w:val="single" w:sz="4" w:space="0" w:color="auto"/>
              <w:left w:val="single" w:sz="4" w:space="0" w:color="auto"/>
              <w:righ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01/08/2024</w:t>
            </w:r>
          </w:p>
        </w:tc>
      </w:tr>
      <w:tr w:rsidR="003F3191" w:rsidRPr="003F3191" w:rsidTr="00353CCA">
        <w:trPr>
          <w:trHeight w:val="20"/>
          <w:jc w:val="center"/>
        </w:trPr>
        <w:tc>
          <w:tcPr>
            <w:tcW w:w="19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17</w:t>
            </w:r>
          </w:p>
        </w:tc>
        <w:tc>
          <w:tcPr>
            <w:tcW w:w="32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Nghị định</w:t>
            </w:r>
          </w:p>
        </w:tc>
        <w:tc>
          <w:tcPr>
            <w:tcW w:w="694"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12/2021/NĐ-CP</w:t>
            </w:r>
          </w:p>
        </w:tc>
        <w:tc>
          <w:tcPr>
            <w:tcW w:w="43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24/02/2021</w:t>
            </w:r>
          </w:p>
        </w:tc>
        <w:tc>
          <w:tcPr>
            <w:tcW w:w="1462"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Nghị định số 12/2021/NĐ-CP ngày 24 tháng 02 năm 2021 của Chính phủ sửa đổi, bổ sung một số điều của Nghị định số 89/2013/NĐ-CP ngày 06 tháng 8 năm 2013 của Chính phủ quy định chi tiết thi hành một số điều của Luật Giá về thẩm định giá</w:t>
            </w:r>
          </w:p>
        </w:tc>
        <w:tc>
          <w:tcPr>
            <w:tcW w:w="1365"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Hết hiệu lực thi hành theo quy định tại khoản 2 Điều 9 Nghị định số 78/2024/NĐ-CP ngày 01/7/2024 của Chính phủ quy định chi tiết một số điều của Luật Giá về thẩm định giá</w:t>
            </w:r>
          </w:p>
        </w:tc>
        <w:tc>
          <w:tcPr>
            <w:tcW w:w="533" w:type="pct"/>
            <w:tcBorders>
              <w:top w:val="single" w:sz="4" w:space="0" w:color="auto"/>
              <w:left w:val="single" w:sz="4" w:space="0" w:color="auto"/>
              <w:righ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01/07/2024</w:t>
            </w:r>
          </w:p>
        </w:tc>
      </w:tr>
      <w:tr w:rsidR="003F3191" w:rsidRPr="003F3191" w:rsidTr="00353CCA">
        <w:trPr>
          <w:trHeight w:val="20"/>
          <w:jc w:val="center"/>
        </w:trPr>
        <w:tc>
          <w:tcPr>
            <w:tcW w:w="19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18</w:t>
            </w:r>
          </w:p>
        </w:tc>
        <w:tc>
          <w:tcPr>
            <w:tcW w:w="32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Nghị định</w:t>
            </w:r>
          </w:p>
        </w:tc>
        <w:tc>
          <w:tcPr>
            <w:tcW w:w="694"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94/2023/NĐ-CP</w:t>
            </w:r>
          </w:p>
        </w:tc>
        <w:tc>
          <w:tcPr>
            <w:tcW w:w="43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28/12/2023</w:t>
            </w:r>
          </w:p>
        </w:tc>
        <w:tc>
          <w:tcPr>
            <w:tcW w:w="1462"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Nghị định số 94/2023/NĐ-CP ngày 28/12/2023 của Chính phủ quy định chính sách giảm thuế giá trị gia tăng theo Nghị quyết số 110/2023/QH15 ngày 29 tháng 11 năm 2023 của Quốc hội</w:t>
            </w:r>
          </w:p>
        </w:tc>
        <w:tc>
          <w:tcPr>
            <w:tcW w:w="1365"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Hết hiệu lực thi hành theo quy định tại khoản 1 Điều 154 Luật Ban hành văn bản quy phạm pháp luật</w:t>
            </w:r>
          </w:p>
        </w:tc>
        <w:tc>
          <w:tcPr>
            <w:tcW w:w="533" w:type="pct"/>
            <w:tcBorders>
              <w:top w:val="single" w:sz="4" w:space="0" w:color="auto"/>
              <w:left w:val="single" w:sz="4" w:space="0" w:color="auto"/>
              <w:righ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cho đến hết ngày 30/06/2024</w:t>
            </w:r>
          </w:p>
        </w:tc>
      </w:tr>
      <w:tr w:rsidR="003F3191" w:rsidRPr="003F3191" w:rsidTr="00353CCA">
        <w:trPr>
          <w:trHeight w:val="20"/>
          <w:jc w:val="center"/>
        </w:trPr>
        <w:tc>
          <w:tcPr>
            <w:tcW w:w="192"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19</w:t>
            </w:r>
          </w:p>
        </w:tc>
        <w:tc>
          <w:tcPr>
            <w:tcW w:w="322"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Nghị định</w:t>
            </w:r>
          </w:p>
        </w:tc>
        <w:tc>
          <w:tcPr>
            <w:tcW w:w="694"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05/2024/NĐ-CP</w:t>
            </w:r>
          </w:p>
        </w:tc>
        <w:tc>
          <w:tcPr>
            <w:tcW w:w="432"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24/01/2024</w:t>
            </w:r>
          </w:p>
        </w:tc>
        <w:tc>
          <w:tcPr>
            <w:tcW w:w="1462" w:type="pct"/>
            <w:tcBorders>
              <w:top w:val="single" w:sz="4" w:space="0" w:color="auto"/>
              <w:left w:val="single" w:sz="4" w:space="0" w:color="auto"/>
              <w:bottom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Nghị định 05/2024/NĐ-CP ngày 24/01/2024 của Chính phủ Biểu thuế nhập khẩu ưu đãi đặc biệt của Việt Nam để thực hiện Bản Thỏa thuận thúc đẩy thương mại song phương giữa Chính phủ nước Cộng hòa xã hội chủ nghĩa Việt Nam và Chính phủ Vương quốc Campuchia giai đoạn 2023-2024</w:t>
            </w:r>
          </w:p>
        </w:tc>
        <w:tc>
          <w:tcPr>
            <w:tcW w:w="1365" w:type="pct"/>
            <w:tcBorders>
              <w:top w:val="single" w:sz="4" w:space="0" w:color="auto"/>
              <w:left w:val="single" w:sz="4" w:space="0" w:color="auto"/>
              <w:bottom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Hết hiệu lực theo quy định tại khoản 1 Điều 154 Luật Ban hành văn bản quy phạm pháp luật</w:t>
            </w:r>
          </w:p>
        </w:tc>
        <w:tc>
          <w:tcPr>
            <w:tcW w:w="533" w:type="pct"/>
            <w:tcBorders>
              <w:top w:val="single" w:sz="4" w:space="0" w:color="auto"/>
              <w:left w:val="single" w:sz="4" w:space="0" w:color="auto"/>
              <w:bottom w:val="single" w:sz="4" w:space="0" w:color="auto"/>
              <w:righ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cho đến hết ngày 31/12/2024</w:t>
            </w:r>
          </w:p>
        </w:tc>
      </w:tr>
      <w:tr w:rsidR="003F3191" w:rsidRPr="003F3191" w:rsidTr="00353CCA">
        <w:trPr>
          <w:trHeight w:val="20"/>
          <w:jc w:val="center"/>
        </w:trPr>
        <w:tc>
          <w:tcPr>
            <w:tcW w:w="19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20</w:t>
            </w:r>
          </w:p>
        </w:tc>
        <w:tc>
          <w:tcPr>
            <w:tcW w:w="32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Nghị định</w:t>
            </w:r>
          </w:p>
        </w:tc>
        <w:tc>
          <w:tcPr>
            <w:tcW w:w="694"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64/2024/NĐ-CP</w:t>
            </w:r>
          </w:p>
        </w:tc>
        <w:tc>
          <w:tcPr>
            <w:tcW w:w="43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28/06/2024</w:t>
            </w:r>
          </w:p>
        </w:tc>
        <w:tc>
          <w:tcPr>
            <w:tcW w:w="1462"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Nghị định 64/2024/NĐ-CP ngày 28/6/2024 của Chính phủ gia hạn thời hạn nộp thuế giá trị gia tăng, thuế thu nhập doanh nghiệp, thuế thu nhập cá nhân và tiền thuê đất trong năm 2024</w:t>
            </w:r>
          </w:p>
        </w:tc>
        <w:tc>
          <w:tcPr>
            <w:tcW w:w="1365"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Hết hiệu lực theo quy định tại khoản 1 Điều 154 Luật Ban hành văn bản quy phạm pháp luật</w:t>
            </w:r>
          </w:p>
        </w:tc>
        <w:tc>
          <w:tcPr>
            <w:tcW w:w="533" w:type="pct"/>
            <w:tcBorders>
              <w:top w:val="single" w:sz="4" w:space="0" w:color="auto"/>
              <w:left w:val="single" w:sz="4" w:space="0" w:color="auto"/>
              <w:righ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cho đến hết ngày</w:t>
            </w:r>
          </w:p>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31/12/2024</w:t>
            </w:r>
          </w:p>
        </w:tc>
      </w:tr>
      <w:tr w:rsidR="003F3191" w:rsidRPr="003F3191" w:rsidTr="00353CCA">
        <w:trPr>
          <w:trHeight w:val="20"/>
          <w:jc w:val="center"/>
        </w:trPr>
        <w:tc>
          <w:tcPr>
            <w:tcW w:w="19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21</w:t>
            </w:r>
          </w:p>
        </w:tc>
        <w:tc>
          <w:tcPr>
            <w:tcW w:w="32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Nghị định</w:t>
            </w:r>
          </w:p>
        </w:tc>
        <w:tc>
          <w:tcPr>
            <w:tcW w:w="694"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65/2024/NĐ-CP</w:t>
            </w:r>
          </w:p>
        </w:tc>
        <w:tc>
          <w:tcPr>
            <w:tcW w:w="43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27/06/2024</w:t>
            </w:r>
          </w:p>
        </w:tc>
        <w:tc>
          <w:tcPr>
            <w:tcW w:w="1462"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Nghị định 65/2024/NĐ-CP ngày 27/6/2024 của Chính phủ gia hạn thời hạn nộp thuế tiêu thụ đặc biệt đối với ô tô sản xuất hoặc lắp ráp trong nước</w:t>
            </w:r>
          </w:p>
        </w:tc>
        <w:tc>
          <w:tcPr>
            <w:tcW w:w="1365"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Hết hiệu lực theo quy định tại khoản 1 Điều 154 Luật Ban hành văn bản quy phạm pháp luật</w:t>
            </w:r>
          </w:p>
        </w:tc>
        <w:tc>
          <w:tcPr>
            <w:tcW w:w="533" w:type="pct"/>
            <w:tcBorders>
              <w:top w:val="single" w:sz="4" w:space="0" w:color="auto"/>
              <w:left w:val="single" w:sz="4" w:space="0" w:color="auto"/>
              <w:righ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cho đến hết ngày 31/12/2024</w:t>
            </w:r>
          </w:p>
        </w:tc>
      </w:tr>
      <w:tr w:rsidR="003F3191" w:rsidRPr="003F3191" w:rsidTr="00353CCA">
        <w:trPr>
          <w:trHeight w:val="20"/>
          <w:jc w:val="center"/>
        </w:trPr>
        <w:tc>
          <w:tcPr>
            <w:tcW w:w="19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22</w:t>
            </w:r>
          </w:p>
        </w:tc>
        <w:tc>
          <w:tcPr>
            <w:tcW w:w="32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Nghị định</w:t>
            </w:r>
          </w:p>
        </w:tc>
        <w:tc>
          <w:tcPr>
            <w:tcW w:w="694"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72/2024/NĐ-CP</w:t>
            </w:r>
          </w:p>
        </w:tc>
        <w:tc>
          <w:tcPr>
            <w:tcW w:w="43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30/06/2024</w:t>
            </w:r>
          </w:p>
        </w:tc>
        <w:tc>
          <w:tcPr>
            <w:tcW w:w="1462"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 xml:space="preserve">Nghị định số 72/2024/NĐ-CP của Chính phủ: Quy định chính sách giảm thuế giá trị gia </w:t>
            </w:r>
            <w:r w:rsidRPr="003F3191">
              <w:rPr>
                <w:rFonts w:ascii="Arial" w:hAnsi="Arial" w:cs="Arial"/>
                <w:color w:val="000000" w:themeColor="text1"/>
                <w:sz w:val="20"/>
                <w:szCs w:val="20"/>
              </w:rPr>
              <w:lastRenderedPageBreak/>
              <w:t>tăng theo Nghị quyết số 142/2024/QH15 ngày 29 tháng 6 năm 2024 của Quốc hội</w:t>
            </w:r>
          </w:p>
        </w:tc>
        <w:tc>
          <w:tcPr>
            <w:tcW w:w="1365"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lastRenderedPageBreak/>
              <w:t xml:space="preserve">Hết hiệu lực theo quy định tại khoản 1 Điều 154 Luật Ban hành văn bản quy </w:t>
            </w:r>
            <w:r w:rsidRPr="003F3191">
              <w:rPr>
                <w:rFonts w:ascii="Arial" w:hAnsi="Arial" w:cs="Arial"/>
                <w:color w:val="000000" w:themeColor="text1"/>
                <w:sz w:val="20"/>
                <w:szCs w:val="20"/>
              </w:rPr>
              <w:lastRenderedPageBreak/>
              <w:t>phạm pháp luật</w:t>
            </w:r>
          </w:p>
        </w:tc>
        <w:tc>
          <w:tcPr>
            <w:tcW w:w="533" w:type="pct"/>
            <w:tcBorders>
              <w:top w:val="single" w:sz="4" w:space="0" w:color="auto"/>
              <w:left w:val="single" w:sz="4" w:space="0" w:color="auto"/>
              <w:righ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lastRenderedPageBreak/>
              <w:t xml:space="preserve">cho đến hết ngày </w:t>
            </w:r>
            <w:r w:rsidRPr="003F3191">
              <w:rPr>
                <w:rFonts w:ascii="Arial" w:hAnsi="Arial" w:cs="Arial"/>
                <w:color w:val="000000" w:themeColor="text1"/>
                <w:sz w:val="20"/>
                <w:szCs w:val="20"/>
              </w:rPr>
              <w:lastRenderedPageBreak/>
              <w:t>31/12/2024</w:t>
            </w:r>
          </w:p>
        </w:tc>
      </w:tr>
      <w:tr w:rsidR="003F3191" w:rsidRPr="003F3191" w:rsidTr="00353CCA">
        <w:trPr>
          <w:trHeight w:val="20"/>
          <w:jc w:val="center"/>
        </w:trPr>
        <w:tc>
          <w:tcPr>
            <w:tcW w:w="19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lastRenderedPageBreak/>
              <w:t>23</w:t>
            </w:r>
          </w:p>
        </w:tc>
        <w:tc>
          <w:tcPr>
            <w:tcW w:w="32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Nghị định</w:t>
            </w:r>
          </w:p>
        </w:tc>
        <w:tc>
          <w:tcPr>
            <w:tcW w:w="694"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109/2024/NĐ-CP</w:t>
            </w:r>
          </w:p>
        </w:tc>
        <w:tc>
          <w:tcPr>
            <w:tcW w:w="43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29/08/2024</w:t>
            </w:r>
          </w:p>
        </w:tc>
        <w:tc>
          <w:tcPr>
            <w:tcW w:w="1462"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Nghị định 109/2024/NĐ-CP ngày 29/8/2024 của Chính phủ quy định mức thu lệ phí trước bạ đối với ô tô, rơ moóc hoặc sơ mi rơ moóc được kéo bởi ô tô và các loại xe tương tự xe ô tô được sản xuất, lắp ráp trong nước</w:t>
            </w:r>
          </w:p>
        </w:tc>
        <w:tc>
          <w:tcPr>
            <w:tcW w:w="1365"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Hết hiệu lực theo quy định tại khoản 1 Điều 154 Luật Ban hành văn bản quy phạm pháp luật</w:t>
            </w:r>
          </w:p>
        </w:tc>
        <w:tc>
          <w:tcPr>
            <w:tcW w:w="533" w:type="pct"/>
            <w:tcBorders>
              <w:top w:val="single" w:sz="4" w:space="0" w:color="auto"/>
              <w:left w:val="single" w:sz="4" w:space="0" w:color="auto"/>
              <w:righ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ch</w:t>
            </w:r>
            <w:r w:rsidRPr="003F3191">
              <w:rPr>
                <w:rFonts w:ascii="Arial" w:hAnsi="Arial" w:cs="Arial"/>
                <w:color w:val="000000" w:themeColor="text1"/>
                <w:sz w:val="20"/>
                <w:szCs w:val="20"/>
                <w:lang w:val="en-US"/>
              </w:rPr>
              <w:t>o</w:t>
            </w:r>
            <w:r w:rsidRPr="003F3191">
              <w:rPr>
                <w:rFonts w:ascii="Arial" w:hAnsi="Arial" w:cs="Arial"/>
                <w:color w:val="000000" w:themeColor="text1"/>
                <w:sz w:val="20"/>
                <w:szCs w:val="20"/>
              </w:rPr>
              <w:t xml:space="preserve"> đến hết ngày</w:t>
            </w:r>
          </w:p>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30/11/2024</w:t>
            </w:r>
          </w:p>
        </w:tc>
      </w:tr>
      <w:tr w:rsidR="003F3191" w:rsidRPr="003F3191" w:rsidTr="00353CCA">
        <w:trPr>
          <w:trHeight w:val="20"/>
          <w:jc w:val="center"/>
        </w:trPr>
        <w:tc>
          <w:tcPr>
            <w:tcW w:w="192"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24</w:t>
            </w:r>
          </w:p>
        </w:tc>
        <w:tc>
          <w:tcPr>
            <w:tcW w:w="322"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Quyết định</w:t>
            </w:r>
          </w:p>
        </w:tc>
        <w:tc>
          <w:tcPr>
            <w:tcW w:w="694"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128/2007/QĐ-TTg</w:t>
            </w:r>
          </w:p>
        </w:tc>
        <w:tc>
          <w:tcPr>
            <w:tcW w:w="432"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02/08/2007</w:t>
            </w:r>
          </w:p>
        </w:tc>
        <w:tc>
          <w:tcPr>
            <w:tcW w:w="1462" w:type="pct"/>
            <w:tcBorders>
              <w:top w:val="single" w:sz="4" w:space="0" w:color="auto"/>
              <w:left w:val="single" w:sz="4" w:space="0" w:color="auto"/>
              <w:bottom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Quyết định số 128/2007/QĐ-TTg ngày 02 tháng 8 năm 2007 của Thủ tướng Chính phủ về việc phê duyệt Đề án phát triển thị trường vốn Việt Nam đến năm 2010 và tầm nhìn đến năm 2020</w:t>
            </w:r>
          </w:p>
        </w:tc>
        <w:tc>
          <w:tcPr>
            <w:tcW w:w="1365" w:type="pct"/>
            <w:tcBorders>
              <w:top w:val="single" w:sz="4" w:space="0" w:color="auto"/>
              <w:left w:val="single" w:sz="4" w:space="0" w:color="auto"/>
              <w:bottom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Được bãi bỏ theo quy định tại khoản 7 Điều 1 Quyết định số 14/2024/QĐ-TTg ngày 19/9/2024 của Thủ tướng Chính phủ bãi bỏ một số văn bản quy phạm pháp luật của Thủ tướng Chính phủ</w:t>
            </w:r>
          </w:p>
        </w:tc>
        <w:tc>
          <w:tcPr>
            <w:tcW w:w="533" w:type="pct"/>
            <w:tcBorders>
              <w:top w:val="single" w:sz="4" w:space="0" w:color="auto"/>
              <w:left w:val="single" w:sz="4" w:space="0" w:color="auto"/>
              <w:bottom w:val="single" w:sz="4" w:space="0" w:color="auto"/>
              <w:righ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19/09/2024</w:t>
            </w:r>
          </w:p>
        </w:tc>
      </w:tr>
      <w:tr w:rsidR="003F3191" w:rsidRPr="003F3191" w:rsidTr="00353CCA">
        <w:trPr>
          <w:trHeight w:val="20"/>
          <w:jc w:val="center"/>
        </w:trPr>
        <w:tc>
          <w:tcPr>
            <w:tcW w:w="19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25</w:t>
            </w:r>
          </w:p>
        </w:tc>
        <w:tc>
          <w:tcPr>
            <w:tcW w:w="32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Quyết</w:t>
            </w:r>
            <w:r w:rsidRPr="003F3191">
              <w:rPr>
                <w:rFonts w:ascii="Arial" w:hAnsi="Arial" w:cs="Arial"/>
                <w:color w:val="000000" w:themeColor="text1"/>
                <w:sz w:val="20"/>
                <w:szCs w:val="20"/>
                <w:lang w:val="en-US"/>
              </w:rPr>
              <w:t xml:space="preserve"> </w:t>
            </w:r>
            <w:r w:rsidRPr="003F3191">
              <w:rPr>
                <w:rFonts w:ascii="Arial" w:hAnsi="Arial" w:cs="Arial"/>
                <w:color w:val="000000" w:themeColor="text1"/>
                <w:sz w:val="20"/>
                <w:szCs w:val="20"/>
              </w:rPr>
              <w:t>định</w:t>
            </w:r>
          </w:p>
        </w:tc>
        <w:tc>
          <w:tcPr>
            <w:tcW w:w="694"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40/2010/QĐ-TTg</w:t>
            </w:r>
          </w:p>
        </w:tc>
        <w:tc>
          <w:tcPr>
            <w:tcW w:w="43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12/5/2010</w:t>
            </w:r>
          </w:p>
        </w:tc>
        <w:tc>
          <w:tcPr>
            <w:tcW w:w="1462"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Quyết định số 40/2010/QĐ-TTg ngày 12 tháng 5 năm 2010 của Thủ tướng Chính phủ về việc ban hành Quy chế mẫu về quản lý, sử dụng Quỹ phát triển đất</w:t>
            </w:r>
          </w:p>
        </w:tc>
        <w:tc>
          <w:tcPr>
            <w:tcW w:w="1365"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Hết hiệu lực theo quy định tại khoản 2 Điều 27 Nghị định số 104/2024/NĐ-CP ngày 31/7/2024 của Chính phủ quy định Quỹ phát triển đất</w:t>
            </w:r>
          </w:p>
        </w:tc>
        <w:tc>
          <w:tcPr>
            <w:tcW w:w="533" w:type="pct"/>
            <w:tcBorders>
              <w:top w:val="single" w:sz="4" w:space="0" w:color="auto"/>
              <w:left w:val="single" w:sz="4" w:space="0" w:color="auto"/>
              <w:righ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01/08/2024</w:t>
            </w:r>
          </w:p>
        </w:tc>
      </w:tr>
      <w:tr w:rsidR="003F3191" w:rsidRPr="003F3191" w:rsidTr="00353CCA">
        <w:trPr>
          <w:trHeight w:val="20"/>
          <w:jc w:val="center"/>
        </w:trPr>
        <w:tc>
          <w:tcPr>
            <w:tcW w:w="19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26</w:t>
            </w:r>
          </w:p>
        </w:tc>
        <w:tc>
          <w:tcPr>
            <w:tcW w:w="32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Quyết định</w:t>
            </w:r>
          </w:p>
        </w:tc>
        <w:tc>
          <w:tcPr>
            <w:tcW w:w="694"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15/2012/QĐ-TTg</w:t>
            </w:r>
          </w:p>
        </w:tc>
        <w:tc>
          <w:tcPr>
            <w:tcW w:w="43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06/03/2012</w:t>
            </w:r>
          </w:p>
        </w:tc>
        <w:tc>
          <w:tcPr>
            <w:tcW w:w="1462"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Quyết định số 15/2012/QĐ-TTg ngày 06 tháng 3 năm 2012 của Thủ tướng Chính phủ về thực hiện thí điểm cơ chế tài chính đặc thù đối với Thông tấn xã Việt Nam giai đoạn 2012-2014</w:t>
            </w:r>
          </w:p>
        </w:tc>
        <w:tc>
          <w:tcPr>
            <w:tcW w:w="1365"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Được bãi bỏ theo quy định tại khoản 13 Điều 1 Quyết định số 14/2024/QĐ-TTg ngày 19/9/2024 của Thủ tướng Chính phủ bãi bỏ một số văn bản quy phạm pháp luật của Thủ tướng Chính phủ</w:t>
            </w:r>
          </w:p>
        </w:tc>
        <w:tc>
          <w:tcPr>
            <w:tcW w:w="533" w:type="pct"/>
            <w:tcBorders>
              <w:top w:val="single" w:sz="4" w:space="0" w:color="auto"/>
              <w:left w:val="single" w:sz="4" w:space="0" w:color="auto"/>
              <w:righ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19/09/2024</w:t>
            </w:r>
          </w:p>
        </w:tc>
      </w:tr>
      <w:tr w:rsidR="003F3191" w:rsidRPr="003F3191" w:rsidTr="00353CCA">
        <w:trPr>
          <w:trHeight w:val="20"/>
          <w:jc w:val="center"/>
        </w:trPr>
        <w:tc>
          <w:tcPr>
            <w:tcW w:w="19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27</w:t>
            </w:r>
          </w:p>
        </w:tc>
        <w:tc>
          <w:tcPr>
            <w:tcW w:w="32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Quyết định</w:t>
            </w:r>
          </w:p>
        </w:tc>
        <w:tc>
          <w:tcPr>
            <w:tcW w:w="694"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76/2013/QĐ-TTg</w:t>
            </w:r>
          </w:p>
        </w:tc>
        <w:tc>
          <w:tcPr>
            <w:tcW w:w="43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12/12/2013</w:t>
            </w:r>
          </w:p>
        </w:tc>
        <w:tc>
          <w:tcPr>
            <w:tcW w:w="1462"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Quyết định số 76/2013/QĐ-TTg của Thủ tướng Chính phủ: Quy định chế độ chi đón tiếp, thăm hỏi, chúc mừng đối với một số đối tượng do Ủy ban Trung ương Mặt trận Tổ quốc Việt Nam, Ủy ban Mặt trận Tổ quốc cấp tỉnh, cấp huyện thực hiện</w:t>
            </w:r>
          </w:p>
        </w:tc>
        <w:tc>
          <w:tcPr>
            <w:tcW w:w="1365"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Được thay thế theo quy định tại khoản 2 Điều 6 Quyết định số 04/2024/QĐ-TTg ngày 22/3/2024 của Chính phủ quy định chế độ chi đón tiếp, thăm hỏi, chúc mừng đối với một số đối tượng do Ủy ban Mặt trận Tổ quốc Việt Nam các cấp thực hiện</w:t>
            </w:r>
          </w:p>
        </w:tc>
        <w:tc>
          <w:tcPr>
            <w:tcW w:w="533" w:type="pct"/>
            <w:tcBorders>
              <w:top w:val="single" w:sz="4" w:space="0" w:color="auto"/>
              <w:left w:val="single" w:sz="4" w:space="0" w:color="auto"/>
              <w:righ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15/05/2024</w:t>
            </w:r>
          </w:p>
        </w:tc>
      </w:tr>
      <w:tr w:rsidR="003F3191" w:rsidRPr="003F3191" w:rsidTr="00353CCA">
        <w:trPr>
          <w:trHeight w:val="20"/>
          <w:jc w:val="center"/>
        </w:trPr>
        <w:tc>
          <w:tcPr>
            <w:tcW w:w="192"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28</w:t>
            </w:r>
          </w:p>
        </w:tc>
        <w:tc>
          <w:tcPr>
            <w:tcW w:w="322"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Quyết định</w:t>
            </w:r>
          </w:p>
        </w:tc>
        <w:tc>
          <w:tcPr>
            <w:tcW w:w="694"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12/2014/QĐ-TTg</w:t>
            </w:r>
          </w:p>
        </w:tc>
        <w:tc>
          <w:tcPr>
            <w:tcW w:w="432"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27/01/2014</w:t>
            </w:r>
          </w:p>
        </w:tc>
        <w:tc>
          <w:tcPr>
            <w:tcW w:w="1462" w:type="pct"/>
            <w:tcBorders>
              <w:top w:val="single" w:sz="4" w:space="0" w:color="auto"/>
              <w:left w:val="single" w:sz="4" w:space="0" w:color="auto"/>
              <w:bottom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Quyết định số 12/2014/QĐ-TTg ngày 27/01/2014 về việc quy định chế độ bồi dưỡng đối với công chức thanh tra chuyên ngành</w:t>
            </w:r>
          </w:p>
        </w:tc>
        <w:tc>
          <w:tcPr>
            <w:tcW w:w="1365" w:type="pct"/>
            <w:tcBorders>
              <w:top w:val="single" w:sz="4" w:space="0" w:color="auto"/>
              <w:left w:val="single" w:sz="4" w:space="0" w:color="auto"/>
              <w:bottom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Hết hiệu lực theo quy định tại tiế</w:t>
            </w:r>
            <w:r w:rsidR="00F06C66">
              <w:rPr>
                <w:rFonts w:ascii="Arial" w:hAnsi="Arial" w:cs="Arial"/>
                <w:color w:val="000000" w:themeColor="text1"/>
                <w:sz w:val="20"/>
                <w:szCs w:val="20"/>
              </w:rPr>
              <w:t xml:space="preserve">t </w:t>
            </w:r>
            <w:r w:rsidR="00F06C66" w:rsidRPr="00F06C66">
              <w:rPr>
                <w:rFonts w:ascii="Arial" w:hAnsi="Arial" w:cs="Arial"/>
                <w:color w:val="000000" w:themeColor="text1"/>
                <w:sz w:val="20"/>
                <w:szCs w:val="20"/>
              </w:rPr>
              <w:t>v</w:t>
            </w:r>
            <w:r w:rsidRPr="003F3191">
              <w:rPr>
                <w:rFonts w:ascii="Arial" w:hAnsi="Arial" w:cs="Arial"/>
                <w:color w:val="000000" w:themeColor="text1"/>
                <w:sz w:val="20"/>
                <w:szCs w:val="20"/>
              </w:rPr>
              <w:t xml:space="preserve"> khoản 3 Điều 43 Nghị định số 03/2024/NĐ-CP ngày 01/01/2024 của Chính phủ quy định về cơ quan thực hiện chức năng thanh tra chuyên ngành và hoạt động của cơ quan được giao thực hiện chức năng thanh tra chuyên ngành</w:t>
            </w:r>
          </w:p>
        </w:tc>
        <w:tc>
          <w:tcPr>
            <w:tcW w:w="533" w:type="pct"/>
            <w:tcBorders>
              <w:top w:val="single" w:sz="4" w:space="0" w:color="auto"/>
              <w:left w:val="single" w:sz="4" w:space="0" w:color="auto"/>
              <w:bottom w:val="single" w:sz="4" w:space="0" w:color="auto"/>
              <w:righ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03/01/2024</w:t>
            </w:r>
          </w:p>
        </w:tc>
      </w:tr>
      <w:tr w:rsidR="003F3191" w:rsidRPr="003F3191" w:rsidTr="00353CCA">
        <w:trPr>
          <w:trHeight w:val="20"/>
          <w:jc w:val="center"/>
        </w:trPr>
        <w:tc>
          <w:tcPr>
            <w:tcW w:w="19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br w:type="page"/>
              <w:t>29</w:t>
            </w:r>
          </w:p>
        </w:tc>
        <w:tc>
          <w:tcPr>
            <w:tcW w:w="32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Quyết định</w:t>
            </w:r>
          </w:p>
        </w:tc>
        <w:tc>
          <w:tcPr>
            <w:tcW w:w="694"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55/2015/QĐ-TTg</w:t>
            </w:r>
          </w:p>
        </w:tc>
        <w:tc>
          <w:tcPr>
            <w:tcW w:w="43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09/11/2015</w:t>
            </w:r>
          </w:p>
        </w:tc>
        <w:tc>
          <w:tcPr>
            <w:tcW w:w="1462"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 xml:space="preserve">Quyết định số 55/2015/QĐ-TTg ngày 09 tháng 11 năm 2015 của Thủ tướng Chính phủ sửa đổi, bổ sung một số điều của Quyết định số 15/2012/QĐ-TTg ngày 06 tháng 3 </w:t>
            </w:r>
            <w:r w:rsidRPr="003F3191">
              <w:rPr>
                <w:rFonts w:ascii="Arial" w:hAnsi="Arial" w:cs="Arial"/>
                <w:color w:val="000000" w:themeColor="text1"/>
                <w:sz w:val="20"/>
                <w:szCs w:val="20"/>
              </w:rPr>
              <w:lastRenderedPageBreak/>
              <w:t>năm 2012 của Thủ tướng Chính phủ về thực hiện thí điểm cơ chế tài chính đặc thù đối với Thông tấn xã Việt Nam giai đoạn 2012-2014</w:t>
            </w:r>
          </w:p>
        </w:tc>
        <w:tc>
          <w:tcPr>
            <w:tcW w:w="1365"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lastRenderedPageBreak/>
              <w:t xml:space="preserve">Được bãi bỏ theo quy định tại khoản 17 Điều 1 Quyết định số 14/2024/QĐ-TTg ngày 19/9/2024 của Thủ tướng Chính phủ bãi bỏ một số văn bản quy phạm pháp luật </w:t>
            </w:r>
            <w:r w:rsidRPr="003F3191">
              <w:rPr>
                <w:rFonts w:ascii="Arial" w:hAnsi="Arial" w:cs="Arial"/>
                <w:color w:val="000000" w:themeColor="text1"/>
                <w:sz w:val="20"/>
                <w:szCs w:val="20"/>
              </w:rPr>
              <w:lastRenderedPageBreak/>
              <w:t>của Thủ tướng Chính phủ</w:t>
            </w:r>
          </w:p>
        </w:tc>
        <w:tc>
          <w:tcPr>
            <w:tcW w:w="533" w:type="pct"/>
            <w:tcBorders>
              <w:top w:val="single" w:sz="4" w:space="0" w:color="auto"/>
              <w:left w:val="single" w:sz="4" w:space="0" w:color="auto"/>
              <w:righ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lastRenderedPageBreak/>
              <w:t>19/09/2024</w:t>
            </w:r>
          </w:p>
        </w:tc>
      </w:tr>
      <w:tr w:rsidR="003F3191" w:rsidRPr="003F3191" w:rsidTr="00353CCA">
        <w:trPr>
          <w:trHeight w:val="20"/>
          <w:jc w:val="center"/>
        </w:trPr>
        <w:tc>
          <w:tcPr>
            <w:tcW w:w="19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lastRenderedPageBreak/>
              <w:t>30</w:t>
            </w:r>
          </w:p>
        </w:tc>
        <w:tc>
          <w:tcPr>
            <w:tcW w:w="32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Quyết định</w:t>
            </w:r>
          </w:p>
        </w:tc>
        <w:tc>
          <w:tcPr>
            <w:tcW w:w="694"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09/2022/QĐ-TTg</w:t>
            </w:r>
          </w:p>
        </w:tc>
        <w:tc>
          <w:tcPr>
            <w:tcW w:w="43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04/04/2022</w:t>
            </w:r>
          </w:p>
        </w:tc>
        <w:tc>
          <w:tcPr>
            <w:tcW w:w="1462"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Quyết định số 09/2022/QĐ-TTg ngày 04/04/2022 của Thủ tướng Chính phủ về tín dụng đối với học sinh, sinh viên có hoàn cảnh gia đình khó khăn để mua máy tính, thiết bị phục vụ học tập trực tuyến</w:t>
            </w:r>
          </w:p>
        </w:tc>
        <w:tc>
          <w:tcPr>
            <w:tcW w:w="1365"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Được bãi bỏ theo quy định tại Điều 1 Quyết định số 02/2024/QĐ-TTg ngày 05/02/2024 của Thủ tướng Chính phủ về bãi bỏ toàn bộ Quyết định số 09/2022/QĐ-TTg ngày 04 tháng 4 năm 2022 của Thủ tướng Chính phủ về tín dụng đối với học sinh, sinh viên có hoàn cảnh gia đình khó khăn để mua máy tính, thiết bị phục vụ học tập trực tuyến</w:t>
            </w:r>
          </w:p>
        </w:tc>
        <w:tc>
          <w:tcPr>
            <w:tcW w:w="533" w:type="pct"/>
            <w:tcBorders>
              <w:top w:val="single" w:sz="4" w:space="0" w:color="auto"/>
              <w:left w:val="single" w:sz="4" w:space="0" w:color="auto"/>
              <w:righ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30/03/2024</w:t>
            </w:r>
          </w:p>
        </w:tc>
      </w:tr>
      <w:tr w:rsidR="003F3191" w:rsidRPr="003F3191" w:rsidTr="00353CCA">
        <w:trPr>
          <w:trHeight w:val="20"/>
          <w:jc w:val="center"/>
        </w:trPr>
        <w:tc>
          <w:tcPr>
            <w:tcW w:w="192"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31</w:t>
            </w:r>
          </w:p>
        </w:tc>
        <w:tc>
          <w:tcPr>
            <w:tcW w:w="322"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Thông tư</w:t>
            </w:r>
          </w:p>
        </w:tc>
        <w:tc>
          <w:tcPr>
            <w:tcW w:w="694"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101/2007/TT-BTC</w:t>
            </w:r>
          </w:p>
        </w:tc>
        <w:tc>
          <w:tcPr>
            <w:tcW w:w="432"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20/08/2007</w:t>
            </w:r>
          </w:p>
        </w:tc>
        <w:tc>
          <w:tcPr>
            <w:tcW w:w="1462" w:type="pct"/>
            <w:tcBorders>
              <w:top w:val="single" w:sz="4" w:space="0" w:color="auto"/>
              <w:left w:val="single" w:sz="4" w:space="0" w:color="auto"/>
              <w:bottom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Thông tư số 101/2007/TT-BTC ngày 20/8/2007 của Bộ trưởng Bộ Tài chính hướng dẫn quản lý v</w:t>
            </w:r>
            <w:r w:rsidR="00F06C66" w:rsidRPr="00F06C66">
              <w:rPr>
                <w:rFonts w:ascii="Arial" w:hAnsi="Arial" w:cs="Arial"/>
                <w:color w:val="000000" w:themeColor="text1"/>
                <w:sz w:val="20"/>
                <w:szCs w:val="20"/>
              </w:rPr>
              <w:t>à</w:t>
            </w:r>
            <w:r w:rsidRPr="003F3191">
              <w:rPr>
                <w:rFonts w:ascii="Arial" w:hAnsi="Arial" w:cs="Arial"/>
                <w:color w:val="000000" w:themeColor="text1"/>
                <w:sz w:val="20"/>
                <w:szCs w:val="20"/>
              </w:rPr>
              <w:t xml:space="preserve"> sử dụng Quỹ hỗ trợ người nhiễm HIV/AIDS</w:t>
            </w:r>
          </w:p>
        </w:tc>
        <w:tc>
          <w:tcPr>
            <w:tcW w:w="1365" w:type="pct"/>
            <w:tcBorders>
              <w:top w:val="single" w:sz="4" w:space="0" w:color="auto"/>
              <w:left w:val="single" w:sz="4" w:space="0" w:color="auto"/>
              <w:bottom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Được bãi bỏ theo quy định tại Điều 1 Thông tư số 63/2024/TT-BTC ngày 16/8/2024 của Bộ Tài chính bãi bỏ Thông tư số 101/2007/TT-BTC ngày 20 tháng 8 năm 2007 của Bộ trưởng Bộ Tài chính hướng dẫn quản lý và sử dụng Quỹ hỗ trợ người nhiễm HIV/AIDS</w:t>
            </w:r>
          </w:p>
        </w:tc>
        <w:tc>
          <w:tcPr>
            <w:tcW w:w="533" w:type="pct"/>
            <w:tcBorders>
              <w:top w:val="single" w:sz="4" w:space="0" w:color="auto"/>
              <w:left w:val="single" w:sz="4" w:space="0" w:color="auto"/>
              <w:bottom w:val="single" w:sz="4" w:space="0" w:color="auto"/>
              <w:righ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15/10/2024</w:t>
            </w:r>
          </w:p>
        </w:tc>
      </w:tr>
      <w:tr w:rsidR="003F3191" w:rsidRPr="003F3191" w:rsidTr="00353CCA">
        <w:trPr>
          <w:trHeight w:val="20"/>
          <w:jc w:val="center"/>
        </w:trPr>
        <w:tc>
          <w:tcPr>
            <w:tcW w:w="19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br w:type="page"/>
              <w:t>32</w:t>
            </w:r>
          </w:p>
        </w:tc>
        <w:tc>
          <w:tcPr>
            <w:tcW w:w="32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Thông tư</w:t>
            </w:r>
          </w:p>
        </w:tc>
        <w:tc>
          <w:tcPr>
            <w:tcW w:w="694"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164/2007/TT-BTC</w:t>
            </w:r>
          </w:p>
        </w:tc>
        <w:tc>
          <w:tcPr>
            <w:tcW w:w="43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31/12/2007</w:t>
            </w:r>
          </w:p>
        </w:tc>
        <w:tc>
          <w:tcPr>
            <w:tcW w:w="1462"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Thông tư số 164/2007/TT-BTC ngày 31/12/2007 của Bộ trưởng Bộ Tài chính hướng dẫn về việc trích lập, quản lý và sử dụng Quỹ trồng, chế biến nguyên liệu thuốc lá</w:t>
            </w:r>
          </w:p>
        </w:tc>
        <w:tc>
          <w:tcPr>
            <w:tcW w:w="1365"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Được bãi bỏ theo quy định tại Điều 1 Thông tư số 53/2024/TT-BTC ngày 23/07/2024 của Bộ trưởng Bộ Tài chính bãi bỏ Thông tư số 164/2007/TT-BTC ngày 31/12/2007 của Bộ trưởng Bộ Tài chính hướng dẫn việc trích lập, quản lý và sử dụng Quỹ trồng và chế biến nguyên liệu thuốc lá</w:t>
            </w:r>
          </w:p>
        </w:tc>
        <w:tc>
          <w:tcPr>
            <w:tcW w:w="533" w:type="pct"/>
            <w:tcBorders>
              <w:top w:val="single" w:sz="4" w:space="0" w:color="auto"/>
              <w:left w:val="single" w:sz="4" w:space="0" w:color="auto"/>
              <w:righ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kể từ ngày Nghị định số 67/2013/NĐ-CP ngày 27/6/2013 của Chính phủ có hiệu lực thi hành; Thông tư số 53/2014/TT-BTC có hiệu lực thi hành từ ngày 10/09/2024</w:t>
            </w:r>
          </w:p>
        </w:tc>
      </w:tr>
      <w:tr w:rsidR="003F3191" w:rsidRPr="003F3191" w:rsidTr="00353CCA">
        <w:trPr>
          <w:trHeight w:val="20"/>
          <w:jc w:val="center"/>
        </w:trPr>
        <w:tc>
          <w:tcPr>
            <w:tcW w:w="19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33</w:t>
            </w:r>
          </w:p>
        </w:tc>
        <w:tc>
          <w:tcPr>
            <w:tcW w:w="32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Thông tư</w:t>
            </w:r>
          </w:p>
        </w:tc>
        <w:tc>
          <w:tcPr>
            <w:tcW w:w="694"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181/2009/TT-BTC</w:t>
            </w:r>
          </w:p>
        </w:tc>
        <w:tc>
          <w:tcPr>
            <w:tcW w:w="43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14/09/2009</w:t>
            </w:r>
          </w:p>
        </w:tc>
        <w:tc>
          <w:tcPr>
            <w:tcW w:w="1462"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Thông tư số 181/2009/TT-BTC ngày 14/9/2009 của Bộ trưởng Bộ Tài chính hướng dẫn thực hiện Quyết định số 96/2009/QĐ-TTg ngày 22/7/2009 của Thủ tướng Chính phủ sửa đổi, bổ sung một số điều của các Quyết định, số 65/2009/QĐ-TTg, Quyết định số 66/2009/QĐ-TTg và Quyết định số 67/2009/QĐ-TTg</w:t>
            </w:r>
          </w:p>
        </w:tc>
        <w:tc>
          <w:tcPr>
            <w:tcW w:w="1365"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Được bãi bỏ theo quy định tại khoản 1 Điều 1 Thông tư số 52/2024/TT-BTC ngày 23/7/2024 của Bộ trưởng Bộ Tài chính bãi bỏ một số Thông tư của Bộ trưởng Bộ Tài chính trong lĩnh vực thuế</w:t>
            </w:r>
          </w:p>
        </w:tc>
        <w:tc>
          <w:tcPr>
            <w:tcW w:w="533" w:type="pct"/>
            <w:tcBorders>
              <w:top w:val="single" w:sz="4" w:space="0" w:color="auto"/>
              <w:left w:val="single" w:sz="4" w:space="0" w:color="auto"/>
              <w:righ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10/09/2024</w:t>
            </w:r>
          </w:p>
        </w:tc>
      </w:tr>
      <w:tr w:rsidR="003F3191" w:rsidRPr="003F3191" w:rsidTr="00353CCA">
        <w:trPr>
          <w:trHeight w:val="20"/>
          <w:jc w:val="center"/>
        </w:trPr>
        <w:tc>
          <w:tcPr>
            <w:tcW w:w="192"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lastRenderedPageBreak/>
              <w:t>34</w:t>
            </w:r>
          </w:p>
        </w:tc>
        <w:tc>
          <w:tcPr>
            <w:tcW w:w="322"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Thông tư</w:t>
            </w:r>
          </w:p>
        </w:tc>
        <w:tc>
          <w:tcPr>
            <w:tcW w:w="694"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11/2010/TT-BTC</w:t>
            </w:r>
          </w:p>
        </w:tc>
        <w:tc>
          <w:tcPr>
            <w:tcW w:w="432"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19/01/2009</w:t>
            </w:r>
          </w:p>
        </w:tc>
        <w:tc>
          <w:tcPr>
            <w:tcW w:w="1462" w:type="pct"/>
            <w:tcBorders>
              <w:top w:val="single" w:sz="4" w:space="0" w:color="auto"/>
              <w:left w:val="single" w:sz="4" w:space="0" w:color="auto"/>
              <w:bottom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Thông tư số 11/2010/TT-BTC ngày 19/01/2009 của Bộ trưởng Bộ Tài chính hướng dẫn thực hiện nghĩa vụ thuế đối với nhà đầu tư Việt Nam đầu tư ra nước ngoài</w:t>
            </w:r>
          </w:p>
        </w:tc>
        <w:tc>
          <w:tcPr>
            <w:tcW w:w="1365" w:type="pct"/>
            <w:tcBorders>
              <w:top w:val="single" w:sz="4" w:space="0" w:color="auto"/>
              <w:left w:val="single" w:sz="4" w:space="0" w:color="auto"/>
              <w:bottom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Được bãi bỏ theo quy định tại khoản 2 Điều 1 Thông tư số 52/2024/TT-BTC ngày 23/7/2024 của Bộ trưởng Bộ Tài chính bãi bỏ một số Thông tư của Bộ trưởng Bộ Tài chính trong lĩnh vực thuế</w:t>
            </w:r>
          </w:p>
        </w:tc>
        <w:tc>
          <w:tcPr>
            <w:tcW w:w="533" w:type="pct"/>
            <w:tcBorders>
              <w:top w:val="single" w:sz="4" w:space="0" w:color="auto"/>
              <w:left w:val="single" w:sz="4" w:space="0" w:color="auto"/>
              <w:bottom w:val="single" w:sz="4" w:space="0" w:color="auto"/>
              <w:righ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10/09/2024</w:t>
            </w:r>
          </w:p>
        </w:tc>
      </w:tr>
      <w:tr w:rsidR="003F3191" w:rsidRPr="003F3191" w:rsidTr="00353CCA">
        <w:trPr>
          <w:trHeight w:val="20"/>
          <w:jc w:val="center"/>
        </w:trPr>
        <w:tc>
          <w:tcPr>
            <w:tcW w:w="19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br w:type="page"/>
              <w:t>35</w:t>
            </w:r>
          </w:p>
        </w:tc>
        <w:tc>
          <w:tcPr>
            <w:tcW w:w="32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Thông tư</w:t>
            </w:r>
          </w:p>
        </w:tc>
        <w:tc>
          <w:tcPr>
            <w:tcW w:w="694"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151/2010/TT-BTC</w:t>
            </w:r>
          </w:p>
        </w:tc>
        <w:tc>
          <w:tcPr>
            <w:tcW w:w="43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27/09/2010</w:t>
            </w:r>
          </w:p>
        </w:tc>
        <w:tc>
          <w:tcPr>
            <w:tcW w:w="1462"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Thông tư số 151/2010/TT-BTC ngày 27/9/2010 của Bộ trưởng Bộ Tài chính hướng dẫn áp dụng các loại thuế và các khoản nộp ngân sách nhà nước đối với Quỹ phát triển đất quy định tại Điều 34 Nghị định số 69/NĐ-CP ngày 13/8/2009 của Chính phủ quy định bổ sung về quy hoạch sử dụng đất, giá đất, thu hồi đất</w:t>
            </w:r>
          </w:p>
        </w:tc>
        <w:tc>
          <w:tcPr>
            <w:tcW w:w="1365"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Được bãi bỏ theo quy định tại khoản 3 Điều 1 Thông tư số 52/2024/TT-BTC ngày 23/7/2024 của Bộ trưởng Bộ Tài chính bãi bỏ một số Thông tư của Bộ trưởng Bộ Tài chính trong lĩnh vực thuế</w:t>
            </w:r>
          </w:p>
        </w:tc>
        <w:tc>
          <w:tcPr>
            <w:tcW w:w="533" w:type="pct"/>
            <w:tcBorders>
              <w:top w:val="single" w:sz="4" w:space="0" w:color="auto"/>
              <w:left w:val="single" w:sz="4" w:space="0" w:color="auto"/>
              <w:righ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10/09/2024</w:t>
            </w:r>
          </w:p>
        </w:tc>
      </w:tr>
      <w:tr w:rsidR="003F3191" w:rsidRPr="003F3191" w:rsidTr="00353CCA">
        <w:trPr>
          <w:trHeight w:val="20"/>
          <w:jc w:val="center"/>
        </w:trPr>
        <w:tc>
          <w:tcPr>
            <w:tcW w:w="19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36</w:t>
            </w:r>
          </w:p>
        </w:tc>
        <w:tc>
          <w:tcPr>
            <w:tcW w:w="32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Thông tư</w:t>
            </w:r>
          </w:p>
        </w:tc>
        <w:tc>
          <w:tcPr>
            <w:tcW w:w="694"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176/2010/TT-BTC</w:t>
            </w:r>
          </w:p>
        </w:tc>
        <w:tc>
          <w:tcPr>
            <w:tcW w:w="43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05/11/2010</w:t>
            </w:r>
          </w:p>
        </w:tc>
        <w:tc>
          <w:tcPr>
            <w:tcW w:w="1462"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Thông tư số 176/2010/TT-BTC ngày 05/11/2010 của Bộ trưởng Bộ Tài chính hướng dẫn doanh nghiệp trích trước và chi phí khi xác định thu nhập chịu thuế thu nhập doanh nghiệp để tạo nguồn hỗ trợ cho các huyện nghèo thực hiện Nghị quyết số 30a/2008/NQ-CP ngày 27/10/2008 của Chính phủ về Chương trình giảm nghèo nhanh và bền vững đối với 61 huyện nghèo</w:t>
            </w:r>
          </w:p>
        </w:tc>
        <w:tc>
          <w:tcPr>
            <w:tcW w:w="1365"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Được bãi bỏ theo quy định tại khoản 4 Điều 1 Thông tư số 52/2024/TT-BTC ngày 23/7/2024 của Bộ trưởng Bộ Tài chính bãi bỏ một số Thông tư của Bộ trưởng Bộ Tài chính trong lĩnh vực thuế</w:t>
            </w:r>
          </w:p>
        </w:tc>
        <w:tc>
          <w:tcPr>
            <w:tcW w:w="533" w:type="pct"/>
            <w:tcBorders>
              <w:top w:val="single" w:sz="4" w:space="0" w:color="auto"/>
              <w:left w:val="single" w:sz="4" w:space="0" w:color="auto"/>
              <w:righ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10/09/2024</w:t>
            </w:r>
          </w:p>
        </w:tc>
      </w:tr>
      <w:tr w:rsidR="003F3191" w:rsidRPr="003F3191" w:rsidTr="00353CCA">
        <w:trPr>
          <w:trHeight w:val="20"/>
          <w:jc w:val="center"/>
        </w:trPr>
        <w:tc>
          <w:tcPr>
            <w:tcW w:w="192"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37</w:t>
            </w:r>
          </w:p>
        </w:tc>
        <w:tc>
          <w:tcPr>
            <w:tcW w:w="322"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Thông tư</w:t>
            </w:r>
          </w:p>
        </w:tc>
        <w:tc>
          <w:tcPr>
            <w:tcW w:w="694"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104/2011/TT-BTC</w:t>
            </w:r>
          </w:p>
        </w:tc>
        <w:tc>
          <w:tcPr>
            <w:tcW w:w="432"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12/07/2011</w:t>
            </w:r>
          </w:p>
        </w:tc>
        <w:tc>
          <w:tcPr>
            <w:tcW w:w="1462" w:type="pct"/>
            <w:tcBorders>
              <w:top w:val="single" w:sz="4" w:space="0" w:color="auto"/>
              <w:left w:val="single" w:sz="4" w:space="0" w:color="auto"/>
              <w:bottom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Thông tư số 104/2011/TT-BTC ngày 12/7/2011 của Bộ trưởng Bộ Tài chính sửa đổi, bổ sung Thông tư số 11/2010/TT-BTC ngày 19/01/2010 của Bộ Tài chính hướng dẫn thực hiện nghĩa vụ thuế đối với nhà đầu tư Việt Nam đầu tư ra nước ngoài</w:t>
            </w:r>
          </w:p>
        </w:tc>
        <w:tc>
          <w:tcPr>
            <w:tcW w:w="1365" w:type="pct"/>
            <w:tcBorders>
              <w:top w:val="single" w:sz="4" w:space="0" w:color="auto"/>
              <w:left w:val="single" w:sz="4" w:space="0" w:color="auto"/>
              <w:bottom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Được bãi bỏ theo quy định tại khoản 5 Điều 1 Thông tư số 52/2024/TT-BTC ngày 23/7/2024 của Bộ trưởng Bộ Tài chính bãi bỏ một số Thông tư của Bộ trưởng Bộ Tài chính trong lĩnh vực thuế</w:t>
            </w:r>
          </w:p>
        </w:tc>
        <w:tc>
          <w:tcPr>
            <w:tcW w:w="533" w:type="pct"/>
            <w:tcBorders>
              <w:top w:val="single" w:sz="4" w:space="0" w:color="auto"/>
              <w:left w:val="single" w:sz="4" w:space="0" w:color="auto"/>
              <w:bottom w:val="single" w:sz="4" w:space="0" w:color="auto"/>
              <w:righ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10/09/2024</w:t>
            </w:r>
          </w:p>
        </w:tc>
      </w:tr>
      <w:tr w:rsidR="003F3191" w:rsidRPr="003F3191" w:rsidTr="00353CCA">
        <w:trPr>
          <w:trHeight w:val="20"/>
          <w:jc w:val="center"/>
        </w:trPr>
        <w:tc>
          <w:tcPr>
            <w:tcW w:w="19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br w:type="page"/>
              <w:t>38</w:t>
            </w:r>
          </w:p>
        </w:tc>
        <w:tc>
          <w:tcPr>
            <w:tcW w:w="32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Thông tư</w:t>
            </w:r>
          </w:p>
        </w:tc>
        <w:tc>
          <w:tcPr>
            <w:tcW w:w="694"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108/2012/TT-BTC</w:t>
            </w:r>
          </w:p>
        </w:tc>
        <w:tc>
          <w:tcPr>
            <w:tcW w:w="43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08/12/2012</w:t>
            </w:r>
          </w:p>
        </w:tc>
        <w:tc>
          <w:tcPr>
            <w:tcW w:w="1462"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Thông tư số 108/2012/TT-BTC ngày 08/12/2012 của Bộ trưởng Bộ Tài chính quy định về quản lý, sử dụng các khoản thu từ hoạt động tư vấn, quản lý dự án của các chủ đầu tư, ban quản lý dự án sử dụng vốn đầu tư công</w:t>
            </w:r>
          </w:p>
        </w:tc>
        <w:tc>
          <w:tcPr>
            <w:tcW w:w="1365"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Được bãi bỏ theo quy định tại khoản 2 Thông tư số 70/2024/TT-BTC ngày 01/10/2024 của Bộ trưởng Bộ Tài chính quy định về quản lý, sử dụng các khoản thu từ hoạt động tư vấn, quản lý dự án của các chủ đầu tư, ban quản lý dự án sử dụng vốn ngân sách nhà nước</w:t>
            </w:r>
          </w:p>
        </w:tc>
        <w:tc>
          <w:tcPr>
            <w:tcW w:w="533" w:type="pct"/>
            <w:tcBorders>
              <w:top w:val="single" w:sz="4" w:space="0" w:color="auto"/>
              <w:left w:val="single" w:sz="4" w:space="0" w:color="auto"/>
              <w:righ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15/11/2024</w:t>
            </w:r>
          </w:p>
        </w:tc>
      </w:tr>
      <w:tr w:rsidR="003F3191" w:rsidRPr="003F3191" w:rsidTr="00353CCA">
        <w:trPr>
          <w:trHeight w:val="20"/>
          <w:jc w:val="center"/>
        </w:trPr>
        <w:tc>
          <w:tcPr>
            <w:tcW w:w="19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39</w:t>
            </w:r>
          </w:p>
        </w:tc>
        <w:tc>
          <w:tcPr>
            <w:tcW w:w="32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Thông tư</w:t>
            </w:r>
          </w:p>
        </w:tc>
        <w:tc>
          <w:tcPr>
            <w:tcW w:w="694"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127/2012/TT-BTC</w:t>
            </w:r>
          </w:p>
        </w:tc>
        <w:tc>
          <w:tcPr>
            <w:tcW w:w="43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08/08/2012</w:t>
            </w:r>
          </w:p>
        </w:tc>
        <w:tc>
          <w:tcPr>
            <w:tcW w:w="1462"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 xml:space="preserve">Thông tư số 127/2012/TT-BTC ngày 08 tháng 8 năm 2012 của Bộ trưởng Bộ Tài chính hướng dẫn về tiêu chuẩn, điều kiện và quy </w:t>
            </w:r>
            <w:r w:rsidRPr="003F3191">
              <w:rPr>
                <w:rFonts w:ascii="Arial" w:hAnsi="Arial" w:cs="Arial"/>
                <w:color w:val="000000" w:themeColor="text1"/>
                <w:sz w:val="20"/>
                <w:szCs w:val="20"/>
              </w:rPr>
              <w:lastRenderedPageBreak/>
              <w:t>trình thủ tục công nhận tổ chức cung cấp dịch vụ xác định giá trị doanh nghiệp.</w:t>
            </w:r>
          </w:p>
        </w:tc>
        <w:tc>
          <w:tcPr>
            <w:tcW w:w="1365"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lastRenderedPageBreak/>
              <w:t xml:space="preserve">Được bãi bỏ theo quy định tại khoản 3 Điều 1 Thông tư số 78/2024/TT-BTC ngày 08/11/2024 của Bộ trưởng Bộ Tài chính </w:t>
            </w:r>
            <w:r w:rsidRPr="003F3191">
              <w:rPr>
                <w:rFonts w:ascii="Arial" w:hAnsi="Arial" w:cs="Arial"/>
                <w:color w:val="000000" w:themeColor="text1"/>
                <w:sz w:val="20"/>
                <w:szCs w:val="20"/>
              </w:rPr>
              <w:lastRenderedPageBreak/>
              <w:t>bãi bỏ một số Thông tư trong lĩnh vực tài chính ngân hàng do Bộ trưởng Bộ Tài chính ban hành</w:t>
            </w:r>
          </w:p>
        </w:tc>
        <w:tc>
          <w:tcPr>
            <w:tcW w:w="533" w:type="pct"/>
            <w:tcBorders>
              <w:top w:val="single" w:sz="4" w:space="0" w:color="auto"/>
              <w:left w:val="single" w:sz="4" w:space="0" w:color="auto"/>
              <w:righ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lastRenderedPageBreak/>
              <w:t xml:space="preserve">22/12/2024 (đã được đính chính tại công văn số </w:t>
            </w:r>
            <w:r w:rsidRPr="003F3191">
              <w:rPr>
                <w:rFonts w:ascii="Arial" w:hAnsi="Arial" w:cs="Arial"/>
                <w:color w:val="000000" w:themeColor="text1"/>
                <w:sz w:val="20"/>
                <w:szCs w:val="20"/>
              </w:rPr>
              <w:lastRenderedPageBreak/>
              <w:t>13647/BTC-TCNH ngày 12/12/2024)</w:t>
            </w:r>
          </w:p>
        </w:tc>
      </w:tr>
      <w:tr w:rsidR="003F3191" w:rsidRPr="003F3191" w:rsidTr="00353CCA">
        <w:trPr>
          <w:trHeight w:val="20"/>
          <w:jc w:val="center"/>
        </w:trPr>
        <w:tc>
          <w:tcPr>
            <w:tcW w:w="192"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lastRenderedPageBreak/>
              <w:t>40</w:t>
            </w:r>
          </w:p>
        </w:tc>
        <w:tc>
          <w:tcPr>
            <w:tcW w:w="322"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Thông tư</w:t>
            </w:r>
          </w:p>
        </w:tc>
        <w:tc>
          <w:tcPr>
            <w:tcW w:w="694"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30/2013/TT-BTC</w:t>
            </w:r>
          </w:p>
        </w:tc>
        <w:tc>
          <w:tcPr>
            <w:tcW w:w="432"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18/03/2013</w:t>
            </w:r>
          </w:p>
        </w:tc>
        <w:tc>
          <w:tcPr>
            <w:tcW w:w="1462" w:type="pct"/>
            <w:tcBorders>
              <w:top w:val="single" w:sz="4" w:space="0" w:color="auto"/>
              <w:left w:val="single" w:sz="4" w:space="0" w:color="auto"/>
              <w:bottom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Thông tư số 30/2013/TT-BTC ngày 18/3/2013 của Bộ trưởng Bộ Tài chính hướng dẫn hoàn lại tiền thuế bảo vệ môi trường đối với túi ni lông làm bao bì đóng gói sẵn hàng hóa theo Nghị quyết số 02/NQ-CP ngày 07/01/2013 của Chính phủ</w:t>
            </w:r>
          </w:p>
        </w:tc>
        <w:tc>
          <w:tcPr>
            <w:tcW w:w="1365" w:type="pct"/>
            <w:tcBorders>
              <w:top w:val="single" w:sz="4" w:space="0" w:color="auto"/>
              <w:left w:val="single" w:sz="4" w:space="0" w:color="auto"/>
              <w:bottom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Được bãi bỏ theo quy định tại khoản 6 Điều 1 Thông tư số 52/2024/TT-BTC ngày 23/7/2024 của Bộ trưởng Bộ Tài chính bãi bỏ một số Thông tư của Bộ trưởng Bộ Tài chính trong lĩnh vực thuế</w:t>
            </w:r>
          </w:p>
        </w:tc>
        <w:tc>
          <w:tcPr>
            <w:tcW w:w="533" w:type="pct"/>
            <w:tcBorders>
              <w:top w:val="single" w:sz="4" w:space="0" w:color="auto"/>
              <w:left w:val="single" w:sz="4" w:space="0" w:color="auto"/>
              <w:bottom w:val="single" w:sz="4" w:space="0" w:color="auto"/>
              <w:righ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10/09/2024</w:t>
            </w:r>
          </w:p>
        </w:tc>
      </w:tr>
      <w:tr w:rsidR="003F3191" w:rsidRPr="003F3191" w:rsidTr="00353CCA">
        <w:trPr>
          <w:trHeight w:val="20"/>
          <w:jc w:val="center"/>
        </w:trPr>
        <w:tc>
          <w:tcPr>
            <w:tcW w:w="19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br w:type="page"/>
              <w:t>41</w:t>
            </w:r>
          </w:p>
        </w:tc>
        <w:tc>
          <w:tcPr>
            <w:tcW w:w="32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Thông tư</w:t>
            </w:r>
          </w:p>
        </w:tc>
        <w:tc>
          <w:tcPr>
            <w:tcW w:w="694"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141/2013/TT-BTC</w:t>
            </w:r>
          </w:p>
        </w:tc>
        <w:tc>
          <w:tcPr>
            <w:tcW w:w="43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16/10/2013</w:t>
            </w:r>
          </w:p>
        </w:tc>
        <w:tc>
          <w:tcPr>
            <w:tcW w:w="1462"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Thông tư số 141/2013/TT-BTC ngày 16/10/2013 của Bộ trưởng Bộ Tài chính hướng dẫn thi hành Nghị định số 92/2013/NĐ-CP ngày 13/8/2013 của Chính phủ quy định chi tiết thi hành một số điều có hiệu lực từ ngày 04/7/2013 của Luật sửa đổi, bổ sung một số điều của Luật thuế giá trị gia tăng</w:t>
            </w:r>
          </w:p>
        </w:tc>
        <w:tc>
          <w:tcPr>
            <w:tcW w:w="1365"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Được bãi bỏ theo quy định tại khoản 7 Điều 1 Thông tư số 52/2024/TT-BTC ngày 23/7/2024 của Bộ trưởng Bộ Tài chính bãi bỏ một số Thông tư của Bộ trưởng Bộ Tài chính trong lĩnh vực thuế</w:t>
            </w:r>
          </w:p>
        </w:tc>
        <w:tc>
          <w:tcPr>
            <w:tcW w:w="533" w:type="pct"/>
            <w:tcBorders>
              <w:top w:val="single" w:sz="4" w:space="0" w:color="auto"/>
              <w:left w:val="single" w:sz="4" w:space="0" w:color="auto"/>
              <w:righ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10/09/2024</w:t>
            </w:r>
          </w:p>
        </w:tc>
      </w:tr>
      <w:tr w:rsidR="003F3191" w:rsidRPr="003F3191" w:rsidTr="00353CCA">
        <w:trPr>
          <w:trHeight w:val="20"/>
          <w:jc w:val="center"/>
        </w:trPr>
        <w:tc>
          <w:tcPr>
            <w:tcW w:w="19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42</w:t>
            </w:r>
          </w:p>
        </w:tc>
        <w:tc>
          <w:tcPr>
            <w:tcW w:w="32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Thông tư</w:t>
            </w:r>
          </w:p>
        </w:tc>
        <w:tc>
          <w:tcPr>
            <w:tcW w:w="694"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155/2013/TT-BTC</w:t>
            </w:r>
          </w:p>
        </w:tc>
        <w:tc>
          <w:tcPr>
            <w:tcW w:w="43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06/11/2013</w:t>
            </w:r>
          </w:p>
        </w:tc>
        <w:tc>
          <w:tcPr>
            <w:tcW w:w="1462"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Thông tư số 155/2013/TT-BTC ngày 06/11/2013 của Bộ trưởng Bộ Tài chính quy định về thời hạn bảo quản hồ sơ, tài liệu hình thành phổ biến trong hoạt động của ngành tài chính</w:t>
            </w:r>
          </w:p>
        </w:tc>
        <w:tc>
          <w:tcPr>
            <w:tcW w:w="1365"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Được thay thế theo quy định tại khoản 2 Điều 4 Thông tư số 01/2024/TT-BTC ngày 08/01/2024 của Bộ trưởng Bộ Tài chính quy định thời hạn bảo quản hồ sơ, tài liệu chuyên môn, nghiệp vụ ngành Tài chính</w:t>
            </w:r>
          </w:p>
        </w:tc>
        <w:tc>
          <w:tcPr>
            <w:tcW w:w="533" w:type="pct"/>
            <w:tcBorders>
              <w:top w:val="single" w:sz="4" w:space="0" w:color="auto"/>
              <w:left w:val="single" w:sz="4" w:space="0" w:color="auto"/>
              <w:righ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01/03/2024</w:t>
            </w:r>
          </w:p>
        </w:tc>
      </w:tr>
      <w:tr w:rsidR="003F3191" w:rsidRPr="003F3191" w:rsidTr="00353CCA">
        <w:trPr>
          <w:trHeight w:val="20"/>
          <w:jc w:val="center"/>
        </w:trPr>
        <w:tc>
          <w:tcPr>
            <w:tcW w:w="19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43</w:t>
            </w:r>
          </w:p>
        </w:tc>
        <w:tc>
          <w:tcPr>
            <w:tcW w:w="32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Thông tư</w:t>
            </w:r>
          </w:p>
        </w:tc>
        <w:tc>
          <w:tcPr>
            <w:tcW w:w="694"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187/2013/TT-BTC</w:t>
            </w:r>
          </w:p>
        </w:tc>
        <w:tc>
          <w:tcPr>
            <w:tcW w:w="43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05/12/2013</w:t>
            </w:r>
          </w:p>
        </w:tc>
        <w:tc>
          <w:tcPr>
            <w:tcW w:w="1462"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Thông tư số 187/2013/TT-BTC ngày 05/12/2013 của Bộ trưởng Bộ Tài chính hướng dẫn thực hiện Nghị định số 204/2013/NĐ-CP ngày 05/12/2013 của Chính phủ quy định chi tiết và hướng dẫn thi hành Nghị quyết của Quốc hội về một số giải pháp thực hiện ngân sách nhà nước năm 2013, 2014</w:t>
            </w:r>
          </w:p>
        </w:tc>
        <w:tc>
          <w:tcPr>
            <w:tcW w:w="1365"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Được bãi bỏ theo quy định tại khoản 8 Điều 1 Thông tư số 52/2024/TT-BTC ngày 23/7/2024 của Bộ trưởng Bộ Tài chính bãi bỏ một số Thông tư của Bộ trưởng Bộ Tài chính trong lĩnh vực thuế</w:t>
            </w:r>
          </w:p>
        </w:tc>
        <w:tc>
          <w:tcPr>
            <w:tcW w:w="533" w:type="pct"/>
            <w:tcBorders>
              <w:top w:val="single" w:sz="4" w:space="0" w:color="auto"/>
              <w:left w:val="single" w:sz="4" w:space="0" w:color="auto"/>
              <w:righ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10/09/2024</w:t>
            </w:r>
          </w:p>
        </w:tc>
      </w:tr>
      <w:tr w:rsidR="003F3191" w:rsidRPr="003F3191" w:rsidTr="00353CCA">
        <w:trPr>
          <w:trHeight w:val="20"/>
          <w:jc w:val="center"/>
        </w:trPr>
        <w:tc>
          <w:tcPr>
            <w:tcW w:w="192"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44</w:t>
            </w:r>
          </w:p>
        </w:tc>
        <w:tc>
          <w:tcPr>
            <w:tcW w:w="322"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Thông tư</w:t>
            </w:r>
          </w:p>
        </w:tc>
        <w:tc>
          <w:tcPr>
            <w:tcW w:w="694"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188/2013/TT-BTC</w:t>
            </w:r>
          </w:p>
        </w:tc>
        <w:tc>
          <w:tcPr>
            <w:tcW w:w="432"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09/12/2013</w:t>
            </w:r>
          </w:p>
        </w:tc>
        <w:tc>
          <w:tcPr>
            <w:tcW w:w="1462" w:type="pct"/>
            <w:tcBorders>
              <w:top w:val="single" w:sz="4" w:space="0" w:color="auto"/>
              <w:left w:val="single" w:sz="4" w:space="0" w:color="auto"/>
              <w:bottom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Thông tư số 188/2013/TT-BTC ngày 09 tháng 12 năm 2013 của Bộ trưởng Bộ Tài chính hướng dẫn chế độ quản lý tài chính và đánh giá hiệu quả hoạt động đối với Sở Giao dịch Chứng khoán, Trung tâm Lưu ký Chứng khoán.</w:t>
            </w:r>
          </w:p>
        </w:tc>
        <w:tc>
          <w:tcPr>
            <w:tcW w:w="1365" w:type="pct"/>
            <w:tcBorders>
              <w:top w:val="single" w:sz="4" w:space="0" w:color="auto"/>
              <w:left w:val="single" w:sz="4" w:space="0" w:color="auto"/>
              <w:bottom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Được bãi bỏ theo quy định tại khoản 2 Điều 1 Thông tư số 78/2024/TT-BTC ngày 08/11/2024 của Bộ trưởng Bộ Tài chính bãi bỏ một số Thông tư trong lĩnh vực tài chính ngân hàng do Bộ trưởng Bộ Tài chính ban hành</w:t>
            </w:r>
          </w:p>
        </w:tc>
        <w:tc>
          <w:tcPr>
            <w:tcW w:w="533" w:type="pct"/>
            <w:tcBorders>
              <w:top w:val="single" w:sz="4" w:space="0" w:color="auto"/>
              <w:left w:val="single" w:sz="4" w:space="0" w:color="auto"/>
              <w:bottom w:val="single" w:sz="4" w:space="0" w:color="auto"/>
              <w:righ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22/12/2024 (đã được đính chính tại công văn số 13647/BTC-TCNH ngày 12/12/2024)</w:t>
            </w:r>
          </w:p>
        </w:tc>
      </w:tr>
      <w:tr w:rsidR="003F3191" w:rsidRPr="003F3191" w:rsidTr="00353CCA">
        <w:trPr>
          <w:trHeight w:val="20"/>
          <w:jc w:val="center"/>
        </w:trPr>
        <w:tc>
          <w:tcPr>
            <w:tcW w:w="19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45</w:t>
            </w:r>
          </w:p>
        </w:tc>
        <w:tc>
          <w:tcPr>
            <w:tcW w:w="32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Thông tư</w:t>
            </w:r>
          </w:p>
        </w:tc>
        <w:tc>
          <w:tcPr>
            <w:tcW w:w="694"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06/2014/TT-BTC</w:t>
            </w:r>
          </w:p>
        </w:tc>
        <w:tc>
          <w:tcPr>
            <w:tcW w:w="43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07/01/2014</w:t>
            </w:r>
          </w:p>
        </w:tc>
        <w:tc>
          <w:tcPr>
            <w:tcW w:w="1462"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 xml:space="preserve">Thông tư số 06/2014/TT-BTC ngày 07/01/2014 của Bộ trưởng Bộ Tài chính ban </w:t>
            </w:r>
            <w:r w:rsidRPr="003F3191">
              <w:rPr>
                <w:rFonts w:ascii="Arial" w:hAnsi="Arial" w:cs="Arial"/>
                <w:color w:val="000000" w:themeColor="text1"/>
                <w:sz w:val="20"/>
                <w:szCs w:val="20"/>
              </w:rPr>
              <w:lastRenderedPageBreak/>
              <w:t>hành Tiêu chuẩn thẩm định giá Việt Nam số 13</w:t>
            </w:r>
          </w:p>
        </w:tc>
        <w:tc>
          <w:tcPr>
            <w:tcW w:w="1365"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lastRenderedPageBreak/>
              <w:t xml:space="preserve">Hết hiệu lực theo quy định tại khoản 2 Điều 2 Thông tư số 37/2024/TT-BTC ngày </w:t>
            </w:r>
            <w:r w:rsidRPr="003F3191">
              <w:rPr>
                <w:rFonts w:ascii="Arial" w:hAnsi="Arial" w:cs="Arial"/>
                <w:color w:val="000000" w:themeColor="text1"/>
                <w:sz w:val="20"/>
                <w:szCs w:val="20"/>
              </w:rPr>
              <w:lastRenderedPageBreak/>
              <w:t>16/5/2024 của Bộ trưởng Bộ Tài chính ban hành Chuẩn mực thẩm định giá Việt Nam về Thẩm định giá tài sản vô hình</w:t>
            </w:r>
          </w:p>
        </w:tc>
        <w:tc>
          <w:tcPr>
            <w:tcW w:w="533" w:type="pct"/>
            <w:tcBorders>
              <w:top w:val="single" w:sz="4" w:space="0" w:color="auto"/>
              <w:left w:val="single" w:sz="4" w:space="0" w:color="auto"/>
              <w:righ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lastRenderedPageBreak/>
              <w:t>01/07/2024</w:t>
            </w:r>
          </w:p>
        </w:tc>
      </w:tr>
      <w:tr w:rsidR="003F3191" w:rsidRPr="003F3191" w:rsidTr="00353CCA">
        <w:trPr>
          <w:trHeight w:val="20"/>
          <w:jc w:val="center"/>
        </w:trPr>
        <w:tc>
          <w:tcPr>
            <w:tcW w:w="19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lastRenderedPageBreak/>
              <w:t>46</w:t>
            </w:r>
          </w:p>
        </w:tc>
        <w:tc>
          <w:tcPr>
            <w:tcW w:w="32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Thông tư</w:t>
            </w:r>
          </w:p>
        </w:tc>
        <w:tc>
          <w:tcPr>
            <w:tcW w:w="694"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25/2014/TT-BTC</w:t>
            </w:r>
          </w:p>
        </w:tc>
        <w:tc>
          <w:tcPr>
            <w:tcW w:w="43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17/02/2014</w:t>
            </w:r>
          </w:p>
        </w:tc>
        <w:tc>
          <w:tcPr>
            <w:tcW w:w="1462"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Thông tư số 25/2014/TT-BTC ngày 17/02/2014 của Bộ trưởng Bộ Tài chính quy định phương pháp định giá chung đối với hàng hóa, dịch vụ</w:t>
            </w:r>
          </w:p>
        </w:tc>
        <w:tc>
          <w:tcPr>
            <w:tcW w:w="1365"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Hết hiệu lực theo quy định tại khoản 2 Điều 17 Thông tư số 45/2024/TT-BTC ngày 01/7/2024 của Bộ trưởng Bộ Tài chính ban hành phương pháp định giá chung đối với hàng hóa, dịch vụ do Nhà nước định giá</w:t>
            </w:r>
          </w:p>
        </w:tc>
        <w:tc>
          <w:tcPr>
            <w:tcW w:w="533" w:type="pct"/>
            <w:tcBorders>
              <w:top w:val="single" w:sz="4" w:space="0" w:color="auto"/>
              <w:left w:val="single" w:sz="4" w:space="0" w:color="auto"/>
              <w:righ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01/07/2024</w:t>
            </w:r>
          </w:p>
        </w:tc>
      </w:tr>
      <w:tr w:rsidR="003F3191" w:rsidRPr="003F3191" w:rsidTr="00353CCA">
        <w:trPr>
          <w:trHeight w:val="20"/>
          <w:jc w:val="center"/>
        </w:trPr>
        <w:tc>
          <w:tcPr>
            <w:tcW w:w="19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47</w:t>
            </w:r>
          </w:p>
        </w:tc>
        <w:tc>
          <w:tcPr>
            <w:tcW w:w="32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Thông tư</w:t>
            </w:r>
          </w:p>
        </w:tc>
        <w:tc>
          <w:tcPr>
            <w:tcW w:w="694"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38/2014/TT-BTC</w:t>
            </w:r>
          </w:p>
        </w:tc>
        <w:tc>
          <w:tcPr>
            <w:tcW w:w="43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28/03/2014</w:t>
            </w:r>
          </w:p>
        </w:tc>
        <w:tc>
          <w:tcPr>
            <w:tcW w:w="1462"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Thông tư số 38/2014/TT-BTC ngày 28/3/2014 của Bộ trưởng Bộ Tài chính hướng dẫn một số điều của Nghị định số 89/2013/NĐ-CP ngày 06 tháng 8 năm 2013 của Chính phủ quy định chi tiết thi hành một số điều của Luật giá về thẩm định giá</w:t>
            </w:r>
          </w:p>
        </w:tc>
        <w:tc>
          <w:tcPr>
            <w:tcW w:w="1365"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Hết hiệu lực theo quy định tại điểm b khoản 2 Thông tư số 38/2024/TT-BTC ngày 16/5/2024 của Bộ trưởng Bộ Tài chính quy định về đánh giá hoạt động doanh nghiệp thẩm định giá; trích lập dự phòng rủi ro nghề nghiệp, chế độ báo cáo về hoạt động thẩm định giá của doanh nghiệp thẩm định giá và chi phí phục vụ cho việc thẩm định giá của hội đồng thẩm định giá</w:t>
            </w:r>
          </w:p>
        </w:tc>
        <w:tc>
          <w:tcPr>
            <w:tcW w:w="533" w:type="pct"/>
            <w:tcBorders>
              <w:top w:val="single" w:sz="4" w:space="0" w:color="auto"/>
              <w:left w:val="single" w:sz="4" w:space="0" w:color="auto"/>
              <w:righ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01/07/2024</w:t>
            </w:r>
          </w:p>
        </w:tc>
      </w:tr>
      <w:tr w:rsidR="003F3191" w:rsidRPr="003F3191" w:rsidTr="00353CCA">
        <w:trPr>
          <w:trHeight w:val="20"/>
          <w:jc w:val="center"/>
        </w:trPr>
        <w:tc>
          <w:tcPr>
            <w:tcW w:w="192"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48</w:t>
            </w:r>
          </w:p>
        </w:tc>
        <w:tc>
          <w:tcPr>
            <w:tcW w:w="322"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Thông tư</w:t>
            </w:r>
          </w:p>
        </w:tc>
        <w:tc>
          <w:tcPr>
            <w:tcW w:w="694"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46/2014/TT-BTC</w:t>
            </w:r>
          </w:p>
        </w:tc>
        <w:tc>
          <w:tcPr>
            <w:tcW w:w="432"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16/04/2014</w:t>
            </w:r>
          </w:p>
        </w:tc>
        <w:tc>
          <w:tcPr>
            <w:tcW w:w="1462" w:type="pct"/>
            <w:tcBorders>
              <w:top w:val="single" w:sz="4" w:space="0" w:color="auto"/>
              <w:left w:val="single" w:sz="4" w:space="0" w:color="auto"/>
              <w:bottom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Thông tư số 46/2014/TT-BTC ngày 16/4/2014 của Bộ trưởng Bộ Tài chính quy định về việc thi, quản lý, cấp và thu hồi Thẻ thẩm định viên về giá</w:t>
            </w:r>
          </w:p>
        </w:tc>
        <w:tc>
          <w:tcPr>
            <w:tcW w:w="1365" w:type="pct"/>
            <w:tcBorders>
              <w:top w:val="single" w:sz="4" w:space="0" w:color="auto"/>
              <w:left w:val="single" w:sz="4" w:space="0" w:color="auto"/>
              <w:bottom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Hết hiệu lực theo quy định tại khoản 2 Điều 24 Thông tư số 34/2024/TT-BTC ngày 16/5/2024 của Bộ trưởng Bộ Tài chính quy định về việc thi, cấp, quản lý, thu hồi thẻ thẩm định viên về giá</w:t>
            </w:r>
          </w:p>
        </w:tc>
        <w:tc>
          <w:tcPr>
            <w:tcW w:w="533" w:type="pct"/>
            <w:tcBorders>
              <w:top w:val="single" w:sz="4" w:space="0" w:color="auto"/>
              <w:left w:val="single" w:sz="4" w:space="0" w:color="auto"/>
              <w:bottom w:val="single" w:sz="4" w:space="0" w:color="auto"/>
              <w:righ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lang w:val="en-US"/>
              </w:rPr>
              <w:t>0</w:t>
            </w:r>
            <w:r w:rsidRPr="003F3191">
              <w:rPr>
                <w:rFonts w:ascii="Arial" w:hAnsi="Arial" w:cs="Arial"/>
                <w:color w:val="000000" w:themeColor="text1"/>
                <w:sz w:val="20"/>
                <w:szCs w:val="20"/>
              </w:rPr>
              <w:t>1/07/2024</w:t>
            </w:r>
          </w:p>
        </w:tc>
      </w:tr>
      <w:tr w:rsidR="003F3191" w:rsidRPr="003F3191" w:rsidTr="00353CCA">
        <w:trPr>
          <w:trHeight w:val="20"/>
          <w:jc w:val="center"/>
        </w:trPr>
        <w:tc>
          <w:tcPr>
            <w:tcW w:w="19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br w:type="page"/>
              <w:t>49</w:t>
            </w:r>
          </w:p>
        </w:tc>
        <w:tc>
          <w:tcPr>
            <w:tcW w:w="32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Thông tư</w:t>
            </w:r>
          </w:p>
        </w:tc>
        <w:tc>
          <w:tcPr>
            <w:tcW w:w="694"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76/2014/TT-BTC</w:t>
            </w:r>
          </w:p>
        </w:tc>
        <w:tc>
          <w:tcPr>
            <w:tcW w:w="43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16/6/2014</w:t>
            </w:r>
          </w:p>
        </w:tc>
        <w:tc>
          <w:tcPr>
            <w:tcW w:w="1462"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Thông tư số 76/2014/TT-BTC ngày 16 tháng 6 năm 2014 của Bộ trưởng Bộ Tài chính hướng dẫn một số điều của Nghị định số 45/2014/NĐ-CP ngày 15/5/2014 của Chính phủ quy định về thu tiền sử dụng đất</w:t>
            </w:r>
          </w:p>
        </w:tc>
        <w:tc>
          <w:tcPr>
            <w:tcW w:w="1365"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Được bãi bỏ theo quy định tại khoản 1 Điều 1 Thông tư số 89/2024/TT-BTC ngày 25/12/2024 của Bộ trưởng Bộ Tài chính bãi bỏ một phần, toàn bộ một số Thông tư trong lĩnh vực tài chính đất đai do Bộ trưởng Bộ Tài chính ban hành trước ngày Luật Đất đai năm 2024, Luật Nhà ở năm 2023 có hiệu lực thi hành</w:t>
            </w:r>
          </w:p>
        </w:tc>
        <w:tc>
          <w:tcPr>
            <w:tcW w:w="533" w:type="pct"/>
            <w:tcBorders>
              <w:top w:val="single" w:sz="4" w:space="0" w:color="auto"/>
              <w:left w:val="single" w:sz="4" w:space="0" w:color="auto"/>
              <w:righ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25/12/2024</w:t>
            </w:r>
          </w:p>
        </w:tc>
      </w:tr>
      <w:tr w:rsidR="003F3191" w:rsidRPr="003F3191" w:rsidTr="00353CCA">
        <w:trPr>
          <w:trHeight w:val="20"/>
          <w:jc w:val="center"/>
        </w:trPr>
        <w:tc>
          <w:tcPr>
            <w:tcW w:w="19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50</w:t>
            </w:r>
          </w:p>
        </w:tc>
        <w:tc>
          <w:tcPr>
            <w:tcW w:w="32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Thông tư</w:t>
            </w:r>
          </w:p>
        </w:tc>
        <w:tc>
          <w:tcPr>
            <w:tcW w:w="694"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77/2014/TT-BTC</w:t>
            </w:r>
          </w:p>
        </w:tc>
        <w:tc>
          <w:tcPr>
            <w:tcW w:w="43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16/6/2014</w:t>
            </w:r>
          </w:p>
        </w:tc>
        <w:tc>
          <w:tcPr>
            <w:tcW w:w="1462"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Thông tư số 77/2014/TT-BTC ngày 16 tháng 6 năm 2014 của Bộ trưởng Bộ Tài chính hướng dẫn một số điều của Nghị định số 46/2014/NĐ-CP ngày 15/5/2014 của Chính phủ quy định về thu tiền thuê đất, thuê mặt nước</w:t>
            </w:r>
          </w:p>
        </w:tc>
        <w:tc>
          <w:tcPr>
            <w:tcW w:w="1365"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 xml:space="preserve">Được bãi bỏ theo quy định tại khoản 4 Điều 1 Thông tư số 89/2024/TT-BTC ngày 25/12/2024 của Bộ trưởng Bộ Tài chính bãi bỏ một phần, toàn bộ một số Thông tư trong lĩnh vực tài chính đất đai do Bộ trưởng Bộ Tài chính ban hành trước ngày </w:t>
            </w:r>
            <w:r w:rsidRPr="003F3191">
              <w:rPr>
                <w:rFonts w:ascii="Arial" w:hAnsi="Arial" w:cs="Arial"/>
                <w:color w:val="000000" w:themeColor="text1"/>
                <w:sz w:val="20"/>
                <w:szCs w:val="20"/>
              </w:rPr>
              <w:lastRenderedPageBreak/>
              <w:t>Luật Đất đai năm 2024, Luật Nhà ở năm 2023 có hiệu lực thi hành</w:t>
            </w:r>
          </w:p>
        </w:tc>
        <w:tc>
          <w:tcPr>
            <w:tcW w:w="533" w:type="pct"/>
            <w:tcBorders>
              <w:top w:val="single" w:sz="4" w:space="0" w:color="auto"/>
              <w:left w:val="single" w:sz="4" w:space="0" w:color="auto"/>
              <w:righ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lastRenderedPageBreak/>
              <w:t>25/12/2024</w:t>
            </w:r>
          </w:p>
        </w:tc>
      </w:tr>
      <w:tr w:rsidR="003F3191" w:rsidRPr="003F3191" w:rsidTr="00353CCA">
        <w:trPr>
          <w:trHeight w:val="20"/>
          <w:jc w:val="center"/>
        </w:trPr>
        <w:tc>
          <w:tcPr>
            <w:tcW w:w="192"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lastRenderedPageBreak/>
              <w:t>51</w:t>
            </w:r>
          </w:p>
        </w:tc>
        <w:tc>
          <w:tcPr>
            <w:tcW w:w="322"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Thông tư</w:t>
            </w:r>
          </w:p>
        </w:tc>
        <w:tc>
          <w:tcPr>
            <w:tcW w:w="694"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83/2014/TT-BTC</w:t>
            </w:r>
          </w:p>
        </w:tc>
        <w:tc>
          <w:tcPr>
            <w:tcW w:w="432"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26/06/2014</w:t>
            </w:r>
          </w:p>
        </w:tc>
        <w:tc>
          <w:tcPr>
            <w:tcW w:w="1462" w:type="pct"/>
            <w:tcBorders>
              <w:top w:val="single" w:sz="4" w:space="0" w:color="auto"/>
              <w:left w:val="single" w:sz="4" w:space="0" w:color="auto"/>
              <w:bottom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Thông tư số 83/2014/TT-BTC ngày 26/6/2014 của Bộ trưởng Bộ Tài chính hướng dẫn về thực hiện thuế giá trị gia tăng theo Danh mục hàng hóa nhập khẩu Việt Nam</w:t>
            </w:r>
          </w:p>
        </w:tc>
        <w:tc>
          <w:tcPr>
            <w:tcW w:w="1365" w:type="pct"/>
            <w:tcBorders>
              <w:top w:val="single" w:sz="4" w:space="0" w:color="auto"/>
              <w:left w:val="single" w:sz="4" w:space="0" w:color="auto"/>
              <w:bottom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Được bãi bỏ theo quy định tại Điều 1 Thông tư số 25/2024/TT-BTC ngày 23/4/2024 của Bộ trưởng Bộ Tài chính bãi bỏ Thông tư số 83/2014/TT-BTC ngày 26 tháng 6 năm 2014 của Bộ trưởng Bộ Tài chính hướng dẫn thực hiện thuế giá trị gia tăng theo Danh mục hàng hóa nhập khẩu Việt Nam</w:t>
            </w:r>
          </w:p>
        </w:tc>
        <w:tc>
          <w:tcPr>
            <w:tcW w:w="533" w:type="pct"/>
            <w:tcBorders>
              <w:top w:val="single" w:sz="4" w:space="0" w:color="auto"/>
              <w:left w:val="single" w:sz="4" w:space="0" w:color="auto"/>
              <w:bottom w:val="single" w:sz="4" w:space="0" w:color="auto"/>
              <w:righ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08/06/2024</w:t>
            </w:r>
          </w:p>
        </w:tc>
      </w:tr>
      <w:tr w:rsidR="003F3191" w:rsidRPr="003F3191" w:rsidTr="00353CCA">
        <w:trPr>
          <w:trHeight w:val="20"/>
          <w:jc w:val="center"/>
        </w:trPr>
        <w:tc>
          <w:tcPr>
            <w:tcW w:w="19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52</w:t>
            </w:r>
          </w:p>
        </w:tc>
        <w:tc>
          <w:tcPr>
            <w:tcW w:w="32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Thông tư</w:t>
            </w:r>
          </w:p>
        </w:tc>
        <w:tc>
          <w:tcPr>
            <w:tcW w:w="694"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158/2014/TT-BTC</w:t>
            </w:r>
          </w:p>
        </w:tc>
        <w:tc>
          <w:tcPr>
            <w:tcW w:w="43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16/05/2014</w:t>
            </w:r>
          </w:p>
        </w:tc>
        <w:tc>
          <w:tcPr>
            <w:tcW w:w="1462"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Thông tư số 158/2014/TT-BTC ngày 16/5/2014 của Bộ trưởng Bộ Tài chính ban hành Tiêu chuẩn thẩm định giá Việt Nam số 01, 02, 03 và 04</w:t>
            </w:r>
          </w:p>
        </w:tc>
        <w:tc>
          <w:tcPr>
            <w:tcW w:w="1365"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Hết hiệu lực theo quy định tại khoản 2 Điều 2 Thông tư số 30/2024/TT-BTC ngày 16/5/2024 của Bộ trưởng Bộ Tài chính Ban hành các chuẩn mực thẩm định giá Việt Nam về quy tắc đạo đức nghề nghiệp thẩm định giá, phạm vi công việc thẩm định giá, cơ sở giá trị thẩm định giá, hồ sơ thẩm định giá</w:t>
            </w:r>
          </w:p>
        </w:tc>
        <w:tc>
          <w:tcPr>
            <w:tcW w:w="533" w:type="pct"/>
            <w:tcBorders>
              <w:top w:val="single" w:sz="4" w:space="0" w:color="auto"/>
              <w:left w:val="single" w:sz="4" w:space="0" w:color="auto"/>
              <w:righ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01/07/2024</w:t>
            </w:r>
          </w:p>
        </w:tc>
      </w:tr>
      <w:tr w:rsidR="003F3191" w:rsidRPr="003F3191" w:rsidTr="00353CCA">
        <w:trPr>
          <w:trHeight w:val="20"/>
          <w:jc w:val="center"/>
        </w:trPr>
        <w:tc>
          <w:tcPr>
            <w:tcW w:w="19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53</w:t>
            </w:r>
          </w:p>
        </w:tc>
        <w:tc>
          <w:tcPr>
            <w:tcW w:w="32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Thông tư</w:t>
            </w:r>
          </w:p>
        </w:tc>
        <w:tc>
          <w:tcPr>
            <w:tcW w:w="694"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180/2014/TT-BTC</w:t>
            </w:r>
          </w:p>
        </w:tc>
        <w:tc>
          <w:tcPr>
            <w:tcW w:w="43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27/11/2014</w:t>
            </w:r>
          </w:p>
        </w:tc>
        <w:tc>
          <w:tcPr>
            <w:tcW w:w="1462"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Thông tư số 180/2014/TT-BTC ngày 27/11/2014 của Bộ trưởng Bộ Tài chính quy định việc quản lý, thanh toán, quyết toán vốn ứng trước của Tập đoàn Điện lực Việt Nam thực hiện dự án di dân, tái định cư điện hạt nhân Ninh Thuận</w:t>
            </w:r>
          </w:p>
        </w:tc>
        <w:tc>
          <w:tcPr>
            <w:tcW w:w="1365"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Được bãi bỏ theo quy định tại khoản 7 Điều 1 Thông tư số 02/2024/TT-BTC ngày 10/01/2024 của Bộ trưởng Bộ Tài chính bãi bỏ các Thông tư của Bộ trưởng Bộ Tài chính</w:t>
            </w:r>
          </w:p>
        </w:tc>
        <w:tc>
          <w:tcPr>
            <w:tcW w:w="533" w:type="pct"/>
            <w:tcBorders>
              <w:top w:val="single" w:sz="4" w:space="0" w:color="auto"/>
              <w:left w:val="single" w:sz="4" w:space="0" w:color="auto"/>
              <w:righ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25/02/2024</w:t>
            </w:r>
          </w:p>
        </w:tc>
      </w:tr>
      <w:tr w:rsidR="003F3191" w:rsidRPr="003F3191" w:rsidTr="00353CCA">
        <w:trPr>
          <w:trHeight w:val="20"/>
          <w:jc w:val="center"/>
        </w:trPr>
        <w:tc>
          <w:tcPr>
            <w:tcW w:w="192"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54</w:t>
            </w:r>
          </w:p>
        </w:tc>
        <w:tc>
          <w:tcPr>
            <w:tcW w:w="322"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Thông tư</w:t>
            </w:r>
          </w:p>
        </w:tc>
        <w:tc>
          <w:tcPr>
            <w:tcW w:w="694"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204/2014/TT-BTC</w:t>
            </w:r>
          </w:p>
        </w:tc>
        <w:tc>
          <w:tcPr>
            <w:tcW w:w="432"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23/12/2014</w:t>
            </w:r>
          </w:p>
        </w:tc>
        <w:tc>
          <w:tcPr>
            <w:tcW w:w="1462" w:type="pct"/>
            <w:tcBorders>
              <w:top w:val="single" w:sz="4" w:space="0" w:color="auto"/>
              <w:left w:val="single" w:sz="4" w:space="0" w:color="auto"/>
              <w:bottom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Thông tư số 204/2014/TT-BTC ngày 23/12/2014 của Bộ trưởng Bộ Tài chính quy định về đào tạo, bồi dưỡng nghiệp vụ chuyên ngành thẩm định giá</w:t>
            </w:r>
          </w:p>
        </w:tc>
        <w:tc>
          <w:tcPr>
            <w:tcW w:w="1365" w:type="pct"/>
            <w:tcBorders>
              <w:top w:val="single" w:sz="4" w:space="0" w:color="auto"/>
              <w:left w:val="single" w:sz="4" w:space="0" w:color="auto"/>
              <w:bottom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Hết hiệu lực theo quy định tại khoản 2 Thông tư số 39/2024/TT-BTC ngày 16/5/2024 của Bộ trưởng Bộ Tài chính quy định về đào tạo, bồi dưỡng, cập nhật kiến thức và cấp chứng chỉ nghiệp vụ thẩm định giá</w:t>
            </w:r>
          </w:p>
        </w:tc>
        <w:tc>
          <w:tcPr>
            <w:tcW w:w="533" w:type="pct"/>
            <w:tcBorders>
              <w:top w:val="single" w:sz="4" w:space="0" w:color="auto"/>
              <w:left w:val="single" w:sz="4" w:space="0" w:color="auto"/>
              <w:bottom w:val="single" w:sz="4" w:space="0" w:color="auto"/>
              <w:righ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01/07/2024</w:t>
            </w:r>
          </w:p>
        </w:tc>
      </w:tr>
      <w:tr w:rsidR="003F3191" w:rsidRPr="003F3191" w:rsidTr="00353CCA">
        <w:trPr>
          <w:trHeight w:val="20"/>
          <w:jc w:val="center"/>
        </w:trPr>
        <w:tc>
          <w:tcPr>
            <w:tcW w:w="19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55</w:t>
            </w:r>
          </w:p>
        </w:tc>
        <w:tc>
          <w:tcPr>
            <w:tcW w:w="32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Thông tư</w:t>
            </w:r>
          </w:p>
        </w:tc>
        <w:tc>
          <w:tcPr>
            <w:tcW w:w="694"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205/2014/TT-BTC</w:t>
            </w:r>
          </w:p>
        </w:tc>
        <w:tc>
          <w:tcPr>
            <w:tcW w:w="43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24/12/2014</w:t>
            </w:r>
          </w:p>
        </w:tc>
        <w:tc>
          <w:tcPr>
            <w:tcW w:w="1462"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Thông tư số 205/2014/TT-BTC ngày 24 tháng 12 năm 2014 của Bộ trưởng Bộ Tài chính sửa đổi, bổ sung một số điều của Thông tư số 127/2012/TT-BTC ngày 08 tháng 8 năm 2012 của Bộ Tài chính hướng dẫn về tiêu chuẩn, điều kiện và quy trình thủ tục công nhận tổ chức cung cấp dịch vụ xác định giá trị doanh nghiệp.</w:t>
            </w:r>
          </w:p>
        </w:tc>
        <w:tc>
          <w:tcPr>
            <w:tcW w:w="1365"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Bãi bỏ theo quy định tại khoản 4 Điều 1 Thông tư số 78/2024/TT-BTC ngày 08/11/2024 của Bộ trưởng Bộ Tài chính bãi bỏ một số Thông tư trong lĩnh vực tài chính ngân hàng do Bộ trưởng Bộ Tài chính ban hành</w:t>
            </w:r>
          </w:p>
        </w:tc>
        <w:tc>
          <w:tcPr>
            <w:tcW w:w="533" w:type="pct"/>
            <w:tcBorders>
              <w:top w:val="single" w:sz="4" w:space="0" w:color="auto"/>
              <w:left w:val="single" w:sz="4" w:space="0" w:color="auto"/>
              <w:righ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22/12/2024 (đã được đính chính tại công văn số 13647/BTC-TCNH ngày 12/12/2024)</w:t>
            </w:r>
          </w:p>
        </w:tc>
      </w:tr>
      <w:tr w:rsidR="003F3191" w:rsidRPr="003F3191" w:rsidTr="00353CCA">
        <w:trPr>
          <w:trHeight w:val="20"/>
          <w:jc w:val="center"/>
        </w:trPr>
        <w:tc>
          <w:tcPr>
            <w:tcW w:w="19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lastRenderedPageBreak/>
              <w:t>56</w:t>
            </w:r>
          </w:p>
        </w:tc>
        <w:tc>
          <w:tcPr>
            <w:tcW w:w="32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Thông tư</w:t>
            </w:r>
          </w:p>
        </w:tc>
        <w:tc>
          <w:tcPr>
            <w:tcW w:w="694"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207/2014/TT-BTC</w:t>
            </w:r>
          </w:p>
        </w:tc>
        <w:tc>
          <w:tcPr>
            <w:tcW w:w="43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26/12/2014</w:t>
            </w:r>
          </w:p>
        </w:tc>
        <w:tc>
          <w:tcPr>
            <w:tcW w:w="1462"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Thông tư số 207/2014/TT-BTC ngày 26 tháng 12 năm 2014 của Bộ trưởng Bộ Tài chính quy định về xác định tiền thuê đất đối với công ty nông, lâm nghiệp sử dụng đất vào mục đích sản xuất nông nghiệp, lâm nghiệp, nuôi trồng thủy sản</w:t>
            </w:r>
          </w:p>
        </w:tc>
        <w:tc>
          <w:tcPr>
            <w:tcW w:w="1365"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Được bãi bỏ theo quy định tại khoản 7 Điều 1 Thông tư số 89/2024/TT-BTC ngày 25/12/2024 của Bộ trưởng Bộ Tài chính bãi bỏ một phần, toàn bộ một số Thông tư trong lĩnh vực tài chính đất đai do Bộ trưởng Bộ Tài chính ban hành trước ngày Luật Đất đai năm 2024, Luật Nhà ở năm 2023 có hiệu lực thi hành</w:t>
            </w:r>
          </w:p>
        </w:tc>
        <w:tc>
          <w:tcPr>
            <w:tcW w:w="533" w:type="pct"/>
            <w:tcBorders>
              <w:top w:val="single" w:sz="4" w:space="0" w:color="auto"/>
              <w:left w:val="single" w:sz="4" w:space="0" w:color="auto"/>
              <w:righ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25/12/2024</w:t>
            </w:r>
          </w:p>
        </w:tc>
      </w:tr>
      <w:tr w:rsidR="003F3191" w:rsidRPr="003F3191" w:rsidTr="00353CCA">
        <w:trPr>
          <w:trHeight w:val="20"/>
          <w:jc w:val="center"/>
        </w:trPr>
        <w:tc>
          <w:tcPr>
            <w:tcW w:w="192"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57</w:t>
            </w:r>
          </w:p>
        </w:tc>
        <w:tc>
          <w:tcPr>
            <w:tcW w:w="322"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Thông tư</w:t>
            </w:r>
          </w:p>
        </w:tc>
        <w:tc>
          <w:tcPr>
            <w:tcW w:w="694"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28/2015/TT-BTC</w:t>
            </w:r>
          </w:p>
        </w:tc>
        <w:tc>
          <w:tcPr>
            <w:tcW w:w="432"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06/03/2015</w:t>
            </w:r>
          </w:p>
        </w:tc>
        <w:tc>
          <w:tcPr>
            <w:tcW w:w="1462" w:type="pct"/>
            <w:tcBorders>
              <w:top w:val="single" w:sz="4" w:space="0" w:color="auto"/>
              <w:left w:val="single" w:sz="4" w:space="0" w:color="auto"/>
              <w:bottom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Thông tư số 28/2015/TT-BTC ngày 06/3/2015 của Bộ trưởng Bộ Tài chính ban hành Tiêu chuẩn thẩm định giá Việt Nam số 05, 06 và 07</w:t>
            </w:r>
          </w:p>
        </w:tc>
        <w:tc>
          <w:tcPr>
            <w:tcW w:w="1365" w:type="pct"/>
            <w:tcBorders>
              <w:top w:val="single" w:sz="4" w:space="0" w:color="auto"/>
              <w:left w:val="single" w:sz="4" w:space="0" w:color="auto"/>
              <w:bottom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Hết hiệu lực theo quy định tại khoản 2 Điều 2 Thông tư số 30/2024/TT-BTC ngày 16/5/2024 của Bộ trưởng Bộ Tài chính Ban hành các chuẩn mực thẩm định giá Việt Nam về quy tắc đạo đức nghề nghiệp thẩm định giá, phạm vi công việc thẩm định giá, cơ sở giá trị thẩm định giá, hồ sơ thẩm định giá</w:t>
            </w:r>
          </w:p>
        </w:tc>
        <w:tc>
          <w:tcPr>
            <w:tcW w:w="533" w:type="pct"/>
            <w:tcBorders>
              <w:top w:val="single" w:sz="4" w:space="0" w:color="auto"/>
              <w:left w:val="single" w:sz="4" w:space="0" w:color="auto"/>
              <w:bottom w:val="single" w:sz="4" w:space="0" w:color="auto"/>
              <w:righ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01/07/2024</w:t>
            </w:r>
          </w:p>
        </w:tc>
      </w:tr>
      <w:tr w:rsidR="003F3191" w:rsidRPr="003F3191" w:rsidTr="00353CCA">
        <w:trPr>
          <w:trHeight w:val="20"/>
          <w:jc w:val="center"/>
        </w:trPr>
        <w:tc>
          <w:tcPr>
            <w:tcW w:w="19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58</w:t>
            </w:r>
          </w:p>
        </w:tc>
        <w:tc>
          <w:tcPr>
            <w:tcW w:w="32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Thông tư</w:t>
            </w:r>
          </w:p>
        </w:tc>
        <w:tc>
          <w:tcPr>
            <w:tcW w:w="694"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76/2015/TT-BTC</w:t>
            </w:r>
          </w:p>
        </w:tc>
        <w:tc>
          <w:tcPr>
            <w:tcW w:w="43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19/05/2015</w:t>
            </w:r>
          </w:p>
        </w:tc>
        <w:tc>
          <w:tcPr>
            <w:tcW w:w="1462"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Thông tư số 76/2015/TT-BTC ngày 19 tháng 05 năm 2015 của Bộ Tài chính quy định lãi suất cho vay tín dụng đầu tư, tín dụng xuất khẩu của Nhà nước và mức chênh lệch lãi suất được tính hỗ trợ sau đầu tư.</w:t>
            </w:r>
          </w:p>
        </w:tc>
        <w:tc>
          <w:tcPr>
            <w:tcW w:w="1365"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Được bãi bỏ theo quy định tại khoản 5 Điều 1 Thông tư số 78/2024/TT-BTC ngày 08/11/2024 của Bộ trưởng Bộ Tài chính bãi bỏ một số Thông tư trong lĩnh vực tài chính ngân hàng do Bộ trưởng Bộ Tài chính ban hành</w:t>
            </w:r>
          </w:p>
        </w:tc>
        <w:tc>
          <w:tcPr>
            <w:tcW w:w="533" w:type="pct"/>
            <w:tcBorders>
              <w:top w:val="single" w:sz="4" w:space="0" w:color="auto"/>
              <w:left w:val="single" w:sz="4" w:space="0" w:color="auto"/>
              <w:righ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22/12/2024 (đã được đính chính tại công văn số 13647/BTC-TCNH ngày 12/12/2024)</w:t>
            </w:r>
          </w:p>
        </w:tc>
      </w:tr>
      <w:tr w:rsidR="003F3191" w:rsidRPr="003F3191" w:rsidTr="00353CCA">
        <w:trPr>
          <w:trHeight w:val="20"/>
          <w:jc w:val="center"/>
        </w:trPr>
        <w:tc>
          <w:tcPr>
            <w:tcW w:w="19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59</w:t>
            </w:r>
          </w:p>
        </w:tc>
        <w:tc>
          <w:tcPr>
            <w:tcW w:w="32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Thông tư</w:t>
            </w:r>
          </w:p>
        </w:tc>
        <w:tc>
          <w:tcPr>
            <w:tcW w:w="694"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126/2015/TT-BTC</w:t>
            </w:r>
          </w:p>
        </w:tc>
        <w:tc>
          <w:tcPr>
            <w:tcW w:w="43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20/08/2015</w:t>
            </w:r>
          </w:p>
        </w:tc>
        <w:tc>
          <w:tcPr>
            <w:tcW w:w="1462"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Thông tư số 126/2015/TT-BTC ngày 20/8/2015 của Bộ trưởng Bộ Tài chính ban hành Tiêu chuẩn thẩm định giá Việt Nam số 08, 09 và 10</w:t>
            </w:r>
          </w:p>
        </w:tc>
        <w:tc>
          <w:tcPr>
            <w:tcW w:w="1365"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Hết hiệu lực theo quy định tại khoản 2 Điều 2 Thông tư số 32/2024/TT-BTC ngày 16/5/2024 của Bộ trưởng Bộ Tài chính ban hành các Chuẩn mực thẩm định giá Việt Nam về Cách tiếp cận từ thị trường, cách tiếp cận từ chi phí, cách tiếp cận từ thu nhập</w:t>
            </w:r>
          </w:p>
        </w:tc>
        <w:tc>
          <w:tcPr>
            <w:tcW w:w="533" w:type="pct"/>
            <w:tcBorders>
              <w:top w:val="single" w:sz="4" w:space="0" w:color="auto"/>
              <w:left w:val="single" w:sz="4" w:space="0" w:color="auto"/>
              <w:righ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01/07/2024</w:t>
            </w:r>
          </w:p>
        </w:tc>
      </w:tr>
      <w:tr w:rsidR="003F3191" w:rsidRPr="003F3191" w:rsidTr="00353CCA">
        <w:trPr>
          <w:trHeight w:val="20"/>
          <w:jc w:val="center"/>
        </w:trPr>
        <w:tc>
          <w:tcPr>
            <w:tcW w:w="19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60</w:t>
            </w:r>
          </w:p>
        </w:tc>
        <w:tc>
          <w:tcPr>
            <w:tcW w:w="32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Thông tư</w:t>
            </w:r>
          </w:p>
        </w:tc>
        <w:tc>
          <w:tcPr>
            <w:tcW w:w="694"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160/2015/TT-BTC</w:t>
            </w:r>
          </w:p>
        </w:tc>
        <w:tc>
          <w:tcPr>
            <w:tcW w:w="43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15/10/2015</w:t>
            </w:r>
          </w:p>
        </w:tc>
        <w:tc>
          <w:tcPr>
            <w:tcW w:w="1462"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Thông tư số 160/2015/TT-BTC ngày 15/10/2015 của Bộ trưởng Bộ Tài chính quy định về mức chi phí nhập, chi phí xuất hàng dự trữ quốc gia do Tổng cục Dự trữ Nhà nước trực tiếp quản lý</w:t>
            </w:r>
          </w:p>
        </w:tc>
        <w:tc>
          <w:tcPr>
            <w:tcW w:w="1365"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Được thay thế theo quy định tại khoản 2 Điều 3 Thông tư số 20/2024/TT-BTC ngày 25/03/2024 của Bộ trưởng Bộ Tài chính Quy định về định mức chi phí nhập, chi phí xuất hàng dự trữ quốc gia tại cửa kho dự trữ quốc gia do Tổng cục Dự trữ Nhà nước trực tiếp quản lý</w:t>
            </w:r>
          </w:p>
        </w:tc>
        <w:tc>
          <w:tcPr>
            <w:tcW w:w="533" w:type="pct"/>
            <w:tcBorders>
              <w:top w:val="single" w:sz="4" w:space="0" w:color="auto"/>
              <w:left w:val="single" w:sz="4" w:space="0" w:color="auto"/>
              <w:righ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15/05/2024</w:t>
            </w:r>
          </w:p>
        </w:tc>
      </w:tr>
      <w:tr w:rsidR="003F3191" w:rsidRPr="003F3191" w:rsidTr="00353CCA">
        <w:trPr>
          <w:trHeight w:val="20"/>
          <w:jc w:val="center"/>
        </w:trPr>
        <w:tc>
          <w:tcPr>
            <w:tcW w:w="192"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61</w:t>
            </w:r>
          </w:p>
        </w:tc>
        <w:tc>
          <w:tcPr>
            <w:tcW w:w="322"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Thông tư</w:t>
            </w:r>
          </w:p>
        </w:tc>
        <w:tc>
          <w:tcPr>
            <w:tcW w:w="694"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161/2015/TT-BTC</w:t>
            </w:r>
          </w:p>
        </w:tc>
        <w:tc>
          <w:tcPr>
            <w:tcW w:w="432"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15/10/2015</w:t>
            </w:r>
          </w:p>
        </w:tc>
        <w:tc>
          <w:tcPr>
            <w:tcW w:w="1462" w:type="pct"/>
            <w:tcBorders>
              <w:top w:val="single" w:sz="4" w:space="0" w:color="auto"/>
              <w:left w:val="single" w:sz="4" w:space="0" w:color="auto"/>
              <w:bottom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 xml:space="preserve">Thông tư số 161/2015/TT-BTC ngày 15/10/2015 của Bộ trưởng Bộ Tài chính quy </w:t>
            </w:r>
            <w:r w:rsidRPr="003F3191">
              <w:rPr>
                <w:rFonts w:ascii="Arial" w:hAnsi="Arial" w:cs="Arial"/>
                <w:color w:val="000000" w:themeColor="text1"/>
                <w:sz w:val="20"/>
                <w:szCs w:val="20"/>
              </w:rPr>
              <w:lastRenderedPageBreak/>
              <w:t>định về định mức chi phí bảo quản và định mức hao hụt hàng dự trữ quốc gia do Tổng cục Dự trữ Nhà nước trực tiếp quản lý</w:t>
            </w:r>
          </w:p>
        </w:tc>
        <w:tc>
          <w:tcPr>
            <w:tcW w:w="1365" w:type="pct"/>
            <w:tcBorders>
              <w:top w:val="single" w:sz="4" w:space="0" w:color="auto"/>
              <w:left w:val="single" w:sz="4" w:space="0" w:color="auto"/>
              <w:bottom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lastRenderedPageBreak/>
              <w:t xml:space="preserve">Được thay thế theo quy định tại khoản 2 Điều 3 Thông tư số 21/2024/TT-BTC ngày </w:t>
            </w:r>
            <w:r w:rsidRPr="003F3191">
              <w:rPr>
                <w:rFonts w:ascii="Arial" w:hAnsi="Arial" w:cs="Arial"/>
                <w:color w:val="000000" w:themeColor="text1"/>
                <w:sz w:val="20"/>
                <w:szCs w:val="20"/>
              </w:rPr>
              <w:lastRenderedPageBreak/>
              <w:t>25/3/2024 của Bộ trưởng Bộ Tài chính quy định về định mức chi phí bảo quản hàng dự trữ quốc gia do Tổng cục Dự trữ Nhà nước trực tiếp quản lý</w:t>
            </w:r>
          </w:p>
        </w:tc>
        <w:tc>
          <w:tcPr>
            <w:tcW w:w="533" w:type="pct"/>
            <w:tcBorders>
              <w:top w:val="single" w:sz="4" w:space="0" w:color="auto"/>
              <w:left w:val="single" w:sz="4" w:space="0" w:color="auto"/>
              <w:bottom w:val="single" w:sz="4" w:space="0" w:color="auto"/>
              <w:righ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lastRenderedPageBreak/>
              <w:t>15/05/2024</w:t>
            </w:r>
          </w:p>
        </w:tc>
      </w:tr>
      <w:tr w:rsidR="003F3191" w:rsidRPr="003F3191" w:rsidTr="00353CCA">
        <w:trPr>
          <w:trHeight w:val="20"/>
          <w:jc w:val="center"/>
        </w:trPr>
        <w:tc>
          <w:tcPr>
            <w:tcW w:w="19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lastRenderedPageBreak/>
              <w:t>62</w:t>
            </w:r>
          </w:p>
        </w:tc>
        <w:tc>
          <w:tcPr>
            <w:tcW w:w="32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Thông tư</w:t>
            </w:r>
          </w:p>
        </w:tc>
        <w:tc>
          <w:tcPr>
            <w:tcW w:w="694"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190/2015/TT-BTC</w:t>
            </w:r>
          </w:p>
        </w:tc>
        <w:tc>
          <w:tcPr>
            <w:tcW w:w="43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17/11/2015</w:t>
            </w:r>
          </w:p>
        </w:tc>
        <w:tc>
          <w:tcPr>
            <w:tcW w:w="1462"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Thông tư số 190/2015/TT-BTC ngày 17 tháng 11 năm 2015 của Bộ trưởng Bộ Tài chính quy định việc quản lý, sử dụng chi phí trong quá trình lựa chọn nhà thầu các dự án sử dụng vốn ngân sách nhà nước và vốn trái phiếu Chính phủ.</w:t>
            </w:r>
          </w:p>
        </w:tc>
        <w:tc>
          <w:tcPr>
            <w:tcW w:w="1365"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Bãi bỏ theo quy định tại Điều 1 Thông tư 77/2024/TT-BTC ngày 08/11/2024 của Bộ Tài chính bãi bỏ Thông tư số 190/2015/TT-BTC ngày 17 tháng 11 năm 2015 của Bộ trưởng Bộ Tài chính quy định việc quản lý, sử dụng chi phí trong quá trình lựa chọn nhà thầu các dự án sử dụng vốn ngân sách nhà nước và vốn trái phiếu Chính phủ.</w:t>
            </w:r>
          </w:p>
        </w:tc>
        <w:tc>
          <w:tcPr>
            <w:tcW w:w="533" w:type="pct"/>
            <w:tcBorders>
              <w:top w:val="single" w:sz="4" w:space="0" w:color="auto"/>
              <w:left w:val="single" w:sz="4" w:space="0" w:color="auto"/>
              <w:righ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01/01/2025</w:t>
            </w:r>
          </w:p>
        </w:tc>
      </w:tr>
      <w:tr w:rsidR="003F3191" w:rsidRPr="003F3191" w:rsidTr="00353CCA">
        <w:trPr>
          <w:trHeight w:val="20"/>
          <w:jc w:val="center"/>
        </w:trPr>
        <w:tc>
          <w:tcPr>
            <w:tcW w:w="19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63</w:t>
            </w:r>
          </w:p>
        </w:tc>
        <w:tc>
          <w:tcPr>
            <w:tcW w:w="32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Thông tư</w:t>
            </w:r>
          </w:p>
        </w:tc>
        <w:tc>
          <w:tcPr>
            <w:tcW w:w="694"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210/2015/TT-BTC</w:t>
            </w:r>
          </w:p>
        </w:tc>
        <w:tc>
          <w:tcPr>
            <w:tcW w:w="43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30/12/2015</w:t>
            </w:r>
          </w:p>
        </w:tc>
        <w:tc>
          <w:tcPr>
            <w:tcW w:w="1462"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Thông tư số 210/2015/TT-BTC ngày 30/12/2015 của Bộ trưởng Bộ Tài chính quy định sử dụng nguồn ngân sách nhà nước mua bảo hiểm trách nhiệm trong khám bệnh, chữa bệnh đối với cơ sở khám bệnh, chữa bệnh công lập</w:t>
            </w:r>
          </w:p>
        </w:tc>
        <w:tc>
          <w:tcPr>
            <w:tcW w:w="1365"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Được bãi bỏ theo quy định tại Điều 1 Thông tư số 55/2024/TT-BTC ngày 26/7/2024 của Bộ trưởng Bộ Tài chính bãi bỏ Thông tư số 210/2015/TT-BTC ngày 30/12/2015 của Bộ trưởng Bộ Tài chính quy định sử dụng nguồn ngân sách nhà nước mua bảo hiểm trách nhiệm trong khám bệnh, chữa bệnh đối với cơ sở khám bệnh, chữa bệnh công lập</w:t>
            </w:r>
          </w:p>
        </w:tc>
        <w:tc>
          <w:tcPr>
            <w:tcW w:w="533" w:type="pct"/>
            <w:tcBorders>
              <w:top w:val="single" w:sz="4" w:space="0" w:color="auto"/>
              <w:left w:val="single" w:sz="4" w:space="0" w:color="auto"/>
              <w:righ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16/09/2024</w:t>
            </w:r>
          </w:p>
        </w:tc>
      </w:tr>
      <w:tr w:rsidR="003F3191" w:rsidRPr="003F3191" w:rsidTr="00353CCA">
        <w:trPr>
          <w:trHeight w:val="20"/>
          <w:jc w:val="center"/>
        </w:trPr>
        <w:tc>
          <w:tcPr>
            <w:tcW w:w="192"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64</w:t>
            </w:r>
          </w:p>
        </w:tc>
        <w:tc>
          <w:tcPr>
            <w:tcW w:w="322"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Thông tư</w:t>
            </w:r>
          </w:p>
        </w:tc>
        <w:tc>
          <w:tcPr>
            <w:tcW w:w="694"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08/2016/TT-BTC</w:t>
            </w:r>
          </w:p>
        </w:tc>
        <w:tc>
          <w:tcPr>
            <w:tcW w:w="432"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18/01/2016</w:t>
            </w:r>
          </w:p>
        </w:tc>
        <w:tc>
          <w:tcPr>
            <w:tcW w:w="1462" w:type="pct"/>
            <w:tcBorders>
              <w:top w:val="single" w:sz="4" w:space="0" w:color="auto"/>
              <w:left w:val="single" w:sz="4" w:space="0" w:color="auto"/>
              <w:bottom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Thông tư số 08/2016/TT-BTC ngày 18/01/2016 của Bộ trưởng Bộ Tài chính quy định về quản lý, thanh toán vốn đầu tư sử dụng nguồn vốn ngân sách nhà nước</w:t>
            </w:r>
          </w:p>
        </w:tc>
        <w:tc>
          <w:tcPr>
            <w:tcW w:w="1365" w:type="pct"/>
            <w:tcBorders>
              <w:top w:val="single" w:sz="4" w:space="0" w:color="auto"/>
              <w:left w:val="single" w:sz="4" w:space="0" w:color="auto"/>
              <w:bottom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Được bãi bỏ theo quy định tại khoản 2 Điều 1 Thông tư số 02/2024/TT-BTC ngày 10/01/2024 của Bộ trưởng Bộ Tài chính bãi bỏ các Thông tư của Bộ trưởng Bộ Tài chính</w:t>
            </w:r>
          </w:p>
        </w:tc>
        <w:tc>
          <w:tcPr>
            <w:tcW w:w="533" w:type="pct"/>
            <w:tcBorders>
              <w:top w:val="single" w:sz="4" w:space="0" w:color="auto"/>
              <w:left w:val="single" w:sz="4" w:space="0" w:color="auto"/>
              <w:bottom w:val="single" w:sz="4" w:space="0" w:color="auto"/>
              <w:righ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25/02/2024</w:t>
            </w:r>
          </w:p>
        </w:tc>
      </w:tr>
      <w:tr w:rsidR="003F3191" w:rsidRPr="003F3191" w:rsidTr="00353CCA">
        <w:trPr>
          <w:trHeight w:val="20"/>
          <w:jc w:val="center"/>
        </w:trPr>
        <w:tc>
          <w:tcPr>
            <w:tcW w:w="19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65</w:t>
            </w:r>
          </w:p>
        </w:tc>
        <w:tc>
          <w:tcPr>
            <w:tcW w:w="32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Thông tư</w:t>
            </w:r>
          </w:p>
        </w:tc>
        <w:tc>
          <w:tcPr>
            <w:tcW w:w="694"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58/2016/TT-BTC</w:t>
            </w:r>
          </w:p>
        </w:tc>
        <w:tc>
          <w:tcPr>
            <w:tcW w:w="43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29/03/2016</w:t>
            </w:r>
          </w:p>
        </w:tc>
        <w:tc>
          <w:tcPr>
            <w:tcW w:w="1462"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 xml:space="preserve">Thông tư số 58/2016/TT-BTC ngày 29/03/2016 của Bộ trưởng Bộ Tài chính quy định chi tiết việc sử dụng vốn nhà nước để mua sắm nhằm duy trì hoạt động thường xuyên của cơ quan nhà nước, đơn vị thuộc lực lượng vũ trang nhân dân, đơn vị sự nghiệp công lập, tổ chức chính trị, tổ chức chính trị - xã hội, tổ chức chính trị </w:t>
            </w:r>
            <w:r w:rsidRPr="003F3191">
              <w:rPr>
                <w:rFonts w:ascii="Arial" w:hAnsi="Arial" w:cs="Arial"/>
                <w:iCs/>
                <w:color w:val="000000" w:themeColor="text1"/>
                <w:sz w:val="20"/>
                <w:szCs w:val="20"/>
              </w:rPr>
              <w:t>xã</w:t>
            </w:r>
            <w:r w:rsidRPr="003F3191">
              <w:rPr>
                <w:rFonts w:ascii="Arial" w:hAnsi="Arial" w:cs="Arial"/>
                <w:color w:val="000000" w:themeColor="text1"/>
                <w:sz w:val="20"/>
                <w:szCs w:val="20"/>
              </w:rPr>
              <w:t xml:space="preserve"> hội - nghề nghiệp, tổ chức xã hội, tổ chức xã hội nghề nghiệp</w:t>
            </w:r>
          </w:p>
        </w:tc>
        <w:tc>
          <w:tcPr>
            <w:tcW w:w="1365"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Được bãi bỏ theo quy định tại khoản 1 Điều 1 Thông tư số 54/2024/TT-BTC ngày 24/7/2024 của Bộ trưởng Bộ Tài chính bãi bỏ các thông tư của Bộ Tài chính quy định chi tiết việc sử dụng vốn nhà nước để mua sắm nhằm duy trì hoạt động thường xuyên của cơ quan nhà nước, đơn vị thuộc lực lượng vũ trang nhân dân, đơn vị sự nghiệp công lập, tổ chức chính trị, tổ chức chính trị - xã hội, tổ chức chính trị xã hội - nghề nghiệp, tổ chức xã hội, tổ chức xã hội - nghề nghiệp</w:t>
            </w:r>
          </w:p>
        </w:tc>
        <w:tc>
          <w:tcPr>
            <w:tcW w:w="533" w:type="pct"/>
            <w:tcBorders>
              <w:top w:val="single" w:sz="4" w:space="0" w:color="auto"/>
              <w:left w:val="single" w:sz="4" w:space="0" w:color="auto"/>
              <w:righ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09/09/2024</w:t>
            </w:r>
          </w:p>
        </w:tc>
      </w:tr>
      <w:tr w:rsidR="003F3191" w:rsidRPr="003F3191" w:rsidTr="00353CCA">
        <w:trPr>
          <w:trHeight w:val="20"/>
          <w:jc w:val="center"/>
        </w:trPr>
        <w:tc>
          <w:tcPr>
            <w:tcW w:w="19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lastRenderedPageBreak/>
              <w:t>66</w:t>
            </w:r>
          </w:p>
        </w:tc>
        <w:tc>
          <w:tcPr>
            <w:tcW w:w="32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Thông tư</w:t>
            </w:r>
          </w:p>
        </w:tc>
        <w:tc>
          <w:tcPr>
            <w:tcW w:w="694"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108/2016/TT-BTC</w:t>
            </w:r>
          </w:p>
        </w:tc>
        <w:tc>
          <w:tcPr>
            <w:tcW w:w="43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30/06/2016</w:t>
            </w:r>
          </w:p>
        </w:tc>
        <w:tc>
          <w:tcPr>
            <w:tcW w:w="1462"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Thông tư số 108/2016/TT-BTC ngày 30/6/2016 của Bộ trưởng Bộ Tài chính sửa đổi, bổ sung một số điều của Thông tư số 08/2016/TT-BTC ngày 18/01/2016 của Bộ Tài chính quy định về quản lý, thanh toán vốn đầu tư sử dụng nguồn vốn ngân sách nhà nước</w:t>
            </w:r>
          </w:p>
        </w:tc>
        <w:tc>
          <w:tcPr>
            <w:tcW w:w="1365"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Được bãi bỏ theo quy định tại khoản 3 Điều 1 Thông tư số 02/2024/TT-BTC ngày 10/01/2024 của Bộ trưởng Bộ Tài chính bãi bỏ các Thông tư của Bộ trưởng Bộ Tài chính</w:t>
            </w:r>
          </w:p>
        </w:tc>
        <w:tc>
          <w:tcPr>
            <w:tcW w:w="533" w:type="pct"/>
            <w:tcBorders>
              <w:top w:val="single" w:sz="4" w:space="0" w:color="auto"/>
              <w:left w:val="single" w:sz="4" w:space="0" w:color="auto"/>
              <w:righ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25/02/2024</w:t>
            </w:r>
          </w:p>
        </w:tc>
      </w:tr>
      <w:tr w:rsidR="003F3191" w:rsidRPr="003F3191" w:rsidTr="00353CCA">
        <w:trPr>
          <w:trHeight w:val="20"/>
          <w:jc w:val="center"/>
        </w:trPr>
        <w:tc>
          <w:tcPr>
            <w:tcW w:w="192"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67</w:t>
            </w:r>
          </w:p>
        </w:tc>
        <w:tc>
          <w:tcPr>
            <w:tcW w:w="322"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Thông tư</w:t>
            </w:r>
          </w:p>
        </w:tc>
        <w:tc>
          <w:tcPr>
            <w:tcW w:w="694"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120/2016/TT-BTC</w:t>
            </w:r>
          </w:p>
        </w:tc>
        <w:tc>
          <w:tcPr>
            <w:tcW w:w="432"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14/07/2016</w:t>
            </w:r>
          </w:p>
        </w:tc>
        <w:tc>
          <w:tcPr>
            <w:tcW w:w="1462" w:type="pct"/>
            <w:tcBorders>
              <w:top w:val="single" w:sz="4" w:space="0" w:color="auto"/>
              <w:left w:val="single" w:sz="4" w:space="0" w:color="auto"/>
              <w:bottom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Thông tư số 120/2016/TT-BTC ngày 14 tháng 7 năm 2016 của Bộ Tài chính về Điều lệ tổ chức và hoạt động của công ty trách nhiệm hữu hạn một thành viên xổ số điện toán Việt Nam.</w:t>
            </w:r>
          </w:p>
        </w:tc>
        <w:tc>
          <w:tcPr>
            <w:tcW w:w="1365" w:type="pct"/>
            <w:tcBorders>
              <w:top w:val="single" w:sz="4" w:space="0" w:color="auto"/>
              <w:left w:val="single" w:sz="4" w:space="0" w:color="auto"/>
              <w:bottom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Được bãi bỏ theo quy định tại khoản 1 Điều 1 Thông tư số 78/2024/TT-BTC ngày 08/11/2024 của Bộ trưởng Bộ Tài chính bãi bỏ một số Thông tư trong lĩnh vực tài chính ngân hàng do Bộ trưởng Bộ Tài chính ban hành</w:t>
            </w:r>
          </w:p>
        </w:tc>
        <w:tc>
          <w:tcPr>
            <w:tcW w:w="533" w:type="pct"/>
            <w:tcBorders>
              <w:top w:val="single" w:sz="4" w:space="0" w:color="auto"/>
              <w:left w:val="single" w:sz="4" w:space="0" w:color="auto"/>
              <w:bottom w:val="single" w:sz="4" w:space="0" w:color="auto"/>
              <w:righ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22/12/2024 (đã được đính chính tại công văn số 13647/BTC-TCNH ngày 12/12/2024)</w:t>
            </w:r>
          </w:p>
        </w:tc>
      </w:tr>
      <w:tr w:rsidR="003F3191" w:rsidRPr="003F3191" w:rsidTr="00353CCA">
        <w:trPr>
          <w:trHeight w:val="20"/>
          <w:jc w:val="center"/>
        </w:trPr>
        <w:tc>
          <w:tcPr>
            <w:tcW w:w="19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68</w:t>
            </w:r>
          </w:p>
        </w:tc>
        <w:tc>
          <w:tcPr>
            <w:tcW w:w="32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Thông tư</w:t>
            </w:r>
          </w:p>
        </w:tc>
        <w:tc>
          <w:tcPr>
            <w:tcW w:w="694"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124/2016/TT-BTC</w:t>
            </w:r>
          </w:p>
        </w:tc>
        <w:tc>
          <w:tcPr>
            <w:tcW w:w="43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03/8/2016</w:t>
            </w:r>
          </w:p>
        </w:tc>
        <w:tc>
          <w:tcPr>
            <w:tcW w:w="1462"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Thông tư số 124/2016/TT-BTC ngày 03 tháng 8 năm 2016 của Bộ trưởng Bộ Tài chính hướng dẫn về quản lý số tiền thu được từ cho thuê, cho thuê mua và bán nhà ở thuộc sở hữu nhà nước; thanh toán tiền chênh lệch khi thuê nhà ở công vụ và quản lý tiền thu được từ cho thuê nhà ở công vụ theo quy định tại Nghị định số 99/2015/NĐ-CP ngày 20/10/2015 của Chính phủ quy định chi tiết và hướng dẫn thi hành một số điều của Luật Nhà ở</w:t>
            </w:r>
          </w:p>
        </w:tc>
        <w:tc>
          <w:tcPr>
            <w:tcW w:w="1365"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Được bãi bỏ theo quy định tại khoản 11 Điều 1 Thông tư số 89/2024/TT-BTC ngày 25/12/2024 của Bộ trưởng Bộ Tài chính bãi bỏ một phần, toàn bộ một số Thông tư trong lĩnh vực tài chính đất đai do Bộ trưởng Bộ Tài chính ban hành trước ngày Luật Đất đai năm 2024, Luật Nhà ở năm 2023 có hiệu lực thi hành</w:t>
            </w:r>
          </w:p>
        </w:tc>
        <w:tc>
          <w:tcPr>
            <w:tcW w:w="533" w:type="pct"/>
            <w:tcBorders>
              <w:top w:val="single" w:sz="4" w:space="0" w:color="auto"/>
              <w:left w:val="single" w:sz="4" w:space="0" w:color="auto"/>
              <w:righ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25/12/2024</w:t>
            </w:r>
          </w:p>
        </w:tc>
      </w:tr>
      <w:tr w:rsidR="003F3191" w:rsidRPr="003F3191" w:rsidTr="00353CCA">
        <w:trPr>
          <w:trHeight w:val="20"/>
          <w:jc w:val="center"/>
        </w:trPr>
        <w:tc>
          <w:tcPr>
            <w:tcW w:w="192"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69</w:t>
            </w:r>
          </w:p>
        </w:tc>
        <w:tc>
          <w:tcPr>
            <w:tcW w:w="322"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Thông tư</w:t>
            </w:r>
          </w:p>
        </w:tc>
        <w:tc>
          <w:tcPr>
            <w:tcW w:w="694"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132/2016/TT-BTC</w:t>
            </w:r>
          </w:p>
        </w:tc>
        <w:tc>
          <w:tcPr>
            <w:tcW w:w="432"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18/08/2016</w:t>
            </w:r>
          </w:p>
        </w:tc>
        <w:tc>
          <w:tcPr>
            <w:tcW w:w="1462" w:type="pct"/>
            <w:tcBorders>
              <w:top w:val="single" w:sz="4" w:space="0" w:color="auto"/>
              <w:left w:val="single" w:sz="4" w:space="0" w:color="auto"/>
              <w:bottom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Thông tư số 132/2016/TT-BTC ngày 18/8/2016 của Bộ trưởng Bộ Tài chính hướng dẫn lập dự toán, quản lý, sử dụng và quyết toán kinh phí chuẩn bị và tổ chức Hội nghị cấp cao Hợp tác chiến lược kinh tế Ayeyawady - Chao Phraya - Mê Công lần thứ bảy, Hội nghị cấp cao Hợp tác bốn nước Campuchia - Lào - Myanmar - Việt Nam lần thứ tám và Hội nghị Diễn đàn Kinh tế thể giới về Mê Công tại Việt Nam</w:t>
            </w:r>
          </w:p>
        </w:tc>
        <w:tc>
          <w:tcPr>
            <w:tcW w:w="1365" w:type="pct"/>
            <w:tcBorders>
              <w:top w:val="single" w:sz="4" w:space="0" w:color="auto"/>
              <w:left w:val="single" w:sz="4" w:space="0" w:color="auto"/>
              <w:bottom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Hết hiệu lực theo quy định tại Điều 1 Thông tư số 26/2024/TT-BTC ngày 23/04/2024 bãi bỏ Thông tư số 132/2016/TT-BTC ngày 18 tháng 8 năm 2016 của Bộ trưởng Bộ Tài chính hướng dẫn lập dự toán, quản lý, sử dụng và quyết toán kinh phí chuẩn bị và tổ chức Hội nghị cấp cao Hợp tác chiến lược kinh tế Ayeyawady - Chao Phraya - Mê Công lần thứ bảy, Hội nghị cấp cao Hợp tác bốn nước Campuchia - Lào - Myanmar - Việt Nam lần thứ tám và Hội nghị Diễn đàn Kinh tế thế giới về Mê Công tại Việt Nam</w:t>
            </w:r>
          </w:p>
        </w:tc>
        <w:tc>
          <w:tcPr>
            <w:tcW w:w="533" w:type="pct"/>
            <w:tcBorders>
              <w:top w:val="single" w:sz="4" w:space="0" w:color="auto"/>
              <w:left w:val="single" w:sz="4" w:space="0" w:color="auto"/>
              <w:bottom w:val="single" w:sz="4" w:space="0" w:color="auto"/>
              <w:righ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10/06/2024</w:t>
            </w:r>
          </w:p>
        </w:tc>
      </w:tr>
      <w:tr w:rsidR="003F3191" w:rsidRPr="003F3191" w:rsidTr="00353CCA">
        <w:trPr>
          <w:trHeight w:val="20"/>
          <w:jc w:val="center"/>
        </w:trPr>
        <w:tc>
          <w:tcPr>
            <w:tcW w:w="19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70</w:t>
            </w:r>
          </w:p>
        </w:tc>
        <w:tc>
          <w:tcPr>
            <w:tcW w:w="32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Thông tư</w:t>
            </w:r>
          </w:p>
        </w:tc>
        <w:tc>
          <w:tcPr>
            <w:tcW w:w="694"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139/2016/TT-BTC</w:t>
            </w:r>
          </w:p>
        </w:tc>
        <w:tc>
          <w:tcPr>
            <w:tcW w:w="43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16/9/2016</w:t>
            </w:r>
          </w:p>
        </w:tc>
        <w:tc>
          <w:tcPr>
            <w:tcW w:w="1462"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 xml:space="preserve">Thông tư số 139/2016/TT-BTC ngày 16 tháng 9 năm 2016 của Bộ trưởng Bộ Tài chính </w:t>
            </w:r>
            <w:r w:rsidRPr="003F3191">
              <w:rPr>
                <w:rFonts w:ascii="Arial" w:hAnsi="Arial" w:cs="Arial"/>
                <w:color w:val="000000" w:themeColor="text1"/>
                <w:sz w:val="20"/>
                <w:szCs w:val="20"/>
              </w:rPr>
              <w:lastRenderedPageBreak/>
              <w:t>hướng dẫn miễn tiền sử dụng đất, tiền thuê đất, hoàn trả lại hoặc khấu trừ vào nghĩa vụ tài chính cho chủ đầu tư khi đầu tư xây dựng nhà ở xã hội và phương pháp xác định tiền sử dụng đất phải nộp khi người mua, thuê mua được phép bán lại nhà ở xã hội theo quy định tại Nghị định số 100/2015/NĐ-CP ngày 20/10/2015 của Chính phủ về phát triển và quản lý nhà ở xã hội</w:t>
            </w:r>
          </w:p>
        </w:tc>
        <w:tc>
          <w:tcPr>
            <w:tcW w:w="1365"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lastRenderedPageBreak/>
              <w:t xml:space="preserve">Được bãi bỏ theo quy định tại khoản 12 Điều 1 Thông tư số 89/2024/TT-BTC ngày </w:t>
            </w:r>
            <w:r w:rsidRPr="003F3191">
              <w:rPr>
                <w:rFonts w:ascii="Arial" w:hAnsi="Arial" w:cs="Arial"/>
                <w:color w:val="000000" w:themeColor="text1"/>
                <w:sz w:val="20"/>
                <w:szCs w:val="20"/>
              </w:rPr>
              <w:lastRenderedPageBreak/>
              <w:t>25/12/2024 của Bộ trưởng Bộ Tài chính bãi bỏ một phần, toàn bộ một số Thông tư trong lĩnh vực tài chính đất đai do Bộ trưởng Bộ Tài chính ban hành trước ngày Luật Đất đai năm 2024, Luật Nhà ở năm 2023 có hiệu lực thi hành</w:t>
            </w:r>
          </w:p>
        </w:tc>
        <w:tc>
          <w:tcPr>
            <w:tcW w:w="533" w:type="pct"/>
            <w:tcBorders>
              <w:top w:val="single" w:sz="4" w:space="0" w:color="auto"/>
              <w:left w:val="single" w:sz="4" w:space="0" w:color="auto"/>
              <w:righ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lastRenderedPageBreak/>
              <w:t>25/12/2024</w:t>
            </w:r>
          </w:p>
        </w:tc>
      </w:tr>
      <w:tr w:rsidR="003F3191" w:rsidRPr="003F3191" w:rsidTr="00353CCA">
        <w:trPr>
          <w:trHeight w:val="20"/>
          <w:jc w:val="center"/>
        </w:trPr>
        <w:tc>
          <w:tcPr>
            <w:tcW w:w="19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lastRenderedPageBreak/>
              <w:t>71</w:t>
            </w:r>
          </w:p>
        </w:tc>
        <w:tc>
          <w:tcPr>
            <w:tcW w:w="32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Thông tư</w:t>
            </w:r>
          </w:p>
        </w:tc>
        <w:tc>
          <w:tcPr>
            <w:tcW w:w="694"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145/2016/TT-BTC</w:t>
            </w:r>
          </w:p>
        </w:tc>
        <w:tc>
          <w:tcPr>
            <w:tcW w:w="43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06/10/2016</w:t>
            </w:r>
          </w:p>
        </w:tc>
        <w:tc>
          <w:tcPr>
            <w:tcW w:w="1462"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Thông tư số 145/2016/TT-BTC ngày 06/10/2016 của Bộ trưởng Bộ Tài chính ban hành Tiêu chuẩn thẩm định giá Việt Nam số 11 - Thẩm định giá bất động sản</w:t>
            </w:r>
          </w:p>
        </w:tc>
        <w:tc>
          <w:tcPr>
            <w:tcW w:w="1365"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Hết hiệu lực theo quy định tại khoản 2 Điều 2 Thông tư số 42/2024/TT-BTC ngày 20/6/2024 của Bộ trưởng Bộ Tài chính ban hành Chuẩn mực thẩm định giá Việt Nam về Thẩm định giá bất động sản</w:t>
            </w:r>
          </w:p>
        </w:tc>
        <w:tc>
          <w:tcPr>
            <w:tcW w:w="533" w:type="pct"/>
            <w:tcBorders>
              <w:top w:val="single" w:sz="4" w:space="0" w:color="auto"/>
              <w:left w:val="single" w:sz="4" w:space="0" w:color="auto"/>
              <w:righ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05/08/2024</w:t>
            </w:r>
          </w:p>
        </w:tc>
      </w:tr>
      <w:tr w:rsidR="003F3191" w:rsidRPr="003F3191" w:rsidTr="00353CCA">
        <w:trPr>
          <w:trHeight w:val="20"/>
          <w:jc w:val="center"/>
        </w:trPr>
        <w:tc>
          <w:tcPr>
            <w:tcW w:w="192"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72</w:t>
            </w:r>
          </w:p>
        </w:tc>
        <w:tc>
          <w:tcPr>
            <w:tcW w:w="322"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Thông tư</w:t>
            </w:r>
          </w:p>
        </w:tc>
        <w:tc>
          <w:tcPr>
            <w:tcW w:w="694"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156/2016/TT-BTC</w:t>
            </w:r>
          </w:p>
        </w:tc>
        <w:tc>
          <w:tcPr>
            <w:tcW w:w="432"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21/10/2016</w:t>
            </w:r>
          </w:p>
        </w:tc>
        <w:tc>
          <w:tcPr>
            <w:tcW w:w="1462" w:type="pct"/>
            <w:tcBorders>
              <w:top w:val="single" w:sz="4" w:space="0" w:color="auto"/>
              <w:left w:val="single" w:sz="4" w:space="0" w:color="auto"/>
              <w:bottom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Thông tư số 156/2016/TT-BTC ngày 21/10/2016 của Bộ trưởng Bộ Tài chính quy định mức thu, chế độ thu, nộp, quản lý và sử dụng phí thẩm định cấp giấy chứng nhận đăng ký hoạt động bán hàng đa cấp</w:t>
            </w:r>
          </w:p>
        </w:tc>
        <w:tc>
          <w:tcPr>
            <w:tcW w:w="1365" w:type="pct"/>
            <w:tcBorders>
              <w:top w:val="single" w:sz="4" w:space="0" w:color="auto"/>
              <w:left w:val="single" w:sz="4" w:space="0" w:color="auto"/>
              <w:bottom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Được thay thế theo quy định tại khoản 2 Điều 7 Thông tư số 09/2024/TT-BTC ngày 05/02/2024 của Bộ trưởng Bộ Tài chính quy định mức thu, chế độ thu, nộp, quản lý và sử dụng phí thẩm định cấp giấy chứng nhận đăng ký hoạt động bán hàng đa cấp</w:t>
            </w:r>
          </w:p>
        </w:tc>
        <w:tc>
          <w:tcPr>
            <w:tcW w:w="533" w:type="pct"/>
            <w:tcBorders>
              <w:top w:val="single" w:sz="4" w:space="0" w:color="auto"/>
              <w:left w:val="single" w:sz="4" w:space="0" w:color="auto"/>
              <w:bottom w:val="single" w:sz="4" w:space="0" w:color="auto"/>
              <w:righ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21/03/2024</w:t>
            </w:r>
          </w:p>
        </w:tc>
      </w:tr>
      <w:tr w:rsidR="003F3191" w:rsidRPr="003F3191" w:rsidTr="00353CCA">
        <w:trPr>
          <w:trHeight w:val="20"/>
          <w:jc w:val="center"/>
        </w:trPr>
        <w:tc>
          <w:tcPr>
            <w:tcW w:w="19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73</w:t>
            </w:r>
          </w:p>
        </w:tc>
        <w:tc>
          <w:tcPr>
            <w:tcW w:w="32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Thông tư</w:t>
            </w:r>
          </w:p>
        </w:tc>
        <w:tc>
          <w:tcPr>
            <w:tcW w:w="694"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186/2016/TT-BTC</w:t>
            </w:r>
          </w:p>
        </w:tc>
        <w:tc>
          <w:tcPr>
            <w:tcW w:w="43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08/11/2016</w:t>
            </w:r>
          </w:p>
        </w:tc>
        <w:tc>
          <w:tcPr>
            <w:tcW w:w="1462"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Thông tư số 186/2016/TT-BTC ngày 08/11/2016 của Bộ trưởng Bộ Tài chính quy định mức thu, chế độ thu, nộp, quản lý và sử dụng phí thẩm định hồ sơ cấp giấy chứng nhận an toàn sinh học biến đổi gen</w:t>
            </w:r>
          </w:p>
        </w:tc>
        <w:tc>
          <w:tcPr>
            <w:tcW w:w="1365"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Được thay thế theo quy định tại điểm a khoản 2 Điều 7 Thông tư số 12/2024/TT-BTC ngày 05/02/2024 của Bộ trưởng Bộ Tài chính quy định mức thu, chế độ thu, nộp, quản lý và sử dụng phí thẩm định hồ sơ cấp giấy chứng nhận an toàn sinh học biến đổi gen</w:t>
            </w:r>
          </w:p>
        </w:tc>
        <w:tc>
          <w:tcPr>
            <w:tcW w:w="533" w:type="pct"/>
            <w:tcBorders>
              <w:top w:val="single" w:sz="4" w:space="0" w:color="auto"/>
              <w:left w:val="single" w:sz="4" w:space="0" w:color="auto"/>
              <w:righ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21/03/2024</w:t>
            </w:r>
          </w:p>
        </w:tc>
      </w:tr>
      <w:tr w:rsidR="003F3191" w:rsidRPr="003F3191" w:rsidTr="00353CCA">
        <w:trPr>
          <w:trHeight w:val="20"/>
          <w:jc w:val="center"/>
        </w:trPr>
        <w:tc>
          <w:tcPr>
            <w:tcW w:w="19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74</w:t>
            </w:r>
          </w:p>
        </w:tc>
        <w:tc>
          <w:tcPr>
            <w:tcW w:w="32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Thông tư</w:t>
            </w:r>
          </w:p>
        </w:tc>
        <w:tc>
          <w:tcPr>
            <w:tcW w:w="694"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190/2016/TT-BTC</w:t>
            </w:r>
          </w:p>
        </w:tc>
        <w:tc>
          <w:tcPr>
            <w:tcW w:w="43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08/11/2016</w:t>
            </w:r>
          </w:p>
        </w:tc>
        <w:tc>
          <w:tcPr>
            <w:tcW w:w="1462"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Thông tư số 190/2016/TT-BTC ngày 08/11/2016 của Bộ trưởng Bộ Tài chính quy định mức thu, chế độ thu, nộp, quản lý và sử dụng phí khai thác và sử dụng tài liệu địa chất, khoáng sản</w:t>
            </w:r>
          </w:p>
        </w:tc>
        <w:tc>
          <w:tcPr>
            <w:tcW w:w="1365"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Được thay thế theo quy định tại điểm a khoản 2 Điều 7 Thông tư số 11/2024/TT-BTC ngày 05/02/2024 của Bộ trưởng Bộ Tài chính quy định mức thu, chế độ thu nộp, quản lý và sử dụng phí khai thác và sử dụng tài liệu địa chất, khoáng sản</w:t>
            </w:r>
          </w:p>
        </w:tc>
        <w:tc>
          <w:tcPr>
            <w:tcW w:w="533" w:type="pct"/>
            <w:tcBorders>
              <w:top w:val="single" w:sz="4" w:space="0" w:color="auto"/>
              <w:left w:val="single" w:sz="4" w:space="0" w:color="auto"/>
              <w:righ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21/03/2024</w:t>
            </w:r>
          </w:p>
        </w:tc>
      </w:tr>
      <w:tr w:rsidR="003F3191" w:rsidRPr="003F3191" w:rsidTr="00353CCA">
        <w:trPr>
          <w:trHeight w:val="20"/>
          <w:jc w:val="center"/>
        </w:trPr>
        <w:tc>
          <w:tcPr>
            <w:tcW w:w="19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75</w:t>
            </w:r>
          </w:p>
        </w:tc>
        <w:tc>
          <w:tcPr>
            <w:tcW w:w="32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Thông tư</w:t>
            </w:r>
          </w:p>
        </w:tc>
        <w:tc>
          <w:tcPr>
            <w:tcW w:w="694"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191/2016/TT-BTC</w:t>
            </w:r>
          </w:p>
        </w:tc>
        <w:tc>
          <w:tcPr>
            <w:tcW w:w="43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08/11/2016</w:t>
            </w:r>
          </w:p>
        </w:tc>
        <w:tc>
          <w:tcPr>
            <w:tcW w:w="1462"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 xml:space="preserve">Thông tư số 191/2016/TT-BTC ngày 08/11/2016 của Bộ trưởng Bộ Tài chính quy định mức thu, chế độ thu, nộp, quản lý và sử dụng phí thẩm định đánh giá trữ lượng </w:t>
            </w:r>
            <w:r w:rsidRPr="003F3191">
              <w:rPr>
                <w:rFonts w:ascii="Arial" w:hAnsi="Arial" w:cs="Arial"/>
                <w:color w:val="000000" w:themeColor="text1"/>
                <w:sz w:val="20"/>
                <w:szCs w:val="20"/>
              </w:rPr>
              <w:lastRenderedPageBreak/>
              <w:t>khoáng sản và lệ phí cấp giấy phép hoạt động khoáng sản</w:t>
            </w:r>
          </w:p>
        </w:tc>
        <w:tc>
          <w:tcPr>
            <w:tcW w:w="1365"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lastRenderedPageBreak/>
              <w:t xml:space="preserve">Được thay thế theo quy định tại điểm a khoản 2 Điều 7 Thông tư số 10/2024/TT-BTC ngày 05/02/2024 của Bộ trưởng Bộ Tài chính quy định mức thu, chế độ thu, </w:t>
            </w:r>
            <w:r w:rsidRPr="003F3191">
              <w:rPr>
                <w:rFonts w:ascii="Arial" w:hAnsi="Arial" w:cs="Arial"/>
                <w:color w:val="000000" w:themeColor="text1"/>
                <w:sz w:val="20"/>
                <w:szCs w:val="20"/>
              </w:rPr>
              <w:lastRenderedPageBreak/>
              <w:t>nộp, quản lý và sử dụng phí thẩm định đánh giá trữ lượng khoáng sản và lệ phí cấp giấy phép hoạt động khoáng sản</w:t>
            </w:r>
          </w:p>
        </w:tc>
        <w:tc>
          <w:tcPr>
            <w:tcW w:w="533" w:type="pct"/>
            <w:tcBorders>
              <w:top w:val="single" w:sz="4" w:space="0" w:color="auto"/>
              <w:left w:val="single" w:sz="4" w:space="0" w:color="auto"/>
              <w:righ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lastRenderedPageBreak/>
              <w:t>21/03/2024</w:t>
            </w:r>
          </w:p>
        </w:tc>
      </w:tr>
      <w:tr w:rsidR="003F3191" w:rsidRPr="003F3191" w:rsidTr="00353CCA">
        <w:trPr>
          <w:trHeight w:val="20"/>
          <w:jc w:val="center"/>
        </w:trPr>
        <w:tc>
          <w:tcPr>
            <w:tcW w:w="192"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lastRenderedPageBreak/>
              <w:t>76</w:t>
            </w:r>
          </w:p>
        </w:tc>
        <w:tc>
          <w:tcPr>
            <w:tcW w:w="322"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Thông tư</w:t>
            </w:r>
          </w:p>
        </w:tc>
        <w:tc>
          <w:tcPr>
            <w:tcW w:w="694"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196/2016/TT-BTC</w:t>
            </w:r>
          </w:p>
        </w:tc>
        <w:tc>
          <w:tcPr>
            <w:tcW w:w="432"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08/11/2016</w:t>
            </w:r>
          </w:p>
        </w:tc>
        <w:tc>
          <w:tcPr>
            <w:tcW w:w="1462" w:type="pct"/>
            <w:tcBorders>
              <w:top w:val="single" w:sz="4" w:space="0" w:color="auto"/>
              <w:left w:val="single" w:sz="4" w:space="0" w:color="auto"/>
              <w:bottom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Thông tư số 196/2016/TT-BTC ngày 08/11/2016 của Bộ trưởng Bộ Tài chính quy định mức thu, chế độ thu, nộp, quản lý và sử dụng phí khai thác, sử dụng thông tin dữ liệu đo đạc và bản đồ</w:t>
            </w:r>
          </w:p>
        </w:tc>
        <w:tc>
          <w:tcPr>
            <w:tcW w:w="1365" w:type="pct"/>
            <w:tcBorders>
              <w:top w:val="single" w:sz="4" w:space="0" w:color="auto"/>
              <w:left w:val="single" w:sz="4" w:space="0" w:color="auto"/>
              <w:bottom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Được thay thế quy định tại điểm a khoản 2 Điều 6 Thông tư số 47/2024/TT-BTC ngày 10/7/2024 của Bộ trưởng Bộ Tài chính quy định mức thu, chế độ thu, nộp, miễn, quản lý và sử dụng phí khai thác, sử dụng thông tin dữ liệu đo đạc và bản đồ</w:t>
            </w:r>
          </w:p>
        </w:tc>
        <w:tc>
          <w:tcPr>
            <w:tcW w:w="533" w:type="pct"/>
            <w:tcBorders>
              <w:top w:val="single" w:sz="4" w:space="0" w:color="auto"/>
              <w:left w:val="single" w:sz="4" w:space="0" w:color="auto"/>
              <w:bottom w:val="single" w:sz="4" w:space="0" w:color="auto"/>
              <w:righ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01/09/2024</w:t>
            </w:r>
          </w:p>
        </w:tc>
      </w:tr>
      <w:tr w:rsidR="003F3191" w:rsidRPr="003F3191" w:rsidTr="00353CCA">
        <w:trPr>
          <w:trHeight w:val="20"/>
          <w:jc w:val="center"/>
        </w:trPr>
        <w:tc>
          <w:tcPr>
            <w:tcW w:w="19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br w:type="page"/>
              <w:t>77</w:t>
            </w:r>
          </w:p>
        </w:tc>
        <w:tc>
          <w:tcPr>
            <w:tcW w:w="32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Thông tư</w:t>
            </w:r>
          </w:p>
        </w:tc>
        <w:tc>
          <w:tcPr>
            <w:tcW w:w="694"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323/2016/TT-BTC</w:t>
            </w:r>
          </w:p>
        </w:tc>
        <w:tc>
          <w:tcPr>
            <w:tcW w:w="43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16/12/2016</w:t>
            </w:r>
          </w:p>
        </w:tc>
        <w:tc>
          <w:tcPr>
            <w:tcW w:w="1462"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Thông tư số 323/2016/TT-BTC ngày 16/12/2016 của Bộ trưởng Bộ Tài chính quy định về kiểm tra, giám sát và đánh giá chất lượng hoạt động thẩm định giá</w:t>
            </w:r>
          </w:p>
        </w:tc>
        <w:tc>
          <w:tcPr>
            <w:tcW w:w="1365"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Hết hiệu lực theo quy định tại điểm c khoản 2 Điều 7 Thông tư số 38/2024/TT-BTC ngày 16/5/2024 của Bộ trưởng Bộ Tài chính quy định về đánh giá hoạt động doanh nghiệp thẩm định giá; trích lập dự phòng rủi ro nghề nghiệp, chế độ báo cáo về hoạt động thẩm định giá của doanh nghiệp thẩm định giá và chi phí phục vụ cho việc thẩm định giá của hội đồng thẩm định giá</w:t>
            </w:r>
          </w:p>
        </w:tc>
        <w:tc>
          <w:tcPr>
            <w:tcW w:w="533" w:type="pct"/>
            <w:tcBorders>
              <w:top w:val="single" w:sz="4" w:space="0" w:color="auto"/>
              <w:left w:val="single" w:sz="4" w:space="0" w:color="auto"/>
              <w:righ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01/07/2024</w:t>
            </w:r>
          </w:p>
        </w:tc>
      </w:tr>
      <w:tr w:rsidR="003F3191" w:rsidRPr="003F3191" w:rsidTr="00353CCA">
        <w:trPr>
          <w:trHeight w:val="20"/>
          <w:jc w:val="center"/>
        </w:trPr>
        <w:tc>
          <w:tcPr>
            <w:tcW w:w="19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78</w:t>
            </w:r>
          </w:p>
        </w:tc>
        <w:tc>
          <w:tcPr>
            <w:tcW w:w="32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Thông tư</w:t>
            </w:r>
          </w:p>
        </w:tc>
        <w:tc>
          <w:tcPr>
            <w:tcW w:w="694"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332/2016/TT-BTC</w:t>
            </w:r>
          </w:p>
        </w:tc>
        <w:tc>
          <w:tcPr>
            <w:tcW w:w="43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26/12/2016</w:t>
            </w:r>
          </w:p>
        </w:tc>
        <w:tc>
          <w:tcPr>
            <w:tcW w:w="1462"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Thông tư số 332/2016/TT-BTC ngày 26 tháng 12 năm 2016 của Bộ trưởng Bộ Tài chính sửa đổi, bổ sung một số điều của Thông tư số 76/2014/TT-BTC ngày 16/6/2014 của Bộ Tài chính hướng dẫn một số điều của Nghị định số 45/2014/NĐ-CP ngày 15/5/2014 của Chính phủ quy định về thu tiền sử dụng đất</w:t>
            </w:r>
          </w:p>
        </w:tc>
        <w:tc>
          <w:tcPr>
            <w:tcW w:w="1365"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Được bãi bỏ theo quy định tại khoản 2 Điều 1 Thông tư số 89/2024/TT-BTC ngày 25/12/2024 của Bộ trưởng Bộ Tài chính bãi bỏ một phần, toàn bộ một số Thông tư trong lĩnh vực tài chính đất đai do Bộ trưởng Bộ Tài chính ban hành trước ngày Luật Đất đai năm 2024, Luật Nhà ở năm 2023 có hiệu lực thi hành</w:t>
            </w:r>
          </w:p>
        </w:tc>
        <w:tc>
          <w:tcPr>
            <w:tcW w:w="533" w:type="pct"/>
            <w:tcBorders>
              <w:top w:val="single" w:sz="4" w:space="0" w:color="auto"/>
              <w:left w:val="single" w:sz="4" w:space="0" w:color="auto"/>
              <w:righ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25/12/2024</w:t>
            </w:r>
          </w:p>
        </w:tc>
      </w:tr>
      <w:tr w:rsidR="003F3191" w:rsidRPr="003F3191" w:rsidTr="00353CCA">
        <w:trPr>
          <w:trHeight w:val="20"/>
          <w:jc w:val="center"/>
        </w:trPr>
        <w:tc>
          <w:tcPr>
            <w:tcW w:w="192"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79</w:t>
            </w:r>
          </w:p>
        </w:tc>
        <w:tc>
          <w:tcPr>
            <w:tcW w:w="322"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Thông tư</w:t>
            </w:r>
          </w:p>
        </w:tc>
        <w:tc>
          <w:tcPr>
            <w:tcW w:w="694"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333/2016/TT-BTC</w:t>
            </w:r>
          </w:p>
        </w:tc>
        <w:tc>
          <w:tcPr>
            <w:tcW w:w="432"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26/12/2016</w:t>
            </w:r>
          </w:p>
        </w:tc>
        <w:tc>
          <w:tcPr>
            <w:tcW w:w="1462" w:type="pct"/>
            <w:tcBorders>
              <w:top w:val="single" w:sz="4" w:space="0" w:color="auto"/>
              <w:left w:val="single" w:sz="4" w:space="0" w:color="auto"/>
              <w:bottom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Thông tư số 333/2016/TT-BTC ngày 26 tháng 12 năm 2016 của Bộ trưởng Bộ Tài chính sửa đổi, bổ sung một số điều của Thông tư số 77/2014/TT-BTC ngày 16/6/2014 của Bộ Tài chính hướng dẫn một số điều của Nghị định số 46/2014/NĐ-CP ngày 15/5/2014 của Chính phủ quy định về thu tiền thuê đất, thuê mặt nước</w:t>
            </w:r>
          </w:p>
        </w:tc>
        <w:tc>
          <w:tcPr>
            <w:tcW w:w="1365" w:type="pct"/>
            <w:tcBorders>
              <w:top w:val="single" w:sz="4" w:space="0" w:color="auto"/>
              <w:left w:val="single" w:sz="4" w:space="0" w:color="auto"/>
              <w:bottom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Được bãi bỏ theo quy định tại khoản 5 Điều 1 Thông tư số 89/2024/TT-BTC ngày 25/12/2024 của Bộ trưởng Bộ Tài chính bãi bỏ một phần, toàn bộ một số Thông tư trong lĩnh vực tài chính đất đai do Bộ trưởng Bộ Tài chính ban hành trước ngày Luật Đất đai năm 2024, Luật Nhà ở năm 2023 có hiệu lực thi hành</w:t>
            </w:r>
          </w:p>
        </w:tc>
        <w:tc>
          <w:tcPr>
            <w:tcW w:w="533" w:type="pct"/>
            <w:tcBorders>
              <w:top w:val="single" w:sz="4" w:space="0" w:color="auto"/>
              <w:left w:val="single" w:sz="4" w:space="0" w:color="auto"/>
              <w:bottom w:val="single" w:sz="4" w:space="0" w:color="auto"/>
              <w:righ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25/12/2024</w:t>
            </w:r>
          </w:p>
        </w:tc>
      </w:tr>
      <w:tr w:rsidR="003F3191" w:rsidRPr="003F3191" w:rsidTr="00353CCA">
        <w:trPr>
          <w:trHeight w:val="20"/>
          <w:jc w:val="center"/>
        </w:trPr>
        <w:tc>
          <w:tcPr>
            <w:tcW w:w="19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lang w:val="en-US"/>
              </w:rPr>
              <w:t>8</w:t>
            </w:r>
            <w:r w:rsidRPr="003F3191">
              <w:rPr>
                <w:rFonts w:ascii="Arial" w:hAnsi="Arial" w:cs="Arial"/>
                <w:color w:val="000000" w:themeColor="text1"/>
                <w:sz w:val="20"/>
                <w:szCs w:val="20"/>
              </w:rPr>
              <w:t>0</w:t>
            </w:r>
          </w:p>
        </w:tc>
        <w:tc>
          <w:tcPr>
            <w:tcW w:w="32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Thông tư</w:t>
            </w:r>
          </w:p>
        </w:tc>
        <w:tc>
          <w:tcPr>
            <w:tcW w:w="694"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08/2017/TT-BTC</w:t>
            </w:r>
          </w:p>
        </w:tc>
        <w:tc>
          <w:tcPr>
            <w:tcW w:w="43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24/01/2017</w:t>
            </w:r>
          </w:p>
        </w:tc>
        <w:tc>
          <w:tcPr>
            <w:tcW w:w="1462"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 xml:space="preserve">Thông tư số 08/2017/TT-BTC ngày 24/01/2017 của Bộ trưởng Bộ Tài chính hướng dẫn quản lý và sử dụng tiền ký quỹ </w:t>
            </w:r>
            <w:r w:rsidRPr="003F3191">
              <w:rPr>
                <w:rFonts w:ascii="Arial" w:hAnsi="Arial" w:cs="Arial"/>
                <w:color w:val="000000" w:themeColor="text1"/>
                <w:sz w:val="20"/>
                <w:szCs w:val="20"/>
              </w:rPr>
              <w:lastRenderedPageBreak/>
              <w:t>cải tạo, phục hồi môi trường đối với hoạt động khai thác khoáng sản tại Quỹ bảo vệ môi trường và Điều 17 Thông tư số 84/2020/TT-BTC ngày 01/10/2020 của Bộ Tài chính sửa đổi, bổ sung quy định chế độ báo cáo định kỳ thuộc thẩm quyền quyết định của Bộ trưởng Bộ Tài chính trong lĩnh vực tài chính ngân hàng</w:t>
            </w:r>
          </w:p>
        </w:tc>
        <w:tc>
          <w:tcPr>
            <w:tcW w:w="1365"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lastRenderedPageBreak/>
              <w:t xml:space="preserve">Hết hiệu lực theo quy định tại khoản 2 Điều 15 Thông tư số 57/2024/TT-BTC ngày 01/8/2024 của Bộ trưởng Bộ Tài </w:t>
            </w:r>
            <w:r w:rsidRPr="003F3191">
              <w:rPr>
                <w:rFonts w:ascii="Arial" w:hAnsi="Arial" w:cs="Arial"/>
                <w:color w:val="000000" w:themeColor="text1"/>
                <w:sz w:val="20"/>
                <w:szCs w:val="20"/>
              </w:rPr>
              <w:lastRenderedPageBreak/>
              <w:t>chính hướng dẫn quản lý và sử dụng tiền ký quỹ cải tạo, phục hồi môi trường trong hoạt động khai thác khoáng sản và hoạt động chôn lấp chất thải tại Quỹ Bảo vệ môi trường</w:t>
            </w:r>
          </w:p>
        </w:tc>
        <w:tc>
          <w:tcPr>
            <w:tcW w:w="533" w:type="pct"/>
            <w:tcBorders>
              <w:top w:val="single" w:sz="4" w:space="0" w:color="auto"/>
              <w:left w:val="single" w:sz="4" w:space="0" w:color="auto"/>
              <w:righ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lastRenderedPageBreak/>
              <w:t>14/09/2024</w:t>
            </w:r>
          </w:p>
        </w:tc>
      </w:tr>
      <w:tr w:rsidR="003F3191" w:rsidRPr="003F3191" w:rsidTr="00353CCA">
        <w:trPr>
          <w:trHeight w:val="20"/>
          <w:jc w:val="center"/>
        </w:trPr>
        <w:tc>
          <w:tcPr>
            <w:tcW w:w="19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lastRenderedPageBreak/>
              <w:t>81</w:t>
            </w:r>
          </w:p>
        </w:tc>
        <w:tc>
          <w:tcPr>
            <w:tcW w:w="32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Thông tư</w:t>
            </w:r>
          </w:p>
        </w:tc>
        <w:tc>
          <w:tcPr>
            <w:tcW w:w="694"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12/2017/TT-BTC</w:t>
            </w:r>
          </w:p>
        </w:tc>
        <w:tc>
          <w:tcPr>
            <w:tcW w:w="43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10/02/2017</w:t>
            </w:r>
          </w:p>
        </w:tc>
        <w:tc>
          <w:tcPr>
            <w:tcW w:w="1462"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Thông tư số 12/2017/TT-BTC ngày 10/02/2017 của Bộ trưởng Bộ Tài chính hướng dẫn trình tự, thủ tục hỗ trợ vốn thiết bị của dự án triển khai ứng dụng sáng chế bảo vệ môi trường</w:t>
            </w:r>
          </w:p>
        </w:tc>
        <w:tc>
          <w:tcPr>
            <w:tcW w:w="1365"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Được bãi bỏ theo quy định tại khoản 6 Điều 1 Thông tư số 02/2024/TT-BTC ngày 10/01/2024 của Bộ trưởng Bộ Tài chính bãi bỏ các Thông tư của Bộ trưởng Bộ Tài chính</w:t>
            </w:r>
          </w:p>
        </w:tc>
        <w:tc>
          <w:tcPr>
            <w:tcW w:w="533" w:type="pct"/>
            <w:tcBorders>
              <w:top w:val="single" w:sz="4" w:space="0" w:color="auto"/>
              <w:left w:val="single" w:sz="4" w:space="0" w:color="auto"/>
              <w:righ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25/02/2024</w:t>
            </w:r>
          </w:p>
        </w:tc>
      </w:tr>
      <w:tr w:rsidR="003F3191" w:rsidRPr="003F3191" w:rsidTr="00353CCA">
        <w:trPr>
          <w:trHeight w:val="20"/>
          <w:jc w:val="center"/>
        </w:trPr>
        <w:tc>
          <w:tcPr>
            <w:tcW w:w="192"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82</w:t>
            </w:r>
          </w:p>
        </w:tc>
        <w:tc>
          <w:tcPr>
            <w:tcW w:w="322"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Thông tư</w:t>
            </w:r>
          </w:p>
        </w:tc>
        <w:tc>
          <w:tcPr>
            <w:tcW w:w="694"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24/2017/TT-BTC</w:t>
            </w:r>
          </w:p>
        </w:tc>
        <w:tc>
          <w:tcPr>
            <w:tcW w:w="432"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28/03/2017</w:t>
            </w:r>
          </w:p>
        </w:tc>
        <w:tc>
          <w:tcPr>
            <w:tcW w:w="1462" w:type="pct"/>
            <w:tcBorders>
              <w:top w:val="single" w:sz="4" w:space="0" w:color="auto"/>
              <w:left w:val="single" w:sz="4" w:space="0" w:color="auto"/>
              <w:bottom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Thông tư số 24/2017/TT-BTC ngày 28/3/2017 của Bộ trưởng Bộ Tài chính quy định hướng dẫn chế độ kế toán Hợp tác xã, liên hiệp hợp tác xã</w:t>
            </w:r>
          </w:p>
        </w:tc>
        <w:tc>
          <w:tcPr>
            <w:tcW w:w="1365" w:type="pct"/>
            <w:tcBorders>
              <w:top w:val="single" w:sz="4" w:space="0" w:color="auto"/>
              <w:left w:val="single" w:sz="4" w:space="0" w:color="auto"/>
              <w:bottom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Được thay th</w:t>
            </w:r>
            <w:r w:rsidR="00F06C66">
              <w:rPr>
                <w:rFonts w:ascii="Arial" w:hAnsi="Arial" w:cs="Arial"/>
                <w:color w:val="000000" w:themeColor="text1"/>
                <w:sz w:val="20"/>
                <w:szCs w:val="20"/>
              </w:rPr>
              <w:t>ế</w:t>
            </w:r>
            <w:r w:rsidRPr="003F3191">
              <w:rPr>
                <w:rFonts w:ascii="Arial" w:hAnsi="Arial" w:cs="Arial"/>
                <w:color w:val="000000" w:themeColor="text1"/>
                <w:sz w:val="20"/>
                <w:szCs w:val="20"/>
              </w:rPr>
              <w:t xml:space="preserve"> theo quy định tại khoản 1 Điều 8 Thông tư số 71/2024/TT-BTC ngày 07/10/2024 của Bộ trưởng Bộ Tài chính hướng dẫn Chế độ kế toán hợp tác xã, liên hiệp hợp tác xã</w:t>
            </w:r>
          </w:p>
        </w:tc>
        <w:tc>
          <w:tcPr>
            <w:tcW w:w="533" w:type="pct"/>
            <w:tcBorders>
              <w:top w:val="single" w:sz="4" w:space="0" w:color="auto"/>
              <w:left w:val="single" w:sz="4" w:space="0" w:color="auto"/>
              <w:bottom w:val="single" w:sz="4" w:space="0" w:color="auto"/>
              <w:righ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07/10/2024, áp dụng cho năm tài chính bắt đầu từ hoặc sau ngày 01/01/2025</w:t>
            </w:r>
          </w:p>
        </w:tc>
      </w:tr>
      <w:tr w:rsidR="003F3191" w:rsidRPr="003F3191" w:rsidTr="00353CCA">
        <w:trPr>
          <w:trHeight w:val="20"/>
          <w:jc w:val="center"/>
        </w:trPr>
        <w:tc>
          <w:tcPr>
            <w:tcW w:w="19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83</w:t>
            </w:r>
          </w:p>
        </w:tc>
        <w:tc>
          <w:tcPr>
            <w:tcW w:w="32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Thông tư</w:t>
            </w:r>
          </w:p>
        </w:tc>
        <w:tc>
          <w:tcPr>
            <w:tcW w:w="694"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80/2017/TT-BTC</w:t>
            </w:r>
          </w:p>
        </w:tc>
        <w:tc>
          <w:tcPr>
            <w:tcW w:w="43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02/8/2017</w:t>
            </w:r>
          </w:p>
        </w:tc>
        <w:tc>
          <w:tcPr>
            <w:tcW w:w="1462"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Thông tư số 80/2017/TT-BTC ngày 02 tháng 8 năm 2017 của Bộ trưởng Bộ Tài chính hướng dẫn việc xác định giá trị quyền sử dụng đất, tiền thuê đất, tài sản gắn liền với đất được hoàn trả khi Nhà nước thu hồi đất và việc quản lý, sử dụng số tiền bồi thường tài sản do Nhà nước giao quản lý, sử dụng, số tiền hỗ trợ khi Nhà nước thu hồi đất nhưng không được bồi thường về đất</w:t>
            </w:r>
          </w:p>
        </w:tc>
        <w:tc>
          <w:tcPr>
            <w:tcW w:w="1365"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Được bãi bỏ theo quy định tại khoản 9 Điều 1 Thông tư số 89/2024/TT-BTC ngày 25/12/2024 của Bộ trưởng Bộ Tài chính bãi bỏ một phần, toàn bộ một số Thông tư trong lĩnh vực tài chính đất đai do Bộ trưởng Bộ Tài chính ban hành trước ngày Luật Đất đai năm 2024, Luật Nhà ở năm 2023 có hiệu lực thi hành</w:t>
            </w:r>
          </w:p>
        </w:tc>
        <w:tc>
          <w:tcPr>
            <w:tcW w:w="533" w:type="pct"/>
            <w:tcBorders>
              <w:top w:val="single" w:sz="4" w:space="0" w:color="auto"/>
              <w:left w:val="single" w:sz="4" w:space="0" w:color="auto"/>
              <w:righ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25/12/2024</w:t>
            </w:r>
          </w:p>
        </w:tc>
      </w:tr>
      <w:tr w:rsidR="003F3191" w:rsidRPr="003F3191" w:rsidTr="00353CCA">
        <w:trPr>
          <w:trHeight w:val="20"/>
          <w:jc w:val="center"/>
        </w:trPr>
        <w:tc>
          <w:tcPr>
            <w:tcW w:w="19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84</w:t>
            </w:r>
          </w:p>
        </w:tc>
        <w:tc>
          <w:tcPr>
            <w:tcW w:w="32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Thông tư</w:t>
            </w:r>
          </w:p>
        </w:tc>
        <w:tc>
          <w:tcPr>
            <w:tcW w:w="694"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89/2017/TT-BTC</w:t>
            </w:r>
          </w:p>
        </w:tc>
        <w:tc>
          <w:tcPr>
            <w:tcW w:w="43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23/8/2017</w:t>
            </w:r>
          </w:p>
        </w:tc>
        <w:tc>
          <w:tcPr>
            <w:tcW w:w="1462"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Thông tư số 89/2017/TT-BTC ngày 23 tháng 8 năm 2017 của Bộ trưởng Bộ Tài chính hướng dẫn một số điều của Nghị định số 35/2017/NĐ-CP ngày 03/4/2017 của Chính phủ quy định về thu tiền sử dụng đất, thu tiền thuê đất, thuê mặt nước trong Khu kinh tế, Khu công nghệ cao</w:t>
            </w:r>
          </w:p>
        </w:tc>
        <w:tc>
          <w:tcPr>
            <w:tcW w:w="1365"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Được bãi bỏ theo quy định tại khoản 8 Điều 1 Thông tư số 89/2024/TT-BTC ngày 25/12/2024 của Bộ trưởng Bộ Tài chính bãi bỏ một phần, toàn bộ một số Thông tư trong lĩnh vực tài chính đất đai do Bộ trưởng Bộ Tài chính ban hành trước ngày Luật Đất đai năm 2024, Luật Nhà ở năm 2023 có hiệu lực thi hành</w:t>
            </w:r>
          </w:p>
        </w:tc>
        <w:tc>
          <w:tcPr>
            <w:tcW w:w="533" w:type="pct"/>
            <w:tcBorders>
              <w:top w:val="single" w:sz="4" w:space="0" w:color="auto"/>
              <w:left w:val="single" w:sz="4" w:space="0" w:color="auto"/>
              <w:righ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25/12/2024</w:t>
            </w:r>
          </w:p>
        </w:tc>
      </w:tr>
      <w:tr w:rsidR="003F3191" w:rsidRPr="003F3191" w:rsidTr="00353CCA">
        <w:trPr>
          <w:trHeight w:val="20"/>
          <w:jc w:val="center"/>
        </w:trPr>
        <w:tc>
          <w:tcPr>
            <w:tcW w:w="192"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85</w:t>
            </w:r>
          </w:p>
        </w:tc>
        <w:tc>
          <w:tcPr>
            <w:tcW w:w="322"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Thông tư</w:t>
            </w:r>
          </w:p>
        </w:tc>
        <w:tc>
          <w:tcPr>
            <w:tcW w:w="694"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107/2017/TT-BTC</w:t>
            </w:r>
          </w:p>
        </w:tc>
        <w:tc>
          <w:tcPr>
            <w:tcW w:w="432"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10/10/2017</w:t>
            </w:r>
          </w:p>
        </w:tc>
        <w:tc>
          <w:tcPr>
            <w:tcW w:w="1462" w:type="pct"/>
            <w:tcBorders>
              <w:top w:val="single" w:sz="4" w:space="0" w:color="auto"/>
              <w:left w:val="single" w:sz="4" w:space="0" w:color="auto"/>
              <w:bottom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 xml:space="preserve">Thông tư số 107/2017/TT-BTC ngày 10/10/2017 của Bộ trưởng Bộ Tài chính </w:t>
            </w:r>
            <w:r w:rsidRPr="003F3191">
              <w:rPr>
                <w:rFonts w:ascii="Arial" w:hAnsi="Arial" w:cs="Arial"/>
                <w:color w:val="000000" w:themeColor="text1"/>
                <w:sz w:val="20"/>
                <w:szCs w:val="20"/>
              </w:rPr>
              <w:lastRenderedPageBreak/>
              <w:t>hướng dẫn Chế độ kế toán hành chính, sự nghiệp</w:t>
            </w:r>
          </w:p>
        </w:tc>
        <w:tc>
          <w:tcPr>
            <w:tcW w:w="1365" w:type="pct"/>
            <w:tcBorders>
              <w:top w:val="single" w:sz="4" w:space="0" w:color="auto"/>
              <w:left w:val="single" w:sz="4" w:space="0" w:color="auto"/>
              <w:bottom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lastRenderedPageBreak/>
              <w:t>Hết hiệu lực theo quy định tại điểm a khoản 2 Điều 13 Thông tư số 24/2024/TT-</w:t>
            </w:r>
            <w:r w:rsidRPr="003F3191">
              <w:rPr>
                <w:rFonts w:ascii="Arial" w:hAnsi="Arial" w:cs="Arial"/>
                <w:color w:val="000000" w:themeColor="text1"/>
                <w:sz w:val="20"/>
                <w:szCs w:val="20"/>
              </w:rPr>
              <w:lastRenderedPageBreak/>
              <w:t>BTC ngày 17/4/2024 của Bộ trưởng Bộ Tài chính hướng dẫn Chế độ kế toán hành chính, sự nghiệp</w:t>
            </w:r>
          </w:p>
        </w:tc>
        <w:tc>
          <w:tcPr>
            <w:tcW w:w="533" w:type="pct"/>
            <w:tcBorders>
              <w:top w:val="single" w:sz="4" w:space="0" w:color="auto"/>
              <w:left w:val="single" w:sz="4" w:space="0" w:color="auto"/>
              <w:bottom w:val="single" w:sz="4" w:space="0" w:color="auto"/>
              <w:righ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lastRenderedPageBreak/>
              <w:t>01/01/2025</w:t>
            </w:r>
          </w:p>
        </w:tc>
      </w:tr>
      <w:tr w:rsidR="003F3191" w:rsidRPr="003F3191" w:rsidTr="00353CCA">
        <w:trPr>
          <w:trHeight w:val="20"/>
          <w:jc w:val="center"/>
        </w:trPr>
        <w:tc>
          <w:tcPr>
            <w:tcW w:w="19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lastRenderedPageBreak/>
              <w:t>86</w:t>
            </w:r>
          </w:p>
        </w:tc>
        <w:tc>
          <w:tcPr>
            <w:tcW w:w="32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Thông tư</w:t>
            </w:r>
          </w:p>
        </w:tc>
        <w:tc>
          <w:tcPr>
            <w:tcW w:w="694"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139/2017/TT-BTC</w:t>
            </w:r>
          </w:p>
        </w:tc>
        <w:tc>
          <w:tcPr>
            <w:tcW w:w="43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26/12/2017</w:t>
            </w:r>
          </w:p>
        </w:tc>
        <w:tc>
          <w:tcPr>
            <w:tcW w:w="1462"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Thông tư số 139/2017/TT-BTC của Bộ Tài chính: Quy định quản lý và sử dụng kinh phí sự nghiệp thực hiện Chương trình mục tiêu Phát triển văn hóa giai đoạn 2016-2020</w:t>
            </w:r>
          </w:p>
        </w:tc>
        <w:tc>
          <w:tcPr>
            <w:tcW w:w="1365"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Được bãi bỏ theo quy định tại Điều 1 Thông tư số 61/2024/TT-BTC ngày 15/8/2024 của Bộ Tài chính bãi bỏ Thông tư số 139/2017/TT-BTC ngày 26 tháng 12 năm 2017 của Bộ trưởng Bộ Tài chính quy định quản lý và sử dụng kinh phí sự nghiệp thực hiện Chương trình mục tiêu Phát triển văn hóa giai đoạn 2016-2020</w:t>
            </w:r>
          </w:p>
        </w:tc>
        <w:tc>
          <w:tcPr>
            <w:tcW w:w="533" w:type="pct"/>
            <w:tcBorders>
              <w:top w:val="single" w:sz="4" w:space="0" w:color="auto"/>
              <w:left w:val="single" w:sz="4" w:space="0" w:color="auto"/>
              <w:righ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05/10/2024</w:t>
            </w:r>
          </w:p>
        </w:tc>
      </w:tr>
      <w:tr w:rsidR="003F3191" w:rsidRPr="003F3191" w:rsidTr="00353CCA">
        <w:trPr>
          <w:trHeight w:val="20"/>
          <w:jc w:val="center"/>
        </w:trPr>
        <w:tc>
          <w:tcPr>
            <w:tcW w:w="192"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87</w:t>
            </w:r>
          </w:p>
        </w:tc>
        <w:tc>
          <w:tcPr>
            <w:tcW w:w="322"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Thông tư</w:t>
            </w:r>
          </w:p>
        </w:tc>
        <w:tc>
          <w:tcPr>
            <w:tcW w:w="694"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02/2018/TT-BTC</w:t>
            </w:r>
          </w:p>
        </w:tc>
        <w:tc>
          <w:tcPr>
            <w:tcW w:w="432"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02/01/2018</w:t>
            </w:r>
          </w:p>
        </w:tc>
        <w:tc>
          <w:tcPr>
            <w:tcW w:w="1462" w:type="pct"/>
            <w:tcBorders>
              <w:top w:val="single" w:sz="4" w:space="0" w:color="auto"/>
              <w:left w:val="single" w:sz="4" w:space="0" w:color="auto"/>
              <w:bottom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Thông tư số 02/2018/TT-BTC của Bộ trưởng Bộ Tài chính hướng dẫn cơ chế hỗ trợ tài chính đối với Khu kinh tế quốc phòng</w:t>
            </w:r>
          </w:p>
        </w:tc>
        <w:tc>
          <w:tcPr>
            <w:tcW w:w="1365" w:type="pct"/>
            <w:tcBorders>
              <w:top w:val="single" w:sz="4" w:space="0" w:color="auto"/>
              <w:left w:val="single" w:sz="4" w:space="0" w:color="auto"/>
              <w:bottom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Được thay thế theo quy định tại khoản 1 Điều 8 Thông tư số 80/2024/TT-BTC ngày 11/11/2024 của Bộ trưởng Bộ Tài chính hướng dẫn hỗ trợ tài chính đối với Đoàn kinh tế - quốc phòng quy định tại khoản 1 Điều 36 Nghị định số 22/2021/NĐ-CP ngày 19 tháng 3 năm 2021 của Chính phủ về Khu kinh tế - quốc phòng (trừ chính sách hỗ trợ đối với doanh nghiệp quốc phòng an ninh tham gia hoạt động xây dựng Khu kinh tế - quốc phòng quy định tại khoản 4 Điều 3 Thông tư số 02/2018/TT-BTC tiếp tục thực hiện cho đến khi quy định mới được ban hành) và áp dụng từ năm ngân sách 2025.</w:t>
            </w:r>
          </w:p>
        </w:tc>
        <w:tc>
          <w:tcPr>
            <w:tcW w:w="533" w:type="pct"/>
            <w:tcBorders>
              <w:top w:val="single" w:sz="4" w:space="0" w:color="auto"/>
              <w:left w:val="single" w:sz="4" w:space="0" w:color="auto"/>
              <w:bottom w:val="single" w:sz="4" w:space="0" w:color="auto"/>
              <w:righ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30/12/2024</w:t>
            </w:r>
          </w:p>
        </w:tc>
      </w:tr>
      <w:tr w:rsidR="003F3191" w:rsidRPr="003F3191" w:rsidTr="00353CCA">
        <w:trPr>
          <w:trHeight w:val="20"/>
          <w:jc w:val="center"/>
        </w:trPr>
        <w:tc>
          <w:tcPr>
            <w:tcW w:w="19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br w:type="page"/>
              <w:t>88</w:t>
            </w:r>
          </w:p>
        </w:tc>
        <w:tc>
          <w:tcPr>
            <w:tcW w:w="32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Thông tư</w:t>
            </w:r>
          </w:p>
        </w:tc>
        <w:tc>
          <w:tcPr>
            <w:tcW w:w="694"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10/2018/TT-BTC</w:t>
            </w:r>
          </w:p>
        </w:tc>
        <w:tc>
          <w:tcPr>
            <w:tcW w:w="43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30/01/2018</w:t>
            </w:r>
          </w:p>
        </w:tc>
        <w:tc>
          <w:tcPr>
            <w:tcW w:w="1462"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Thông tư số 10/2018/TT-BTC ngày 30 tháng 01 năm 2018 của Bộ trưởng Bộ Tài chính sửa đổi, bổ sung một số điều của Thông tư số 76/2014/TT-BTC ngày 16/6/2014 của Bộ Tài chính hướng dẫn một số điều của Nghị định số 45/2014/NĐ-CP ngày 15/5/2014 của Chính phủ quy định về thu tiền sử dụng đất</w:t>
            </w:r>
          </w:p>
        </w:tc>
        <w:tc>
          <w:tcPr>
            <w:tcW w:w="1365"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Được bãi bỏ theo quy định tại khoản 3 Điều 1 Thông tư số 89/2024/TT-BTC ngày 25/12/2024 của Bộ trưởng Bộ Tài chính bãi bỏ một phần, toàn bộ một số Thông tư trong lĩnh vực tài chính đất đai do Bộ trưởng Bộ Tài chính ban hành trước ngày Luật Đất đai năm 2024, Luật Nhà ở năm 2023 có hiệu lực thi hành</w:t>
            </w:r>
          </w:p>
        </w:tc>
        <w:tc>
          <w:tcPr>
            <w:tcW w:w="533" w:type="pct"/>
            <w:tcBorders>
              <w:top w:val="single" w:sz="4" w:space="0" w:color="auto"/>
              <w:left w:val="single" w:sz="4" w:space="0" w:color="auto"/>
              <w:righ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25/12/2024</w:t>
            </w:r>
          </w:p>
        </w:tc>
      </w:tr>
      <w:tr w:rsidR="003F3191" w:rsidRPr="003F3191" w:rsidTr="00353CCA">
        <w:trPr>
          <w:trHeight w:val="20"/>
          <w:jc w:val="center"/>
        </w:trPr>
        <w:tc>
          <w:tcPr>
            <w:tcW w:w="19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89</w:t>
            </w:r>
          </w:p>
        </w:tc>
        <w:tc>
          <w:tcPr>
            <w:tcW w:w="32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Thông tư</w:t>
            </w:r>
          </w:p>
        </w:tc>
        <w:tc>
          <w:tcPr>
            <w:tcW w:w="694"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11/2018/TT-BTC</w:t>
            </w:r>
          </w:p>
        </w:tc>
        <w:tc>
          <w:tcPr>
            <w:tcW w:w="43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30/01/2018</w:t>
            </w:r>
          </w:p>
        </w:tc>
        <w:tc>
          <w:tcPr>
            <w:tcW w:w="1462"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 xml:space="preserve">Thông tư số 11/2018/TT-BTC ngày 30 tháng 01 năm 2018 của Bộ trưởng Bộ Tài chính sửa đổi, bổ sung một số điều của Thông tư số 77/2014/TT-BTC ngày 16/6/2014 của Bộ Tài chính hướng dẫn một số điều của Nghị </w:t>
            </w:r>
            <w:r w:rsidRPr="003F3191">
              <w:rPr>
                <w:rFonts w:ascii="Arial" w:hAnsi="Arial" w:cs="Arial"/>
                <w:color w:val="000000" w:themeColor="text1"/>
                <w:sz w:val="20"/>
                <w:szCs w:val="20"/>
              </w:rPr>
              <w:lastRenderedPageBreak/>
              <w:t>định số 46/2014/NĐ-CP ngày 15/5/2014 của Chính phủ quy định về thu tiền thuê đất, thuê mặt nước</w:t>
            </w:r>
          </w:p>
        </w:tc>
        <w:tc>
          <w:tcPr>
            <w:tcW w:w="1365"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lastRenderedPageBreak/>
              <w:t xml:space="preserve">Được bãi bỏ theo quy định tại khoản 6 Điều 1 Thông tư số 89/2024/TT-BTC ngày 25/12/2024 của Bộ trưởng Bộ Tài chính bãi bỏ một phần, toàn bộ một số Thông tư trong lĩnh vực tài chính đất đai do Bộ </w:t>
            </w:r>
            <w:r w:rsidRPr="003F3191">
              <w:rPr>
                <w:rFonts w:ascii="Arial" w:hAnsi="Arial" w:cs="Arial"/>
                <w:color w:val="000000" w:themeColor="text1"/>
                <w:sz w:val="20"/>
                <w:szCs w:val="20"/>
              </w:rPr>
              <w:lastRenderedPageBreak/>
              <w:t>trưởng Bộ Tài chính ban hành trước ngày Luật Đất đai năm 2024, Luật Nhà ở năm 2023 có hiệu lực thi hành</w:t>
            </w:r>
          </w:p>
        </w:tc>
        <w:tc>
          <w:tcPr>
            <w:tcW w:w="533" w:type="pct"/>
            <w:tcBorders>
              <w:top w:val="single" w:sz="4" w:space="0" w:color="auto"/>
              <w:left w:val="single" w:sz="4" w:space="0" w:color="auto"/>
              <w:righ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lastRenderedPageBreak/>
              <w:t>25/12/2024</w:t>
            </w:r>
          </w:p>
        </w:tc>
      </w:tr>
      <w:tr w:rsidR="003F3191" w:rsidRPr="003F3191" w:rsidTr="00353CCA">
        <w:trPr>
          <w:trHeight w:val="20"/>
          <w:jc w:val="center"/>
        </w:trPr>
        <w:tc>
          <w:tcPr>
            <w:tcW w:w="192"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lastRenderedPageBreak/>
              <w:t>90</w:t>
            </w:r>
          </w:p>
        </w:tc>
        <w:tc>
          <w:tcPr>
            <w:tcW w:w="322"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Thông tư</w:t>
            </w:r>
          </w:p>
        </w:tc>
        <w:tc>
          <w:tcPr>
            <w:tcW w:w="694"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108/2016/TT-BTC</w:t>
            </w:r>
          </w:p>
        </w:tc>
        <w:tc>
          <w:tcPr>
            <w:tcW w:w="432"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30/06/2016</w:t>
            </w:r>
          </w:p>
        </w:tc>
        <w:tc>
          <w:tcPr>
            <w:tcW w:w="1462" w:type="pct"/>
            <w:tcBorders>
              <w:top w:val="single" w:sz="4" w:space="0" w:color="auto"/>
              <w:left w:val="single" w:sz="4" w:space="0" w:color="auto"/>
              <w:bottom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Thông tư số 108/2016/TT-BTC ngày 30 tháng 6 năm 2016 của Bộ trưởng Bộ Tài chính sửa đổi, bổ sung một số điều của Thông tư số 08/2016/TT-BTC ngày 18 tháng 01 năm 2016 của Bộ trưởng Bộ Tài chính;</w:t>
            </w:r>
          </w:p>
        </w:tc>
        <w:tc>
          <w:tcPr>
            <w:tcW w:w="1365" w:type="pct"/>
            <w:tcBorders>
              <w:top w:val="single" w:sz="4" w:space="0" w:color="auto"/>
              <w:left w:val="single" w:sz="4" w:space="0" w:color="auto"/>
              <w:bottom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Được bãi bỏ theo quy định tại khoản 4 Điều 1 Thông tư số 02/2024/TT-BTC ngày 10/01/2024 của Bộ trưởng Bộ Tài chính bãi bỏ các Thông tư của Bộ trưởng Bộ Tài chính</w:t>
            </w:r>
          </w:p>
        </w:tc>
        <w:tc>
          <w:tcPr>
            <w:tcW w:w="533" w:type="pct"/>
            <w:tcBorders>
              <w:top w:val="single" w:sz="4" w:space="0" w:color="auto"/>
              <w:left w:val="single" w:sz="4" w:space="0" w:color="auto"/>
              <w:bottom w:val="single" w:sz="4" w:space="0" w:color="auto"/>
              <w:righ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25/02/2024</w:t>
            </w:r>
          </w:p>
        </w:tc>
      </w:tr>
      <w:tr w:rsidR="003F3191" w:rsidRPr="003F3191" w:rsidTr="00353CCA">
        <w:trPr>
          <w:trHeight w:val="20"/>
          <w:jc w:val="center"/>
        </w:trPr>
        <w:tc>
          <w:tcPr>
            <w:tcW w:w="19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br w:type="page"/>
            </w:r>
          </w:p>
        </w:tc>
        <w:tc>
          <w:tcPr>
            <w:tcW w:w="32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Thông tư</w:t>
            </w:r>
          </w:p>
        </w:tc>
        <w:tc>
          <w:tcPr>
            <w:tcW w:w="694"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52/2018/TT-BTC</w:t>
            </w:r>
          </w:p>
        </w:tc>
        <w:tc>
          <w:tcPr>
            <w:tcW w:w="43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24/05/2018</w:t>
            </w:r>
          </w:p>
        </w:tc>
        <w:tc>
          <w:tcPr>
            <w:tcW w:w="1462"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Thông tư số 52/2018/TT-BTC ngày 24 tháng 5 năm 2018 của Bộ trưởng Bộ Tài chính sửa đổi, bổ sung một số điều của Thông tư số 08/2016/TT-BTC ngày 18 tháng 01 năm 2016 của Bộ trưởng Bộ Tài chính quy định về quản lý, thanh toán vốn đầu tư sử dụng nguồn ngân sách nhà nước</w:t>
            </w:r>
          </w:p>
        </w:tc>
        <w:tc>
          <w:tcPr>
            <w:tcW w:w="1365"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Được bãi bỏ theo quy định tại khoản 4 Điều 1 Thông tư số 02/2024/TT-BTC ngày 10/01/2024 của Bộ trưởng Bộ Tài chính bãi bỏ các Thông tư của Bộ trưởng Bộ Tài chính</w:t>
            </w:r>
          </w:p>
        </w:tc>
        <w:tc>
          <w:tcPr>
            <w:tcW w:w="533" w:type="pct"/>
            <w:tcBorders>
              <w:top w:val="single" w:sz="4" w:space="0" w:color="auto"/>
              <w:left w:val="single" w:sz="4" w:space="0" w:color="auto"/>
              <w:righ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25/02/2024</w:t>
            </w:r>
          </w:p>
        </w:tc>
      </w:tr>
      <w:tr w:rsidR="003F3191" w:rsidRPr="003F3191" w:rsidTr="00353CCA">
        <w:trPr>
          <w:trHeight w:val="20"/>
          <w:jc w:val="center"/>
        </w:trPr>
        <w:tc>
          <w:tcPr>
            <w:tcW w:w="19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91</w:t>
            </w:r>
          </w:p>
        </w:tc>
        <w:tc>
          <w:tcPr>
            <w:tcW w:w="32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Thông tư</w:t>
            </w:r>
          </w:p>
        </w:tc>
        <w:tc>
          <w:tcPr>
            <w:tcW w:w="694"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65/2018/TT-BTC</w:t>
            </w:r>
          </w:p>
        </w:tc>
        <w:tc>
          <w:tcPr>
            <w:tcW w:w="43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31/07/2018</w:t>
            </w:r>
          </w:p>
        </w:tc>
        <w:tc>
          <w:tcPr>
            <w:tcW w:w="1462"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Thông tư số 65/2018/TT-BTC ngày 31/7/2018 của Bộ trưởng Bộ Tài chính quy định Hệ thống chỉ tiêu thống kê ngành Tài chính</w:t>
            </w:r>
          </w:p>
        </w:tc>
        <w:tc>
          <w:tcPr>
            <w:tcW w:w="1365"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Được thay thế theo quy định tại khoản 2 Điều 5 Thông tư số 03/2024/TT-BTC ngày 18/01/2024 của Bộ trưởng Bộ Tài chính Quy định Hệ thống chỉ tiêu thống kê ngành Tài chính</w:t>
            </w:r>
          </w:p>
        </w:tc>
        <w:tc>
          <w:tcPr>
            <w:tcW w:w="533" w:type="pct"/>
            <w:tcBorders>
              <w:top w:val="single" w:sz="4" w:space="0" w:color="auto"/>
              <w:left w:val="single" w:sz="4" w:space="0" w:color="auto"/>
              <w:righ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01/04/2024</w:t>
            </w:r>
          </w:p>
        </w:tc>
      </w:tr>
      <w:tr w:rsidR="003F3191" w:rsidRPr="003F3191" w:rsidTr="00353CCA">
        <w:trPr>
          <w:trHeight w:val="20"/>
          <w:jc w:val="center"/>
        </w:trPr>
        <w:tc>
          <w:tcPr>
            <w:tcW w:w="19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92</w:t>
            </w:r>
          </w:p>
        </w:tc>
        <w:tc>
          <w:tcPr>
            <w:tcW w:w="32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Thông tư</w:t>
            </w:r>
          </w:p>
        </w:tc>
        <w:tc>
          <w:tcPr>
            <w:tcW w:w="694"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79/2018/TT-BTC</w:t>
            </w:r>
          </w:p>
        </w:tc>
        <w:tc>
          <w:tcPr>
            <w:tcW w:w="43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22/08/2018</w:t>
            </w:r>
          </w:p>
        </w:tc>
        <w:tc>
          <w:tcPr>
            <w:tcW w:w="1462"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Thông tư số 79/2018/TT-BTC ngày 22/8/2018 của Bộ trưởng Bộ Tài chính quy định mức thu, chế độ thu, nộp phí thẩm định cấp giấy phép hoặc văn bản chấp thuận cho tổ chức, cá nhân nước ngoài tiến hành nghiên cứu khoa học trong vùng biển Việt Nam</w:t>
            </w:r>
          </w:p>
        </w:tc>
        <w:tc>
          <w:tcPr>
            <w:tcW w:w="1365"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Được thay thế theo quy định tại khoản 2 Điều 6 Thông tư số 07/2024/TT-BTC ngày 05/02/2024 của Bộ trưởng Bộ Tài chính quy định mức thu, chế độ thu, nộp phí thẩm định cấp giấy phép hoặc văn bản chấp thuận cho tổ chức, cá nhân nước ngoài tiến hành nghiên cứu khoa học trong vùng biển Việt Nam</w:t>
            </w:r>
          </w:p>
        </w:tc>
        <w:tc>
          <w:tcPr>
            <w:tcW w:w="533" w:type="pct"/>
            <w:tcBorders>
              <w:top w:val="single" w:sz="4" w:space="0" w:color="auto"/>
              <w:left w:val="single" w:sz="4" w:space="0" w:color="auto"/>
              <w:righ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21/03/2024</w:t>
            </w:r>
          </w:p>
        </w:tc>
      </w:tr>
      <w:tr w:rsidR="003F3191" w:rsidRPr="003F3191" w:rsidTr="00353CCA">
        <w:trPr>
          <w:trHeight w:val="20"/>
          <w:jc w:val="center"/>
        </w:trPr>
        <w:tc>
          <w:tcPr>
            <w:tcW w:w="192"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93</w:t>
            </w:r>
          </w:p>
        </w:tc>
        <w:tc>
          <w:tcPr>
            <w:tcW w:w="322"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Thông tư</w:t>
            </w:r>
          </w:p>
        </w:tc>
        <w:tc>
          <w:tcPr>
            <w:tcW w:w="694"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88/2018/TT-BTC</w:t>
            </w:r>
          </w:p>
        </w:tc>
        <w:tc>
          <w:tcPr>
            <w:tcW w:w="432"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28/09/2018</w:t>
            </w:r>
          </w:p>
        </w:tc>
        <w:tc>
          <w:tcPr>
            <w:tcW w:w="1462" w:type="pct"/>
            <w:tcBorders>
              <w:top w:val="single" w:sz="4" w:space="0" w:color="auto"/>
              <w:left w:val="single" w:sz="4" w:space="0" w:color="auto"/>
              <w:bottom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Thông tư số 88/2018/TT-BTC ngày 28/9/2018 của Bộ trưởng Bộ Tài chính quy định một số nội dung về quản lý tài chính đối với dự án đầu tư theo hình thức đối tác công tư và chi phí lựa chọn nhà đầu tư</w:t>
            </w:r>
          </w:p>
        </w:tc>
        <w:tc>
          <w:tcPr>
            <w:tcW w:w="1365" w:type="pct"/>
            <w:tcBorders>
              <w:top w:val="single" w:sz="4" w:space="0" w:color="auto"/>
              <w:left w:val="single" w:sz="4" w:space="0" w:color="auto"/>
              <w:bottom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Được bãi bỏ theo quy định tại khoản 1 Điều 1 Thông tư số 02/2024/TT-BTC ngày 10/01/2024 của Bộ trưởng Bộ Tài chính bãi bỏ các Thông tư của Bộ trưởng Bộ Tài chính</w:t>
            </w:r>
          </w:p>
        </w:tc>
        <w:tc>
          <w:tcPr>
            <w:tcW w:w="533" w:type="pct"/>
            <w:tcBorders>
              <w:top w:val="single" w:sz="4" w:space="0" w:color="auto"/>
              <w:left w:val="single" w:sz="4" w:space="0" w:color="auto"/>
              <w:bottom w:val="single" w:sz="4" w:space="0" w:color="auto"/>
              <w:righ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25/02/2024</w:t>
            </w:r>
          </w:p>
        </w:tc>
      </w:tr>
      <w:tr w:rsidR="003F3191" w:rsidRPr="003F3191" w:rsidTr="00353CCA">
        <w:trPr>
          <w:trHeight w:val="20"/>
          <w:jc w:val="center"/>
        </w:trPr>
        <w:tc>
          <w:tcPr>
            <w:tcW w:w="19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br w:type="page"/>
              <w:t>94</w:t>
            </w:r>
          </w:p>
        </w:tc>
        <w:tc>
          <w:tcPr>
            <w:tcW w:w="32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Thông tư</w:t>
            </w:r>
          </w:p>
        </w:tc>
        <w:tc>
          <w:tcPr>
            <w:tcW w:w="694"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107/2018/TT-BTC</w:t>
            </w:r>
          </w:p>
        </w:tc>
        <w:tc>
          <w:tcPr>
            <w:tcW w:w="43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15/11/2018</w:t>
            </w:r>
          </w:p>
        </w:tc>
        <w:tc>
          <w:tcPr>
            <w:tcW w:w="1462"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 xml:space="preserve">Thông tư số 107/2018/TT-BTC ngày 15/11/2018 của Bộ trưởng Bộ Tài chính quy định về quản lý, thanh toán, quyết toán vốn đầu tư các dự án đầu tư xây dựng sử dụng nguồn vốn đầu tư công của Cơ quan đại diện </w:t>
            </w:r>
            <w:r w:rsidRPr="003F3191">
              <w:rPr>
                <w:rFonts w:ascii="Arial" w:hAnsi="Arial" w:cs="Arial"/>
                <w:color w:val="000000" w:themeColor="text1"/>
                <w:sz w:val="20"/>
                <w:szCs w:val="20"/>
              </w:rPr>
              <w:lastRenderedPageBreak/>
              <w:t>Việt Nam ở nước ngoài và các cơ quan khác của Việt Nam ở nước ngoài</w:t>
            </w:r>
          </w:p>
        </w:tc>
        <w:tc>
          <w:tcPr>
            <w:tcW w:w="1365"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lastRenderedPageBreak/>
              <w:t>Được bãi bỏ theo quy định tại khoản 5 Điều 1 Thông tư số 02/2024/TT-BTC ngày 10/01/2024 của Bộ trưởng Bộ Tài chính bãi bỏ các Thông tư của Bộ trưởng Bộ Tài chính</w:t>
            </w:r>
          </w:p>
        </w:tc>
        <w:tc>
          <w:tcPr>
            <w:tcW w:w="533" w:type="pct"/>
            <w:tcBorders>
              <w:top w:val="single" w:sz="4" w:space="0" w:color="auto"/>
              <w:left w:val="single" w:sz="4" w:space="0" w:color="auto"/>
              <w:righ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25/02/2024</w:t>
            </w:r>
          </w:p>
        </w:tc>
      </w:tr>
      <w:tr w:rsidR="003F3191" w:rsidRPr="003F3191" w:rsidTr="00353CCA">
        <w:trPr>
          <w:trHeight w:val="20"/>
          <w:jc w:val="center"/>
        </w:trPr>
        <w:tc>
          <w:tcPr>
            <w:tcW w:w="19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lastRenderedPageBreak/>
              <w:t>95</w:t>
            </w:r>
          </w:p>
        </w:tc>
        <w:tc>
          <w:tcPr>
            <w:tcW w:w="32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Thông tư</w:t>
            </w:r>
          </w:p>
        </w:tc>
        <w:tc>
          <w:tcPr>
            <w:tcW w:w="694"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105/2018/TT-BTC</w:t>
            </w:r>
          </w:p>
        </w:tc>
        <w:tc>
          <w:tcPr>
            <w:tcW w:w="43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15/11/2018</w:t>
            </w:r>
          </w:p>
        </w:tc>
        <w:tc>
          <w:tcPr>
            <w:tcW w:w="1462"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Thông tư số 105/2018/TT-BTC ngày 15/11/2018 của Bộ trưởng Bộ Tài chính quy định mức thu, chế độ thu, nộp lệ phí cấp giấy phép nhận chìm ở biển</w:t>
            </w:r>
          </w:p>
        </w:tc>
        <w:tc>
          <w:tcPr>
            <w:tcW w:w="1365"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Được thay thế theo quy định tại khoản 2 Điều 6 Thông tư số 08/2024/TT-BTC ngày 05/02/2024 của Bộ trưởng Bộ Tài chính quy định mức thu, chế độ thu, nộp lệ phí cấp giấy phép nhận chìm ở biển</w:t>
            </w:r>
          </w:p>
        </w:tc>
        <w:tc>
          <w:tcPr>
            <w:tcW w:w="533" w:type="pct"/>
            <w:tcBorders>
              <w:top w:val="single" w:sz="4" w:space="0" w:color="auto"/>
              <w:left w:val="single" w:sz="4" w:space="0" w:color="auto"/>
              <w:righ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21/03/2024</w:t>
            </w:r>
          </w:p>
        </w:tc>
      </w:tr>
      <w:tr w:rsidR="003F3191" w:rsidRPr="003F3191" w:rsidTr="00353CCA">
        <w:trPr>
          <w:trHeight w:val="20"/>
          <w:jc w:val="center"/>
        </w:trPr>
        <w:tc>
          <w:tcPr>
            <w:tcW w:w="19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96</w:t>
            </w:r>
          </w:p>
        </w:tc>
        <w:tc>
          <w:tcPr>
            <w:tcW w:w="32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Thông tư</w:t>
            </w:r>
          </w:p>
        </w:tc>
        <w:tc>
          <w:tcPr>
            <w:tcW w:w="694"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108/2018/TT-BTC</w:t>
            </w:r>
          </w:p>
        </w:tc>
        <w:tc>
          <w:tcPr>
            <w:tcW w:w="43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15/11/2018</w:t>
            </w:r>
          </w:p>
        </w:tc>
        <w:tc>
          <w:tcPr>
            <w:tcW w:w="1462"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Thông tư số 108/2018/TT-BTC ngày 15/11/2018 của Bộ trưởng Bộ Tài chính hướng dẫn kế toán dự trữ quốc gia</w:t>
            </w:r>
          </w:p>
        </w:tc>
        <w:tc>
          <w:tcPr>
            <w:tcW w:w="1365"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Hết hiệu lực theo quy định tại điểm b khoản 2 Điều 13 Thông tư số 24/2024/TT-BTC ngày 17/4/2024 của Bộ trưởng Bộ Tài chính hướng dẫn Chế độ kế toán hành chính, sự nghiệp</w:t>
            </w:r>
          </w:p>
        </w:tc>
        <w:tc>
          <w:tcPr>
            <w:tcW w:w="533" w:type="pct"/>
            <w:tcBorders>
              <w:top w:val="single" w:sz="4" w:space="0" w:color="auto"/>
              <w:left w:val="single" w:sz="4" w:space="0" w:color="auto"/>
              <w:righ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01/01/2025</w:t>
            </w:r>
          </w:p>
        </w:tc>
      </w:tr>
      <w:tr w:rsidR="003F3191" w:rsidRPr="003F3191" w:rsidTr="00353CCA">
        <w:trPr>
          <w:trHeight w:val="20"/>
          <w:jc w:val="center"/>
        </w:trPr>
        <w:tc>
          <w:tcPr>
            <w:tcW w:w="192"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97</w:t>
            </w:r>
          </w:p>
        </w:tc>
        <w:tc>
          <w:tcPr>
            <w:tcW w:w="322"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Thông tư</w:t>
            </w:r>
          </w:p>
        </w:tc>
        <w:tc>
          <w:tcPr>
            <w:tcW w:w="694"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116/2018/TT-BTC</w:t>
            </w:r>
          </w:p>
        </w:tc>
        <w:tc>
          <w:tcPr>
            <w:tcW w:w="432"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28/11/2018</w:t>
            </w:r>
          </w:p>
        </w:tc>
        <w:tc>
          <w:tcPr>
            <w:tcW w:w="1462" w:type="pct"/>
            <w:tcBorders>
              <w:top w:val="single" w:sz="4" w:space="0" w:color="auto"/>
              <w:left w:val="single" w:sz="4" w:space="0" w:color="auto"/>
              <w:bottom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Thông tư số 116/2018/TT-BTC ngày 28/11/2018 của Bộ trưởng Bộ Tài chính quy định chế độ báo cáo giá thị trường</w:t>
            </w:r>
          </w:p>
        </w:tc>
        <w:tc>
          <w:tcPr>
            <w:tcW w:w="1365" w:type="pct"/>
            <w:tcBorders>
              <w:top w:val="single" w:sz="4" w:space="0" w:color="auto"/>
              <w:left w:val="single" w:sz="4" w:space="0" w:color="auto"/>
              <w:bottom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Được thay thế theo quy định tại khoản 1 Điều 23 Thông tư số 29/2024/TT-BTC ngày 16/5/2024 của Bộ trưởng Bộ Tài chính quy định về công tác tổng hợp, phân tích, dự báo giá thị trường và kinh phí bảo đảm cho công tác tổng hợp, phân tích, dự báo giá thị trường</w:t>
            </w:r>
          </w:p>
        </w:tc>
        <w:tc>
          <w:tcPr>
            <w:tcW w:w="533" w:type="pct"/>
            <w:tcBorders>
              <w:top w:val="single" w:sz="4" w:space="0" w:color="auto"/>
              <w:left w:val="single" w:sz="4" w:space="0" w:color="auto"/>
              <w:bottom w:val="single" w:sz="4" w:space="0" w:color="auto"/>
              <w:righ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01/07/2024</w:t>
            </w:r>
          </w:p>
        </w:tc>
      </w:tr>
      <w:tr w:rsidR="003F3191" w:rsidRPr="003F3191" w:rsidTr="00353CCA">
        <w:trPr>
          <w:trHeight w:val="20"/>
          <w:jc w:val="center"/>
        </w:trPr>
        <w:tc>
          <w:tcPr>
            <w:tcW w:w="19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br w:type="page"/>
              <w:t>98</w:t>
            </w:r>
          </w:p>
        </w:tc>
        <w:tc>
          <w:tcPr>
            <w:tcW w:w="32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Thông tư</w:t>
            </w:r>
          </w:p>
        </w:tc>
        <w:tc>
          <w:tcPr>
            <w:tcW w:w="694"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11/2019/TT-BTC</w:t>
            </w:r>
          </w:p>
        </w:tc>
        <w:tc>
          <w:tcPr>
            <w:tcW w:w="43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20/02/2019</w:t>
            </w:r>
          </w:p>
        </w:tc>
        <w:tc>
          <w:tcPr>
            <w:tcW w:w="1462"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Thông tư 11/2019/TT-BTC ngày 20/02/2019 sửa đổi bổ sung một số điều của Thông tư số 204/2014/TT-BTC ngày 23/12/2014 của Bộ trưởng Bộ Tài chính quy định về đào tạo, bồi dưỡng nghiệp vụ chuyên ngành thẩm định giá</w:t>
            </w:r>
          </w:p>
        </w:tc>
        <w:tc>
          <w:tcPr>
            <w:tcW w:w="1365"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Hết hiệu lực theo quy định tại khoản 2 Điều 24 Thông tư số 39/2024/TT-BTC ngày 16/5/2024 của Bộ trưởng Bộ Tài chính quy định về đào tạo, bồi dưỡng, cập nhật kiến thức và cấp chứng chỉ nghiệp vụ thẩm định giá</w:t>
            </w:r>
          </w:p>
        </w:tc>
        <w:tc>
          <w:tcPr>
            <w:tcW w:w="533" w:type="pct"/>
            <w:tcBorders>
              <w:top w:val="single" w:sz="4" w:space="0" w:color="auto"/>
              <w:left w:val="single" w:sz="4" w:space="0" w:color="auto"/>
              <w:righ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01/07/2024</w:t>
            </w:r>
          </w:p>
        </w:tc>
      </w:tr>
      <w:tr w:rsidR="003F3191" w:rsidRPr="003F3191" w:rsidTr="00353CCA">
        <w:trPr>
          <w:trHeight w:val="20"/>
          <w:jc w:val="center"/>
        </w:trPr>
        <w:tc>
          <w:tcPr>
            <w:tcW w:w="19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99</w:t>
            </w:r>
          </w:p>
        </w:tc>
        <w:tc>
          <w:tcPr>
            <w:tcW w:w="32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Thông tư</w:t>
            </w:r>
          </w:p>
        </w:tc>
        <w:tc>
          <w:tcPr>
            <w:tcW w:w="694"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24/2019/TT-BTC</w:t>
            </w:r>
          </w:p>
        </w:tc>
        <w:tc>
          <w:tcPr>
            <w:tcW w:w="43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22/04/2019</w:t>
            </w:r>
          </w:p>
        </w:tc>
        <w:tc>
          <w:tcPr>
            <w:tcW w:w="1462"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Thông tư số 24/2019/TT-BTC ngày 22/4/2019 của Bộ trưởng Bộ Tài chính hướng dẫn một số nội dung của Nghị định số 04/2019/NĐ-CP ngày 11/01/2019 của Chính phủ quy định tiêu chuẩn, định mức sử dụng xe ô tô</w:t>
            </w:r>
          </w:p>
        </w:tc>
        <w:tc>
          <w:tcPr>
            <w:tcW w:w="1365"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Được bãi bỏ theo quy định tại Điều 1 Thông tư số 14/2024/TT-BTC ngày 01/3/2024 bãi bỏ Thông tư số 24/2019/TT-BTC ngày 22 tháng 4 năm 2019 của Bộ trưởng Bộ Tài chính hướng dẫn một số nội dung của Nghị định số 04/2019/NĐ-CP ngày 11 tháng 01 năm 2019 của Chính phủ quy định tiêu chuẩn, định mức sử dụng xe ô tô</w:t>
            </w:r>
          </w:p>
        </w:tc>
        <w:tc>
          <w:tcPr>
            <w:tcW w:w="533" w:type="pct"/>
            <w:tcBorders>
              <w:top w:val="single" w:sz="4" w:space="0" w:color="auto"/>
              <w:left w:val="single" w:sz="4" w:space="0" w:color="auto"/>
              <w:righ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15/04/2024</w:t>
            </w:r>
          </w:p>
        </w:tc>
      </w:tr>
      <w:tr w:rsidR="003F3191" w:rsidRPr="003F3191" w:rsidTr="00353CCA">
        <w:trPr>
          <w:trHeight w:val="20"/>
          <w:jc w:val="center"/>
        </w:trPr>
        <w:tc>
          <w:tcPr>
            <w:tcW w:w="192"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100</w:t>
            </w:r>
          </w:p>
        </w:tc>
        <w:tc>
          <w:tcPr>
            <w:tcW w:w="322"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Thông tư</w:t>
            </w:r>
          </w:p>
        </w:tc>
        <w:tc>
          <w:tcPr>
            <w:tcW w:w="694"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25/2019/TT-BTC</w:t>
            </w:r>
          </w:p>
        </w:tc>
        <w:tc>
          <w:tcPr>
            <w:tcW w:w="432"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22/04/2019</w:t>
            </w:r>
          </w:p>
        </w:tc>
        <w:tc>
          <w:tcPr>
            <w:tcW w:w="1462" w:type="pct"/>
            <w:tcBorders>
              <w:top w:val="single" w:sz="4" w:space="0" w:color="auto"/>
              <w:left w:val="single" w:sz="4" w:space="0" w:color="auto"/>
              <w:bottom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 xml:space="preserve">Thông tư số 25/2019/TT-BTC ngày 22/4/2019 của Bộ trưởng Bộ Tài chính sửa đổi, bổ sung một số điều của Thông tư số 323/2016/TT-BTC ngày 16 tháng 12 năm 2016 của Bộ Tài </w:t>
            </w:r>
            <w:r w:rsidRPr="003F3191">
              <w:rPr>
                <w:rFonts w:ascii="Arial" w:hAnsi="Arial" w:cs="Arial"/>
                <w:color w:val="000000" w:themeColor="text1"/>
                <w:sz w:val="20"/>
                <w:szCs w:val="20"/>
              </w:rPr>
              <w:lastRenderedPageBreak/>
              <w:t>chính quy định về kiểm tra, giám sát và đánh giá chất lượng hoạt động thẩm định giá.</w:t>
            </w:r>
          </w:p>
        </w:tc>
        <w:tc>
          <w:tcPr>
            <w:tcW w:w="1365" w:type="pct"/>
            <w:tcBorders>
              <w:top w:val="single" w:sz="4" w:space="0" w:color="auto"/>
              <w:left w:val="single" w:sz="4" w:space="0" w:color="auto"/>
              <w:bottom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lastRenderedPageBreak/>
              <w:t xml:space="preserve">Hết hiệu lực theo quy định tại điểm đ khoản 2 Điều 7 Thông tư số 38/2024/TT-BTC ngày 16/5/2024 của Bộ trưởng Bộ Tài chính quy định về đánh giá hoạt động </w:t>
            </w:r>
            <w:r w:rsidRPr="003F3191">
              <w:rPr>
                <w:rFonts w:ascii="Arial" w:hAnsi="Arial" w:cs="Arial"/>
                <w:color w:val="000000" w:themeColor="text1"/>
                <w:sz w:val="20"/>
                <w:szCs w:val="20"/>
              </w:rPr>
              <w:lastRenderedPageBreak/>
              <w:t>doanh nghiệp thẩm định giá; trích lập dự phòng rủi ro nghề nghiệp, chế độ báo cáo về hoạt động thẩm định giá của doanh nghiệp thẩm định giá và chi phí phục vụ cho việc thẩm định giá của hội đồng thẩm định giá</w:t>
            </w:r>
          </w:p>
        </w:tc>
        <w:tc>
          <w:tcPr>
            <w:tcW w:w="533" w:type="pct"/>
            <w:tcBorders>
              <w:top w:val="single" w:sz="4" w:space="0" w:color="auto"/>
              <w:left w:val="single" w:sz="4" w:space="0" w:color="auto"/>
              <w:bottom w:val="single" w:sz="4" w:space="0" w:color="auto"/>
              <w:righ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lastRenderedPageBreak/>
              <w:t>01/07/2024</w:t>
            </w:r>
          </w:p>
        </w:tc>
      </w:tr>
      <w:tr w:rsidR="003F3191" w:rsidRPr="003F3191" w:rsidTr="00353CCA">
        <w:trPr>
          <w:trHeight w:val="20"/>
          <w:jc w:val="center"/>
        </w:trPr>
        <w:tc>
          <w:tcPr>
            <w:tcW w:w="19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lastRenderedPageBreak/>
              <w:t>101</w:t>
            </w:r>
          </w:p>
        </w:tc>
        <w:tc>
          <w:tcPr>
            <w:tcW w:w="32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Thông tư</w:t>
            </w:r>
          </w:p>
        </w:tc>
        <w:tc>
          <w:tcPr>
            <w:tcW w:w="694"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31/2019/TT-BTC</w:t>
            </w:r>
          </w:p>
        </w:tc>
        <w:tc>
          <w:tcPr>
            <w:tcW w:w="43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05/06/2019</w:t>
            </w:r>
          </w:p>
        </w:tc>
        <w:tc>
          <w:tcPr>
            <w:tcW w:w="1462"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Thông tư số 31/2019/TT-BTC ngày 05/6/2019 của Bộ trưởng Bộ Tài chính hướng dẫn việc xác định nguồn kinh phí và việc lập dự toán, quản lý, sử dụng và quyết toán kinh phí thực hiện chính sách tinh giản biên chế</w:t>
            </w:r>
          </w:p>
        </w:tc>
        <w:tc>
          <w:tcPr>
            <w:tcW w:w="1365"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Được thay thế theo quy định tại khoản 2 Điều 6 Thông tư số 13/2024/TT-BTC ngày 23/02/2024 của Bộ trưởng Bộ Tài chính hướng dẫn việc xác định nguồn kinh phí và việc lập dự toán, quản lý, sử dụng và quyết toán kinh phí thực hiện chính sách tinh giản biên chế</w:t>
            </w:r>
          </w:p>
        </w:tc>
        <w:tc>
          <w:tcPr>
            <w:tcW w:w="533" w:type="pct"/>
            <w:tcBorders>
              <w:top w:val="single" w:sz="4" w:space="0" w:color="auto"/>
              <w:left w:val="single" w:sz="4" w:space="0" w:color="auto"/>
              <w:righ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15/04/2024</w:t>
            </w:r>
          </w:p>
        </w:tc>
      </w:tr>
      <w:tr w:rsidR="003F3191" w:rsidRPr="003F3191" w:rsidTr="00353CCA">
        <w:trPr>
          <w:trHeight w:val="20"/>
          <w:jc w:val="center"/>
        </w:trPr>
        <w:tc>
          <w:tcPr>
            <w:tcW w:w="19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102</w:t>
            </w:r>
          </w:p>
        </w:tc>
        <w:tc>
          <w:tcPr>
            <w:tcW w:w="32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Thông tư</w:t>
            </w:r>
          </w:p>
        </w:tc>
        <w:tc>
          <w:tcPr>
            <w:tcW w:w="694"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59/2019/TT-BTC</w:t>
            </w:r>
          </w:p>
        </w:tc>
        <w:tc>
          <w:tcPr>
            <w:tcW w:w="43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30/08/2019</w:t>
            </w:r>
          </w:p>
        </w:tc>
        <w:tc>
          <w:tcPr>
            <w:tcW w:w="1462"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Thông tư số 59/2019/TT-BTC ngày 30/8/2019 của Bộ trưởng Bộ Tài chính quy định mức thu, chế độ thu, nộp và quản lý lệ phí cấp Căn cước công dân</w:t>
            </w:r>
          </w:p>
        </w:tc>
        <w:tc>
          <w:tcPr>
            <w:tcW w:w="1365"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Được thay thế theo quy định tại khoản 2 Điều 7 Thông tư số 73/2024/TT-BTC ngày 21/10/2024 của Bộ trưởng Bộ Tài chính quy định mức thu, miễn, chế độ thu, nộp lệ phí cấp đổi, cấp lại thẻ căn cước</w:t>
            </w:r>
          </w:p>
        </w:tc>
        <w:tc>
          <w:tcPr>
            <w:tcW w:w="533" w:type="pct"/>
            <w:tcBorders>
              <w:top w:val="single" w:sz="4" w:space="0" w:color="auto"/>
              <w:left w:val="single" w:sz="4" w:space="0" w:color="auto"/>
              <w:righ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21/10/2024</w:t>
            </w:r>
          </w:p>
        </w:tc>
      </w:tr>
      <w:tr w:rsidR="003F3191" w:rsidRPr="003F3191" w:rsidTr="00353CCA">
        <w:trPr>
          <w:trHeight w:val="20"/>
          <w:jc w:val="center"/>
        </w:trPr>
        <w:tc>
          <w:tcPr>
            <w:tcW w:w="19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103</w:t>
            </w:r>
          </w:p>
        </w:tc>
        <w:tc>
          <w:tcPr>
            <w:tcW w:w="32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Thông tư</w:t>
            </w:r>
          </w:p>
        </w:tc>
        <w:tc>
          <w:tcPr>
            <w:tcW w:w="694"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76/2019/TT-BTC</w:t>
            </w:r>
          </w:p>
        </w:tc>
        <w:tc>
          <w:tcPr>
            <w:tcW w:w="43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05/11/2019</w:t>
            </w:r>
          </w:p>
        </w:tc>
        <w:tc>
          <w:tcPr>
            <w:tcW w:w="1462"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Thông tư số 76/2019/TT-BTC ngày 05/11/2019 của Bộ trưởng Bộ Tài chính hướng dẫn kế toán tài sản kết cấu hạ tầng giao thông, thủy lợi</w:t>
            </w:r>
          </w:p>
        </w:tc>
        <w:tc>
          <w:tcPr>
            <w:tcW w:w="1365"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Hết hiệu lực theo quy định tại điểm c khoản 2 Điều 13 Thông tư số 24/2024/TT-BTC ngày 17/4/2024 của Bộ trưởng Bộ Tài chính hướng dẫn Chế độ kế toán hành chính, sự nghiệp</w:t>
            </w:r>
          </w:p>
        </w:tc>
        <w:tc>
          <w:tcPr>
            <w:tcW w:w="533" w:type="pct"/>
            <w:tcBorders>
              <w:top w:val="single" w:sz="4" w:space="0" w:color="auto"/>
              <w:left w:val="single" w:sz="4" w:space="0" w:color="auto"/>
              <w:righ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01/01/2025</w:t>
            </w:r>
          </w:p>
        </w:tc>
      </w:tr>
      <w:tr w:rsidR="003F3191" w:rsidRPr="003F3191" w:rsidTr="00353CCA">
        <w:trPr>
          <w:trHeight w:val="20"/>
          <w:jc w:val="center"/>
        </w:trPr>
        <w:tc>
          <w:tcPr>
            <w:tcW w:w="19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104</w:t>
            </w:r>
          </w:p>
        </w:tc>
        <w:tc>
          <w:tcPr>
            <w:tcW w:w="32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Thông tư</w:t>
            </w:r>
          </w:p>
        </w:tc>
        <w:tc>
          <w:tcPr>
            <w:tcW w:w="694"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79/2019/TT-BTC</w:t>
            </w:r>
          </w:p>
        </w:tc>
        <w:tc>
          <w:tcPr>
            <w:tcW w:w="43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14/11/2019</w:t>
            </w:r>
          </w:p>
        </w:tc>
        <w:tc>
          <w:tcPr>
            <w:tcW w:w="1462"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Thông tư số 79/2019/TT-BTC ngày 14/11/2019 của Bộ trưởng Bộ Tài chính hướng dẫn Chế độ kế toán áp dụng cho ban quản lý dự án sử dụng vốn đầu tư công</w:t>
            </w:r>
          </w:p>
        </w:tc>
        <w:tc>
          <w:tcPr>
            <w:tcW w:w="1365"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Hết hiệu lực theo quy định tại điểm d khoản 2 Điều 13 Thông tư số 24/2024/TT-BTC ngày 17/4/2024 của Bộ trưởng Bộ Tài chính hướng dẫn Chế độ kế toán hành chính, sự nghiệp</w:t>
            </w:r>
          </w:p>
        </w:tc>
        <w:tc>
          <w:tcPr>
            <w:tcW w:w="533" w:type="pct"/>
            <w:tcBorders>
              <w:top w:val="single" w:sz="4" w:space="0" w:color="auto"/>
              <w:left w:val="single" w:sz="4" w:space="0" w:color="auto"/>
              <w:righ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01/01/2025</w:t>
            </w:r>
          </w:p>
        </w:tc>
      </w:tr>
      <w:tr w:rsidR="003F3191" w:rsidRPr="003F3191" w:rsidTr="00353CCA">
        <w:trPr>
          <w:trHeight w:val="20"/>
          <w:jc w:val="center"/>
        </w:trPr>
        <w:tc>
          <w:tcPr>
            <w:tcW w:w="192"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105</w:t>
            </w:r>
          </w:p>
        </w:tc>
        <w:tc>
          <w:tcPr>
            <w:tcW w:w="322"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Thông tư</w:t>
            </w:r>
          </w:p>
        </w:tc>
        <w:tc>
          <w:tcPr>
            <w:tcW w:w="694"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62/2020/TT-BTC</w:t>
            </w:r>
          </w:p>
        </w:tc>
        <w:tc>
          <w:tcPr>
            <w:tcW w:w="432"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22/06/2020</w:t>
            </w:r>
          </w:p>
        </w:tc>
        <w:tc>
          <w:tcPr>
            <w:tcW w:w="1462" w:type="pct"/>
            <w:tcBorders>
              <w:top w:val="single" w:sz="4" w:space="0" w:color="auto"/>
              <w:left w:val="single" w:sz="4" w:space="0" w:color="auto"/>
              <w:bottom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Thông tư số 62/2020/TT-BTC ngày 22 tháng 6 năm 2020 của Bộ trưởng Bộ Tài chính hướng dẫn kiểm soát, thanh toán các khoản chi thường xuyên từ Ngân sách Nhà nước qua Kho bạc Nhà nước.</w:t>
            </w:r>
          </w:p>
        </w:tc>
        <w:tc>
          <w:tcPr>
            <w:tcW w:w="1365" w:type="pct"/>
            <w:tcBorders>
              <w:top w:val="single" w:sz="4" w:space="0" w:color="auto"/>
              <w:left w:val="single" w:sz="4" w:space="0" w:color="auto"/>
              <w:bottom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Được thay thế theo quy định tại khoản 3 Điều 10 Thông tư số 17/2024/TT-BTC ngày 14/3/2024 của Bộ trưởng Tài chính hướng dẫn kiểm soát, thanh toán các khoản chi thường xuyên qua Kho bạc Nhà</w:t>
            </w:r>
          </w:p>
        </w:tc>
        <w:tc>
          <w:tcPr>
            <w:tcW w:w="533" w:type="pct"/>
            <w:tcBorders>
              <w:top w:val="single" w:sz="4" w:space="0" w:color="auto"/>
              <w:left w:val="single" w:sz="4" w:space="0" w:color="auto"/>
              <w:bottom w:val="single" w:sz="4" w:space="0" w:color="auto"/>
              <w:righ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01/05/2024</w:t>
            </w:r>
          </w:p>
        </w:tc>
      </w:tr>
      <w:tr w:rsidR="003F3191" w:rsidRPr="003F3191" w:rsidTr="00353CCA">
        <w:trPr>
          <w:trHeight w:val="20"/>
          <w:jc w:val="center"/>
        </w:trPr>
        <w:tc>
          <w:tcPr>
            <w:tcW w:w="19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106</w:t>
            </w:r>
          </w:p>
        </w:tc>
        <w:tc>
          <w:tcPr>
            <w:tcW w:w="32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Thông tư</w:t>
            </w:r>
          </w:p>
        </w:tc>
        <w:tc>
          <w:tcPr>
            <w:tcW w:w="694"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122/2020/TT-BTC</w:t>
            </w:r>
          </w:p>
        </w:tc>
        <w:tc>
          <w:tcPr>
            <w:tcW w:w="43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31/12/2020</w:t>
            </w:r>
          </w:p>
        </w:tc>
        <w:tc>
          <w:tcPr>
            <w:tcW w:w="1462"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Thông tư số 122/2020/TT-BTC ngày 31 tháng 12 năm 2020 của Bộ trưởng Bộ Tài chính hướng dẫn chế độ công bố thông tin và báo cáo theo quy định của Nghị định số 153/2020/NĐ-CP.</w:t>
            </w:r>
          </w:p>
        </w:tc>
        <w:tc>
          <w:tcPr>
            <w:tcW w:w="1365"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 xml:space="preserve">Được thay thế theo quy định tại khoản 2 Điều 16 Thông tư số 76/2024/TT-BTC ngày 06/11/2024 của Bộ trưởng Bộ Tài chính hướng dẫn chế độ công bố thông tin và chế độ báo cáo về chào bán, giao dịch </w:t>
            </w:r>
            <w:r w:rsidRPr="003F3191">
              <w:rPr>
                <w:rFonts w:ascii="Arial" w:hAnsi="Arial" w:cs="Arial"/>
                <w:color w:val="000000" w:themeColor="text1"/>
                <w:sz w:val="20"/>
                <w:szCs w:val="20"/>
              </w:rPr>
              <w:lastRenderedPageBreak/>
              <w:t>trái phiếu doanh nghiệp riêng lẻ tại thị trường trong nước và chào bán trái phiếu doanh nghiệp ra thị trường quốc tế.</w:t>
            </w:r>
          </w:p>
        </w:tc>
        <w:tc>
          <w:tcPr>
            <w:tcW w:w="533" w:type="pct"/>
            <w:tcBorders>
              <w:top w:val="single" w:sz="4" w:space="0" w:color="auto"/>
              <w:left w:val="single" w:sz="4" w:space="0" w:color="auto"/>
              <w:righ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lastRenderedPageBreak/>
              <w:t>25/12/2024</w:t>
            </w:r>
          </w:p>
        </w:tc>
      </w:tr>
      <w:tr w:rsidR="003F3191" w:rsidRPr="003F3191" w:rsidTr="00353CCA">
        <w:trPr>
          <w:trHeight w:val="20"/>
          <w:jc w:val="center"/>
        </w:trPr>
        <w:tc>
          <w:tcPr>
            <w:tcW w:w="19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lastRenderedPageBreak/>
              <w:t>107</w:t>
            </w:r>
          </w:p>
        </w:tc>
        <w:tc>
          <w:tcPr>
            <w:tcW w:w="32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Thông tư</w:t>
            </w:r>
          </w:p>
        </w:tc>
        <w:tc>
          <w:tcPr>
            <w:tcW w:w="694"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28/2021/TT-BTC</w:t>
            </w:r>
          </w:p>
        </w:tc>
        <w:tc>
          <w:tcPr>
            <w:tcW w:w="43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27/04/2021</w:t>
            </w:r>
          </w:p>
        </w:tc>
        <w:tc>
          <w:tcPr>
            <w:tcW w:w="1462"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Thông tư số 28/2021/TT-BTC ngày 27/4/2021 của Bộ trưởng Bộ Tài chính ban hành Tiêu chuẩn thẩm định giá Việt Nam số 12</w:t>
            </w:r>
          </w:p>
        </w:tc>
        <w:tc>
          <w:tcPr>
            <w:tcW w:w="1365"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Hết hiệu lực theo quy định tại khoản 2 Điều 2 Thông tư số 36/2024/TT-BTC ngày 16/5/2024 của Bộ trưởng Bộ Tài chính ban hành Chuẩn mực thẩm định giá Việt Nam về thẩm định giá doanh nghiệp</w:t>
            </w:r>
          </w:p>
        </w:tc>
        <w:tc>
          <w:tcPr>
            <w:tcW w:w="533" w:type="pct"/>
            <w:tcBorders>
              <w:top w:val="single" w:sz="4" w:space="0" w:color="auto"/>
              <w:left w:val="single" w:sz="4" w:space="0" w:color="auto"/>
              <w:righ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01/07/2024</w:t>
            </w:r>
          </w:p>
        </w:tc>
      </w:tr>
      <w:tr w:rsidR="003F3191" w:rsidRPr="003F3191" w:rsidTr="00353CCA">
        <w:trPr>
          <w:trHeight w:val="20"/>
          <w:jc w:val="center"/>
        </w:trPr>
        <w:tc>
          <w:tcPr>
            <w:tcW w:w="192"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108</w:t>
            </w:r>
          </w:p>
        </w:tc>
        <w:tc>
          <w:tcPr>
            <w:tcW w:w="322"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Thông tư</w:t>
            </w:r>
          </w:p>
        </w:tc>
        <w:tc>
          <w:tcPr>
            <w:tcW w:w="694"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34/2021/TT-BTC</w:t>
            </w:r>
          </w:p>
        </w:tc>
        <w:tc>
          <w:tcPr>
            <w:tcW w:w="432"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19/05/2021</w:t>
            </w:r>
          </w:p>
        </w:tc>
        <w:tc>
          <w:tcPr>
            <w:tcW w:w="1462" w:type="pct"/>
            <w:tcBorders>
              <w:top w:val="single" w:sz="4" w:space="0" w:color="auto"/>
              <w:left w:val="single" w:sz="4" w:space="0" w:color="auto"/>
              <w:bottom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 xml:space="preserve">Thông tư số 34/2021/TT-BTC ngày 19/5/2021 của Bộ trưởng Bộ Tài chính quy định việc lập dự toán, quản lý, sử dụng và quyết toán kinh phí chuẩn bị và tổ chức Đại hội Thể thao Đông </w:t>
            </w:r>
            <w:r w:rsidR="00F06C66">
              <w:rPr>
                <w:rFonts w:ascii="Arial" w:hAnsi="Arial" w:cs="Arial"/>
                <w:color w:val="000000" w:themeColor="text1"/>
                <w:sz w:val="20"/>
                <w:szCs w:val="20"/>
              </w:rPr>
              <w:t>Nam Á</w:t>
            </w:r>
            <w:r w:rsidRPr="003F3191">
              <w:rPr>
                <w:rFonts w:ascii="Arial" w:hAnsi="Arial" w:cs="Arial"/>
                <w:color w:val="000000" w:themeColor="text1"/>
                <w:sz w:val="20"/>
                <w:szCs w:val="20"/>
              </w:rPr>
              <w:t xml:space="preserve"> lần thứ 31 và Đại hội thể thao người khuyết tật Đông </w:t>
            </w:r>
            <w:r w:rsidR="00F06C66">
              <w:rPr>
                <w:rFonts w:ascii="Arial" w:hAnsi="Arial" w:cs="Arial"/>
                <w:color w:val="000000" w:themeColor="text1"/>
                <w:sz w:val="20"/>
                <w:szCs w:val="20"/>
              </w:rPr>
              <w:t>Nam Á</w:t>
            </w:r>
            <w:r w:rsidRPr="003F3191">
              <w:rPr>
                <w:rFonts w:ascii="Arial" w:hAnsi="Arial" w:cs="Arial"/>
                <w:color w:val="000000" w:themeColor="text1"/>
                <w:sz w:val="20"/>
                <w:szCs w:val="20"/>
              </w:rPr>
              <w:t xml:space="preserve"> lần thứ 11 năm 2021 tại Việt Nam</w:t>
            </w:r>
          </w:p>
        </w:tc>
        <w:tc>
          <w:tcPr>
            <w:tcW w:w="1365" w:type="pct"/>
            <w:tcBorders>
              <w:top w:val="single" w:sz="4" w:space="0" w:color="auto"/>
              <w:left w:val="single" w:sz="4" w:space="0" w:color="auto"/>
              <w:bottom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 xml:space="preserve">Được bãi bỏ theo quy định tại Điều 1 Thông tư số 60/2024/TT-BTC ngày 15/8/2024 của Bộ trưởng Bộ Tài chính bãi bỏ Thông tư số 34/2021/TT-BTC ngày 19 tháng 5 năm 2021 của Bộ trưởng Bộ Tài chính quy định việc lập dự toán, quản lý, sử dụng và quyết toán kinh phí chuẩn bị và tổ chức Đại hội Thể thao Đông </w:t>
            </w:r>
            <w:r w:rsidR="00F06C66">
              <w:rPr>
                <w:rFonts w:ascii="Arial" w:hAnsi="Arial" w:cs="Arial"/>
                <w:color w:val="000000" w:themeColor="text1"/>
                <w:sz w:val="20"/>
                <w:szCs w:val="20"/>
              </w:rPr>
              <w:t>Nam Á</w:t>
            </w:r>
            <w:r w:rsidRPr="003F3191">
              <w:rPr>
                <w:rFonts w:ascii="Arial" w:hAnsi="Arial" w:cs="Arial"/>
                <w:color w:val="000000" w:themeColor="text1"/>
                <w:sz w:val="20"/>
                <w:szCs w:val="20"/>
              </w:rPr>
              <w:t xml:space="preserve"> lần thứ 31 và Đại hội thể thao người khuyết tật Đông </w:t>
            </w:r>
            <w:r w:rsidR="00F06C66">
              <w:rPr>
                <w:rFonts w:ascii="Arial" w:hAnsi="Arial" w:cs="Arial"/>
                <w:color w:val="000000" w:themeColor="text1"/>
                <w:sz w:val="20"/>
                <w:szCs w:val="20"/>
              </w:rPr>
              <w:t>Nam Á</w:t>
            </w:r>
            <w:r w:rsidRPr="003F3191">
              <w:rPr>
                <w:rFonts w:ascii="Arial" w:hAnsi="Arial" w:cs="Arial"/>
                <w:color w:val="000000" w:themeColor="text1"/>
                <w:sz w:val="20"/>
                <w:szCs w:val="20"/>
              </w:rPr>
              <w:t xml:space="preserve"> lần thứ 11 năm 2021 lại Việt Nam</w:t>
            </w:r>
          </w:p>
        </w:tc>
        <w:tc>
          <w:tcPr>
            <w:tcW w:w="533" w:type="pct"/>
            <w:tcBorders>
              <w:top w:val="single" w:sz="4" w:space="0" w:color="auto"/>
              <w:left w:val="single" w:sz="4" w:space="0" w:color="auto"/>
              <w:bottom w:val="single" w:sz="4" w:space="0" w:color="auto"/>
              <w:righ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05/10/2024</w:t>
            </w:r>
          </w:p>
        </w:tc>
      </w:tr>
      <w:tr w:rsidR="003F3191" w:rsidRPr="003F3191" w:rsidTr="00353CCA">
        <w:trPr>
          <w:trHeight w:val="20"/>
          <w:jc w:val="center"/>
        </w:trPr>
        <w:tc>
          <w:tcPr>
            <w:tcW w:w="19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109</w:t>
            </w:r>
          </w:p>
        </w:tc>
        <w:tc>
          <w:tcPr>
            <w:tcW w:w="32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Thông tư</w:t>
            </w:r>
          </w:p>
        </w:tc>
        <w:tc>
          <w:tcPr>
            <w:tcW w:w="694"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60/2021/TT-BTC</w:t>
            </w:r>
          </w:p>
        </w:tc>
        <w:tc>
          <w:tcPr>
            <w:tcW w:w="43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21/07/2021</w:t>
            </w:r>
          </w:p>
        </w:tc>
        <w:tc>
          <w:tcPr>
            <w:tcW w:w="1462"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Thông tư số 60/2021/TT-BTC ngày 21/7/2021 của Bộ trưởng Bộ Tài chính sửa đổi, bổ sung một số điều của Thông tư số 38/2014/TT-BTC ngày 28 tháng 3 năm 2014 hướng dẫn một số điều của Nghị định số 89/2013/NĐ-CP ngày 06 tháng 8 năm 2013 của Chính phủ quy định chi tiết thi hành một số điều của Luật giá về thẩm định giá;</w:t>
            </w:r>
          </w:p>
        </w:tc>
        <w:tc>
          <w:tcPr>
            <w:tcW w:w="1365"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Hết hiệu lực theo quy định tại điểm d khoản 2 Điều 7 Thông tư số 38/2024/TT-BTC ngày 16/5/2024 của Bộ trưởng Bộ Tài chính quy định về đánh giá hoạt động doanh nghiệp thẩm định giá; trích lập dự phòng rủi ro nghề nghiệp, chế độ báo cáo về hoạt động thẩm định giá của doanh nghiệp thẩm định giá và chi phí phục vụ cho việc thẩm định giá của hội đồng thẩm định giá</w:t>
            </w:r>
          </w:p>
        </w:tc>
        <w:tc>
          <w:tcPr>
            <w:tcW w:w="533" w:type="pct"/>
            <w:tcBorders>
              <w:top w:val="single" w:sz="4" w:space="0" w:color="auto"/>
              <w:left w:val="single" w:sz="4" w:space="0" w:color="auto"/>
              <w:righ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01/07/2024</w:t>
            </w:r>
          </w:p>
        </w:tc>
      </w:tr>
      <w:tr w:rsidR="003F3191" w:rsidRPr="003F3191" w:rsidTr="00353CCA">
        <w:trPr>
          <w:trHeight w:val="20"/>
          <w:jc w:val="center"/>
        </w:trPr>
        <w:tc>
          <w:tcPr>
            <w:tcW w:w="192"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110</w:t>
            </w:r>
          </w:p>
        </w:tc>
        <w:tc>
          <w:tcPr>
            <w:tcW w:w="322"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Thông tư</w:t>
            </w:r>
          </w:p>
        </w:tc>
        <w:tc>
          <w:tcPr>
            <w:tcW w:w="694"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91/2021/TT-BTC</w:t>
            </w:r>
          </w:p>
        </w:tc>
        <w:tc>
          <w:tcPr>
            <w:tcW w:w="432"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21/10/2021</w:t>
            </w:r>
          </w:p>
        </w:tc>
        <w:tc>
          <w:tcPr>
            <w:tcW w:w="1462" w:type="pct"/>
            <w:tcBorders>
              <w:top w:val="single" w:sz="4" w:space="0" w:color="auto"/>
              <w:left w:val="single" w:sz="4" w:space="0" w:color="auto"/>
              <w:bottom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 xml:space="preserve">Thông tư số 91/2021/TT-BTC ngày 21 tháng 10 năm 2021 của Bộ trưởng Bộ Tài chính sửa đổi, bổ sung một số điều của Thông tư số 191/2016/TT-BTC ngày 08 tháng 11 năm 2016 của Bộ trưởng Bộ Tài chính quy định mức thu, chế độ thu, nộp, quản lý và sử dụng phí thẩm định đánh giá trữ lượng khoáng sản và lệ phí cấp giấy phép hoạt động khoáng sản và Thông tư số 56/2018/TT-BTC ngày 25 </w:t>
            </w:r>
            <w:r w:rsidRPr="003F3191">
              <w:rPr>
                <w:rFonts w:ascii="Arial" w:hAnsi="Arial" w:cs="Arial"/>
                <w:color w:val="000000" w:themeColor="text1"/>
                <w:sz w:val="20"/>
                <w:szCs w:val="20"/>
              </w:rPr>
              <w:lastRenderedPageBreak/>
              <w:t>tháng 6 năm 2018 của Bộ trưởng Bộ Tài chính quy định mức thu, chế độ thu, nộp, quản lý và sử dụng phí thẩm định báo cáo đánh giá tác động môi trường do cơ quan trung ương thực hiện thẩm định.</w:t>
            </w:r>
          </w:p>
        </w:tc>
        <w:tc>
          <w:tcPr>
            <w:tcW w:w="1365" w:type="pct"/>
            <w:tcBorders>
              <w:top w:val="single" w:sz="4" w:space="0" w:color="auto"/>
              <w:left w:val="single" w:sz="4" w:space="0" w:color="auto"/>
              <w:bottom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lastRenderedPageBreak/>
              <w:t>Được thay thế theo quy định tại điểm b khoản 2 Điều 7 Thông tư số 10/2024/TT-BTC ngày 05/02/2024 của Bộ trưởng Bộ Tài chính quy định mức thu, chế độ thu, nộp, quản lý và sử dụng phí phí thẩm định đánh giá trữ lượng khoáng sản và lệ phí cấp giấy phép hoạt động khoáng sản</w:t>
            </w:r>
          </w:p>
        </w:tc>
        <w:tc>
          <w:tcPr>
            <w:tcW w:w="533" w:type="pct"/>
            <w:tcBorders>
              <w:top w:val="single" w:sz="4" w:space="0" w:color="auto"/>
              <w:left w:val="single" w:sz="4" w:space="0" w:color="auto"/>
              <w:bottom w:val="single" w:sz="4" w:space="0" w:color="auto"/>
              <w:righ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21/03/2024</w:t>
            </w:r>
          </w:p>
        </w:tc>
      </w:tr>
      <w:tr w:rsidR="003F3191" w:rsidRPr="003F3191" w:rsidTr="00353CCA">
        <w:trPr>
          <w:trHeight w:val="20"/>
          <w:jc w:val="center"/>
        </w:trPr>
        <w:tc>
          <w:tcPr>
            <w:tcW w:w="19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lastRenderedPageBreak/>
              <w:br w:type="page"/>
              <w:t>111</w:t>
            </w:r>
          </w:p>
        </w:tc>
        <w:tc>
          <w:tcPr>
            <w:tcW w:w="32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Thông tư</w:t>
            </w:r>
          </w:p>
        </w:tc>
        <w:tc>
          <w:tcPr>
            <w:tcW w:w="694"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108/2021/TT-BTC</w:t>
            </w:r>
          </w:p>
        </w:tc>
        <w:tc>
          <w:tcPr>
            <w:tcW w:w="43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08/12/2021</w:t>
            </w:r>
          </w:p>
        </w:tc>
        <w:tc>
          <w:tcPr>
            <w:tcW w:w="1462"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Thông tư số 108/2021/TT-BTC ngày 08/12/2021 của Bộ trưởng Bộ Tài chính Quy định về quản lý, sử dụng các khoản thu từ hoạt động tư vấn, quản lý dự án của các chủ đầu tư, ban quản lý dự án sử dụng vốn đầu tư công</w:t>
            </w:r>
          </w:p>
        </w:tc>
        <w:tc>
          <w:tcPr>
            <w:tcW w:w="1365"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Được bãi bỏ theo khoản 2 Điều 15 Thông tư số 70/2024/TT-BTC ngày 01/10/2024 của Bộ trưởng Bộ Tài chính quy định về quản lý, sử dụng các khoản thu từ hoạt động tư vấn, quản lý dự án của các chủ đầu tư, ban quản lý dự án sử dụng vốn ngân sách nhà nước</w:t>
            </w:r>
          </w:p>
        </w:tc>
        <w:tc>
          <w:tcPr>
            <w:tcW w:w="533" w:type="pct"/>
            <w:tcBorders>
              <w:top w:val="single" w:sz="4" w:space="0" w:color="auto"/>
              <w:left w:val="single" w:sz="4" w:space="0" w:color="auto"/>
              <w:righ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15/11/2024</w:t>
            </w:r>
          </w:p>
        </w:tc>
      </w:tr>
      <w:tr w:rsidR="003F3191" w:rsidRPr="003F3191" w:rsidTr="00353CCA">
        <w:trPr>
          <w:trHeight w:val="20"/>
          <w:jc w:val="center"/>
        </w:trPr>
        <w:tc>
          <w:tcPr>
            <w:tcW w:w="19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112</w:t>
            </w:r>
          </w:p>
        </w:tc>
        <w:tc>
          <w:tcPr>
            <w:tcW w:w="32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Thông tư</w:t>
            </w:r>
          </w:p>
        </w:tc>
        <w:tc>
          <w:tcPr>
            <w:tcW w:w="694"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117/2021/TT-BTC</w:t>
            </w:r>
          </w:p>
        </w:tc>
        <w:tc>
          <w:tcPr>
            <w:tcW w:w="43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22/12/2021</w:t>
            </w:r>
          </w:p>
        </w:tc>
        <w:tc>
          <w:tcPr>
            <w:tcW w:w="1462"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Thông tư số 117/2021/TT-BTC ngày 22/12/2021 của Bộ trưởng Bộ Tài chính sửa đổi, bổ sung một số điều của Thông tư số 31/2019/TT-BTC ngày 05/6/2019 của Bộ Tài chính hướng dẫn việc xác định nguồn kinh phí và việc lập dự toán, quản lý, sử dụng và quyết toán kinh phí thực hiện chính sách tinh giản biên chế</w:t>
            </w:r>
          </w:p>
        </w:tc>
        <w:tc>
          <w:tcPr>
            <w:tcW w:w="1365"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Được thay thế theo quy định tại khoản 2 Điều 6 Thông tư số 13/2024/TT-BTC ngày 23/02/2024 của Bộ trưởng Bộ Tài chính hướng dẫn việc xác định nguồn kinh phí và việc lập dự toán, quản lý, sử dụng và quyết toán kinh phí thực hiện chính sách tinh giản biên chế.</w:t>
            </w:r>
          </w:p>
        </w:tc>
        <w:tc>
          <w:tcPr>
            <w:tcW w:w="533" w:type="pct"/>
            <w:tcBorders>
              <w:top w:val="single" w:sz="4" w:space="0" w:color="auto"/>
              <w:left w:val="single" w:sz="4" w:space="0" w:color="auto"/>
              <w:righ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15/04/2024</w:t>
            </w:r>
          </w:p>
        </w:tc>
      </w:tr>
      <w:tr w:rsidR="003F3191" w:rsidRPr="003F3191" w:rsidTr="00353CCA">
        <w:trPr>
          <w:trHeight w:val="20"/>
          <w:jc w:val="center"/>
        </w:trPr>
        <w:tc>
          <w:tcPr>
            <w:tcW w:w="192"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113</w:t>
            </w:r>
          </w:p>
        </w:tc>
        <w:tc>
          <w:tcPr>
            <w:tcW w:w="322"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Thông tư</w:t>
            </w:r>
          </w:p>
        </w:tc>
        <w:tc>
          <w:tcPr>
            <w:tcW w:w="694"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35/2022/TT-BTC</w:t>
            </w:r>
          </w:p>
        </w:tc>
        <w:tc>
          <w:tcPr>
            <w:tcW w:w="432"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16/6/2022</w:t>
            </w:r>
          </w:p>
        </w:tc>
        <w:tc>
          <w:tcPr>
            <w:tcW w:w="1462" w:type="pct"/>
            <w:tcBorders>
              <w:top w:val="single" w:sz="4" w:space="0" w:color="auto"/>
              <w:left w:val="single" w:sz="4" w:space="0" w:color="auto"/>
              <w:bottom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Thông tư số 35/2022/TT-BTC ngày 16 tháng 6 năm 2022 của Bộ trưởng Bộ Tài chính quy định chế độ quản lý, tính hao mòn tài sản kết cấu hạ tầng giao thông đường bộ là tài sản cố định.</w:t>
            </w:r>
          </w:p>
        </w:tc>
        <w:tc>
          <w:tcPr>
            <w:tcW w:w="1365" w:type="pct"/>
            <w:tcBorders>
              <w:top w:val="single" w:sz="4" w:space="0" w:color="auto"/>
              <w:left w:val="single" w:sz="4" w:space="0" w:color="auto"/>
              <w:bottom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Được thay thế theo quy định tại khoản 2 Điều 16 Thông tư số 74/2024/TT-BTC ngày 31/10/2024 của Bộ trưởng Bộ Tài chính: Quy định chế độ quản lý, tính hao mòn tài sản kết cấu hạ tầng giao thông đường bộ và hướng dẫn việc kê khai, báo cáo về tài sản kết cấu hạ tầng giao thông đường bộ</w:t>
            </w:r>
          </w:p>
        </w:tc>
        <w:tc>
          <w:tcPr>
            <w:tcW w:w="533" w:type="pct"/>
            <w:tcBorders>
              <w:top w:val="single" w:sz="4" w:space="0" w:color="auto"/>
              <w:left w:val="single" w:sz="4" w:space="0" w:color="auto"/>
              <w:bottom w:val="single" w:sz="4" w:space="0" w:color="auto"/>
              <w:righ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15/12/2024</w:t>
            </w:r>
          </w:p>
        </w:tc>
      </w:tr>
      <w:tr w:rsidR="003F3191" w:rsidRPr="003F3191" w:rsidTr="00353CCA">
        <w:trPr>
          <w:trHeight w:val="20"/>
          <w:jc w:val="center"/>
        </w:trPr>
        <w:tc>
          <w:tcPr>
            <w:tcW w:w="19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br w:type="page"/>
              <w:t>114</w:t>
            </w:r>
          </w:p>
        </w:tc>
        <w:tc>
          <w:tcPr>
            <w:tcW w:w="32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Thông tư</w:t>
            </w:r>
          </w:p>
        </w:tc>
        <w:tc>
          <w:tcPr>
            <w:tcW w:w="694"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61/2022/TT-BTC</w:t>
            </w:r>
          </w:p>
        </w:tc>
        <w:tc>
          <w:tcPr>
            <w:tcW w:w="43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05/10/2022</w:t>
            </w:r>
          </w:p>
        </w:tc>
        <w:tc>
          <w:tcPr>
            <w:tcW w:w="1462"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Thông tư số 61/2022/TT-BTC ngày 05 tháng 10 năm 2022 của Bộ trưởng Bộ Tài chính hướng dẫn việc lập dự toán, sử dụng và thanh, quyết toán kinh phí tổ chức thực hiện bồi thường, hỗ trợ, tái định cư khi Nhà nước thu hồi đất</w:t>
            </w:r>
          </w:p>
        </w:tc>
        <w:tc>
          <w:tcPr>
            <w:tcW w:w="1365"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Được bãi bỏ theo quy định tại khoản 10 Điều 1 Thông tư số 89/2024/TT-BTC ngày 25/12/2024 của Bộ trưởng Bộ Tài chính bãi bỏ một phần, toàn bộ một số Thông tư trong lĩnh vực tài chính đất đai do Bộ trưởng Bộ Tài chính ban hành trước ngày Luật Đất đai năm 2024, Luật Nhà ở năm 2023 có hiệu lực thi hành</w:t>
            </w:r>
          </w:p>
        </w:tc>
        <w:tc>
          <w:tcPr>
            <w:tcW w:w="533" w:type="pct"/>
            <w:tcBorders>
              <w:top w:val="single" w:sz="4" w:space="0" w:color="auto"/>
              <w:left w:val="single" w:sz="4" w:space="0" w:color="auto"/>
              <w:righ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25/12/2024</w:t>
            </w:r>
          </w:p>
        </w:tc>
      </w:tr>
      <w:tr w:rsidR="003F3191" w:rsidRPr="003F3191" w:rsidTr="00353CCA">
        <w:trPr>
          <w:trHeight w:val="20"/>
          <w:jc w:val="center"/>
        </w:trPr>
        <w:tc>
          <w:tcPr>
            <w:tcW w:w="192"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115</w:t>
            </w:r>
          </w:p>
        </w:tc>
        <w:tc>
          <w:tcPr>
            <w:tcW w:w="322"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Thông tư</w:t>
            </w:r>
          </w:p>
        </w:tc>
        <w:tc>
          <w:tcPr>
            <w:tcW w:w="694"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68/2022/TT-BTC</w:t>
            </w:r>
          </w:p>
        </w:tc>
        <w:tc>
          <w:tcPr>
            <w:tcW w:w="432"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11/11/2022</w:t>
            </w:r>
          </w:p>
        </w:tc>
        <w:tc>
          <w:tcPr>
            <w:tcW w:w="1462" w:type="pct"/>
            <w:tcBorders>
              <w:top w:val="single" w:sz="4" w:space="0" w:color="auto"/>
              <w:left w:val="single" w:sz="4" w:space="0" w:color="auto"/>
              <w:bottom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 xml:space="preserve">Thông tư số 68/2022/TT-BTC ngày 11/11/2022 của Bộ trưởng Bộ Tài chính sửa </w:t>
            </w:r>
            <w:r w:rsidRPr="003F3191">
              <w:rPr>
                <w:rFonts w:ascii="Arial" w:hAnsi="Arial" w:cs="Arial"/>
                <w:color w:val="000000" w:themeColor="text1"/>
                <w:sz w:val="20"/>
                <w:szCs w:val="20"/>
              </w:rPr>
              <w:lastRenderedPageBreak/>
              <w:t>đổi, bổ sung một số điều của Thông tư số 58/2016/TT-BTC ngày 29/3/2016 của Bộ Tài chính quy định chi tiết việc sử dụng vốn nhà nước để mua sắm nhằm duy trì hoạt động thường xuyên của cơ quan nhà nước, đơn vị thuộc lực lượng vũ trang nhân dân, đơn vị sự nghiệp công lập, tổ chức chính trị, tổ chức chính trị - xã hội, tổ chức chính trị xã hội - nghề nghiệp, tổ chức xã hội, tổ chức xã hội nghề nghiệp</w:t>
            </w:r>
          </w:p>
        </w:tc>
        <w:tc>
          <w:tcPr>
            <w:tcW w:w="1365" w:type="pct"/>
            <w:tcBorders>
              <w:top w:val="single" w:sz="4" w:space="0" w:color="auto"/>
              <w:left w:val="single" w:sz="4" w:space="0" w:color="auto"/>
              <w:bottom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lastRenderedPageBreak/>
              <w:t xml:space="preserve">Được bãi bỏ theo quy định tại khoản 2 Điều 1 Thông tư số 54/2024/TT-BTC ngày </w:t>
            </w:r>
            <w:r w:rsidRPr="003F3191">
              <w:rPr>
                <w:rFonts w:ascii="Arial" w:hAnsi="Arial" w:cs="Arial"/>
                <w:color w:val="000000" w:themeColor="text1"/>
                <w:sz w:val="20"/>
                <w:szCs w:val="20"/>
              </w:rPr>
              <w:lastRenderedPageBreak/>
              <w:t>24/7/2024 của Bộ trưởng Bộ Tài chính bãi bỏ các thông tư của Bộ Tài chính quy định chi tiết việc sử dụng vốn nhà nước để mua sắm nhằm duy trì hoạt động thường xuyên của cơ quan nhà nước, đơn vị thuộc lực lượng vũ trang nhân dân, đơn vị sự nghiệp công lập, tổ chức chính trị, tổ chức chính trị - xã hội, tổ chức chính trị xã hội - nghề nghiệp, tổ chức xã hội, tổ chức xã hội - nghề nghiệp</w:t>
            </w:r>
          </w:p>
        </w:tc>
        <w:tc>
          <w:tcPr>
            <w:tcW w:w="533" w:type="pct"/>
            <w:tcBorders>
              <w:top w:val="single" w:sz="4" w:space="0" w:color="auto"/>
              <w:left w:val="single" w:sz="4" w:space="0" w:color="auto"/>
              <w:bottom w:val="single" w:sz="4" w:space="0" w:color="auto"/>
              <w:righ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lastRenderedPageBreak/>
              <w:t>09/09/2024</w:t>
            </w:r>
          </w:p>
        </w:tc>
      </w:tr>
      <w:tr w:rsidR="003F3191" w:rsidRPr="003F3191" w:rsidTr="00353CCA">
        <w:trPr>
          <w:trHeight w:val="20"/>
          <w:jc w:val="center"/>
        </w:trPr>
        <w:tc>
          <w:tcPr>
            <w:tcW w:w="19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lastRenderedPageBreak/>
              <w:br w:type="page"/>
              <w:t>116</w:t>
            </w:r>
          </w:p>
        </w:tc>
        <w:tc>
          <w:tcPr>
            <w:tcW w:w="32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Thông tư</w:t>
            </w:r>
          </w:p>
        </w:tc>
        <w:tc>
          <w:tcPr>
            <w:tcW w:w="694"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50/2023/TT-BTC</w:t>
            </w:r>
          </w:p>
        </w:tc>
        <w:tc>
          <w:tcPr>
            <w:tcW w:w="43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17/07/2023</w:t>
            </w:r>
          </w:p>
        </w:tc>
        <w:tc>
          <w:tcPr>
            <w:tcW w:w="1462"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Thông tư số 50/2023/TT-BTC ngày 17/7/2023 của Bộ trưởng Bộ Tài chính hướng dẫn xác định nhu cầu, nguồn và phương thức chi thực hiện điều chỉnh mức lương cơ sở theo Nghị định số 24/2023/NĐ-CP ngày 14/5/2023 của Chính phủ điều chỉnh trợ cấp hàng tháng đối với cán bộ xã đã nghỉ việc theo Nghị định số 42/2023/NĐ-CP ngày 29/6/2023</w:t>
            </w:r>
          </w:p>
        </w:tc>
        <w:tc>
          <w:tcPr>
            <w:tcW w:w="1365"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Hết hiệu lực theo quy định tại khoản 2 Điều 7 Thông tư số 62/2024/TT-BTC ngày 20/8/2024 của Bộ trưởng Bộ Tài chính hướng dẫn xác định nhu cầu, nguồn và phương thức chi thực hiện mức lương cơ sở và chế độ tiền thưởng theo Nghị định số 73/2024/NĐ-CP ngày 30 tháng 6 năm 2024 của Chính phủ và điều chỉnh trợ cấp hằng tháng đối với cán bộ xã đã nghỉ việc theo Nghị định số 75/2024/NĐ-CP ngày 30 tháng 6 năm 2024 của Chính phủ</w:t>
            </w:r>
          </w:p>
        </w:tc>
        <w:tc>
          <w:tcPr>
            <w:tcW w:w="533" w:type="pct"/>
            <w:tcBorders>
              <w:top w:val="single" w:sz="4" w:space="0" w:color="auto"/>
              <w:left w:val="single" w:sz="4" w:space="0" w:color="auto"/>
              <w:righ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20/08/2024</w:t>
            </w:r>
          </w:p>
        </w:tc>
      </w:tr>
      <w:tr w:rsidR="003F3191" w:rsidRPr="003F3191" w:rsidTr="00353CCA">
        <w:trPr>
          <w:trHeight w:val="20"/>
          <w:jc w:val="center"/>
        </w:trPr>
        <w:tc>
          <w:tcPr>
            <w:tcW w:w="19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117</w:t>
            </w:r>
          </w:p>
        </w:tc>
        <w:tc>
          <w:tcPr>
            <w:tcW w:w="32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Thông tư</w:t>
            </w:r>
          </w:p>
        </w:tc>
        <w:tc>
          <w:tcPr>
            <w:tcW w:w="694"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43/2024/TT-BTC</w:t>
            </w:r>
          </w:p>
        </w:tc>
        <w:tc>
          <w:tcPr>
            <w:tcW w:w="43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28/06/2024</w:t>
            </w:r>
          </w:p>
        </w:tc>
        <w:tc>
          <w:tcPr>
            <w:tcW w:w="1462"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Thông tư số 43/2024/TT-BTC ngày 28/6/2024 của Bộ trưởng Bộ Tài chính quy định mức thu một số khoản phí, lệ phí nhằm tiếp tục tháo gỡ khó khăn, hỗ trợ cho hoạt động sản xuất kinh doanh</w:t>
            </w:r>
          </w:p>
        </w:tc>
        <w:tc>
          <w:tcPr>
            <w:tcW w:w="1365"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Hết hiệu lực theo quy định tại khoản 1 Điều 154 Luật ban hành văn bản quy phạm pháp luật</w:t>
            </w:r>
          </w:p>
        </w:tc>
        <w:tc>
          <w:tcPr>
            <w:tcW w:w="533" w:type="pct"/>
            <w:tcBorders>
              <w:top w:val="single" w:sz="4" w:space="0" w:color="auto"/>
              <w:left w:val="single" w:sz="4" w:space="0" w:color="auto"/>
              <w:righ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1/12/2024</w:t>
            </w:r>
          </w:p>
        </w:tc>
      </w:tr>
      <w:tr w:rsidR="003F3191" w:rsidRPr="003F3191" w:rsidTr="00353CCA">
        <w:trPr>
          <w:trHeight w:val="20"/>
          <w:jc w:val="center"/>
        </w:trPr>
        <w:tc>
          <w:tcPr>
            <w:tcW w:w="192"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118</w:t>
            </w:r>
          </w:p>
        </w:tc>
        <w:tc>
          <w:tcPr>
            <w:tcW w:w="322"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Thông tư liên tịch</w:t>
            </w:r>
          </w:p>
        </w:tc>
        <w:tc>
          <w:tcPr>
            <w:tcW w:w="694"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32/2000/TTLT-BTC- BVHTT</w:t>
            </w:r>
          </w:p>
        </w:tc>
        <w:tc>
          <w:tcPr>
            <w:tcW w:w="432"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26/04/2000</w:t>
            </w:r>
          </w:p>
        </w:tc>
        <w:tc>
          <w:tcPr>
            <w:tcW w:w="1462" w:type="pct"/>
            <w:tcBorders>
              <w:top w:val="single" w:sz="4" w:space="0" w:color="auto"/>
              <w:left w:val="single" w:sz="4" w:space="0" w:color="auto"/>
              <w:bottom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Thông tư liên tịch số 32/2000/TTLT-BTC- BVHTT ngày 26/04/2000 của liên Bộ Tài chính và Bộ Văn hóa - Thông tin hướng dẫn chế độ quản lý tài chính đối với các cơ sở ngoài công lập hoạt động trong lĩnh vực văn hóa</w:t>
            </w:r>
          </w:p>
        </w:tc>
        <w:tc>
          <w:tcPr>
            <w:tcW w:w="1365" w:type="pct"/>
            <w:tcBorders>
              <w:top w:val="single" w:sz="4" w:space="0" w:color="auto"/>
              <w:left w:val="single" w:sz="4" w:space="0" w:color="auto"/>
              <w:bottom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Được bãi bỏ theo quy định tại Điều 1 Thông tư số 59/2024/TT-BTC ngày 15/8/2024 của Bộ trưởng Bộ Tài chính bãi bỏ Thông tư liên tịch số 32/2000/TTLT-BTC-BVHTT ngày 26 tháng 4 năm 2000 của liên Bộ Tài chính và Bộ Văn hóa - Thông tin hướng dẫn chế độ quản lý tài chính đối với các cơ sở ngoài công lập hoạt động trong lĩnh vực văn hóa</w:t>
            </w:r>
          </w:p>
        </w:tc>
        <w:tc>
          <w:tcPr>
            <w:tcW w:w="533" w:type="pct"/>
            <w:tcBorders>
              <w:top w:val="single" w:sz="4" w:space="0" w:color="auto"/>
              <w:left w:val="single" w:sz="4" w:space="0" w:color="auto"/>
              <w:bottom w:val="single" w:sz="4" w:space="0" w:color="auto"/>
              <w:righ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05/10/2024</w:t>
            </w:r>
          </w:p>
        </w:tc>
      </w:tr>
      <w:tr w:rsidR="003F3191" w:rsidRPr="003F3191" w:rsidTr="00353CCA">
        <w:trPr>
          <w:trHeight w:val="20"/>
          <w:jc w:val="center"/>
        </w:trPr>
        <w:tc>
          <w:tcPr>
            <w:tcW w:w="19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br w:type="page"/>
              <w:t>119</w:t>
            </w:r>
          </w:p>
        </w:tc>
        <w:tc>
          <w:tcPr>
            <w:tcW w:w="32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Thông tư liên tịch</w:t>
            </w:r>
          </w:p>
        </w:tc>
        <w:tc>
          <w:tcPr>
            <w:tcW w:w="694"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35/2004/TTLT-BTC- BGDĐT</w:t>
            </w:r>
          </w:p>
        </w:tc>
        <w:tc>
          <w:tcPr>
            <w:tcW w:w="43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26/04/2004</w:t>
            </w:r>
          </w:p>
        </w:tc>
        <w:tc>
          <w:tcPr>
            <w:tcW w:w="1462"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 xml:space="preserve">Thông tư liên tịch số 35/2004/TTLT-BTC- BGDĐT ngày 26/4/2004 của Bộ Tài chính và Bộ Giáo dục và Đào tạo hướng dẫn cơ chế quản lý tài chính và mức chi của Dự án Giáo </w:t>
            </w:r>
            <w:r w:rsidRPr="003F3191">
              <w:rPr>
                <w:rFonts w:ascii="Arial" w:hAnsi="Arial" w:cs="Arial"/>
                <w:color w:val="000000" w:themeColor="text1"/>
                <w:sz w:val="20"/>
                <w:szCs w:val="20"/>
              </w:rPr>
              <w:lastRenderedPageBreak/>
              <w:t>dục tiểu học cho trẻ em có hoàn cảnh khó khăn</w:t>
            </w:r>
          </w:p>
        </w:tc>
        <w:tc>
          <w:tcPr>
            <w:tcW w:w="1365"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lastRenderedPageBreak/>
              <w:t>Được bãi bỏ theo quy định tại Điều 1 Thông tư số 44/2024/TT-BTC ngày 28/6/2024 của Bộ trưởng Bộ Tài chính bãi bỏ Thông tư liên tịch số 35/2004/TTLT-</w:t>
            </w:r>
            <w:r w:rsidRPr="003F3191">
              <w:rPr>
                <w:rFonts w:ascii="Arial" w:hAnsi="Arial" w:cs="Arial"/>
                <w:color w:val="000000" w:themeColor="text1"/>
                <w:sz w:val="20"/>
                <w:szCs w:val="20"/>
              </w:rPr>
              <w:lastRenderedPageBreak/>
              <w:t>BTC-BGDĐT ngày 26 tháng 4 năm 2004 của Bộ Tài chính và Bộ Giáo dục và Đào tạo hướng dẫn cơ chế quản lý tài chính và mức chi của Dự án Giáo dục tiểu học cho trẻ em có hoàn cảnh khó khăn</w:t>
            </w:r>
          </w:p>
        </w:tc>
        <w:tc>
          <w:tcPr>
            <w:tcW w:w="533" w:type="pct"/>
            <w:tcBorders>
              <w:top w:val="single" w:sz="4" w:space="0" w:color="auto"/>
              <w:left w:val="single" w:sz="4" w:space="0" w:color="auto"/>
              <w:righ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lastRenderedPageBreak/>
              <w:t>14/08/2024</w:t>
            </w:r>
          </w:p>
        </w:tc>
      </w:tr>
      <w:tr w:rsidR="003F3191" w:rsidRPr="003F3191" w:rsidTr="00353CCA">
        <w:trPr>
          <w:trHeight w:val="20"/>
          <w:jc w:val="center"/>
        </w:trPr>
        <w:tc>
          <w:tcPr>
            <w:tcW w:w="19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lastRenderedPageBreak/>
              <w:t>120</w:t>
            </w:r>
          </w:p>
        </w:tc>
        <w:tc>
          <w:tcPr>
            <w:tcW w:w="32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Thông tư liên tịch</w:t>
            </w:r>
          </w:p>
        </w:tc>
        <w:tc>
          <w:tcPr>
            <w:tcW w:w="694"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135/2008/TTLT-</w:t>
            </w:r>
          </w:p>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BTC-BTNMT</w:t>
            </w:r>
          </w:p>
        </w:tc>
        <w:tc>
          <w:tcPr>
            <w:tcW w:w="43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31/12/2008</w:t>
            </w:r>
          </w:p>
        </w:tc>
        <w:tc>
          <w:tcPr>
            <w:tcW w:w="1462"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Thông tư liên tịch số 135/2008/TTLT-BTC- BTNMT ngày 31 tháng 12 năm 2008 của Bộ Tài chính, Bộ Tài nguyên và Môi trường hướng dẫn phương pháp xác định giá trị, phương thức, thủ tục thanh toán tiền sử dụng số liệu, thông tin về kết quả điều tra, thăm dò khoáng sản của Nhà nước.</w:t>
            </w:r>
          </w:p>
        </w:tc>
        <w:tc>
          <w:tcPr>
            <w:tcW w:w="1365"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Được bãi bỏ theo quy định tại khoản 1 Điều 1 Thông tư số 79/2024/TT-BTC ngày 11/11/2024 của Bộ trưởng Bộ Tài chính bãi bỏ các Thông tư liên tịch của Bộ trưởng Bộ Tài chính, Bộ trưởng Bộ Tài nguyên và Môi trường ban hành.</w:t>
            </w:r>
          </w:p>
        </w:tc>
        <w:tc>
          <w:tcPr>
            <w:tcW w:w="533" w:type="pct"/>
            <w:tcBorders>
              <w:top w:val="single" w:sz="4" w:space="0" w:color="auto"/>
              <w:left w:val="single" w:sz="4" w:space="0" w:color="auto"/>
              <w:righ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30/12/2024</w:t>
            </w:r>
          </w:p>
        </w:tc>
      </w:tr>
      <w:tr w:rsidR="003F3191" w:rsidRPr="003F3191" w:rsidTr="00353CCA">
        <w:trPr>
          <w:trHeight w:val="20"/>
          <w:jc w:val="center"/>
        </w:trPr>
        <w:tc>
          <w:tcPr>
            <w:tcW w:w="192"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121</w:t>
            </w:r>
          </w:p>
        </w:tc>
        <w:tc>
          <w:tcPr>
            <w:tcW w:w="322"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Thông tư liên tịch</w:t>
            </w:r>
          </w:p>
        </w:tc>
        <w:tc>
          <w:tcPr>
            <w:tcW w:w="694"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22/2011/TTLT-BTC- BKHCN</w:t>
            </w:r>
          </w:p>
        </w:tc>
        <w:tc>
          <w:tcPr>
            <w:tcW w:w="432"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21/02/2011</w:t>
            </w:r>
          </w:p>
        </w:tc>
        <w:tc>
          <w:tcPr>
            <w:tcW w:w="1462" w:type="pct"/>
            <w:tcBorders>
              <w:top w:val="single" w:sz="4" w:space="0" w:color="auto"/>
              <w:left w:val="single" w:sz="4" w:space="0" w:color="auto"/>
              <w:bottom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Thông tư liên tịch số 22/2011/TTLT-BTC- BKHCN ngày 21/02/2011 của Bộ Tài chính, Bộ Khoa học và Công nghệ hướng dẫn quản lý tài chính đối với các dự án sản xuất thử nghiệm được ngân sách nhà nước hỗ trợ kinh phí</w:t>
            </w:r>
          </w:p>
        </w:tc>
        <w:tc>
          <w:tcPr>
            <w:tcW w:w="1365" w:type="pct"/>
            <w:tcBorders>
              <w:top w:val="single" w:sz="4" w:space="0" w:color="auto"/>
              <w:left w:val="single" w:sz="4" w:space="0" w:color="auto"/>
              <w:bottom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Được bãi bỏ theo quy định tại Điều 1 Th</w:t>
            </w:r>
            <w:r w:rsidR="00F06C66">
              <w:rPr>
                <w:rFonts w:ascii="Arial" w:hAnsi="Arial" w:cs="Arial"/>
                <w:color w:val="000000" w:themeColor="text1"/>
                <w:sz w:val="20"/>
                <w:szCs w:val="20"/>
              </w:rPr>
              <w:t>ô</w:t>
            </w:r>
            <w:r w:rsidRPr="003F3191">
              <w:rPr>
                <w:rFonts w:ascii="Arial" w:hAnsi="Arial" w:cs="Arial"/>
                <w:color w:val="000000" w:themeColor="text1"/>
                <w:sz w:val="20"/>
                <w:szCs w:val="20"/>
              </w:rPr>
              <w:t>ng tư số 51/2024/TT-BTC ngày 18/7/2024 của Bộ trưởng Bộ Tài chính bãi bỏ Thông tư liên tịch số 22/2011/TTLT-BTC-BKHCN ngày 21 tháng 02 năm 2011 của Bộ Tài chính, Bộ Khoa học và Công nghệ hướng dẫn quản lý tài chính đối với các dự án sản xuất thử nghiệm được ngân sách nhà nước hỗ trợ kinh phí</w:t>
            </w:r>
          </w:p>
        </w:tc>
        <w:tc>
          <w:tcPr>
            <w:tcW w:w="533" w:type="pct"/>
            <w:tcBorders>
              <w:top w:val="single" w:sz="4" w:space="0" w:color="auto"/>
              <w:left w:val="single" w:sz="4" w:space="0" w:color="auto"/>
              <w:bottom w:val="single" w:sz="4" w:space="0" w:color="auto"/>
              <w:righ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08/09/2024</w:t>
            </w:r>
          </w:p>
        </w:tc>
      </w:tr>
      <w:tr w:rsidR="003F3191" w:rsidRPr="003F3191" w:rsidTr="00353CCA">
        <w:trPr>
          <w:trHeight w:val="20"/>
          <w:jc w:val="center"/>
        </w:trPr>
        <w:tc>
          <w:tcPr>
            <w:tcW w:w="19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br w:type="page"/>
              <w:t>122</w:t>
            </w:r>
          </w:p>
        </w:tc>
        <w:tc>
          <w:tcPr>
            <w:tcW w:w="32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Thông tư liên tịch</w:t>
            </w:r>
          </w:p>
        </w:tc>
        <w:tc>
          <w:tcPr>
            <w:tcW w:w="694"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143/2011/TTLT-BTC-BVHTTDL</w:t>
            </w:r>
          </w:p>
        </w:tc>
        <w:tc>
          <w:tcPr>
            <w:tcW w:w="432" w:type="pct"/>
            <w:tcBorders>
              <w:top w:val="single" w:sz="4" w:space="0" w:color="auto"/>
              <w:lef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21/10/2011</w:t>
            </w:r>
          </w:p>
        </w:tc>
        <w:tc>
          <w:tcPr>
            <w:tcW w:w="1462"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Thông tư liên tịch số 143/2011/TTLT-BTC- BVHTTDL ngày 21/10/2011 của Bộ trưởng Bộ Tài chính và Bộ trưởng Bộ Văn hóa, Thể thao và Du lịch quy định chế độ quản lý và sử dụng kinh phí ngân sách nhà nước chi cho công tác phòng, chống bạo lực gia đình; kinh phí ngân sách nhà nước hỗ trợ các cơ sở hỗ trợ nạn nhân bạo lực gia đình, cơ sở tư vấn về phòng, chống bạo lực gia đình ngoài công lập</w:t>
            </w:r>
          </w:p>
        </w:tc>
        <w:tc>
          <w:tcPr>
            <w:tcW w:w="1365" w:type="pct"/>
            <w:tcBorders>
              <w:top w:val="single" w:sz="4" w:space="0" w:color="auto"/>
              <w:left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Được bãi bỏ theo quy định tại Điều 1 Thông tư số 58/2024/TT-BTC ngày 06/8/2024 của Bộ trưởng Bộ Tài chính bãi bỏ Thông tư liên tịch số 143/2011/TTLT-BTC-BVHTTDL ngày 21 tháng 10 năm 2011 của Bộ trưởng Bộ Tài chính và Bộ trưởng Bộ Văn hóa, Thể thao và Du lịch quy định chế độ quản lý và sử dụng kinh phí ngân sách nhà nước chi cho công tác phòng, chống bạo lực gia đình; kinh phí ngân sách nhà nước hỗ trợ các cơ sở hỗ trợ nạn nhân bạo lực gia đình, cơ sở tư vấn về phòng, chống bạo lực gia đình ngoài công lập</w:t>
            </w:r>
          </w:p>
        </w:tc>
        <w:tc>
          <w:tcPr>
            <w:tcW w:w="533" w:type="pct"/>
            <w:tcBorders>
              <w:top w:val="single" w:sz="4" w:space="0" w:color="auto"/>
              <w:left w:val="single" w:sz="4" w:space="0" w:color="auto"/>
              <w:righ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25/09/2024</w:t>
            </w:r>
          </w:p>
        </w:tc>
      </w:tr>
      <w:tr w:rsidR="003F3191" w:rsidRPr="003F3191" w:rsidTr="00353CCA">
        <w:trPr>
          <w:trHeight w:val="20"/>
          <w:jc w:val="center"/>
        </w:trPr>
        <w:tc>
          <w:tcPr>
            <w:tcW w:w="192"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123</w:t>
            </w:r>
          </w:p>
        </w:tc>
        <w:tc>
          <w:tcPr>
            <w:tcW w:w="322"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Thông tư liên tịch</w:t>
            </w:r>
          </w:p>
        </w:tc>
        <w:tc>
          <w:tcPr>
            <w:tcW w:w="694"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63/2013/TTLT-BTC-</w:t>
            </w:r>
          </w:p>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BTNMT</w:t>
            </w:r>
          </w:p>
        </w:tc>
        <w:tc>
          <w:tcPr>
            <w:tcW w:w="432" w:type="pct"/>
            <w:tcBorders>
              <w:top w:val="single" w:sz="4" w:space="0" w:color="auto"/>
              <w:left w:val="single" w:sz="4" w:space="0" w:color="auto"/>
              <w:bottom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t>15/05/2013</w:t>
            </w:r>
          </w:p>
        </w:tc>
        <w:tc>
          <w:tcPr>
            <w:tcW w:w="1462" w:type="pct"/>
            <w:tcBorders>
              <w:top w:val="single" w:sz="4" w:space="0" w:color="auto"/>
              <w:left w:val="single" w:sz="4" w:space="0" w:color="auto"/>
              <w:bottom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t xml:space="preserve">Thông tư liên tịch số 63/2013/TTLT-BTC- BTNMT ngày 15 tháng 5 năm 2013 của Bộ trưởng Bộ Tài chính, Bộ trưởng Bộ Tài </w:t>
            </w:r>
            <w:r w:rsidRPr="003F3191">
              <w:rPr>
                <w:rFonts w:ascii="Arial" w:hAnsi="Arial" w:cs="Arial"/>
                <w:color w:val="000000" w:themeColor="text1"/>
                <w:sz w:val="20"/>
                <w:szCs w:val="20"/>
              </w:rPr>
              <w:lastRenderedPageBreak/>
              <w:t>nguyên và Môi trường hướng dẫn thực hiện Nghị định số 25/2013/NĐ-CP ngày 29 tháng 3 năm 2013 của Chính phủ về phí bảo vệ môi trường đối với nước thải.</w:t>
            </w:r>
          </w:p>
        </w:tc>
        <w:tc>
          <w:tcPr>
            <w:tcW w:w="1365" w:type="pct"/>
            <w:tcBorders>
              <w:top w:val="single" w:sz="4" w:space="0" w:color="auto"/>
              <w:left w:val="single" w:sz="4" w:space="0" w:color="auto"/>
              <w:bottom w:val="single" w:sz="4" w:space="0" w:color="auto"/>
            </w:tcBorders>
            <w:shd w:val="clear" w:color="auto" w:fill="FFFFFF"/>
          </w:tcPr>
          <w:p w:rsidR="003F3191" w:rsidRPr="003F3191" w:rsidRDefault="003F3191" w:rsidP="0030792A">
            <w:pPr>
              <w:rPr>
                <w:rFonts w:ascii="Arial" w:hAnsi="Arial" w:cs="Arial"/>
                <w:color w:val="000000" w:themeColor="text1"/>
                <w:sz w:val="20"/>
                <w:szCs w:val="20"/>
              </w:rPr>
            </w:pPr>
            <w:r w:rsidRPr="003F3191">
              <w:rPr>
                <w:rFonts w:ascii="Arial" w:hAnsi="Arial" w:cs="Arial"/>
                <w:color w:val="000000" w:themeColor="text1"/>
                <w:sz w:val="20"/>
                <w:szCs w:val="20"/>
              </w:rPr>
              <w:lastRenderedPageBreak/>
              <w:t xml:space="preserve">Được bãi bỏ theo quy định tại khoản 2 Điều 1 Thông tư số 79/2024/TT-BTC ngày 11/11/2024 của Bộ trưởng Bộ Tài chính </w:t>
            </w:r>
            <w:r w:rsidRPr="003F3191">
              <w:rPr>
                <w:rFonts w:ascii="Arial" w:hAnsi="Arial" w:cs="Arial"/>
                <w:color w:val="000000" w:themeColor="text1"/>
                <w:sz w:val="20"/>
                <w:szCs w:val="20"/>
              </w:rPr>
              <w:lastRenderedPageBreak/>
              <w:t>bãi bỏ các Thông tư liên tịch của Bộ trưởng Bộ Tài chính, Bộ trưởng Bộ Tài nguyên và Môi trường ban hành.</w:t>
            </w:r>
          </w:p>
        </w:tc>
        <w:tc>
          <w:tcPr>
            <w:tcW w:w="533" w:type="pct"/>
            <w:tcBorders>
              <w:top w:val="single" w:sz="4" w:space="0" w:color="auto"/>
              <w:left w:val="single" w:sz="4" w:space="0" w:color="auto"/>
              <w:bottom w:val="single" w:sz="4" w:space="0" w:color="auto"/>
              <w:right w:val="single" w:sz="4" w:space="0" w:color="auto"/>
            </w:tcBorders>
            <w:shd w:val="clear" w:color="auto" w:fill="FFFFFF"/>
          </w:tcPr>
          <w:p w:rsidR="003F3191" w:rsidRPr="003F3191" w:rsidRDefault="003F3191" w:rsidP="0030792A">
            <w:pPr>
              <w:jc w:val="center"/>
              <w:rPr>
                <w:rFonts w:ascii="Arial" w:hAnsi="Arial" w:cs="Arial"/>
                <w:color w:val="000000" w:themeColor="text1"/>
                <w:sz w:val="20"/>
                <w:szCs w:val="20"/>
              </w:rPr>
            </w:pPr>
            <w:r w:rsidRPr="003F3191">
              <w:rPr>
                <w:rFonts w:ascii="Arial" w:hAnsi="Arial" w:cs="Arial"/>
                <w:color w:val="000000" w:themeColor="text1"/>
                <w:sz w:val="20"/>
                <w:szCs w:val="20"/>
              </w:rPr>
              <w:lastRenderedPageBreak/>
              <w:t>30/12/2024</w:t>
            </w:r>
          </w:p>
        </w:tc>
      </w:tr>
      <w:tr w:rsidR="00353CCA" w:rsidRPr="000249FE" w:rsidTr="00353CCA">
        <w:trPr>
          <w:trHeight w:val="20"/>
          <w:jc w:val="center"/>
        </w:trPr>
        <w:tc>
          <w:tcPr>
            <w:tcW w:w="192" w:type="pct"/>
            <w:tcBorders>
              <w:top w:val="single" w:sz="4" w:space="0" w:color="auto"/>
              <w:left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lastRenderedPageBreak/>
              <w:t>124</w:t>
            </w:r>
          </w:p>
        </w:tc>
        <w:tc>
          <w:tcPr>
            <w:tcW w:w="322" w:type="pct"/>
            <w:tcBorders>
              <w:top w:val="single" w:sz="4" w:space="0" w:color="auto"/>
              <w:left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t>Quyết định</w:t>
            </w:r>
          </w:p>
        </w:tc>
        <w:tc>
          <w:tcPr>
            <w:tcW w:w="694" w:type="pct"/>
            <w:tcBorders>
              <w:top w:val="single" w:sz="4" w:space="0" w:color="auto"/>
              <w:left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Pr>
                <w:rFonts w:ascii="Arial" w:hAnsi="Arial" w:cs="Arial"/>
                <w:sz w:val="20"/>
                <w:szCs w:val="20"/>
                <w:lang w:val="en-US"/>
              </w:rPr>
              <w:t>1</w:t>
            </w:r>
            <w:r w:rsidRPr="000249FE">
              <w:rPr>
                <w:rFonts w:ascii="Arial" w:hAnsi="Arial" w:cs="Arial"/>
                <w:sz w:val="20"/>
                <w:szCs w:val="20"/>
              </w:rPr>
              <w:t>67/2002/QĐ-BTC</w:t>
            </w:r>
          </w:p>
        </w:tc>
        <w:tc>
          <w:tcPr>
            <w:tcW w:w="432" w:type="pct"/>
            <w:tcBorders>
              <w:top w:val="single" w:sz="4" w:space="0" w:color="auto"/>
              <w:left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t>31/12/2002</w:t>
            </w:r>
          </w:p>
        </w:tc>
        <w:tc>
          <w:tcPr>
            <w:tcW w:w="1462" w:type="pct"/>
            <w:tcBorders>
              <w:top w:val="single" w:sz="4" w:space="0" w:color="auto"/>
              <w:left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 xml:space="preserve">Quyết định số 167/2002/QĐ-BTC ngày 31/12/2002 của Bộ trưởng Bộ Tài chính ban hành quy định chế độ </w:t>
            </w:r>
            <w:r>
              <w:rPr>
                <w:rFonts w:ascii="Arial" w:hAnsi="Arial" w:cs="Arial"/>
                <w:sz w:val="20"/>
                <w:szCs w:val="20"/>
              </w:rPr>
              <w:t>thông tin báo cáo c</w:t>
            </w:r>
            <w:r w:rsidRPr="00353CCA">
              <w:rPr>
                <w:rFonts w:ascii="Arial" w:hAnsi="Arial" w:cs="Arial"/>
                <w:sz w:val="20"/>
                <w:szCs w:val="20"/>
              </w:rPr>
              <w:t>ô</w:t>
            </w:r>
            <w:r w:rsidRPr="000249FE">
              <w:rPr>
                <w:rFonts w:ascii="Arial" w:hAnsi="Arial" w:cs="Arial"/>
                <w:sz w:val="20"/>
                <w:szCs w:val="20"/>
              </w:rPr>
              <w:t>ng tác của các đơn vị thuộc ngành tài chính</w:t>
            </w:r>
          </w:p>
        </w:tc>
        <w:tc>
          <w:tcPr>
            <w:tcW w:w="1365" w:type="pct"/>
            <w:tcBorders>
              <w:top w:val="single" w:sz="4" w:space="0" w:color="auto"/>
              <w:left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Được bãi bỏ theo quy định tại Điều 1 Thông tư số 74/2023/TT-BTC ngày 27/12/2023 của Bộ trưởng Bộ Tài chính Thông tư bãi bỏ Quyết định số 167/2002/QĐ-BTC ngày 31 ngày 12 năm 2002 của Bộ trưởng Bộ Tài chính về việc ban hành quy định chế độ thông tin báo cáo công tác của các đơn vị thuộc ngành Tài chính</w:t>
            </w:r>
          </w:p>
        </w:tc>
        <w:tc>
          <w:tcPr>
            <w:tcW w:w="533" w:type="pct"/>
            <w:tcBorders>
              <w:top w:val="single" w:sz="4" w:space="0" w:color="auto"/>
              <w:left w:val="single" w:sz="4" w:space="0" w:color="auto"/>
              <w:right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t>09/02/2024</w:t>
            </w:r>
          </w:p>
        </w:tc>
      </w:tr>
      <w:tr w:rsidR="00353CCA" w:rsidRPr="000249FE" w:rsidTr="00353CCA">
        <w:trPr>
          <w:trHeight w:val="20"/>
          <w:jc w:val="center"/>
        </w:trPr>
        <w:tc>
          <w:tcPr>
            <w:tcW w:w="192" w:type="pct"/>
            <w:tcBorders>
              <w:top w:val="single" w:sz="4" w:space="0" w:color="auto"/>
              <w:left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t>125</w:t>
            </w:r>
          </w:p>
        </w:tc>
        <w:tc>
          <w:tcPr>
            <w:tcW w:w="322" w:type="pct"/>
            <w:tcBorders>
              <w:top w:val="single" w:sz="4" w:space="0" w:color="auto"/>
              <w:left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t>Quyết định</w:t>
            </w:r>
          </w:p>
        </w:tc>
        <w:tc>
          <w:tcPr>
            <w:tcW w:w="694" w:type="pct"/>
            <w:tcBorders>
              <w:top w:val="single" w:sz="4" w:space="0" w:color="auto"/>
              <w:left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t>64/2006/QĐ-BTC</w:t>
            </w:r>
          </w:p>
        </w:tc>
        <w:tc>
          <w:tcPr>
            <w:tcW w:w="432" w:type="pct"/>
            <w:tcBorders>
              <w:top w:val="single" w:sz="4" w:space="0" w:color="auto"/>
              <w:left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t>08/11/2006</w:t>
            </w:r>
          </w:p>
        </w:tc>
        <w:tc>
          <w:tcPr>
            <w:tcW w:w="1462" w:type="pct"/>
            <w:tcBorders>
              <w:top w:val="single" w:sz="4" w:space="0" w:color="auto"/>
              <w:left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Quyết định số 64/2006/QĐ-BTC ngày 08/11/2006 của Bộ trưởng Bộ Tài chính ban hành Quy trình thanh tra tài chính</w:t>
            </w:r>
          </w:p>
        </w:tc>
        <w:tc>
          <w:tcPr>
            <w:tcW w:w="1365" w:type="pct"/>
            <w:tcBorders>
              <w:top w:val="single" w:sz="4" w:space="0" w:color="auto"/>
              <w:left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Được bãi bỏ theo quy định tại khoản 1 Điều 1 Thông tư số 16/2024/TT-BTC ngày 11/03/2024 của Bộ trưởng Bộ Tài chính bãi bỏ các Quyết định của Bộ trưởng Bộ Tài chính ban hành quy trình về công tác Thanh tra Tài chính</w:t>
            </w:r>
          </w:p>
        </w:tc>
        <w:tc>
          <w:tcPr>
            <w:tcW w:w="533" w:type="pct"/>
            <w:tcBorders>
              <w:top w:val="single" w:sz="4" w:space="0" w:color="auto"/>
              <w:left w:val="single" w:sz="4" w:space="0" w:color="auto"/>
              <w:right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t>25/04/2024</w:t>
            </w:r>
          </w:p>
        </w:tc>
      </w:tr>
      <w:tr w:rsidR="00353CCA" w:rsidRPr="000249FE" w:rsidTr="00353CCA">
        <w:trPr>
          <w:trHeight w:val="20"/>
          <w:jc w:val="center"/>
        </w:trPr>
        <w:tc>
          <w:tcPr>
            <w:tcW w:w="192"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t>126</w:t>
            </w:r>
          </w:p>
        </w:tc>
        <w:tc>
          <w:tcPr>
            <w:tcW w:w="322"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t>Quyết định</w:t>
            </w:r>
          </w:p>
        </w:tc>
        <w:tc>
          <w:tcPr>
            <w:tcW w:w="694"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t>33/2007/QĐ-BTC</w:t>
            </w:r>
          </w:p>
        </w:tc>
        <w:tc>
          <w:tcPr>
            <w:tcW w:w="432"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t>15/05/2007</w:t>
            </w:r>
          </w:p>
        </w:tc>
        <w:tc>
          <w:tcPr>
            <w:tcW w:w="1462"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Quyết định số 33/2007/QĐ-BTC của Bộ trưởng Bộ Tài chính ban hành Quy trình xử lý sau thanh tra, kiểm tra tài chính</w:t>
            </w:r>
          </w:p>
        </w:tc>
        <w:tc>
          <w:tcPr>
            <w:tcW w:w="1365"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Được bãi bỏ theo quy định tại khoản 2 Điều 1 Thông tư số 16/2024/TT-BTC ngày 11/03/2024 của Bộ trưởng Bộ Tài chính bãi bỏ các Quyết định của Bộ tr</w:t>
            </w:r>
            <w:r>
              <w:rPr>
                <w:rFonts w:ascii="Arial" w:hAnsi="Arial" w:cs="Arial"/>
                <w:sz w:val="20"/>
                <w:szCs w:val="20"/>
              </w:rPr>
              <w:t xml:space="preserve">ưởng Bộ Tài chính ban hành quy </w:t>
            </w:r>
            <w:r w:rsidRPr="00353CCA">
              <w:rPr>
                <w:rFonts w:ascii="Arial" w:hAnsi="Arial" w:cs="Arial"/>
                <w:sz w:val="20"/>
                <w:szCs w:val="20"/>
              </w:rPr>
              <w:t>tr</w:t>
            </w:r>
            <w:r w:rsidRPr="000249FE">
              <w:rPr>
                <w:rFonts w:ascii="Arial" w:hAnsi="Arial" w:cs="Arial"/>
                <w:sz w:val="20"/>
                <w:szCs w:val="20"/>
              </w:rPr>
              <w:t>ình về công tác Thanh tra Tài chính</w:t>
            </w:r>
          </w:p>
        </w:tc>
        <w:tc>
          <w:tcPr>
            <w:tcW w:w="533" w:type="pct"/>
            <w:tcBorders>
              <w:top w:val="single" w:sz="4" w:space="0" w:color="auto"/>
              <w:left w:val="single" w:sz="4" w:space="0" w:color="auto"/>
              <w:bottom w:val="single" w:sz="4" w:space="0" w:color="auto"/>
              <w:right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t>25/04/2024</w:t>
            </w:r>
          </w:p>
        </w:tc>
      </w:tr>
    </w:tbl>
    <w:p w:rsidR="00353CCA" w:rsidRDefault="00353CCA" w:rsidP="00353CCA">
      <w:pPr>
        <w:pStyle w:val="Chthchbng0"/>
        <w:rPr>
          <w:rFonts w:ascii="Arial" w:hAnsi="Arial" w:cs="Arial"/>
          <w:sz w:val="20"/>
          <w:szCs w:val="20"/>
        </w:rPr>
      </w:pPr>
    </w:p>
    <w:p w:rsidR="00353CCA" w:rsidRDefault="00353CCA" w:rsidP="00353CCA">
      <w:pPr>
        <w:pStyle w:val="Chthchbng0"/>
        <w:rPr>
          <w:rFonts w:ascii="Arial" w:hAnsi="Arial" w:cs="Arial"/>
          <w:sz w:val="20"/>
          <w:szCs w:val="20"/>
        </w:rPr>
        <w:sectPr w:rsidR="00353CCA" w:rsidSect="00130908">
          <w:headerReference w:type="default" r:id="rId7"/>
          <w:pgSz w:w="16840" w:h="11900" w:orient="landscape" w:code="9"/>
          <w:pgMar w:top="1440" w:right="1440" w:bottom="1440" w:left="1440" w:header="0" w:footer="0" w:gutter="0"/>
          <w:pgNumType w:start="2"/>
          <w:cols w:space="720"/>
          <w:noEndnote/>
          <w:docGrid w:linePitch="360"/>
        </w:sectPr>
      </w:pPr>
    </w:p>
    <w:p w:rsidR="00353CCA" w:rsidRPr="005660E4" w:rsidRDefault="00353CCA" w:rsidP="00353CCA">
      <w:pPr>
        <w:pStyle w:val="Chthchbng0"/>
        <w:rPr>
          <w:rFonts w:ascii="Arial" w:hAnsi="Arial" w:cs="Arial"/>
          <w:sz w:val="20"/>
          <w:szCs w:val="20"/>
          <w:lang w:val="en-US"/>
        </w:rPr>
      </w:pPr>
      <w:r>
        <w:rPr>
          <w:rFonts w:ascii="Arial" w:hAnsi="Arial" w:cs="Arial"/>
          <w:sz w:val="20"/>
          <w:szCs w:val="20"/>
        </w:rPr>
        <w:lastRenderedPageBreak/>
        <w:t xml:space="preserve">Phụ lục </w:t>
      </w:r>
      <w:r>
        <w:rPr>
          <w:rFonts w:ascii="Arial" w:hAnsi="Arial" w:cs="Arial"/>
          <w:sz w:val="20"/>
          <w:szCs w:val="20"/>
          <w:lang w:val="en-US"/>
        </w:rPr>
        <w:t>II</w:t>
      </w:r>
    </w:p>
    <w:p w:rsidR="00353CCA" w:rsidRPr="000249FE" w:rsidRDefault="00353CCA" w:rsidP="00353CCA">
      <w:pPr>
        <w:pStyle w:val="Chthchbng0"/>
        <w:rPr>
          <w:rFonts w:ascii="Arial" w:hAnsi="Arial" w:cs="Arial"/>
          <w:sz w:val="20"/>
          <w:szCs w:val="20"/>
        </w:rPr>
      </w:pPr>
      <w:r w:rsidRPr="000249FE">
        <w:rPr>
          <w:rFonts w:ascii="Arial" w:hAnsi="Arial" w:cs="Arial"/>
          <w:sz w:val="20"/>
          <w:szCs w:val="20"/>
        </w:rPr>
        <w:t>DANH MỤC VĂN BẢN HẾT HIỆU LỰC MỘT PHẦN</w:t>
      </w:r>
    </w:p>
    <w:p w:rsidR="00353CCA" w:rsidRPr="000249FE" w:rsidRDefault="00353CCA" w:rsidP="00353CCA">
      <w:pPr>
        <w:pStyle w:val="Chthchbng0"/>
        <w:rPr>
          <w:rFonts w:ascii="Arial" w:hAnsi="Arial" w:cs="Arial"/>
          <w:sz w:val="20"/>
          <w:szCs w:val="20"/>
        </w:rPr>
      </w:pPr>
      <w:r w:rsidRPr="000249FE">
        <w:rPr>
          <w:rFonts w:ascii="Arial" w:hAnsi="Arial" w:cs="Arial"/>
          <w:sz w:val="20"/>
          <w:szCs w:val="20"/>
        </w:rPr>
        <w:t>THUỘC LĨNH VỰC QUẢN LÝ NHÀ NƯỚC CỦA BỘ TÀI CHÍNH NĂM 2024</w:t>
      </w:r>
    </w:p>
    <w:p w:rsidR="00353CCA" w:rsidRDefault="00353CCA" w:rsidP="00353CCA">
      <w:pPr>
        <w:pStyle w:val="Chthchbng0"/>
        <w:rPr>
          <w:rFonts w:ascii="Arial" w:hAnsi="Arial" w:cs="Arial"/>
          <w:b w:val="0"/>
          <w:bCs w:val="0"/>
          <w:i/>
          <w:iCs/>
          <w:sz w:val="20"/>
          <w:szCs w:val="20"/>
        </w:rPr>
      </w:pPr>
      <w:r>
        <w:rPr>
          <w:rFonts w:ascii="Arial" w:hAnsi="Arial" w:cs="Arial"/>
          <w:b w:val="0"/>
          <w:bCs w:val="0"/>
          <w:i/>
          <w:iCs/>
          <w:sz w:val="20"/>
          <w:szCs w:val="20"/>
        </w:rPr>
        <w:t>(Kèm theo Quyết định s</w:t>
      </w:r>
      <w:r w:rsidRPr="00353CCA">
        <w:rPr>
          <w:rFonts w:ascii="Arial" w:hAnsi="Arial" w:cs="Arial"/>
          <w:b w:val="0"/>
          <w:bCs w:val="0"/>
          <w:i/>
          <w:iCs/>
          <w:sz w:val="20"/>
          <w:szCs w:val="20"/>
        </w:rPr>
        <w:t>ố</w:t>
      </w:r>
      <w:r>
        <w:rPr>
          <w:rFonts w:ascii="Arial" w:hAnsi="Arial" w:cs="Arial"/>
          <w:b w:val="0"/>
          <w:bCs w:val="0"/>
          <w:i/>
          <w:iCs/>
          <w:sz w:val="20"/>
          <w:szCs w:val="20"/>
        </w:rPr>
        <w:t xml:space="preserve"> 124/QĐ-BTC ngày 23 th</w:t>
      </w:r>
      <w:r w:rsidRPr="00353CCA">
        <w:rPr>
          <w:rFonts w:ascii="Arial" w:hAnsi="Arial" w:cs="Arial"/>
          <w:b w:val="0"/>
          <w:bCs w:val="0"/>
          <w:i/>
          <w:iCs/>
          <w:sz w:val="20"/>
          <w:szCs w:val="20"/>
        </w:rPr>
        <w:t>á</w:t>
      </w:r>
      <w:r w:rsidRPr="000249FE">
        <w:rPr>
          <w:rFonts w:ascii="Arial" w:hAnsi="Arial" w:cs="Arial"/>
          <w:b w:val="0"/>
          <w:bCs w:val="0"/>
          <w:i/>
          <w:iCs/>
          <w:sz w:val="20"/>
          <w:szCs w:val="20"/>
        </w:rPr>
        <w:t>ng 01 năm 2025 của Bộ Tài chính)</w:t>
      </w:r>
    </w:p>
    <w:p w:rsidR="00353CCA" w:rsidRPr="000249FE" w:rsidRDefault="00353CCA" w:rsidP="00353CCA">
      <w:pPr>
        <w:pStyle w:val="Chthchbng0"/>
        <w:rPr>
          <w:rFonts w:ascii="Arial" w:hAnsi="Arial" w:cs="Arial"/>
          <w:sz w:val="20"/>
          <w:szCs w:val="20"/>
        </w:rPr>
      </w:pPr>
    </w:p>
    <w:tbl>
      <w:tblPr>
        <w:tblOverlap w:val="never"/>
        <w:tblW w:w="5000" w:type="pct"/>
        <w:jc w:val="center"/>
        <w:tblCellMar>
          <w:left w:w="10" w:type="dxa"/>
          <w:right w:w="10" w:type="dxa"/>
        </w:tblCellMar>
        <w:tblLook w:val="0000" w:firstRow="0" w:lastRow="0" w:firstColumn="0" w:lastColumn="0" w:noHBand="0" w:noVBand="0"/>
      </w:tblPr>
      <w:tblGrid>
        <w:gridCol w:w="557"/>
        <w:gridCol w:w="845"/>
        <w:gridCol w:w="1560"/>
        <w:gridCol w:w="1236"/>
        <w:gridCol w:w="2810"/>
        <w:gridCol w:w="2815"/>
        <w:gridCol w:w="2807"/>
        <w:gridCol w:w="1320"/>
      </w:tblGrid>
      <w:tr w:rsidR="00353CCA" w:rsidRPr="000249FE" w:rsidTr="007C6D3E">
        <w:trPr>
          <w:trHeight w:val="20"/>
          <w:jc w:val="center"/>
        </w:trPr>
        <w:tc>
          <w:tcPr>
            <w:tcW w:w="200" w:type="pct"/>
            <w:tcBorders>
              <w:top w:val="single" w:sz="4" w:space="0" w:color="auto"/>
              <w:left w:val="single" w:sz="4" w:space="0" w:color="auto"/>
            </w:tcBorders>
            <w:shd w:val="clear" w:color="auto" w:fill="FFFFFF"/>
            <w:vAlign w:val="center"/>
          </w:tcPr>
          <w:p w:rsidR="00353CCA" w:rsidRPr="000249FE" w:rsidRDefault="00353CCA" w:rsidP="007C6D3E">
            <w:pPr>
              <w:pStyle w:val="Khc0"/>
              <w:jc w:val="center"/>
              <w:rPr>
                <w:rFonts w:ascii="Arial" w:hAnsi="Arial" w:cs="Arial"/>
                <w:sz w:val="20"/>
                <w:szCs w:val="20"/>
              </w:rPr>
            </w:pPr>
            <w:r w:rsidRPr="000249FE">
              <w:rPr>
                <w:rFonts w:ascii="Arial" w:hAnsi="Arial" w:cs="Arial"/>
                <w:b/>
                <w:bCs/>
                <w:sz w:val="20"/>
                <w:szCs w:val="20"/>
              </w:rPr>
              <w:t>STT</w:t>
            </w:r>
          </w:p>
        </w:tc>
        <w:tc>
          <w:tcPr>
            <w:tcW w:w="303" w:type="pct"/>
            <w:tcBorders>
              <w:top w:val="single" w:sz="4" w:space="0" w:color="auto"/>
              <w:left w:val="single" w:sz="4" w:space="0" w:color="auto"/>
            </w:tcBorders>
            <w:shd w:val="clear" w:color="auto" w:fill="FFFFFF"/>
            <w:vAlign w:val="center"/>
          </w:tcPr>
          <w:p w:rsidR="00353CCA" w:rsidRPr="000249FE" w:rsidRDefault="00353CCA" w:rsidP="007C6D3E">
            <w:pPr>
              <w:pStyle w:val="Khc0"/>
              <w:jc w:val="center"/>
              <w:rPr>
                <w:rFonts w:ascii="Arial" w:hAnsi="Arial" w:cs="Arial"/>
                <w:sz w:val="20"/>
                <w:szCs w:val="20"/>
              </w:rPr>
            </w:pPr>
            <w:r w:rsidRPr="000249FE">
              <w:rPr>
                <w:rFonts w:ascii="Arial" w:hAnsi="Arial" w:cs="Arial"/>
                <w:b/>
                <w:bCs/>
                <w:sz w:val="20"/>
                <w:szCs w:val="20"/>
              </w:rPr>
              <w:t>Tên loại văn bản</w:t>
            </w:r>
          </w:p>
        </w:tc>
        <w:tc>
          <w:tcPr>
            <w:tcW w:w="1002" w:type="pct"/>
            <w:gridSpan w:val="2"/>
            <w:tcBorders>
              <w:top w:val="single" w:sz="4" w:space="0" w:color="auto"/>
              <w:left w:val="single" w:sz="4" w:space="0" w:color="auto"/>
            </w:tcBorders>
            <w:shd w:val="clear" w:color="auto" w:fill="FFFFFF"/>
            <w:vAlign w:val="center"/>
          </w:tcPr>
          <w:p w:rsidR="00353CCA" w:rsidRPr="000249FE" w:rsidRDefault="00353CCA" w:rsidP="007C6D3E">
            <w:pPr>
              <w:pStyle w:val="Khc0"/>
              <w:jc w:val="center"/>
              <w:rPr>
                <w:rFonts w:ascii="Arial" w:hAnsi="Arial" w:cs="Arial"/>
                <w:sz w:val="20"/>
                <w:szCs w:val="20"/>
              </w:rPr>
            </w:pPr>
            <w:r w:rsidRPr="00353CCA">
              <w:rPr>
                <w:rFonts w:ascii="Arial" w:hAnsi="Arial" w:cs="Arial"/>
                <w:b/>
                <w:bCs/>
                <w:sz w:val="20"/>
                <w:szCs w:val="20"/>
              </w:rPr>
              <w:t>số</w:t>
            </w:r>
            <w:r w:rsidRPr="000249FE">
              <w:rPr>
                <w:rFonts w:ascii="Arial" w:hAnsi="Arial" w:cs="Arial"/>
                <w:b/>
                <w:bCs/>
                <w:sz w:val="20"/>
                <w:szCs w:val="20"/>
              </w:rPr>
              <w:t>, ký hiệu, ngày tháng năm ban hành</w:t>
            </w:r>
          </w:p>
        </w:tc>
        <w:tc>
          <w:tcPr>
            <w:tcW w:w="1007" w:type="pct"/>
            <w:tcBorders>
              <w:top w:val="single" w:sz="4" w:space="0" w:color="auto"/>
              <w:left w:val="single" w:sz="4" w:space="0" w:color="auto"/>
            </w:tcBorders>
            <w:shd w:val="clear" w:color="auto" w:fill="FFFFFF"/>
            <w:vAlign w:val="center"/>
          </w:tcPr>
          <w:p w:rsidR="00353CCA" w:rsidRPr="000249FE" w:rsidRDefault="00353CCA" w:rsidP="007C6D3E">
            <w:pPr>
              <w:pStyle w:val="Khc0"/>
              <w:jc w:val="center"/>
              <w:rPr>
                <w:rFonts w:ascii="Arial" w:hAnsi="Arial" w:cs="Arial"/>
                <w:sz w:val="20"/>
                <w:szCs w:val="20"/>
              </w:rPr>
            </w:pPr>
            <w:r w:rsidRPr="000249FE">
              <w:rPr>
                <w:rFonts w:ascii="Arial" w:hAnsi="Arial" w:cs="Arial"/>
                <w:b/>
                <w:bCs/>
                <w:sz w:val="20"/>
                <w:szCs w:val="20"/>
              </w:rPr>
              <w:t>Tên gọi văn bản</w:t>
            </w:r>
          </w:p>
        </w:tc>
        <w:tc>
          <w:tcPr>
            <w:tcW w:w="1009" w:type="pct"/>
            <w:tcBorders>
              <w:top w:val="single" w:sz="4" w:space="0" w:color="auto"/>
              <w:left w:val="single" w:sz="4" w:space="0" w:color="auto"/>
            </w:tcBorders>
            <w:shd w:val="clear" w:color="auto" w:fill="FFFFFF"/>
            <w:vAlign w:val="center"/>
          </w:tcPr>
          <w:p w:rsidR="00353CCA" w:rsidRPr="000249FE" w:rsidRDefault="00353CCA" w:rsidP="007C6D3E">
            <w:pPr>
              <w:pStyle w:val="Khc0"/>
              <w:jc w:val="center"/>
              <w:rPr>
                <w:rFonts w:ascii="Arial" w:hAnsi="Arial" w:cs="Arial"/>
                <w:sz w:val="20"/>
                <w:szCs w:val="20"/>
              </w:rPr>
            </w:pPr>
            <w:r w:rsidRPr="000249FE">
              <w:rPr>
                <w:rFonts w:ascii="Arial" w:hAnsi="Arial" w:cs="Arial"/>
                <w:b/>
                <w:bCs/>
                <w:sz w:val="20"/>
                <w:szCs w:val="20"/>
              </w:rPr>
              <w:t>Nội dung, quy định hết hiệu lực</w:t>
            </w:r>
          </w:p>
        </w:tc>
        <w:tc>
          <w:tcPr>
            <w:tcW w:w="1006" w:type="pct"/>
            <w:tcBorders>
              <w:top w:val="single" w:sz="4" w:space="0" w:color="auto"/>
              <w:left w:val="single" w:sz="4" w:space="0" w:color="auto"/>
            </w:tcBorders>
            <w:shd w:val="clear" w:color="auto" w:fill="FFFFFF"/>
            <w:vAlign w:val="center"/>
          </w:tcPr>
          <w:p w:rsidR="00353CCA" w:rsidRPr="000249FE" w:rsidRDefault="00353CCA" w:rsidP="007C6D3E">
            <w:pPr>
              <w:pStyle w:val="Khc0"/>
              <w:jc w:val="center"/>
              <w:rPr>
                <w:rFonts w:ascii="Arial" w:hAnsi="Arial" w:cs="Arial"/>
                <w:sz w:val="20"/>
                <w:szCs w:val="20"/>
              </w:rPr>
            </w:pPr>
            <w:r w:rsidRPr="000249FE">
              <w:rPr>
                <w:rFonts w:ascii="Arial" w:hAnsi="Arial" w:cs="Arial"/>
                <w:b/>
                <w:bCs/>
                <w:sz w:val="20"/>
                <w:szCs w:val="20"/>
              </w:rPr>
              <w:t>Lý do hết hiệu lực</w:t>
            </w:r>
          </w:p>
        </w:tc>
        <w:tc>
          <w:tcPr>
            <w:tcW w:w="473" w:type="pct"/>
            <w:tcBorders>
              <w:top w:val="single" w:sz="4" w:space="0" w:color="auto"/>
              <w:left w:val="single" w:sz="4" w:space="0" w:color="auto"/>
              <w:right w:val="single" w:sz="4" w:space="0" w:color="auto"/>
            </w:tcBorders>
            <w:shd w:val="clear" w:color="auto" w:fill="FFFFFF"/>
            <w:vAlign w:val="center"/>
          </w:tcPr>
          <w:p w:rsidR="00353CCA" w:rsidRPr="000249FE" w:rsidRDefault="00353CCA" w:rsidP="007C6D3E">
            <w:pPr>
              <w:pStyle w:val="Khc0"/>
              <w:jc w:val="center"/>
              <w:rPr>
                <w:rFonts w:ascii="Arial" w:hAnsi="Arial" w:cs="Arial"/>
                <w:sz w:val="20"/>
                <w:szCs w:val="20"/>
              </w:rPr>
            </w:pPr>
            <w:r w:rsidRPr="000249FE">
              <w:rPr>
                <w:rFonts w:ascii="Arial" w:hAnsi="Arial" w:cs="Arial"/>
                <w:b/>
                <w:bCs/>
                <w:sz w:val="20"/>
                <w:szCs w:val="20"/>
              </w:rPr>
              <w:t>ngày hết hiệu lực</w:t>
            </w:r>
          </w:p>
        </w:tc>
      </w:tr>
      <w:tr w:rsidR="00353CCA" w:rsidRPr="000249FE" w:rsidTr="007C6D3E">
        <w:trPr>
          <w:trHeight w:val="20"/>
          <w:jc w:val="center"/>
        </w:trPr>
        <w:tc>
          <w:tcPr>
            <w:tcW w:w="200" w:type="pct"/>
            <w:tcBorders>
              <w:top w:val="single" w:sz="4" w:space="0" w:color="auto"/>
              <w:left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t>1</w:t>
            </w:r>
          </w:p>
        </w:tc>
        <w:tc>
          <w:tcPr>
            <w:tcW w:w="303" w:type="pct"/>
            <w:tcBorders>
              <w:top w:val="single" w:sz="4" w:space="0" w:color="auto"/>
              <w:left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Nghị định</w:t>
            </w:r>
          </w:p>
        </w:tc>
        <w:tc>
          <w:tcPr>
            <w:tcW w:w="559" w:type="pct"/>
            <w:tcBorders>
              <w:top w:val="single" w:sz="4" w:space="0" w:color="auto"/>
              <w:left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69/2008/NĐ-CP</w:t>
            </w:r>
          </w:p>
        </w:tc>
        <w:tc>
          <w:tcPr>
            <w:tcW w:w="443" w:type="pct"/>
            <w:tcBorders>
              <w:top w:val="single" w:sz="4" w:space="0" w:color="auto"/>
              <w:left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30/05/2008</w:t>
            </w:r>
          </w:p>
        </w:tc>
        <w:tc>
          <w:tcPr>
            <w:tcW w:w="1007" w:type="pct"/>
            <w:tcBorders>
              <w:top w:val="single" w:sz="4" w:space="0" w:color="auto"/>
              <w:left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Nghị định số 69/2008/NĐ-CP ngày 30 tháng 5 năm 2008 về chính sách khuyến khích xã hội hóa đối với các hoạt động trong lĩnh vực giáo dục, dạy nghề, y tế, văn hóa, thể thao, môi trường</w:t>
            </w:r>
          </w:p>
        </w:tc>
        <w:tc>
          <w:tcPr>
            <w:tcW w:w="1009" w:type="pct"/>
            <w:tcBorders>
              <w:top w:val="single" w:sz="4" w:space="0" w:color="auto"/>
              <w:left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Bãi bỏ quy định về ưu đãi miễn, giảm tiền thuê đất đối với dự án thuộc lĩnh vực xã hội hóa theo quy định tại Điều 6</w:t>
            </w:r>
          </w:p>
        </w:tc>
        <w:tc>
          <w:tcPr>
            <w:tcW w:w="1006" w:type="pct"/>
            <w:tcBorders>
              <w:top w:val="single" w:sz="4" w:space="0" w:color="auto"/>
              <w:left w:val="single" w:sz="4" w:space="0" w:color="auto"/>
            </w:tcBorders>
            <w:shd w:val="clear" w:color="auto" w:fill="FFFFFF"/>
          </w:tcPr>
          <w:p w:rsidR="00353CCA" w:rsidRPr="000249FE" w:rsidRDefault="00353CCA" w:rsidP="007C6D3E">
            <w:pPr>
              <w:pStyle w:val="Khc0"/>
              <w:tabs>
                <w:tab w:val="left" w:pos="2573"/>
              </w:tabs>
              <w:rPr>
                <w:rFonts w:ascii="Arial" w:hAnsi="Arial" w:cs="Arial"/>
                <w:sz w:val="20"/>
                <w:szCs w:val="20"/>
              </w:rPr>
            </w:pPr>
            <w:r w:rsidRPr="000249FE">
              <w:rPr>
                <w:rFonts w:ascii="Arial" w:hAnsi="Arial" w:cs="Arial"/>
                <w:sz w:val="20"/>
                <w:szCs w:val="20"/>
              </w:rPr>
              <w:t>Theo quy định tại khoản 3 Điều</w:t>
            </w:r>
            <w:r>
              <w:rPr>
                <w:rFonts w:ascii="Arial" w:hAnsi="Arial" w:cs="Arial"/>
                <w:sz w:val="20"/>
                <w:szCs w:val="20"/>
              </w:rPr>
              <w:t xml:space="preserve"> 53 Nghị định số 103/2024/NĐ-CP</w:t>
            </w:r>
            <w:r w:rsidRPr="00353CCA">
              <w:rPr>
                <w:rFonts w:ascii="Arial" w:hAnsi="Arial" w:cs="Arial"/>
                <w:sz w:val="20"/>
                <w:szCs w:val="20"/>
              </w:rPr>
              <w:t xml:space="preserve"> </w:t>
            </w:r>
            <w:r w:rsidRPr="000249FE">
              <w:rPr>
                <w:rFonts w:ascii="Arial" w:hAnsi="Arial" w:cs="Arial"/>
                <w:sz w:val="20"/>
                <w:szCs w:val="20"/>
              </w:rPr>
              <w:t>ngày</w:t>
            </w:r>
            <w:r w:rsidRPr="00353CCA">
              <w:rPr>
                <w:rFonts w:ascii="Arial" w:hAnsi="Arial" w:cs="Arial"/>
                <w:sz w:val="20"/>
                <w:szCs w:val="20"/>
              </w:rPr>
              <w:t xml:space="preserve"> </w:t>
            </w:r>
            <w:r w:rsidRPr="000249FE">
              <w:rPr>
                <w:rFonts w:ascii="Arial" w:hAnsi="Arial" w:cs="Arial"/>
                <w:sz w:val="20"/>
                <w:szCs w:val="20"/>
              </w:rPr>
              <w:t>30/7/2024 của Chính phủ quy định về tiền sử dụng đất, tiền thuê đất.</w:t>
            </w:r>
          </w:p>
        </w:tc>
        <w:tc>
          <w:tcPr>
            <w:tcW w:w="473" w:type="pct"/>
            <w:tcBorders>
              <w:top w:val="single" w:sz="4" w:space="0" w:color="auto"/>
              <w:left w:val="single" w:sz="4" w:space="0" w:color="auto"/>
              <w:right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t>01/08/2024</w:t>
            </w:r>
          </w:p>
        </w:tc>
      </w:tr>
      <w:tr w:rsidR="00353CCA" w:rsidRPr="000249FE" w:rsidTr="007C6D3E">
        <w:trPr>
          <w:trHeight w:val="20"/>
          <w:jc w:val="center"/>
        </w:trPr>
        <w:tc>
          <w:tcPr>
            <w:tcW w:w="200" w:type="pct"/>
            <w:tcBorders>
              <w:top w:val="single" w:sz="4" w:space="0" w:color="auto"/>
              <w:left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t>2</w:t>
            </w:r>
          </w:p>
        </w:tc>
        <w:tc>
          <w:tcPr>
            <w:tcW w:w="303" w:type="pct"/>
            <w:tcBorders>
              <w:top w:val="single" w:sz="4" w:space="0" w:color="auto"/>
              <w:left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Nghị định</w:t>
            </w:r>
          </w:p>
        </w:tc>
        <w:tc>
          <w:tcPr>
            <w:tcW w:w="559" w:type="pct"/>
            <w:tcBorders>
              <w:top w:val="single" w:sz="4" w:space="0" w:color="auto"/>
              <w:left w:val="single" w:sz="4" w:space="0" w:color="auto"/>
            </w:tcBorders>
            <w:shd w:val="clear" w:color="auto" w:fill="FFFFFF"/>
          </w:tcPr>
          <w:p w:rsidR="00353CCA" w:rsidRPr="000249FE" w:rsidRDefault="00353CCA" w:rsidP="007C6D3E">
            <w:pPr>
              <w:pStyle w:val="Khc0"/>
              <w:rPr>
                <w:rFonts w:ascii="Arial" w:hAnsi="Arial" w:cs="Arial"/>
                <w:sz w:val="20"/>
                <w:szCs w:val="20"/>
              </w:rPr>
            </w:pPr>
            <w:r>
              <w:rPr>
                <w:rFonts w:ascii="Arial" w:hAnsi="Arial" w:cs="Arial"/>
                <w:sz w:val="20"/>
                <w:szCs w:val="20"/>
              </w:rPr>
              <w:t>109/2013/NĐ-</w:t>
            </w:r>
            <w:r w:rsidRPr="000249FE">
              <w:rPr>
                <w:rFonts w:ascii="Arial" w:hAnsi="Arial" w:cs="Arial"/>
                <w:sz w:val="20"/>
                <w:szCs w:val="20"/>
              </w:rPr>
              <w:t>CP</w:t>
            </w:r>
          </w:p>
        </w:tc>
        <w:tc>
          <w:tcPr>
            <w:tcW w:w="443" w:type="pct"/>
            <w:tcBorders>
              <w:top w:val="single" w:sz="4" w:space="0" w:color="auto"/>
              <w:left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24/09/2013</w:t>
            </w:r>
          </w:p>
        </w:tc>
        <w:tc>
          <w:tcPr>
            <w:tcW w:w="1007" w:type="pct"/>
            <w:tcBorders>
              <w:top w:val="single" w:sz="4" w:space="0" w:color="auto"/>
              <w:left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Nghị định số 109/2013/NĐ-CP ngày 24 tháng 9 năm 2013 của Chính phủ về xử phạt vi phạm hành chính trong lĩnh vực giá, phí, lệ phí và; hóa đơn</w:t>
            </w:r>
          </w:p>
        </w:tc>
        <w:tc>
          <w:tcPr>
            <w:tcW w:w="1009" w:type="pct"/>
            <w:tcBorders>
              <w:top w:val="single" w:sz="4" w:space="0" w:color="auto"/>
              <w:left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Thay thế các quy định về xử lý vi phạm hành chính trong lĩnh vực giá quy định tại Chương II</w:t>
            </w:r>
          </w:p>
        </w:tc>
        <w:tc>
          <w:tcPr>
            <w:tcW w:w="1006" w:type="pct"/>
            <w:tcBorders>
              <w:top w:val="single" w:sz="4" w:space="0" w:color="auto"/>
              <w:left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Theo quy</w:t>
            </w:r>
            <w:r>
              <w:rPr>
                <w:rFonts w:ascii="Arial" w:hAnsi="Arial" w:cs="Arial"/>
                <w:sz w:val="20"/>
                <w:szCs w:val="20"/>
              </w:rPr>
              <w:t xml:space="preserve"> định tại Điều 31 Nghị định số</w:t>
            </w:r>
            <w:r w:rsidRPr="00353CCA">
              <w:rPr>
                <w:rFonts w:ascii="Arial" w:hAnsi="Arial" w:cs="Arial"/>
                <w:sz w:val="20"/>
                <w:szCs w:val="20"/>
              </w:rPr>
              <w:t xml:space="preserve"> </w:t>
            </w:r>
            <w:r w:rsidRPr="000249FE">
              <w:rPr>
                <w:rFonts w:ascii="Arial" w:hAnsi="Arial" w:cs="Arial"/>
                <w:sz w:val="20"/>
                <w:szCs w:val="20"/>
              </w:rPr>
              <w:t>87/2024/NĐ-CP ngày 12/7/2024 của Chính phủ quy định xử phạt vi phạm hành chính trong quản lý giá.</w:t>
            </w:r>
          </w:p>
        </w:tc>
        <w:tc>
          <w:tcPr>
            <w:tcW w:w="473" w:type="pct"/>
            <w:tcBorders>
              <w:top w:val="single" w:sz="4" w:space="0" w:color="auto"/>
              <w:left w:val="single" w:sz="4" w:space="0" w:color="auto"/>
              <w:right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t>12/07/2024</w:t>
            </w:r>
          </w:p>
        </w:tc>
      </w:tr>
      <w:tr w:rsidR="00353CCA" w:rsidRPr="000249FE" w:rsidTr="007C6D3E">
        <w:trPr>
          <w:trHeight w:val="20"/>
          <w:jc w:val="center"/>
        </w:trPr>
        <w:tc>
          <w:tcPr>
            <w:tcW w:w="200"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t>3</w:t>
            </w:r>
          </w:p>
        </w:tc>
        <w:tc>
          <w:tcPr>
            <w:tcW w:w="303"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Nghị định</w:t>
            </w:r>
          </w:p>
        </w:tc>
        <w:tc>
          <w:tcPr>
            <w:tcW w:w="559"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59/2014/NĐ-CP</w:t>
            </w:r>
          </w:p>
        </w:tc>
        <w:tc>
          <w:tcPr>
            <w:tcW w:w="443"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16/6/2014</w:t>
            </w:r>
          </w:p>
        </w:tc>
        <w:tc>
          <w:tcPr>
            <w:tcW w:w="1007"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Nghị định số 59/2014/NĐ-CP ngày 16 tháng 6 năm 2014 sửa đổi, bổ s</w:t>
            </w:r>
            <w:r>
              <w:rPr>
                <w:rFonts w:ascii="Arial" w:hAnsi="Arial" w:cs="Arial"/>
                <w:sz w:val="20"/>
                <w:szCs w:val="20"/>
              </w:rPr>
              <w:t>ung một số điều của Nghị định s</w:t>
            </w:r>
            <w:r w:rsidRPr="00353CCA">
              <w:rPr>
                <w:rFonts w:ascii="Arial" w:hAnsi="Arial" w:cs="Arial"/>
                <w:sz w:val="20"/>
                <w:szCs w:val="20"/>
              </w:rPr>
              <w:t>ố</w:t>
            </w:r>
            <w:r w:rsidRPr="000249FE">
              <w:rPr>
                <w:rFonts w:ascii="Arial" w:hAnsi="Arial" w:cs="Arial"/>
                <w:sz w:val="20"/>
                <w:szCs w:val="20"/>
              </w:rPr>
              <w:t xml:space="preserve"> 69/2008/NĐ-CP ngày 30/5/2008 của Chính phủ về chính sách khuyến khích xã hội hóa đối với các hoạt động trong lĩnh vực giáo dục, dạy nghề, y tế, văn hóa, thể thao, môi trường</w:t>
            </w:r>
          </w:p>
        </w:tc>
        <w:tc>
          <w:tcPr>
            <w:tcW w:w="1009"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Bãi bỏ khoản 3 Điều 1</w:t>
            </w:r>
          </w:p>
        </w:tc>
        <w:tc>
          <w:tcPr>
            <w:tcW w:w="1006"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tabs>
                <w:tab w:val="left" w:pos="2237"/>
              </w:tabs>
              <w:rPr>
                <w:rFonts w:ascii="Arial" w:hAnsi="Arial" w:cs="Arial"/>
                <w:sz w:val="20"/>
                <w:szCs w:val="20"/>
              </w:rPr>
            </w:pPr>
            <w:r w:rsidRPr="000249FE">
              <w:rPr>
                <w:rFonts w:ascii="Arial" w:hAnsi="Arial" w:cs="Arial"/>
                <w:sz w:val="20"/>
                <w:szCs w:val="20"/>
              </w:rPr>
              <w:t xml:space="preserve">Theo quy định tại khoản 3 Điều 53 Nghị định số </w:t>
            </w:r>
            <w:r>
              <w:rPr>
                <w:rFonts w:ascii="Arial" w:hAnsi="Arial" w:cs="Arial"/>
                <w:smallCaps/>
                <w:sz w:val="20"/>
                <w:szCs w:val="20"/>
              </w:rPr>
              <w:t>103/2024/NĐ</w:t>
            </w:r>
            <w:r w:rsidRPr="00353CCA">
              <w:rPr>
                <w:rFonts w:ascii="Arial" w:hAnsi="Arial" w:cs="Arial"/>
                <w:smallCaps/>
                <w:sz w:val="20"/>
                <w:szCs w:val="20"/>
              </w:rPr>
              <w:t xml:space="preserve">-CP </w:t>
            </w:r>
            <w:r w:rsidRPr="000249FE">
              <w:rPr>
                <w:rFonts w:ascii="Arial" w:hAnsi="Arial" w:cs="Arial"/>
                <w:sz w:val="20"/>
                <w:szCs w:val="20"/>
              </w:rPr>
              <w:t>ngày</w:t>
            </w:r>
            <w:r w:rsidRPr="00353CCA">
              <w:rPr>
                <w:rFonts w:ascii="Arial" w:hAnsi="Arial" w:cs="Arial"/>
                <w:sz w:val="20"/>
                <w:szCs w:val="20"/>
              </w:rPr>
              <w:t xml:space="preserve"> </w:t>
            </w:r>
            <w:r w:rsidRPr="000249FE">
              <w:rPr>
                <w:rFonts w:ascii="Arial" w:hAnsi="Arial" w:cs="Arial"/>
                <w:sz w:val="20"/>
                <w:szCs w:val="20"/>
              </w:rPr>
              <w:t xml:space="preserve">30/7/2024 của Chính phủ quy định về tiền </w:t>
            </w:r>
            <w:r w:rsidRPr="00353CCA">
              <w:rPr>
                <w:rFonts w:ascii="Arial" w:hAnsi="Arial" w:cs="Arial"/>
                <w:sz w:val="20"/>
                <w:szCs w:val="20"/>
              </w:rPr>
              <w:t>sử</w:t>
            </w:r>
            <w:r w:rsidRPr="000249FE">
              <w:rPr>
                <w:rFonts w:ascii="Arial" w:hAnsi="Arial" w:cs="Arial"/>
                <w:sz w:val="20"/>
                <w:szCs w:val="20"/>
              </w:rPr>
              <w:t xml:space="preserve"> dụng đất, tiền thuê đất.</w:t>
            </w:r>
          </w:p>
        </w:tc>
        <w:tc>
          <w:tcPr>
            <w:tcW w:w="473" w:type="pct"/>
            <w:tcBorders>
              <w:top w:val="single" w:sz="4" w:space="0" w:color="auto"/>
              <w:left w:val="single" w:sz="4" w:space="0" w:color="auto"/>
              <w:bottom w:val="single" w:sz="4" w:space="0" w:color="auto"/>
              <w:right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t>01/8/2024</w:t>
            </w:r>
          </w:p>
        </w:tc>
      </w:tr>
      <w:tr w:rsidR="00353CCA" w:rsidRPr="000249FE" w:rsidTr="007C6D3E">
        <w:trPr>
          <w:trHeight w:val="20"/>
          <w:jc w:val="center"/>
        </w:trPr>
        <w:tc>
          <w:tcPr>
            <w:tcW w:w="200" w:type="pct"/>
            <w:tcBorders>
              <w:top w:val="single" w:sz="4" w:space="0" w:color="auto"/>
              <w:left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t>4</w:t>
            </w:r>
          </w:p>
        </w:tc>
        <w:tc>
          <w:tcPr>
            <w:tcW w:w="303" w:type="pct"/>
            <w:tcBorders>
              <w:top w:val="single" w:sz="4" w:space="0" w:color="auto"/>
              <w:left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Nghị định</w:t>
            </w:r>
          </w:p>
        </w:tc>
        <w:tc>
          <w:tcPr>
            <w:tcW w:w="559" w:type="pct"/>
            <w:tcBorders>
              <w:top w:val="single" w:sz="4" w:space="0" w:color="auto"/>
              <w:left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49/2016/NĐ-CP</w:t>
            </w:r>
          </w:p>
        </w:tc>
        <w:tc>
          <w:tcPr>
            <w:tcW w:w="443" w:type="pct"/>
            <w:tcBorders>
              <w:top w:val="single" w:sz="4" w:space="0" w:color="auto"/>
              <w:left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27/05/2016</w:t>
            </w:r>
          </w:p>
        </w:tc>
        <w:tc>
          <w:tcPr>
            <w:tcW w:w="1007" w:type="pct"/>
            <w:tcBorders>
              <w:top w:val="single" w:sz="4" w:space="0" w:color="auto"/>
              <w:left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Nghị định số 49/2016/NĐ-CP ngày 27 tháng 5 năm 2016 của Chính phủ sửa đổi, bổ sung một số điều của Nghị định</w:t>
            </w:r>
            <w:r>
              <w:rPr>
                <w:rFonts w:ascii="Arial" w:hAnsi="Arial" w:cs="Arial"/>
                <w:sz w:val="20"/>
                <w:szCs w:val="20"/>
              </w:rPr>
              <w:t xml:space="preserve"> số 10</w:t>
            </w:r>
            <w:r w:rsidRPr="000249FE">
              <w:rPr>
                <w:rFonts w:ascii="Arial" w:hAnsi="Arial" w:cs="Arial"/>
                <w:sz w:val="20"/>
                <w:szCs w:val="20"/>
              </w:rPr>
              <w:t xml:space="preserve">9/2013/NĐ-CP ngày 24 tháng 9 năm 2013 của Chính phủ quy định xử phạt vi phạm hành chính trong lĩnh vực </w:t>
            </w:r>
            <w:r>
              <w:rPr>
                <w:rFonts w:ascii="Arial" w:hAnsi="Arial" w:cs="Arial"/>
                <w:sz w:val="20"/>
                <w:szCs w:val="20"/>
              </w:rPr>
              <w:t>quản lý giá, phí, lệ phí, hóa đ</w:t>
            </w:r>
            <w:r w:rsidRPr="00353CCA">
              <w:rPr>
                <w:rFonts w:ascii="Arial" w:hAnsi="Arial" w:cs="Arial"/>
                <w:sz w:val="20"/>
                <w:szCs w:val="20"/>
              </w:rPr>
              <w:t>ơ</w:t>
            </w:r>
            <w:r w:rsidRPr="000249FE">
              <w:rPr>
                <w:rFonts w:ascii="Arial" w:hAnsi="Arial" w:cs="Arial"/>
                <w:sz w:val="20"/>
                <w:szCs w:val="20"/>
              </w:rPr>
              <w:t>n.</w:t>
            </w:r>
          </w:p>
        </w:tc>
        <w:tc>
          <w:tcPr>
            <w:tcW w:w="1009" w:type="pct"/>
            <w:tcBorders>
              <w:top w:val="single" w:sz="4" w:space="0" w:color="auto"/>
              <w:left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Thay thế Điều 1</w:t>
            </w:r>
          </w:p>
        </w:tc>
        <w:tc>
          <w:tcPr>
            <w:tcW w:w="1006" w:type="pct"/>
            <w:tcBorders>
              <w:top w:val="single" w:sz="4" w:space="0" w:color="auto"/>
              <w:left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Theo qu</w:t>
            </w:r>
            <w:r>
              <w:rPr>
                <w:rFonts w:ascii="Arial" w:hAnsi="Arial" w:cs="Arial"/>
                <w:sz w:val="20"/>
                <w:szCs w:val="20"/>
              </w:rPr>
              <w:t>y định tại Điều 31 Nghị đ</w:t>
            </w:r>
            <w:r w:rsidRPr="00353CCA">
              <w:rPr>
                <w:rFonts w:ascii="Arial" w:hAnsi="Arial" w:cs="Arial"/>
                <w:sz w:val="20"/>
                <w:szCs w:val="20"/>
              </w:rPr>
              <w:t>ị</w:t>
            </w:r>
            <w:r>
              <w:rPr>
                <w:rFonts w:ascii="Arial" w:hAnsi="Arial" w:cs="Arial"/>
                <w:sz w:val="20"/>
                <w:szCs w:val="20"/>
              </w:rPr>
              <w:t>nh số</w:t>
            </w:r>
            <w:r w:rsidRPr="000249FE">
              <w:rPr>
                <w:rFonts w:ascii="Arial" w:hAnsi="Arial" w:cs="Arial"/>
                <w:sz w:val="20"/>
                <w:szCs w:val="20"/>
              </w:rPr>
              <w:t xml:space="preserve"> 87/2</w:t>
            </w:r>
            <w:r>
              <w:rPr>
                <w:rFonts w:ascii="Arial" w:hAnsi="Arial" w:cs="Arial"/>
                <w:sz w:val="20"/>
                <w:szCs w:val="20"/>
              </w:rPr>
              <w:t>024/NĐ-CP ngày 12/7/2024 của Ch</w:t>
            </w:r>
            <w:r w:rsidRPr="00353CCA">
              <w:rPr>
                <w:rFonts w:ascii="Arial" w:hAnsi="Arial" w:cs="Arial"/>
                <w:sz w:val="20"/>
                <w:szCs w:val="20"/>
              </w:rPr>
              <w:t>í</w:t>
            </w:r>
            <w:r w:rsidRPr="000249FE">
              <w:rPr>
                <w:rFonts w:ascii="Arial" w:hAnsi="Arial" w:cs="Arial"/>
                <w:sz w:val="20"/>
                <w:szCs w:val="20"/>
              </w:rPr>
              <w:t>nh phủ quy định xử phạt vi phạm hành chính trong quản lý giá.</w:t>
            </w:r>
          </w:p>
        </w:tc>
        <w:tc>
          <w:tcPr>
            <w:tcW w:w="473" w:type="pct"/>
            <w:tcBorders>
              <w:top w:val="single" w:sz="4" w:space="0" w:color="auto"/>
              <w:left w:val="single" w:sz="4" w:space="0" w:color="auto"/>
              <w:right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t>12/07/2024</w:t>
            </w:r>
          </w:p>
        </w:tc>
      </w:tr>
      <w:tr w:rsidR="00353CCA" w:rsidRPr="000249FE" w:rsidTr="007C6D3E">
        <w:trPr>
          <w:trHeight w:val="20"/>
          <w:jc w:val="center"/>
        </w:trPr>
        <w:tc>
          <w:tcPr>
            <w:tcW w:w="200" w:type="pct"/>
            <w:tcBorders>
              <w:top w:val="single" w:sz="4" w:space="0" w:color="auto"/>
              <w:left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lastRenderedPageBreak/>
              <w:t>5</w:t>
            </w:r>
          </w:p>
        </w:tc>
        <w:tc>
          <w:tcPr>
            <w:tcW w:w="303" w:type="pct"/>
            <w:tcBorders>
              <w:top w:val="single" w:sz="4" w:space="0" w:color="auto"/>
              <w:left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Nghị định</w:t>
            </w:r>
          </w:p>
        </w:tc>
        <w:tc>
          <w:tcPr>
            <w:tcW w:w="559" w:type="pct"/>
            <w:tcBorders>
              <w:top w:val="single" w:sz="4" w:space="0" w:color="auto"/>
              <w:left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144/2016/NĐ-CP</w:t>
            </w:r>
          </w:p>
        </w:tc>
        <w:tc>
          <w:tcPr>
            <w:tcW w:w="443" w:type="pct"/>
            <w:tcBorders>
              <w:top w:val="single" w:sz="4" w:space="0" w:color="auto"/>
              <w:left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01/11/2016</w:t>
            </w:r>
          </w:p>
        </w:tc>
        <w:tc>
          <w:tcPr>
            <w:tcW w:w="1007" w:type="pct"/>
            <w:tcBorders>
              <w:top w:val="single" w:sz="4" w:space="0" w:color="auto"/>
              <w:left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 xml:space="preserve">Nghị định số 144/2016/NĐ-CP ngày 01 tháng 11 năm 2016 của Chính phủ quy định một số cơ chế đặc thù về đầu tư, tài chính, ngân sách và phân cấp quản lý đối với </w:t>
            </w:r>
            <w:r>
              <w:rPr>
                <w:rFonts w:ascii="Arial" w:hAnsi="Arial" w:cs="Arial"/>
                <w:sz w:val="20"/>
                <w:szCs w:val="20"/>
              </w:rPr>
              <w:t>thành phố Đà N</w:t>
            </w:r>
            <w:r w:rsidRPr="00353CCA">
              <w:rPr>
                <w:rFonts w:ascii="Arial" w:hAnsi="Arial" w:cs="Arial"/>
                <w:sz w:val="20"/>
                <w:szCs w:val="20"/>
              </w:rPr>
              <w:t>ẵ</w:t>
            </w:r>
            <w:r w:rsidRPr="000249FE">
              <w:rPr>
                <w:rFonts w:ascii="Arial" w:hAnsi="Arial" w:cs="Arial"/>
                <w:sz w:val="20"/>
                <w:szCs w:val="20"/>
              </w:rPr>
              <w:t>ng.</w:t>
            </w:r>
          </w:p>
        </w:tc>
        <w:tc>
          <w:tcPr>
            <w:tcW w:w="1009" w:type="pct"/>
            <w:tcBorders>
              <w:top w:val="single" w:sz="4" w:space="0" w:color="auto"/>
              <w:left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Bổ sung Điều 9a (xếp sau Đ</w:t>
            </w:r>
            <w:r>
              <w:rPr>
                <w:rFonts w:ascii="Arial" w:hAnsi="Arial" w:cs="Arial"/>
                <w:sz w:val="20"/>
                <w:szCs w:val="20"/>
              </w:rPr>
              <w:t>iều 9 Nghị định số 144/2016/NĐ</w:t>
            </w:r>
            <w:r w:rsidRPr="00353CCA">
              <w:rPr>
                <w:rFonts w:ascii="Arial" w:hAnsi="Arial" w:cs="Arial"/>
                <w:sz w:val="20"/>
                <w:szCs w:val="20"/>
              </w:rPr>
              <w:t>-</w:t>
            </w:r>
            <w:r w:rsidRPr="000249FE">
              <w:rPr>
                <w:rFonts w:ascii="Arial" w:hAnsi="Arial" w:cs="Arial"/>
                <w:sz w:val="20"/>
                <w:szCs w:val="20"/>
              </w:rPr>
              <w:t>CP ngày 01 tháng 11 năm 2016 của Chính phủ)</w:t>
            </w:r>
          </w:p>
        </w:tc>
        <w:tc>
          <w:tcPr>
            <w:tcW w:w="1006" w:type="pct"/>
            <w:tcBorders>
              <w:top w:val="single" w:sz="4" w:space="0" w:color="auto"/>
              <w:left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Theo quy định tại Điều 1 Nghị định 09/2024/</w:t>
            </w:r>
            <w:r>
              <w:rPr>
                <w:rFonts w:ascii="Arial" w:hAnsi="Arial" w:cs="Arial"/>
                <w:sz w:val="20"/>
                <w:szCs w:val="20"/>
              </w:rPr>
              <w:t xml:space="preserve"> NĐ-CP</w:t>
            </w:r>
            <w:r w:rsidRPr="000249FE">
              <w:rPr>
                <w:rFonts w:ascii="Arial" w:hAnsi="Arial" w:cs="Arial"/>
                <w:sz w:val="20"/>
                <w:szCs w:val="20"/>
              </w:rPr>
              <w:t xml:space="preserve"> ngày 01/02/2024 của Chính phủ sửa đổi, bổ sung một số điều Nghị định số 144/2016/NĐ-CP ngày 01 tháng 11 năm 2016 của Chính phủ quy định một số cơ chế đặc thù về đầu tư, tài chính, ngân sách và phân cấp</w:t>
            </w:r>
            <w:r>
              <w:rPr>
                <w:rFonts w:ascii="Arial" w:hAnsi="Arial" w:cs="Arial"/>
                <w:sz w:val="20"/>
                <w:szCs w:val="20"/>
              </w:rPr>
              <w:t xml:space="preserve"> quản lý đối với thành phố Đà N</w:t>
            </w:r>
            <w:r w:rsidRPr="00353CCA">
              <w:rPr>
                <w:rFonts w:ascii="Arial" w:hAnsi="Arial" w:cs="Arial"/>
                <w:sz w:val="20"/>
                <w:szCs w:val="20"/>
              </w:rPr>
              <w:t>ẵ</w:t>
            </w:r>
            <w:r w:rsidRPr="000249FE">
              <w:rPr>
                <w:rFonts w:ascii="Arial" w:hAnsi="Arial" w:cs="Arial"/>
                <w:sz w:val="20"/>
                <w:szCs w:val="20"/>
              </w:rPr>
              <w:t>ng.</w:t>
            </w:r>
          </w:p>
        </w:tc>
        <w:tc>
          <w:tcPr>
            <w:tcW w:w="473" w:type="pct"/>
            <w:tcBorders>
              <w:top w:val="single" w:sz="4" w:space="0" w:color="auto"/>
              <w:left w:val="single" w:sz="4" w:space="0" w:color="auto"/>
              <w:right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t>01/02/2024</w:t>
            </w:r>
          </w:p>
        </w:tc>
      </w:tr>
      <w:tr w:rsidR="00353CCA" w:rsidRPr="000249FE" w:rsidTr="007C6D3E">
        <w:trPr>
          <w:trHeight w:val="20"/>
          <w:jc w:val="center"/>
        </w:trPr>
        <w:tc>
          <w:tcPr>
            <w:tcW w:w="200"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t>6</w:t>
            </w:r>
          </w:p>
        </w:tc>
        <w:tc>
          <w:tcPr>
            <w:tcW w:w="303"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Nghị định</w:t>
            </w:r>
          </w:p>
        </w:tc>
        <w:tc>
          <w:tcPr>
            <w:tcW w:w="559"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03/2017/NĐ-CP</w:t>
            </w:r>
          </w:p>
        </w:tc>
        <w:tc>
          <w:tcPr>
            <w:tcW w:w="443"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16/01/2017</w:t>
            </w:r>
          </w:p>
        </w:tc>
        <w:tc>
          <w:tcPr>
            <w:tcW w:w="1007"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Nghị định số 03/2017/NĐ-CP ngày 16 tháng 01 năm 2017 của Chính phủ về kinh doanh casino</w:t>
            </w:r>
          </w:p>
        </w:tc>
        <w:tc>
          <w:tcPr>
            <w:tcW w:w="1009"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Sửa đổi khoản 2 Điều 12</w:t>
            </w:r>
          </w:p>
        </w:tc>
        <w:tc>
          <w:tcPr>
            <w:tcW w:w="1006"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 xml:space="preserve">Theo </w:t>
            </w:r>
            <w:r>
              <w:rPr>
                <w:rFonts w:ascii="Arial" w:hAnsi="Arial" w:cs="Arial"/>
                <w:sz w:val="20"/>
                <w:szCs w:val="20"/>
              </w:rPr>
              <w:t>quy định tại Điều 1 Nghị định s</w:t>
            </w:r>
            <w:r w:rsidRPr="00353CCA">
              <w:rPr>
                <w:rFonts w:ascii="Arial" w:hAnsi="Arial" w:cs="Arial"/>
                <w:sz w:val="20"/>
                <w:szCs w:val="20"/>
              </w:rPr>
              <w:t>ố</w:t>
            </w:r>
            <w:r w:rsidRPr="000249FE">
              <w:rPr>
                <w:rFonts w:ascii="Arial" w:hAnsi="Arial" w:cs="Arial"/>
                <w:sz w:val="20"/>
                <w:szCs w:val="20"/>
              </w:rPr>
              <w:t xml:space="preserve"> 145/2024/NĐ-CP ngày 04/11/2024 của Chín</w:t>
            </w:r>
            <w:r>
              <w:rPr>
                <w:rFonts w:ascii="Arial" w:hAnsi="Arial" w:cs="Arial"/>
                <w:sz w:val="20"/>
                <w:szCs w:val="20"/>
              </w:rPr>
              <w:t>h phủ sửa đổi khoản 2 Điều 12 c</w:t>
            </w:r>
            <w:r w:rsidRPr="00353CCA">
              <w:rPr>
                <w:rFonts w:ascii="Arial" w:hAnsi="Arial" w:cs="Arial"/>
                <w:sz w:val="20"/>
                <w:szCs w:val="20"/>
              </w:rPr>
              <w:t>ủ</w:t>
            </w:r>
            <w:r w:rsidRPr="000249FE">
              <w:rPr>
                <w:rFonts w:ascii="Arial" w:hAnsi="Arial" w:cs="Arial"/>
                <w:sz w:val="20"/>
                <w:szCs w:val="20"/>
              </w:rPr>
              <w:t>a Nghị định số 03/2017/NĐ-CP ngày 16 tháng 01 năm 2017 của Chính phủ về kinh doanh casino.</w:t>
            </w:r>
          </w:p>
        </w:tc>
        <w:tc>
          <w:tcPr>
            <w:tcW w:w="473" w:type="pct"/>
            <w:tcBorders>
              <w:top w:val="single" w:sz="4" w:space="0" w:color="auto"/>
              <w:left w:val="single" w:sz="4" w:space="0" w:color="auto"/>
              <w:bottom w:val="single" w:sz="4" w:space="0" w:color="auto"/>
              <w:right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t>04/11/2024</w:t>
            </w:r>
          </w:p>
        </w:tc>
      </w:tr>
      <w:tr w:rsidR="00353CCA" w:rsidRPr="000249FE" w:rsidTr="007C6D3E">
        <w:trPr>
          <w:trHeight w:val="20"/>
          <w:jc w:val="center"/>
        </w:trPr>
        <w:tc>
          <w:tcPr>
            <w:tcW w:w="200"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t>7</w:t>
            </w:r>
          </w:p>
        </w:tc>
        <w:tc>
          <w:tcPr>
            <w:tcW w:w="303"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Nghị định</w:t>
            </w:r>
          </w:p>
        </w:tc>
        <w:tc>
          <w:tcPr>
            <w:tcW w:w="559"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151/2017/NĐ-CP</w:t>
            </w:r>
          </w:p>
        </w:tc>
        <w:tc>
          <w:tcPr>
            <w:tcW w:w="443"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26/12/2017</w:t>
            </w:r>
          </w:p>
        </w:tc>
        <w:tc>
          <w:tcPr>
            <w:tcW w:w="1007"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Nghị định số 151/2017/NĐ-CP ngày 26 tháng 12 năm 2017 của Chính phủ quy định chi tiết một số điều của Luật Quản lý, sử dụng tài sản công</w:t>
            </w:r>
          </w:p>
        </w:tc>
        <w:tc>
          <w:tcPr>
            <w:tcW w:w="1009"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tabs>
                <w:tab w:val="left" w:pos="144"/>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Sửa đổi Điều 1;</w:t>
            </w:r>
          </w:p>
          <w:p w:rsidR="00353CCA" w:rsidRPr="000249FE" w:rsidRDefault="00353CCA" w:rsidP="007C6D3E">
            <w:pPr>
              <w:pStyle w:val="Khc0"/>
              <w:tabs>
                <w:tab w:val="left" w:pos="149"/>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Sửa đổi Điều 3;</w:t>
            </w:r>
          </w:p>
          <w:p w:rsidR="00353CCA" w:rsidRPr="000249FE" w:rsidRDefault="00353CCA" w:rsidP="007C6D3E">
            <w:pPr>
              <w:pStyle w:val="Khc0"/>
              <w:tabs>
                <w:tab w:val="left" w:pos="139"/>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Bổ sung Điều 3a;</w:t>
            </w:r>
          </w:p>
          <w:p w:rsidR="00353CCA" w:rsidRPr="000249FE" w:rsidRDefault="00353CCA" w:rsidP="007C6D3E">
            <w:pPr>
              <w:pStyle w:val="Khc0"/>
              <w:tabs>
                <w:tab w:val="left" w:pos="149"/>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Sửa đổi Điều 4;</w:t>
            </w:r>
          </w:p>
          <w:p w:rsidR="00353CCA" w:rsidRPr="000249FE" w:rsidRDefault="00353CCA" w:rsidP="007C6D3E">
            <w:pPr>
              <w:pStyle w:val="Khc0"/>
              <w:tabs>
                <w:tab w:val="left" w:pos="134"/>
              </w:tabs>
              <w:rPr>
                <w:rFonts w:ascii="Arial" w:hAnsi="Arial" w:cs="Arial"/>
                <w:sz w:val="20"/>
                <w:szCs w:val="20"/>
              </w:rPr>
            </w:pPr>
            <w:r>
              <w:rPr>
                <w:rFonts w:ascii="Arial" w:hAnsi="Arial" w:cs="Arial"/>
                <w:sz w:val="20"/>
                <w:szCs w:val="20"/>
                <w:lang w:val="en-US"/>
              </w:rPr>
              <w:t xml:space="preserve">- </w:t>
            </w:r>
            <w:r w:rsidRPr="000249FE">
              <w:rPr>
                <w:rFonts w:ascii="Arial" w:hAnsi="Arial" w:cs="Arial"/>
                <w:sz w:val="20"/>
                <w:szCs w:val="20"/>
              </w:rPr>
              <w:t>Bổ sung Điều 4a;</w:t>
            </w:r>
          </w:p>
          <w:p w:rsidR="00353CCA" w:rsidRPr="000249FE" w:rsidRDefault="00353CCA" w:rsidP="007C6D3E">
            <w:pPr>
              <w:pStyle w:val="Khc0"/>
              <w:tabs>
                <w:tab w:val="left" w:pos="139"/>
              </w:tabs>
              <w:rPr>
                <w:rFonts w:ascii="Arial" w:hAnsi="Arial" w:cs="Arial"/>
                <w:sz w:val="20"/>
                <w:szCs w:val="20"/>
              </w:rPr>
            </w:pPr>
            <w:r>
              <w:rPr>
                <w:rFonts w:ascii="Arial" w:hAnsi="Arial" w:cs="Arial"/>
                <w:sz w:val="20"/>
                <w:szCs w:val="20"/>
                <w:lang w:val="en-US"/>
              </w:rPr>
              <w:t xml:space="preserve">- </w:t>
            </w:r>
            <w:r w:rsidRPr="000249FE">
              <w:rPr>
                <w:rFonts w:ascii="Arial" w:hAnsi="Arial" w:cs="Arial"/>
                <w:sz w:val="20"/>
                <w:szCs w:val="20"/>
              </w:rPr>
              <w:t>Bổ sung Điều 10a;</w:t>
            </w:r>
          </w:p>
          <w:p w:rsidR="00353CCA" w:rsidRPr="000249FE" w:rsidRDefault="00353CCA" w:rsidP="007C6D3E">
            <w:pPr>
              <w:pStyle w:val="Khc0"/>
              <w:tabs>
                <w:tab w:val="left" w:pos="139"/>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Bổ sung Điều 10b;</w:t>
            </w:r>
          </w:p>
          <w:p w:rsidR="00353CCA" w:rsidRDefault="00353CCA" w:rsidP="007C6D3E">
            <w:pPr>
              <w:pStyle w:val="Khc0"/>
              <w:tabs>
                <w:tab w:val="left" w:pos="149"/>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 xml:space="preserve">Sửa đổi khoản 2 Điều 11; </w:t>
            </w:r>
          </w:p>
          <w:p w:rsidR="00353CCA" w:rsidRPr="000249FE" w:rsidRDefault="00353CCA" w:rsidP="007C6D3E">
            <w:pPr>
              <w:pStyle w:val="Khc0"/>
              <w:tabs>
                <w:tab w:val="left" w:pos="149"/>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Sửa đổi Điều 17;</w:t>
            </w:r>
          </w:p>
          <w:p w:rsidR="00353CCA" w:rsidRPr="000249FE" w:rsidRDefault="00353CCA" w:rsidP="007C6D3E">
            <w:pPr>
              <w:pStyle w:val="Khc0"/>
              <w:tabs>
                <w:tab w:val="left" w:pos="154"/>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Sửa đổi, bổ sung các khoản 1, 2 và 3 Điều 18;</w:t>
            </w:r>
          </w:p>
          <w:p w:rsidR="00353CCA" w:rsidRDefault="00353CCA" w:rsidP="007C6D3E">
            <w:pPr>
              <w:pStyle w:val="Khc0"/>
              <w:tabs>
                <w:tab w:val="left" w:pos="149"/>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 xml:space="preserve">Sửa đổi, bổ sung Điều 19; </w:t>
            </w:r>
          </w:p>
          <w:p w:rsidR="00353CCA" w:rsidRPr="000249FE" w:rsidRDefault="00353CCA" w:rsidP="007C6D3E">
            <w:pPr>
              <w:pStyle w:val="Khc0"/>
              <w:tabs>
                <w:tab w:val="left" w:pos="149"/>
              </w:tabs>
              <w:rPr>
                <w:rFonts w:ascii="Arial" w:hAnsi="Arial" w:cs="Arial"/>
                <w:sz w:val="20"/>
                <w:szCs w:val="20"/>
              </w:rPr>
            </w:pPr>
            <w:r w:rsidRPr="000249FE">
              <w:rPr>
                <w:rFonts w:ascii="Arial" w:hAnsi="Arial" w:cs="Arial"/>
                <w:sz w:val="20"/>
                <w:szCs w:val="20"/>
              </w:rPr>
              <w:t>-</w:t>
            </w:r>
            <w:r w:rsidRPr="00353CCA">
              <w:rPr>
                <w:rFonts w:ascii="Arial" w:hAnsi="Arial" w:cs="Arial"/>
                <w:sz w:val="20"/>
                <w:szCs w:val="20"/>
              </w:rPr>
              <w:t xml:space="preserve"> </w:t>
            </w:r>
            <w:r w:rsidRPr="000249FE">
              <w:rPr>
                <w:rFonts w:ascii="Arial" w:hAnsi="Arial" w:cs="Arial"/>
                <w:sz w:val="20"/>
                <w:szCs w:val="20"/>
              </w:rPr>
              <w:t>Sửa đổi Điều 20;</w:t>
            </w:r>
          </w:p>
          <w:p w:rsidR="00353CCA" w:rsidRPr="000249FE" w:rsidRDefault="00353CCA" w:rsidP="007C6D3E">
            <w:pPr>
              <w:pStyle w:val="Khc0"/>
              <w:tabs>
                <w:tab w:val="left" w:pos="163"/>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Sửa đổi khoản 1, khoản 2, bổ sung khoản 6, khoản 7 Điều 21;</w:t>
            </w:r>
          </w:p>
          <w:p w:rsidR="00353CCA" w:rsidRPr="000249FE" w:rsidRDefault="00353CCA" w:rsidP="007C6D3E">
            <w:pPr>
              <w:pStyle w:val="Khc0"/>
              <w:tabs>
                <w:tab w:val="left" w:pos="144"/>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Sửa đổi khoản 2 Điều 22;</w:t>
            </w:r>
          </w:p>
          <w:p w:rsidR="00353CCA" w:rsidRPr="000249FE" w:rsidRDefault="00353CCA" w:rsidP="007C6D3E">
            <w:pPr>
              <w:pStyle w:val="Khc0"/>
              <w:tabs>
                <w:tab w:val="left" w:pos="144"/>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Sửa đổi Điều 23;</w:t>
            </w:r>
          </w:p>
          <w:p w:rsidR="00353CCA" w:rsidRPr="000249FE" w:rsidRDefault="00353CCA" w:rsidP="007C6D3E">
            <w:pPr>
              <w:pStyle w:val="Khc0"/>
              <w:tabs>
                <w:tab w:val="left" w:pos="202"/>
              </w:tabs>
              <w:rPr>
                <w:rFonts w:ascii="Arial" w:hAnsi="Arial" w:cs="Arial"/>
                <w:sz w:val="20"/>
                <w:szCs w:val="20"/>
              </w:rPr>
            </w:pPr>
            <w:r w:rsidRPr="00353CCA">
              <w:rPr>
                <w:rFonts w:ascii="Arial" w:hAnsi="Arial" w:cs="Arial"/>
                <w:sz w:val="20"/>
                <w:szCs w:val="20"/>
              </w:rPr>
              <w:t xml:space="preserve">- </w:t>
            </w:r>
            <w:r>
              <w:rPr>
                <w:rFonts w:ascii="Arial" w:hAnsi="Arial" w:cs="Arial"/>
                <w:sz w:val="20"/>
                <w:szCs w:val="20"/>
              </w:rPr>
              <w:t xml:space="preserve">Bổ sung khoản </w:t>
            </w:r>
            <w:r w:rsidRPr="00353CCA">
              <w:rPr>
                <w:rFonts w:ascii="Arial" w:hAnsi="Arial" w:cs="Arial"/>
                <w:sz w:val="20"/>
                <w:szCs w:val="20"/>
              </w:rPr>
              <w:t>1</w:t>
            </w:r>
            <w:r w:rsidRPr="000249FE">
              <w:rPr>
                <w:rFonts w:ascii="Arial" w:hAnsi="Arial" w:cs="Arial"/>
                <w:sz w:val="20"/>
                <w:szCs w:val="20"/>
              </w:rPr>
              <w:t xml:space="preserve">a, sửa đổi khoản 1, khoản 2, khoản 6, </w:t>
            </w:r>
            <w:r w:rsidRPr="000249FE">
              <w:rPr>
                <w:rFonts w:ascii="Arial" w:hAnsi="Arial" w:cs="Arial"/>
                <w:sz w:val="20"/>
                <w:szCs w:val="20"/>
              </w:rPr>
              <w:lastRenderedPageBreak/>
              <w:t>khoản 7, khoản 8 Điều 24;</w:t>
            </w:r>
          </w:p>
          <w:p w:rsidR="00353CCA" w:rsidRPr="000249FE" w:rsidRDefault="00353CCA" w:rsidP="007C6D3E">
            <w:pPr>
              <w:pStyle w:val="Khc0"/>
              <w:tabs>
                <w:tab w:val="left" w:pos="149"/>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Sửa đổi Điều 25;</w:t>
            </w:r>
          </w:p>
          <w:p w:rsidR="00353CCA" w:rsidRPr="000249FE" w:rsidRDefault="00353CCA" w:rsidP="007C6D3E">
            <w:pPr>
              <w:pStyle w:val="Khc0"/>
              <w:tabs>
                <w:tab w:val="left" w:pos="144"/>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Sửa đổi khoản 1 Điều 26;</w:t>
            </w:r>
          </w:p>
          <w:p w:rsidR="00353CCA" w:rsidRDefault="00353CCA" w:rsidP="007C6D3E">
            <w:pPr>
              <w:pStyle w:val="Khc0"/>
              <w:tabs>
                <w:tab w:val="left" w:pos="144"/>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 xml:space="preserve">Sửa đổi khoản 1, khoản 4 Điều 27; </w:t>
            </w:r>
          </w:p>
          <w:p w:rsidR="00353CCA" w:rsidRPr="000249FE" w:rsidRDefault="00353CCA" w:rsidP="007C6D3E">
            <w:pPr>
              <w:pStyle w:val="Khc0"/>
              <w:tabs>
                <w:tab w:val="left" w:pos="144"/>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Sửa đổi Điều 28;</w:t>
            </w:r>
          </w:p>
          <w:p w:rsidR="00353CCA" w:rsidRPr="000249FE" w:rsidRDefault="00353CCA" w:rsidP="007C6D3E">
            <w:pPr>
              <w:pStyle w:val="Khc0"/>
              <w:tabs>
                <w:tab w:val="left" w:pos="158"/>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Sửa đổi khoản 1, khoản 2, bổ sung khoản 6 Điều 29;</w:t>
            </w:r>
          </w:p>
          <w:p w:rsidR="00353CCA" w:rsidRPr="000249FE" w:rsidRDefault="00353CCA" w:rsidP="007C6D3E">
            <w:pPr>
              <w:pStyle w:val="Khc0"/>
              <w:tabs>
                <w:tab w:val="left" w:pos="149"/>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Sửa đổi, bổ sung Điều 30;</w:t>
            </w:r>
          </w:p>
          <w:p w:rsidR="00353CCA" w:rsidRPr="000249FE" w:rsidRDefault="00353CCA" w:rsidP="007C6D3E">
            <w:pPr>
              <w:pStyle w:val="Khc0"/>
              <w:tabs>
                <w:tab w:val="left" w:pos="144"/>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Sửa đổi Điều 31;</w:t>
            </w:r>
          </w:p>
          <w:p w:rsidR="00353CCA" w:rsidRPr="000249FE" w:rsidRDefault="00353CCA" w:rsidP="007C6D3E">
            <w:pPr>
              <w:pStyle w:val="Khc0"/>
              <w:tabs>
                <w:tab w:val="left" w:pos="144"/>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Sửa đổi Điều 32;</w:t>
            </w:r>
          </w:p>
          <w:p w:rsidR="00353CCA" w:rsidRPr="000249FE" w:rsidRDefault="00353CCA" w:rsidP="007C6D3E">
            <w:pPr>
              <w:pStyle w:val="Khc0"/>
              <w:tabs>
                <w:tab w:val="left" w:pos="149"/>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Sửa đổi Điều 34;</w:t>
            </w:r>
          </w:p>
          <w:p w:rsidR="00353CCA" w:rsidRPr="000249FE" w:rsidRDefault="00353CCA" w:rsidP="007C6D3E">
            <w:pPr>
              <w:pStyle w:val="Khc0"/>
              <w:tabs>
                <w:tab w:val="left" w:pos="139"/>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Bổ sung Điều 35a;</w:t>
            </w:r>
          </w:p>
          <w:p w:rsidR="00353CCA" w:rsidRPr="000249FE" w:rsidRDefault="00353CCA" w:rsidP="007C6D3E">
            <w:pPr>
              <w:pStyle w:val="Khc0"/>
              <w:tabs>
                <w:tab w:val="left" w:pos="134"/>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Bổ sung Điều 35b;</w:t>
            </w:r>
          </w:p>
          <w:p w:rsidR="00353CCA" w:rsidRPr="000249FE" w:rsidRDefault="00353CCA" w:rsidP="007C6D3E">
            <w:pPr>
              <w:pStyle w:val="Khc0"/>
              <w:tabs>
                <w:tab w:val="left" w:pos="134"/>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Bổ sung Điều 35c;</w:t>
            </w:r>
          </w:p>
          <w:p w:rsidR="00353CCA" w:rsidRPr="000249FE" w:rsidRDefault="00353CCA" w:rsidP="007C6D3E">
            <w:pPr>
              <w:pStyle w:val="Khc0"/>
              <w:tabs>
                <w:tab w:val="left" w:pos="221"/>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Sửa đổi khoản 1, khoản 4, khoản 6, khoản 8, khoản 9, khoản 10, khoản 12 Điều 36;</w:t>
            </w:r>
          </w:p>
          <w:p w:rsidR="00353CCA" w:rsidRPr="000249FE" w:rsidRDefault="00353CCA" w:rsidP="007C6D3E">
            <w:pPr>
              <w:pStyle w:val="Khc0"/>
              <w:tabs>
                <w:tab w:val="left" w:pos="144"/>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Sửa đổi Điều 37;</w:t>
            </w:r>
          </w:p>
          <w:p w:rsidR="00353CCA" w:rsidRPr="000249FE" w:rsidRDefault="00353CCA" w:rsidP="007C6D3E">
            <w:pPr>
              <w:pStyle w:val="Khc0"/>
              <w:tabs>
                <w:tab w:val="left" w:pos="134"/>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Bổ sung Điều 37a;</w:t>
            </w:r>
          </w:p>
          <w:p w:rsidR="00353CCA" w:rsidRPr="000249FE" w:rsidRDefault="00353CCA" w:rsidP="007C6D3E">
            <w:pPr>
              <w:pStyle w:val="Khc0"/>
              <w:tabs>
                <w:tab w:val="left" w:pos="149"/>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Sửa đổi Điều 38;</w:t>
            </w:r>
          </w:p>
          <w:p w:rsidR="00353CCA" w:rsidRPr="000249FE" w:rsidRDefault="00353CCA" w:rsidP="007C6D3E">
            <w:pPr>
              <w:pStyle w:val="Khc0"/>
              <w:tabs>
                <w:tab w:val="left" w:pos="139"/>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Bổ sung Điều 38a;</w:t>
            </w:r>
          </w:p>
          <w:p w:rsidR="00353CCA" w:rsidRPr="000249FE" w:rsidRDefault="00353CCA" w:rsidP="007C6D3E">
            <w:pPr>
              <w:pStyle w:val="Khc0"/>
              <w:tabs>
                <w:tab w:val="left" w:pos="144"/>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Sửa đổi Điều 40;</w:t>
            </w:r>
          </w:p>
          <w:p w:rsidR="00353CCA" w:rsidRPr="000249FE" w:rsidRDefault="00353CCA" w:rsidP="007C6D3E">
            <w:pPr>
              <w:pStyle w:val="Khc0"/>
              <w:tabs>
                <w:tab w:val="left" w:pos="134"/>
              </w:tabs>
              <w:rPr>
                <w:rFonts w:ascii="Arial" w:hAnsi="Arial" w:cs="Arial"/>
                <w:sz w:val="20"/>
                <w:szCs w:val="20"/>
              </w:rPr>
            </w:pPr>
            <w:r w:rsidRPr="00353CCA">
              <w:rPr>
                <w:rFonts w:ascii="Arial" w:hAnsi="Arial" w:cs="Arial"/>
                <w:sz w:val="20"/>
                <w:szCs w:val="20"/>
              </w:rPr>
              <w:t xml:space="preserve">- </w:t>
            </w:r>
            <w:r>
              <w:rPr>
                <w:rFonts w:ascii="Arial" w:hAnsi="Arial" w:cs="Arial"/>
                <w:sz w:val="20"/>
                <w:szCs w:val="20"/>
              </w:rPr>
              <w:t>Bổ sung Điều 4</w:t>
            </w:r>
            <w:r w:rsidRPr="00353CCA">
              <w:rPr>
                <w:rFonts w:ascii="Arial" w:hAnsi="Arial" w:cs="Arial"/>
                <w:sz w:val="20"/>
                <w:szCs w:val="20"/>
              </w:rPr>
              <w:t>1</w:t>
            </w:r>
            <w:r w:rsidRPr="000249FE">
              <w:rPr>
                <w:rFonts w:ascii="Arial" w:hAnsi="Arial" w:cs="Arial"/>
                <w:sz w:val="20"/>
                <w:szCs w:val="20"/>
              </w:rPr>
              <w:t>a;</w:t>
            </w:r>
          </w:p>
          <w:p w:rsidR="00353CCA" w:rsidRPr="000249FE" w:rsidRDefault="00353CCA" w:rsidP="007C6D3E">
            <w:pPr>
              <w:pStyle w:val="Khc0"/>
              <w:tabs>
                <w:tab w:val="left" w:pos="134"/>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Bổ sung Điều 41b;</w:t>
            </w:r>
          </w:p>
          <w:p w:rsidR="00353CCA" w:rsidRPr="000249FE" w:rsidRDefault="00353CCA" w:rsidP="007C6D3E">
            <w:pPr>
              <w:pStyle w:val="Khc0"/>
              <w:tabs>
                <w:tab w:val="left" w:pos="134"/>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Bổ sung Điều 41c;</w:t>
            </w:r>
          </w:p>
          <w:p w:rsidR="00353CCA" w:rsidRPr="000249FE" w:rsidRDefault="00353CCA" w:rsidP="007C6D3E">
            <w:pPr>
              <w:pStyle w:val="Khc0"/>
              <w:tabs>
                <w:tab w:val="left" w:pos="149"/>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Sửa đổi Điều 42;</w:t>
            </w:r>
          </w:p>
          <w:p w:rsidR="00353CCA" w:rsidRPr="000249FE" w:rsidRDefault="00353CCA" w:rsidP="007C6D3E">
            <w:pPr>
              <w:pStyle w:val="Khc0"/>
              <w:tabs>
                <w:tab w:val="left" w:pos="134"/>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Bổ sung khoản 5 Điều 43;</w:t>
            </w:r>
          </w:p>
          <w:p w:rsidR="00353CCA" w:rsidRPr="000249FE" w:rsidRDefault="00353CCA" w:rsidP="007C6D3E">
            <w:pPr>
              <w:pStyle w:val="Khc0"/>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Sửa đổi khoản 3, khoản 4, bổ sung khoản 5, khoản 6, khoản</w:t>
            </w:r>
            <w:r w:rsidRPr="00353CCA">
              <w:rPr>
                <w:rFonts w:ascii="Arial" w:hAnsi="Arial" w:cs="Arial"/>
                <w:sz w:val="20"/>
                <w:szCs w:val="20"/>
              </w:rPr>
              <w:t xml:space="preserve"> </w:t>
            </w:r>
            <w:r w:rsidRPr="000249FE">
              <w:rPr>
                <w:rFonts w:ascii="Arial" w:hAnsi="Arial" w:cs="Arial"/>
                <w:sz w:val="20"/>
                <w:szCs w:val="20"/>
              </w:rPr>
              <w:t>7 Điều 44;</w:t>
            </w:r>
          </w:p>
          <w:p w:rsidR="00353CCA" w:rsidRPr="000249FE" w:rsidRDefault="00353CCA" w:rsidP="007C6D3E">
            <w:pPr>
              <w:pStyle w:val="Khc0"/>
              <w:tabs>
                <w:tab w:val="left" w:pos="221"/>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Sửa đổi, bổ sung khoản 3, khoản 4, khoản 5 Điều 46;</w:t>
            </w:r>
          </w:p>
          <w:p w:rsidR="00353CCA" w:rsidRDefault="00353CCA" w:rsidP="007C6D3E">
            <w:pPr>
              <w:pStyle w:val="Khc0"/>
              <w:tabs>
                <w:tab w:val="left" w:pos="139"/>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 xml:space="preserve">Sửa đổi khoản 2, khoản 3, khoản 6, bổ sung khoản 6a Điều 47; </w:t>
            </w:r>
          </w:p>
          <w:p w:rsidR="00353CCA" w:rsidRPr="000249FE" w:rsidRDefault="00353CCA" w:rsidP="007C6D3E">
            <w:pPr>
              <w:pStyle w:val="Khc0"/>
              <w:tabs>
                <w:tab w:val="left" w:pos="139"/>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Bổ sung khoản 4 Điều 48;</w:t>
            </w:r>
          </w:p>
          <w:p w:rsidR="00353CCA" w:rsidRPr="000249FE" w:rsidRDefault="00353CCA" w:rsidP="007C6D3E">
            <w:pPr>
              <w:pStyle w:val="Khc0"/>
              <w:tabs>
                <w:tab w:val="left" w:pos="139"/>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Bổ sung Điều 53a;</w:t>
            </w:r>
          </w:p>
          <w:p w:rsidR="00353CCA" w:rsidRPr="000249FE" w:rsidRDefault="00353CCA" w:rsidP="007C6D3E">
            <w:pPr>
              <w:pStyle w:val="Khc0"/>
              <w:tabs>
                <w:tab w:val="left" w:pos="144"/>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Sửa đổi khoản 1 Điều 54;</w:t>
            </w:r>
          </w:p>
          <w:p w:rsidR="00353CCA" w:rsidRPr="000249FE" w:rsidRDefault="00353CCA" w:rsidP="007C6D3E">
            <w:pPr>
              <w:pStyle w:val="Khc0"/>
              <w:tabs>
                <w:tab w:val="left" w:pos="144"/>
              </w:tabs>
              <w:rPr>
                <w:rFonts w:ascii="Arial" w:hAnsi="Arial" w:cs="Arial"/>
                <w:sz w:val="20"/>
                <w:szCs w:val="20"/>
              </w:rPr>
            </w:pPr>
            <w:r w:rsidRPr="00353CCA">
              <w:rPr>
                <w:rFonts w:ascii="Arial" w:hAnsi="Arial" w:cs="Arial"/>
                <w:sz w:val="20"/>
                <w:szCs w:val="20"/>
              </w:rPr>
              <w:lastRenderedPageBreak/>
              <w:t xml:space="preserve">- </w:t>
            </w:r>
            <w:r w:rsidRPr="000249FE">
              <w:rPr>
                <w:rFonts w:ascii="Arial" w:hAnsi="Arial" w:cs="Arial"/>
                <w:sz w:val="20"/>
                <w:szCs w:val="20"/>
              </w:rPr>
              <w:t>Sửa đổi khoản 2 Điều 55;</w:t>
            </w:r>
          </w:p>
          <w:p w:rsidR="00353CCA" w:rsidRDefault="00353CCA" w:rsidP="007C6D3E">
            <w:pPr>
              <w:pStyle w:val="Khc0"/>
              <w:tabs>
                <w:tab w:val="left" w:pos="154"/>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 xml:space="preserve">Sửa đổi khoản 1 Điều 65; </w:t>
            </w:r>
          </w:p>
          <w:p w:rsidR="00353CCA" w:rsidRPr="000249FE" w:rsidRDefault="00353CCA" w:rsidP="007C6D3E">
            <w:pPr>
              <w:pStyle w:val="Khc0"/>
              <w:tabs>
                <w:tab w:val="left" w:pos="154"/>
              </w:tabs>
              <w:rPr>
                <w:rFonts w:ascii="Arial" w:hAnsi="Arial" w:cs="Arial"/>
                <w:sz w:val="20"/>
                <w:szCs w:val="20"/>
              </w:rPr>
            </w:pPr>
            <w:r w:rsidRPr="000249FE">
              <w:rPr>
                <w:rFonts w:ascii="Arial" w:hAnsi="Arial" w:cs="Arial"/>
                <w:sz w:val="20"/>
                <w:szCs w:val="20"/>
              </w:rPr>
              <w:t>-</w:t>
            </w:r>
            <w:r w:rsidRPr="00353CCA">
              <w:rPr>
                <w:rFonts w:ascii="Arial" w:hAnsi="Arial" w:cs="Arial"/>
                <w:sz w:val="20"/>
                <w:szCs w:val="20"/>
              </w:rPr>
              <w:t xml:space="preserve"> </w:t>
            </w:r>
            <w:r w:rsidRPr="000249FE">
              <w:rPr>
                <w:rFonts w:ascii="Arial" w:hAnsi="Arial" w:cs="Arial"/>
                <w:sz w:val="20"/>
                <w:szCs w:val="20"/>
              </w:rPr>
              <w:t>Sửa đổi Điều 66;</w:t>
            </w:r>
          </w:p>
          <w:p w:rsidR="00353CCA" w:rsidRPr="000249FE" w:rsidRDefault="00353CCA" w:rsidP="007C6D3E">
            <w:pPr>
              <w:pStyle w:val="Khc0"/>
              <w:tabs>
                <w:tab w:val="left" w:pos="144"/>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Sửa đổi Điều 67;</w:t>
            </w:r>
          </w:p>
          <w:p w:rsidR="00353CCA" w:rsidRPr="000249FE" w:rsidRDefault="00353CCA" w:rsidP="007C6D3E">
            <w:pPr>
              <w:pStyle w:val="Khc0"/>
              <w:tabs>
                <w:tab w:val="left" w:pos="144"/>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Sửa đổi Điều 68;</w:t>
            </w:r>
          </w:p>
          <w:p w:rsidR="00353CCA" w:rsidRPr="000249FE" w:rsidRDefault="00353CCA" w:rsidP="007C6D3E">
            <w:pPr>
              <w:pStyle w:val="Khc0"/>
              <w:tabs>
                <w:tab w:val="left" w:pos="149"/>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Sửa đổi Điều 74;</w:t>
            </w:r>
          </w:p>
          <w:p w:rsidR="00353CCA" w:rsidRPr="000249FE" w:rsidRDefault="00353CCA" w:rsidP="007C6D3E">
            <w:pPr>
              <w:pStyle w:val="Khc0"/>
              <w:tabs>
                <w:tab w:val="left" w:pos="149"/>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Sửa đổi Điều 79;</w:t>
            </w:r>
          </w:p>
          <w:p w:rsidR="00353CCA" w:rsidRPr="000249FE" w:rsidRDefault="00353CCA" w:rsidP="007C6D3E">
            <w:pPr>
              <w:pStyle w:val="Khc0"/>
              <w:tabs>
                <w:tab w:val="left" w:pos="149"/>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Sửa đổi khoản 2 Điều 81;</w:t>
            </w:r>
          </w:p>
          <w:p w:rsidR="00353CCA" w:rsidRPr="000249FE" w:rsidRDefault="00353CCA" w:rsidP="007C6D3E">
            <w:pPr>
              <w:pStyle w:val="Khc0"/>
              <w:tabs>
                <w:tab w:val="left" w:pos="230"/>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Sửa đổi khoản 1, khoản 2 Điều 89;</w:t>
            </w:r>
          </w:p>
          <w:p w:rsidR="00353CCA" w:rsidRPr="000249FE" w:rsidRDefault="00353CCA" w:rsidP="007C6D3E">
            <w:pPr>
              <w:pStyle w:val="Khc0"/>
              <w:tabs>
                <w:tab w:val="left" w:pos="226"/>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Sửa đổi khoản 1, khoản 2 Điều 91;</w:t>
            </w:r>
          </w:p>
          <w:p w:rsidR="00353CCA" w:rsidRPr="000249FE" w:rsidRDefault="00353CCA" w:rsidP="007C6D3E">
            <w:pPr>
              <w:pStyle w:val="Khc0"/>
              <w:tabs>
                <w:tab w:val="left" w:pos="149"/>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Sửa đổi Điều 92;</w:t>
            </w:r>
          </w:p>
          <w:p w:rsidR="00353CCA" w:rsidRPr="000249FE" w:rsidRDefault="00353CCA" w:rsidP="007C6D3E">
            <w:pPr>
              <w:pStyle w:val="Khc0"/>
              <w:tabs>
                <w:tab w:val="left" w:pos="149"/>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Sửa đổi khoản 1 Điều 93;</w:t>
            </w:r>
          </w:p>
          <w:p w:rsidR="00353CCA" w:rsidRPr="000249FE" w:rsidRDefault="00353CCA" w:rsidP="007C6D3E">
            <w:pPr>
              <w:pStyle w:val="Khc0"/>
              <w:tabs>
                <w:tab w:val="left" w:pos="149"/>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Sửa đổi Điều 94;</w:t>
            </w:r>
          </w:p>
          <w:p w:rsidR="00353CCA" w:rsidRDefault="00353CCA" w:rsidP="007C6D3E">
            <w:pPr>
              <w:pStyle w:val="Khc0"/>
              <w:tabs>
                <w:tab w:val="left" w:pos="149"/>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 xml:space="preserve">Bổ sung Điều 94a; </w:t>
            </w:r>
          </w:p>
          <w:p w:rsidR="00353CCA" w:rsidRPr="000249FE" w:rsidRDefault="00353CCA" w:rsidP="007C6D3E">
            <w:pPr>
              <w:pStyle w:val="Khc0"/>
              <w:tabs>
                <w:tab w:val="left" w:pos="149"/>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Sửa đổi Điều 95;</w:t>
            </w:r>
          </w:p>
          <w:p w:rsidR="00353CCA" w:rsidRPr="000249FE" w:rsidRDefault="00353CCA" w:rsidP="007C6D3E">
            <w:pPr>
              <w:pStyle w:val="Khc0"/>
              <w:tabs>
                <w:tab w:val="left" w:pos="144"/>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Sửa đổi Điều 101;</w:t>
            </w:r>
          </w:p>
          <w:p w:rsidR="00353CCA" w:rsidRPr="000249FE" w:rsidRDefault="00353CCA" w:rsidP="007C6D3E">
            <w:pPr>
              <w:pStyle w:val="Khc0"/>
              <w:tabs>
                <w:tab w:val="left" w:pos="163"/>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Sửa đổi điểm a khoản 1 Điều 103;</w:t>
            </w:r>
          </w:p>
          <w:p w:rsidR="00353CCA" w:rsidRPr="000249FE" w:rsidRDefault="00353CCA" w:rsidP="007C6D3E">
            <w:pPr>
              <w:pStyle w:val="Khc0"/>
              <w:tabs>
                <w:tab w:val="left" w:pos="144"/>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Sửa đổi khoản 1 Điều 116;</w:t>
            </w:r>
          </w:p>
          <w:p w:rsidR="00353CCA" w:rsidRPr="000249FE" w:rsidRDefault="00353CCA" w:rsidP="007C6D3E">
            <w:pPr>
              <w:pStyle w:val="Khc0"/>
              <w:tabs>
                <w:tab w:val="left" w:pos="149"/>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Sửa đổi Điều 127;</w:t>
            </w:r>
          </w:p>
          <w:p w:rsidR="00353CCA" w:rsidRPr="000249FE" w:rsidRDefault="00353CCA" w:rsidP="007C6D3E">
            <w:pPr>
              <w:pStyle w:val="Khc0"/>
              <w:tabs>
                <w:tab w:val="left" w:pos="144"/>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Sửa đổi khoản 4 Điều 130;</w:t>
            </w:r>
          </w:p>
          <w:p w:rsidR="00353CCA" w:rsidRPr="000249FE" w:rsidRDefault="00353CCA" w:rsidP="007C6D3E">
            <w:pPr>
              <w:pStyle w:val="Khc0"/>
              <w:tabs>
                <w:tab w:val="left" w:pos="163"/>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Sửa đổi khoản 2, khoản 3, bổ sung khoản 5 Điều 135;</w:t>
            </w:r>
          </w:p>
          <w:p w:rsidR="00353CCA" w:rsidRPr="000249FE" w:rsidRDefault="00353CCA" w:rsidP="007C6D3E">
            <w:pPr>
              <w:pStyle w:val="Khc0"/>
              <w:tabs>
                <w:tab w:val="left" w:pos="226"/>
              </w:tabs>
              <w:rPr>
                <w:rFonts w:ascii="Arial" w:hAnsi="Arial" w:cs="Arial"/>
                <w:sz w:val="20"/>
                <w:szCs w:val="20"/>
              </w:rPr>
            </w:pPr>
            <w:r>
              <w:rPr>
                <w:rFonts w:ascii="Arial" w:hAnsi="Arial" w:cs="Arial"/>
                <w:sz w:val="20"/>
                <w:szCs w:val="20"/>
                <w:lang w:val="en-US"/>
              </w:rPr>
              <w:t xml:space="preserve">- </w:t>
            </w:r>
            <w:r w:rsidRPr="000249FE">
              <w:rPr>
                <w:rFonts w:ascii="Arial" w:hAnsi="Arial" w:cs="Arial"/>
                <w:sz w:val="20"/>
                <w:szCs w:val="20"/>
              </w:rPr>
              <w:t>Bổ sung Điều 137a.</w:t>
            </w:r>
          </w:p>
        </w:tc>
        <w:tc>
          <w:tcPr>
            <w:tcW w:w="1006"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tabs>
                <w:tab w:val="left" w:pos="2582"/>
              </w:tabs>
              <w:rPr>
                <w:rFonts w:ascii="Arial" w:hAnsi="Arial" w:cs="Arial"/>
                <w:sz w:val="20"/>
                <w:szCs w:val="20"/>
              </w:rPr>
            </w:pPr>
            <w:r w:rsidRPr="000249FE">
              <w:rPr>
                <w:rFonts w:ascii="Arial" w:hAnsi="Arial" w:cs="Arial"/>
                <w:sz w:val="20"/>
                <w:szCs w:val="20"/>
              </w:rPr>
              <w:lastRenderedPageBreak/>
              <w:t>Theo quy định từ khoản 1 đến khoản 67 Điề</w:t>
            </w:r>
            <w:r>
              <w:rPr>
                <w:rFonts w:ascii="Arial" w:hAnsi="Arial" w:cs="Arial"/>
                <w:sz w:val="20"/>
                <w:szCs w:val="20"/>
              </w:rPr>
              <w:t>u 1 Nghị định số 114/2024/NĐ-CP</w:t>
            </w:r>
            <w:r w:rsidRPr="00353CCA">
              <w:rPr>
                <w:rFonts w:ascii="Arial" w:hAnsi="Arial" w:cs="Arial"/>
                <w:sz w:val="20"/>
                <w:szCs w:val="20"/>
              </w:rPr>
              <w:t xml:space="preserve"> </w:t>
            </w:r>
            <w:r w:rsidRPr="000249FE">
              <w:rPr>
                <w:rFonts w:ascii="Arial" w:hAnsi="Arial" w:cs="Arial"/>
                <w:sz w:val="20"/>
                <w:szCs w:val="20"/>
              </w:rPr>
              <w:t>ngày</w:t>
            </w:r>
            <w:r w:rsidRPr="00353CCA">
              <w:rPr>
                <w:rFonts w:ascii="Arial" w:hAnsi="Arial" w:cs="Arial"/>
                <w:sz w:val="20"/>
                <w:szCs w:val="20"/>
              </w:rPr>
              <w:t xml:space="preserve"> </w:t>
            </w:r>
            <w:r w:rsidRPr="000249FE">
              <w:rPr>
                <w:rFonts w:ascii="Arial" w:hAnsi="Arial" w:cs="Arial"/>
                <w:sz w:val="20"/>
                <w:szCs w:val="20"/>
              </w:rPr>
              <w:t xml:space="preserve">15/9/2024 của Chính phủ sửa đổi, bổ sung </w:t>
            </w:r>
            <w:r>
              <w:rPr>
                <w:rFonts w:ascii="Arial" w:hAnsi="Arial" w:cs="Arial"/>
                <w:sz w:val="20"/>
                <w:szCs w:val="20"/>
              </w:rPr>
              <w:t>một số điều c</w:t>
            </w:r>
            <w:r w:rsidRPr="00353CCA">
              <w:rPr>
                <w:rFonts w:ascii="Arial" w:hAnsi="Arial" w:cs="Arial"/>
                <w:sz w:val="20"/>
                <w:szCs w:val="20"/>
              </w:rPr>
              <w:t>ủ</w:t>
            </w:r>
            <w:r>
              <w:rPr>
                <w:rFonts w:ascii="Arial" w:hAnsi="Arial" w:cs="Arial"/>
                <w:sz w:val="20"/>
                <w:szCs w:val="20"/>
              </w:rPr>
              <w:t>a Nghị định s</w:t>
            </w:r>
            <w:r w:rsidRPr="00353CCA">
              <w:rPr>
                <w:rFonts w:ascii="Arial" w:hAnsi="Arial" w:cs="Arial"/>
                <w:sz w:val="20"/>
                <w:szCs w:val="20"/>
              </w:rPr>
              <w:t>ố</w:t>
            </w:r>
            <w:r>
              <w:rPr>
                <w:rFonts w:ascii="Arial" w:hAnsi="Arial" w:cs="Arial"/>
                <w:sz w:val="20"/>
                <w:szCs w:val="20"/>
              </w:rPr>
              <w:t xml:space="preserve"> 15</w:t>
            </w:r>
            <w:r w:rsidRPr="00353CCA">
              <w:rPr>
                <w:rFonts w:ascii="Arial" w:hAnsi="Arial" w:cs="Arial"/>
                <w:sz w:val="20"/>
                <w:szCs w:val="20"/>
              </w:rPr>
              <w:t>1</w:t>
            </w:r>
            <w:r w:rsidRPr="000249FE">
              <w:rPr>
                <w:rFonts w:ascii="Arial" w:hAnsi="Arial" w:cs="Arial"/>
                <w:sz w:val="20"/>
                <w:szCs w:val="20"/>
              </w:rPr>
              <w:t>/2017/NĐ-CP ngày 26 tháng 12 năm 201</w:t>
            </w:r>
            <w:r>
              <w:rPr>
                <w:rFonts w:ascii="Arial" w:hAnsi="Arial" w:cs="Arial"/>
                <w:sz w:val="20"/>
                <w:szCs w:val="20"/>
              </w:rPr>
              <w:t>7 của Chính phủ quy định chi ti</w:t>
            </w:r>
            <w:r w:rsidRPr="00353CCA">
              <w:rPr>
                <w:rFonts w:ascii="Arial" w:hAnsi="Arial" w:cs="Arial"/>
                <w:sz w:val="20"/>
                <w:szCs w:val="20"/>
              </w:rPr>
              <w:t>ế</w:t>
            </w:r>
            <w:r w:rsidRPr="000249FE">
              <w:rPr>
                <w:rFonts w:ascii="Arial" w:hAnsi="Arial" w:cs="Arial"/>
                <w:sz w:val="20"/>
                <w:szCs w:val="20"/>
              </w:rPr>
              <w:t xml:space="preserve">t một số điều </w:t>
            </w:r>
            <w:r>
              <w:rPr>
                <w:rFonts w:ascii="Arial" w:hAnsi="Arial" w:cs="Arial"/>
                <w:sz w:val="20"/>
                <w:szCs w:val="20"/>
              </w:rPr>
              <w:t>của Luật Quản lý, sử dụng tài s</w:t>
            </w:r>
            <w:r w:rsidRPr="00353CCA">
              <w:rPr>
                <w:rFonts w:ascii="Arial" w:hAnsi="Arial" w:cs="Arial"/>
                <w:sz w:val="20"/>
                <w:szCs w:val="20"/>
              </w:rPr>
              <w:t>ả</w:t>
            </w:r>
            <w:r w:rsidRPr="000249FE">
              <w:rPr>
                <w:rFonts w:ascii="Arial" w:hAnsi="Arial" w:cs="Arial"/>
                <w:sz w:val="20"/>
                <w:szCs w:val="20"/>
              </w:rPr>
              <w:t>n công.</w:t>
            </w:r>
          </w:p>
        </w:tc>
        <w:tc>
          <w:tcPr>
            <w:tcW w:w="473" w:type="pct"/>
            <w:tcBorders>
              <w:top w:val="single" w:sz="4" w:space="0" w:color="auto"/>
              <w:left w:val="single" w:sz="4" w:space="0" w:color="auto"/>
              <w:bottom w:val="single" w:sz="4" w:space="0" w:color="auto"/>
              <w:right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t>30/10/2024</w:t>
            </w:r>
          </w:p>
        </w:tc>
      </w:tr>
      <w:tr w:rsidR="00353CCA" w:rsidRPr="000249FE" w:rsidTr="007C6D3E">
        <w:trPr>
          <w:trHeight w:val="20"/>
          <w:jc w:val="center"/>
        </w:trPr>
        <w:tc>
          <w:tcPr>
            <w:tcW w:w="200" w:type="pct"/>
            <w:tcBorders>
              <w:top w:val="single" w:sz="4" w:space="0" w:color="auto"/>
              <w:left w:val="single" w:sz="4" w:space="0" w:color="auto"/>
              <w:bottom w:val="single" w:sz="4" w:space="0" w:color="auto"/>
            </w:tcBorders>
            <w:shd w:val="clear" w:color="auto" w:fill="FFFFFF"/>
          </w:tcPr>
          <w:p w:rsidR="00353CCA" w:rsidRPr="000249FE" w:rsidRDefault="00353CCA" w:rsidP="007C6D3E">
            <w:pPr>
              <w:jc w:val="center"/>
              <w:rPr>
                <w:rFonts w:ascii="Arial" w:hAnsi="Arial" w:cs="Arial"/>
                <w:sz w:val="20"/>
                <w:szCs w:val="20"/>
              </w:rPr>
            </w:pPr>
          </w:p>
        </w:tc>
        <w:tc>
          <w:tcPr>
            <w:tcW w:w="303"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t>Nghị định</w:t>
            </w:r>
          </w:p>
        </w:tc>
        <w:tc>
          <w:tcPr>
            <w:tcW w:w="559"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151/2017/NĐ-CP</w:t>
            </w:r>
          </w:p>
        </w:tc>
        <w:tc>
          <w:tcPr>
            <w:tcW w:w="443"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26/12/2017</w:t>
            </w:r>
          </w:p>
        </w:tc>
        <w:tc>
          <w:tcPr>
            <w:tcW w:w="1007"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rPr>
                <w:rFonts w:ascii="Arial" w:hAnsi="Arial" w:cs="Arial"/>
                <w:sz w:val="20"/>
                <w:szCs w:val="20"/>
              </w:rPr>
            </w:pPr>
            <w:r>
              <w:rPr>
                <w:rFonts w:ascii="Arial" w:hAnsi="Arial" w:cs="Arial"/>
                <w:sz w:val="20"/>
                <w:szCs w:val="20"/>
              </w:rPr>
              <w:t>Nghị định số 151/2017/NĐ-</w:t>
            </w:r>
            <w:r w:rsidRPr="000249FE">
              <w:rPr>
                <w:rFonts w:ascii="Arial" w:hAnsi="Arial" w:cs="Arial"/>
                <w:sz w:val="20"/>
                <w:szCs w:val="20"/>
              </w:rPr>
              <w:t>CP ngày 26 tháng 12 năm 2017 của Chính phủ quy định chi tiết một số điều của Luật Quản lý, sử dụng tài sản công</w:t>
            </w:r>
          </w:p>
        </w:tc>
        <w:tc>
          <w:tcPr>
            <w:tcW w:w="1009"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tabs>
                <w:tab w:val="left" w:pos="269"/>
              </w:tabs>
              <w:rPr>
                <w:rFonts w:ascii="Arial" w:hAnsi="Arial" w:cs="Arial"/>
                <w:sz w:val="20"/>
                <w:szCs w:val="20"/>
              </w:rPr>
            </w:pPr>
            <w:r w:rsidRPr="00353CCA">
              <w:rPr>
                <w:rFonts w:ascii="Arial" w:hAnsi="Arial" w:cs="Arial"/>
                <w:sz w:val="20"/>
                <w:szCs w:val="20"/>
              </w:rPr>
              <w:t xml:space="preserve">- </w:t>
            </w:r>
            <w:r>
              <w:rPr>
                <w:rFonts w:ascii="Arial" w:hAnsi="Arial" w:cs="Arial"/>
                <w:sz w:val="20"/>
                <w:szCs w:val="20"/>
              </w:rPr>
              <w:t>Thay thế M</w:t>
            </w:r>
            <w:r w:rsidRPr="00353CCA">
              <w:rPr>
                <w:rFonts w:ascii="Arial" w:hAnsi="Arial" w:cs="Arial"/>
                <w:sz w:val="20"/>
                <w:szCs w:val="20"/>
              </w:rPr>
              <w:t>ẫ</w:t>
            </w:r>
            <w:r>
              <w:rPr>
                <w:rFonts w:ascii="Arial" w:hAnsi="Arial" w:cs="Arial"/>
                <w:sz w:val="20"/>
                <w:szCs w:val="20"/>
              </w:rPr>
              <w:t>u số 02/TSC-</w:t>
            </w:r>
            <w:r w:rsidRPr="000249FE">
              <w:rPr>
                <w:rFonts w:ascii="Arial" w:hAnsi="Arial" w:cs="Arial"/>
                <w:sz w:val="20"/>
                <w:szCs w:val="20"/>
              </w:rPr>
              <w:t>ĐA - Đề án sử dụng tài sản công tại đơn vị sự nghiệp công lập vào mục đích kinh doanh/cho thuê/liên doanh, liên kết (tại Phụ lục I ban hành kèm theo Nghị định này).</w:t>
            </w:r>
          </w:p>
          <w:p w:rsidR="00353CCA" w:rsidRPr="000249FE" w:rsidRDefault="00353CCA" w:rsidP="007C6D3E">
            <w:pPr>
              <w:pStyle w:val="Khc0"/>
              <w:tabs>
                <w:tab w:val="left" w:pos="149"/>
              </w:tabs>
              <w:rPr>
                <w:rFonts w:ascii="Arial" w:hAnsi="Arial" w:cs="Arial"/>
                <w:sz w:val="20"/>
                <w:szCs w:val="20"/>
              </w:rPr>
            </w:pPr>
            <w:r w:rsidRPr="00353CCA">
              <w:rPr>
                <w:rFonts w:ascii="Arial" w:hAnsi="Arial" w:cs="Arial"/>
                <w:sz w:val="20"/>
                <w:szCs w:val="20"/>
              </w:rPr>
              <w:t xml:space="preserve">- </w:t>
            </w:r>
            <w:r>
              <w:rPr>
                <w:rFonts w:ascii="Arial" w:hAnsi="Arial" w:cs="Arial"/>
                <w:sz w:val="20"/>
                <w:szCs w:val="20"/>
              </w:rPr>
              <w:t>Thay thế M</w:t>
            </w:r>
            <w:r w:rsidRPr="00353CCA">
              <w:rPr>
                <w:rFonts w:ascii="Arial" w:hAnsi="Arial" w:cs="Arial"/>
                <w:sz w:val="20"/>
                <w:szCs w:val="20"/>
              </w:rPr>
              <w:t>ẫ</w:t>
            </w:r>
            <w:r w:rsidRPr="000249FE">
              <w:rPr>
                <w:rFonts w:ascii="Arial" w:hAnsi="Arial" w:cs="Arial"/>
                <w:sz w:val="20"/>
                <w:szCs w:val="20"/>
              </w:rPr>
              <w:t>u số 08/TSC-HĐ</w:t>
            </w:r>
          </w:p>
          <w:p w:rsidR="00353CCA" w:rsidRPr="000249FE" w:rsidRDefault="00353CCA" w:rsidP="007C6D3E">
            <w:pPr>
              <w:pStyle w:val="Khc0"/>
              <w:tabs>
                <w:tab w:val="left" w:pos="163"/>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Hóa đơn bán tài sản công (tại Phụ lục II ban hành kèm theo Nghị định này).</w:t>
            </w:r>
          </w:p>
          <w:p w:rsidR="00353CCA" w:rsidRPr="000249FE" w:rsidRDefault="00353CCA" w:rsidP="007C6D3E">
            <w:pPr>
              <w:pStyle w:val="Khc0"/>
              <w:tabs>
                <w:tab w:val="left" w:pos="230"/>
              </w:tabs>
              <w:rPr>
                <w:rFonts w:ascii="Arial" w:hAnsi="Arial" w:cs="Arial"/>
                <w:sz w:val="20"/>
                <w:szCs w:val="20"/>
              </w:rPr>
            </w:pPr>
            <w:r w:rsidRPr="00353CCA">
              <w:rPr>
                <w:rFonts w:ascii="Arial" w:hAnsi="Arial" w:cs="Arial"/>
                <w:sz w:val="20"/>
                <w:szCs w:val="20"/>
              </w:rPr>
              <w:t xml:space="preserve">- </w:t>
            </w:r>
            <w:r>
              <w:rPr>
                <w:rFonts w:ascii="Arial" w:hAnsi="Arial" w:cs="Arial"/>
                <w:sz w:val="20"/>
                <w:szCs w:val="20"/>
              </w:rPr>
              <w:t>Bổ sung M</w:t>
            </w:r>
            <w:r w:rsidRPr="00353CCA">
              <w:rPr>
                <w:rFonts w:ascii="Arial" w:hAnsi="Arial" w:cs="Arial"/>
                <w:sz w:val="20"/>
                <w:szCs w:val="20"/>
              </w:rPr>
              <w:t>ẫ</w:t>
            </w:r>
            <w:r w:rsidRPr="000249FE">
              <w:rPr>
                <w:rFonts w:ascii="Arial" w:hAnsi="Arial" w:cs="Arial"/>
                <w:sz w:val="20"/>
                <w:szCs w:val="20"/>
              </w:rPr>
              <w:t xml:space="preserve">u số 18/TSC-XLTS - Văn bản đề nghị xử lý </w:t>
            </w:r>
            <w:r w:rsidRPr="000249FE">
              <w:rPr>
                <w:rFonts w:ascii="Arial" w:hAnsi="Arial" w:cs="Arial"/>
                <w:sz w:val="20"/>
                <w:szCs w:val="20"/>
              </w:rPr>
              <w:lastRenderedPageBreak/>
              <w:t>tài sản (tại Phụ lục III ban hành kèm theo Nghị định này).</w:t>
            </w:r>
          </w:p>
        </w:tc>
        <w:tc>
          <w:tcPr>
            <w:tcW w:w="1006"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tabs>
                <w:tab w:val="left" w:pos="1867"/>
                <w:tab w:val="left" w:pos="2837"/>
              </w:tabs>
              <w:rPr>
                <w:rFonts w:ascii="Arial" w:hAnsi="Arial" w:cs="Arial"/>
                <w:sz w:val="20"/>
                <w:szCs w:val="20"/>
              </w:rPr>
            </w:pPr>
            <w:r w:rsidRPr="000249FE">
              <w:rPr>
                <w:rFonts w:ascii="Arial" w:hAnsi="Arial" w:cs="Arial"/>
                <w:sz w:val="20"/>
                <w:szCs w:val="20"/>
              </w:rPr>
              <w:lastRenderedPageBreak/>
              <w:t>Theo quy định tại khoản 68, khoản 69, khoản 70 Điều 1 Nghị định số 114/2024/NĐ-CP ngày 15/9/2024 của Chính phủ sửa đổ</w:t>
            </w:r>
            <w:r>
              <w:rPr>
                <w:rFonts w:ascii="Arial" w:hAnsi="Arial" w:cs="Arial"/>
                <w:sz w:val="20"/>
                <w:szCs w:val="20"/>
              </w:rPr>
              <w:t>i, bổ sung một số điều của Nghị</w:t>
            </w:r>
            <w:r w:rsidRPr="00353CCA">
              <w:rPr>
                <w:rFonts w:ascii="Arial" w:hAnsi="Arial" w:cs="Arial"/>
                <w:sz w:val="20"/>
                <w:szCs w:val="20"/>
              </w:rPr>
              <w:t xml:space="preserve"> </w:t>
            </w:r>
            <w:r>
              <w:rPr>
                <w:rFonts w:ascii="Arial" w:hAnsi="Arial" w:cs="Arial"/>
                <w:sz w:val="20"/>
                <w:szCs w:val="20"/>
              </w:rPr>
              <w:t>định</w:t>
            </w:r>
            <w:r w:rsidRPr="00353CCA">
              <w:rPr>
                <w:rFonts w:ascii="Arial" w:hAnsi="Arial" w:cs="Arial"/>
                <w:sz w:val="20"/>
                <w:szCs w:val="20"/>
              </w:rPr>
              <w:t xml:space="preserve"> </w:t>
            </w:r>
            <w:r w:rsidRPr="000249FE">
              <w:rPr>
                <w:rFonts w:ascii="Arial" w:hAnsi="Arial" w:cs="Arial"/>
                <w:sz w:val="20"/>
                <w:szCs w:val="20"/>
              </w:rPr>
              <w:t>số</w:t>
            </w:r>
            <w:r w:rsidRPr="00353CCA">
              <w:rPr>
                <w:rFonts w:ascii="Arial" w:hAnsi="Arial" w:cs="Arial"/>
                <w:sz w:val="20"/>
                <w:szCs w:val="20"/>
              </w:rPr>
              <w:t xml:space="preserve"> </w:t>
            </w:r>
            <w:r>
              <w:rPr>
                <w:rFonts w:ascii="Arial" w:hAnsi="Arial" w:cs="Arial"/>
                <w:sz w:val="20"/>
                <w:szCs w:val="20"/>
              </w:rPr>
              <w:t>151/2017/NĐ</w:t>
            </w:r>
            <w:r w:rsidRPr="00353CCA">
              <w:rPr>
                <w:rFonts w:ascii="Arial" w:hAnsi="Arial" w:cs="Arial"/>
                <w:sz w:val="20"/>
                <w:szCs w:val="20"/>
              </w:rPr>
              <w:t>-</w:t>
            </w:r>
            <w:r w:rsidRPr="000249FE">
              <w:rPr>
                <w:rFonts w:ascii="Arial" w:hAnsi="Arial" w:cs="Arial"/>
                <w:sz w:val="20"/>
                <w:szCs w:val="20"/>
              </w:rPr>
              <w:t>CP ngày 26 tháng 12 năm 2017 của Chính phủ quy định chi tiết một số điều của Luật Quản lý, sử dụng tài sản công.</w:t>
            </w:r>
          </w:p>
        </w:tc>
        <w:tc>
          <w:tcPr>
            <w:tcW w:w="473" w:type="pct"/>
            <w:tcBorders>
              <w:top w:val="single" w:sz="4" w:space="0" w:color="auto"/>
              <w:left w:val="single" w:sz="4" w:space="0" w:color="auto"/>
              <w:bottom w:val="single" w:sz="4" w:space="0" w:color="auto"/>
              <w:right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t>30/10/2024</w:t>
            </w:r>
          </w:p>
        </w:tc>
      </w:tr>
      <w:tr w:rsidR="00353CCA" w:rsidRPr="000249FE" w:rsidTr="007C6D3E">
        <w:trPr>
          <w:trHeight w:val="20"/>
          <w:jc w:val="center"/>
        </w:trPr>
        <w:tc>
          <w:tcPr>
            <w:tcW w:w="200" w:type="pct"/>
            <w:tcBorders>
              <w:top w:val="single" w:sz="4" w:space="0" w:color="auto"/>
              <w:left w:val="single" w:sz="4" w:space="0" w:color="auto"/>
              <w:bottom w:val="single" w:sz="4" w:space="0" w:color="auto"/>
            </w:tcBorders>
            <w:shd w:val="clear" w:color="auto" w:fill="FFFFFF"/>
          </w:tcPr>
          <w:p w:rsidR="00353CCA" w:rsidRPr="000249FE" w:rsidRDefault="00353CCA" w:rsidP="007C6D3E">
            <w:pPr>
              <w:jc w:val="center"/>
              <w:rPr>
                <w:rFonts w:ascii="Arial" w:hAnsi="Arial" w:cs="Arial"/>
                <w:sz w:val="20"/>
                <w:szCs w:val="20"/>
              </w:rPr>
            </w:pPr>
          </w:p>
        </w:tc>
        <w:tc>
          <w:tcPr>
            <w:tcW w:w="303"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p>
        </w:tc>
        <w:tc>
          <w:tcPr>
            <w:tcW w:w="559"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rPr>
                <w:rFonts w:ascii="Arial" w:hAnsi="Arial" w:cs="Arial"/>
                <w:sz w:val="20"/>
                <w:szCs w:val="20"/>
              </w:rPr>
            </w:pPr>
            <w:r>
              <w:rPr>
                <w:rFonts w:ascii="Arial" w:hAnsi="Arial" w:cs="Arial"/>
                <w:sz w:val="20"/>
                <w:szCs w:val="20"/>
              </w:rPr>
              <w:t>151/2017/NĐ-</w:t>
            </w:r>
            <w:r w:rsidRPr="000249FE">
              <w:rPr>
                <w:rFonts w:ascii="Arial" w:hAnsi="Arial" w:cs="Arial"/>
                <w:sz w:val="20"/>
                <w:szCs w:val="20"/>
              </w:rPr>
              <w:t>CP</w:t>
            </w:r>
          </w:p>
        </w:tc>
        <w:tc>
          <w:tcPr>
            <w:tcW w:w="443"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26/12/2017</w:t>
            </w:r>
          </w:p>
        </w:tc>
        <w:tc>
          <w:tcPr>
            <w:tcW w:w="1007" w:type="pct"/>
            <w:tcBorders>
              <w:top w:val="single" w:sz="4" w:space="0" w:color="auto"/>
              <w:left w:val="single" w:sz="4" w:space="0" w:color="auto"/>
              <w:bottom w:val="single" w:sz="4" w:space="0" w:color="auto"/>
            </w:tcBorders>
            <w:shd w:val="clear" w:color="auto" w:fill="FFFFFF"/>
          </w:tcPr>
          <w:p w:rsidR="00353CCA" w:rsidRDefault="00353CCA" w:rsidP="007C6D3E">
            <w:pPr>
              <w:pStyle w:val="Khc0"/>
              <w:rPr>
                <w:rFonts w:ascii="Arial" w:hAnsi="Arial" w:cs="Arial"/>
                <w:sz w:val="20"/>
                <w:szCs w:val="20"/>
              </w:rPr>
            </w:pPr>
            <w:r>
              <w:rPr>
                <w:rFonts w:ascii="Arial" w:hAnsi="Arial" w:cs="Arial"/>
                <w:sz w:val="20"/>
                <w:szCs w:val="20"/>
              </w:rPr>
              <w:t>Nghị định số 151/2017/NĐ-</w:t>
            </w:r>
            <w:r w:rsidRPr="000249FE">
              <w:rPr>
                <w:rFonts w:ascii="Arial" w:hAnsi="Arial" w:cs="Arial"/>
                <w:sz w:val="20"/>
                <w:szCs w:val="20"/>
              </w:rPr>
              <w:t>CP ngày 26 tháng 12 năm 2017 của Chính phủ quy định chi tiết một số điều của Luật Quản lý, sử dụng tài sản công</w:t>
            </w:r>
          </w:p>
        </w:tc>
        <w:tc>
          <w:tcPr>
            <w:tcW w:w="1009"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tabs>
                <w:tab w:val="left" w:pos="221"/>
              </w:tabs>
              <w:rPr>
                <w:rFonts w:ascii="Arial" w:hAnsi="Arial" w:cs="Arial"/>
                <w:sz w:val="20"/>
                <w:szCs w:val="20"/>
              </w:rPr>
            </w:pPr>
            <w:r w:rsidRPr="00353CCA">
              <w:rPr>
                <w:rFonts w:ascii="Arial" w:hAnsi="Arial" w:cs="Arial"/>
                <w:sz w:val="20"/>
                <w:szCs w:val="20"/>
              </w:rPr>
              <w:t xml:space="preserve">1. </w:t>
            </w:r>
            <w:r w:rsidRPr="000249FE">
              <w:rPr>
                <w:rFonts w:ascii="Arial" w:hAnsi="Arial" w:cs="Arial"/>
                <w:sz w:val="20"/>
                <w:szCs w:val="20"/>
              </w:rPr>
              <w:t>Thay thế các cụm từ:</w:t>
            </w:r>
          </w:p>
          <w:p w:rsidR="00353CCA" w:rsidRPr="000249FE" w:rsidRDefault="00353CCA" w:rsidP="007C6D3E">
            <w:pPr>
              <w:pStyle w:val="Khc0"/>
              <w:tabs>
                <w:tab w:val="left" w:pos="312"/>
              </w:tabs>
              <w:rPr>
                <w:rFonts w:ascii="Arial" w:hAnsi="Arial" w:cs="Arial"/>
                <w:sz w:val="20"/>
                <w:szCs w:val="20"/>
              </w:rPr>
            </w:pPr>
            <w:r w:rsidRPr="00353CCA">
              <w:rPr>
                <w:rFonts w:ascii="Arial" w:hAnsi="Arial" w:cs="Arial"/>
                <w:sz w:val="20"/>
                <w:szCs w:val="20"/>
              </w:rPr>
              <w:t xml:space="preserve">a) </w:t>
            </w:r>
            <w:r w:rsidRPr="000249FE">
              <w:rPr>
                <w:rFonts w:ascii="Arial" w:hAnsi="Arial" w:cs="Arial"/>
                <w:sz w:val="20"/>
                <w:szCs w:val="20"/>
              </w:rPr>
              <w:t>Cụm từ “Chủ tịch Ủy ban nhân dân cấp tỉnh” bằng cụm từ “Ủy ban nhân dân cấp tỉnh” tại khoản 2 Điều 6, điểm a khoản 2, khoản 3 Điều 8.</w:t>
            </w:r>
          </w:p>
          <w:p w:rsidR="00353CCA" w:rsidRPr="000249FE" w:rsidRDefault="00353CCA" w:rsidP="007C6D3E">
            <w:pPr>
              <w:pStyle w:val="Khc0"/>
              <w:tabs>
                <w:tab w:val="left" w:pos="307"/>
              </w:tabs>
              <w:rPr>
                <w:rFonts w:ascii="Arial" w:hAnsi="Arial" w:cs="Arial"/>
                <w:sz w:val="20"/>
                <w:szCs w:val="20"/>
              </w:rPr>
            </w:pPr>
            <w:r w:rsidRPr="00353CCA">
              <w:rPr>
                <w:rFonts w:ascii="Arial" w:hAnsi="Arial" w:cs="Arial"/>
                <w:sz w:val="20"/>
                <w:szCs w:val="20"/>
              </w:rPr>
              <w:t xml:space="preserve">b) </w:t>
            </w:r>
            <w:r w:rsidRPr="000249FE">
              <w:rPr>
                <w:rFonts w:ascii="Arial" w:hAnsi="Arial" w:cs="Arial"/>
                <w:sz w:val="20"/>
                <w:szCs w:val="20"/>
              </w:rPr>
              <w:t>Cụm từ “Ủy ban nhân dân cấp tỉnh” bằng cụm từ “Ủy ban nhân dân các cấp” tại điểm b khoản 3 Điều 121, điểm b khoản 4 Điều 122, điểm b khoản 4 Điều 123.</w:t>
            </w:r>
          </w:p>
          <w:p w:rsidR="00353CCA" w:rsidRPr="000249FE" w:rsidRDefault="00353CCA" w:rsidP="007C6D3E">
            <w:pPr>
              <w:pStyle w:val="Khc0"/>
              <w:tabs>
                <w:tab w:val="left" w:pos="331"/>
              </w:tabs>
              <w:rPr>
                <w:rFonts w:ascii="Arial" w:hAnsi="Arial" w:cs="Arial"/>
                <w:sz w:val="20"/>
                <w:szCs w:val="20"/>
              </w:rPr>
            </w:pPr>
            <w:r w:rsidRPr="00353CCA">
              <w:rPr>
                <w:rFonts w:ascii="Arial" w:hAnsi="Arial" w:cs="Arial"/>
                <w:sz w:val="20"/>
                <w:szCs w:val="20"/>
              </w:rPr>
              <w:t xml:space="preserve">c) </w:t>
            </w:r>
            <w:r w:rsidRPr="000249FE">
              <w:rPr>
                <w:rFonts w:ascii="Arial" w:hAnsi="Arial" w:cs="Arial"/>
                <w:sz w:val="20"/>
                <w:szCs w:val="20"/>
              </w:rPr>
              <w:t>Cụm từ “quyết định hoặc phân cấp” bằng cụm từ “quy định” tại khoản 2 Điều 6, điểm a khoản 2, khoản 3 Điều 8, điểm b khoản 2 Điều 58, điểm c khoản 2 Điều 59, khoản 2 Điều 60, khoản 2 Điều 61, khoản 2 Điều 62, khoản 2 Điều 86.</w:t>
            </w:r>
          </w:p>
          <w:p w:rsidR="00353CCA" w:rsidRPr="000249FE" w:rsidRDefault="00353CCA" w:rsidP="007C6D3E">
            <w:pPr>
              <w:pStyle w:val="Khc0"/>
              <w:tabs>
                <w:tab w:val="left" w:pos="240"/>
              </w:tabs>
              <w:rPr>
                <w:rFonts w:ascii="Arial" w:hAnsi="Arial" w:cs="Arial"/>
                <w:sz w:val="20"/>
                <w:szCs w:val="20"/>
              </w:rPr>
            </w:pPr>
            <w:r w:rsidRPr="00353CCA">
              <w:rPr>
                <w:rFonts w:ascii="Arial" w:hAnsi="Arial" w:cs="Arial"/>
                <w:sz w:val="20"/>
                <w:szCs w:val="20"/>
              </w:rPr>
              <w:t xml:space="preserve">2. </w:t>
            </w:r>
            <w:r w:rsidRPr="000249FE">
              <w:rPr>
                <w:rFonts w:ascii="Arial" w:hAnsi="Arial" w:cs="Arial"/>
                <w:sz w:val="20"/>
                <w:szCs w:val="20"/>
              </w:rPr>
              <w:t>Bỏ các cụm từ:</w:t>
            </w:r>
          </w:p>
          <w:p w:rsidR="00353CCA" w:rsidRPr="000249FE" w:rsidRDefault="00353CCA" w:rsidP="007C6D3E">
            <w:pPr>
              <w:pStyle w:val="Khc0"/>
              <w:rPr>
                <w:rFonts w:ascii="Arial" w:hAnsi="Arial" w:cs="Arial"/>
                <w:sz w:val="20"/>
                <w:szCs w:val="20"/>
              </w:rPr>
            </w:pPr>
            <w:r w:rsidRPr="000249FE">
              <w:rPr>
                <w:rFonts w:ascii="Arial" w:hAnsi="Arial" w:cs="Arial"/>
                <w:sz w:val="20"/>
                <w:szCs w:val="20"/>
              </w:rPr>
              <w:t>a) C</w:t>
            </w:r>
            <w:r>
              <w:rPr>
                <w:rFonts w:ascii="Arial" w:hAnsi="Arial" w:cs="Arial"/>
                <w:sz w:val="20"/>
                <w:szCs w:val="20"/>
              </w:rPr>
              <w:t>ụm từ “chưa tự chủ tài chính (đ</w:t>
            </w:r>
            <w:r w:rsidRPr="00353CCA">
              <w:rPr>
                <w:rFonts w:ascii="Arial" w:hAnsi="Arial" w:cs="Arial"/>
                <w:sz w:val="20"/>
                <w:szCs w:val="20"/>
              </w:rPr>
              <w:t>ơ</w:t>
            </w:r>
            <w:r w:rsidRPr="000249FE">
              <w:rPr>
                <w:rFonts w:ascii="Arial" w:hAnsi="Arial" w:cs="Arial"/>
                <w:sz w:val="20"/>
                <w:szCs w:val="20"/>
              </w:rPr>
              <w:t>n</w:t>
            </w:r>
            <w:r>
              <w:rPr>
                <w:rFonts w:ascii="Arial" w:hAnsi="Arial" w:cs="Arial"/>
                <w:sz w:val="20"/>
                <w:szCs w:val="20"/>
              </w:rPr>
              <w:t xml:space="preserve"> vị sự nghiệp công lập tự bảo đ</w:t>
            </w:r>
            <w:r w:rsidRPr="00353CCA">
              <w:rPr>
                <w:rFonts w:ascii="Arial" w:hAnsi="Arial" w:cs="Arial"/>
                <w:sz w:val="20"/>
                <w:szCs w:val="20"/>
              </w:rPr>
              <w:t>ả</w:t>
            </w:r>
            <w:r w:rsidRPr="000249FE">
              <w:rPr>
                <w:rFonts w:ascii="Arial" w:hAnsi="Arial" w:cs="Arial"/>
                <w:sz w:val="20"/>
                <w:szCs w:val="20"/>
              </w:rPr>
              <w:t>m</w:t>
            </w:r>
            <w:r>
              <w:rPr>
                <w:rFonts w:ascii="Arial" w:hAnsi="Arial" w:cs="Arial"/>
                <w:sz w:val="20"/>
                <w:szCs w:val="20"/>
              </w:rPr>
              <w:t xml:space="preserve"> một phần chi thường xuyên và đ</w:t>
            </w:r>
            <w:r w:rsidRPr="00353CCA">
              <w:rPr>
                <w:rFonts w:ascii="Arial" w:hAnsi="Arial" w:cs="Arial"/>
                <w:sz w:val="20"/>
                <w:szCs w:val="20"/>
              </w:rPr>
              <w:t>ơ</w:t>
            </w:r>
            <w:r w:rsidRPr="000249FE">
              <w:rPr>
                <w:rFonts w:ascii="Arial" w:hAnsi="Arial" w:cs="Arial"/>
                <w:sz w:val="20"/>
                <w:szCs w:val="20"/>
              </w:rPr>
              <w:t>n vị sự nghiệp công lập do Nhà nước bảo đảm chi thường xuyên)” tại điểm a khoản 1 Điều 100.</w:t>
            </w:r>
          </w:p>
          <w:p w:rsidR="00353CCA" w:rsidRPr="000249FE" w:rsidRDefault="00353CCA" w:rsidP="007C6D3E">
            <w:pPr>
              <w:pStyle w:val="Khc0"/>
              <w:rPr>
                <w:rFonts w:ascii="Arial" w:hAnsi="Arial" w:cs="Arial"/>
                <w:sz w:val="20"/>
                <w:szCs w:val="20"/>
              </w:rPr>
            </w:pPr>
            <w:r w:rsidRPr="000249FE">
              <w:rPr>
                <w:rFonts w:ascii="Arial" w:hAnsi="Arial" w:cs="Arial"/>
                <w:sz w:val="20"/>
                <w:szCs w:val="20"/>
              </w:rPr>
              <w:t>b) Cụm từ “tự chủ tài chính” tại điểm b khoản 1 Điều 100.</w:t>
            </w:r>
          </w:p>
          <w:p w:rsidR="00353CCA" w:rsidRPr="00353CCA" w:rsidRDefault="00353CCA" w:rsidP="007C6D3E">
            <w:pPr>
              <w:pStyle w:val="Khc0"/>
              <w:tabs>
                <w:tab w:val="left" w:pos="269"/>
              </w:tabs>
              <w:rPr>
                <w:rFonts w:ascii="Arial" w:hAnsi="Arial" w:cs="Arial"/>
                <w:sz w:val="20"/>
                <w:szCs w:val="20"/>
              </w:rPr>
            </w:pPr>
            <w:r w:rsidRPr="000249FE">
              <w:rPr>
                <w:rFonts w:ascii="Arial" w:hAnsi="Arial" w:cs="Arial"/>
                <w:sz w:val="20"/>
                <w:szCs w:val="20"/>
              </w:rPr>
              <w:t xml:space="preserve">3. Bãi bỏ Điều 12, Điều 14, khoản 2 Điều 43, khoản 3 Điều 65, khoản 1 </w:t>
            </w:r>
            <w:r>
              <w:rPr>
                <w:rFonts w:ascii="Arial" w:hAnsi="Arial" w:cs="Arial"/>
                <w:sz w:val="20"/>
                <w:szCs w:val="20"/>
              </w:rPr>
              <w:t>Điều 138, M</w:t>
            </w:r>
            <w:r w:rsidRPr="00353CCA">
              <w:rPr>
                <w:rFonts w:ascii="Arial" w:hAnsi="Arial" w:cs="Arial"/>
                <w:sz w:val="20"/>
                <w:szCs w:val="20"/>
              </w:rPr>
              <w:t>ẫ</w:t>
            </w:r>
            <w:r>
              <w:rPr>
                <w:rFonts w:ascii="Arial" w:hAnsi="Arial" w:cs="Arial"/>
                <w:sz w:val="20"/>
                <w:szCs w:val="20"/>
              </w:rPr>
              <w:t>u số 04/TSC-MSTT, M</w:t>
            </w:r>
            <w:r w:rsidRPr="00353CCA">
              <w:rPr>
                <w:rFonts w:ascii="Arial" w:hAnsi="Arial" w:cs="Arial"/>
                <w:sz w:val="20"/>
                <w:szCs w:val="20"/>
              </w:rPr>
              <w:t>ẫ</w:t>
            </w:r>
            <w:r>
              <w:rPr>
                <w:rFonts w:ascii="Arial" w:hAnsi="Arial" w:cs="Arial"/>
                <w:sz w:val="20"/>
                <w:szCs w:val="20"/>
              </w:rPr>
              <w:t>u số 05a/TSC-MSTT, M</w:t>
            </w:r>
            <w:r w:rsidRPr="00353CCA">
              <w:rPr>
                <w:rFonts w:ascii="Arial" w:hAnsi="Arial" w:cs="Arial"/>
                <w:sz w:val="20"/>
                <w:szCs w:val="20"/>
              </w:rPr>
              <w:t>ẫ</w:t>
            </w:r>
            <w:r w:rsidRPr="000249FE">
              <w:rPr>
                <w:rFonts w:ascii="Arial" w:hAnsi="Arial" w:cs="Arial"/>
                <w:sz w:val="20"/>
                <w:szCs w:val="20"/>
              </w:rPr>
              <w:t>u số 05b/TSC-MSTT.</w:t>
            </w:r>
          </w:p>
        </w:tc>
        <w:tc>
          <w:tcPr>
            <w:tcW w:w="1006"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tabs>
                <w:tab w:val="left" w:pos="1867"/>
                <w:tab w:val="left" w:pos="2837"/>
              </w:tabs>
              <w:rPr>
                <w:rFonts w:ascii="Arial" w:hAnsi="Arial" w:cs="Arial"/>
                <w:sz w:val="20"/>
                <w:szCs w:val="20"/>
              </w:rPr>
            </w:pPr>
            <w:r w:rsidRPr="000249FE">
              <w:rPr>
                <w:rFonts w:ascii="Arial" w:hAnsi="Arial" w:cs="Arial"/>
                <w:sz w:val="20"/>
                <w:szCs w:val="20"/>
              </w:rPr>
              <w:t>Theo quy định tại Điều 2 Nghị định số 114/2024/NĐ-CP ng</w:t>
            </w:r>
            <w:r>
              <w:rPr>
                <w:rFonts w:ascii="Arial" w:hAnsi="Arial" w:cs="Arial"/>
                <w:sz w:val="20"/>
                <w:szCs w:val="20"/>
              </w:rPr>
              <w:t>ày 15/9/2024 của Chính phủ sửa</w:t>
            </w:r>
            <w:r w:rsidRPr="00353CCA">
              <w:rPr>
                <w:rFonts w:ascii="Arial" w:hAnsi="Arial" w:cs="Arial"/>
                <w:sz w:val="20"/>
                <w:szCs w:val="20"/>
              </w:rPr>
              <w:t xml:space="preserve"> </w:t>
            </w:r>
            <w:r w:rsidRPr="000249FE">
              <w:rPr>
                <w:rFonts w:ascii="Arial" w:hAnsi="Arial" w:cs="Arial"/>
                <w:sz w:val="20"/>
                <w:szCs w:val="20"/>
              </w:rPr>
              <w:t xml:space="preserve">đổi, bổ sung </w:t>
            </w:r>
            <w:r>
              <w:rPr>
                <w:rFonts w:ascii="Arial" w:hAnsi="Arial" w:cs="Arial"/>
                <w:sz w:val="20"/>
                <w:szCs w:val="20"/>
              </w:rPr>
              <w:t xml:space="preserve">một số điều của Nghị định </w:t>
            </w:r>
            <w:r w:rsidRPr="00353CCA">
              <w:rPr>
                <w:rFonts w:ascii="Arial" w:hAnsi="Arial" w:cs="Arial"/>
                <w:sz w:val="20"/>
                <w:szCs w:val="20"/>
              </w:rPr>
              <w:t>số</w:t>
            </w:r>
            <w:r>
              <w:rPr>
                <w:rFonts w:ascii="Arial" w:hAnsi="Arial" w:cs="Arial"/>
                <w:sz w:val="20"/>
                <w:szCs w:val="20"/>
              </w:rPr>
              <w:t xml:space="preserve"> 15</w:t>
            </w:r>
            <w:r w:rsidRPr="00353CCA">
              <w:rPr>
                <w:rFonts w:ascii="Arial" w:hAnsi="Arial" w:cs="Arial"/>
                <w:sz w:val="20"/>
                <w:szCs w:val="20"/>
              </w:rPr>
              <w:t>1</w:t>
            </w:r>
            <w:r w:rsidRPr="000249FE">
              <w:rPr>
                <w:rFonts w:ascii="Arial" w:hAnsi="Arial" w:cs="Arial"/>
                <w:sz w:val="20"/>
                <w:szCs w:val="20"/>
              </w:rPr>
              <w:t>/2017/NĐ-CP ngày 26 tháng 12 năm 2017 của Chính phủ quy định chi tiết một số điều của Luật Quản lý, sử dụng tài sản công.</w:t>
            </w:r>
          </w:p>
        </w:tc>
        <w:tc>
          <w:tcPr>
            <w:tcW w:w="473" w:type="pct"/>
            <w:tcBorders>
              <w:top w:val="single" w:sz="4" w:space="0" w:color="auto"/>
              <w:left w:val="single" w:sz="4" w:space="0" w:color="auto"/>
              <w:bottom w:val="single" w:sz="4" w:space="0" w:color="auto"/>
              <w:right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t>30/10/2024</w:t>
            </w:r>
          </w:p>
        </w:tc>
      </w:tr>
      <w:tr w:rsidR="00353CCA" w:rsidRPr="000249FE" w:rsidTr="007C6D3E">
        <w:trPr>
          <w:trHeight w:val="20"/>
          <w:jc w:val="center"/>
        </w:trPr>
        <w:tc>
          <w:tcPr>
            <w:tcW w:w="200" w:type="pct"/>
            <w:tcBorders>
              <w:top w:val="single" w:sz="4" w:space="0" w:color="auto"/>
              <w:left w:val="single" w:sz="4" w:space="0" w:color="auto"/>
              <w:bottom w:val="single" w:sz="4" w:space="0" w:color="auto"/>
            </w:tcBorders>
            <w:shd w:val="clear" w:color="auto" w:fill="FFFFFF"/>
          </w:tcPr>
          <w:p w:rsidR="00353CCA" w:rsidRPr="000249FE" w:rsidRDefault="00353CCA" w:rsidP="007C6D3E">
            <w:pPr>
              <w:jc w:val="center"/>
              <w:rPr>
                <w:rFonts w:ascii="Arial" w:hAnsi="Arial" w:cs="Arial"/>
                <w:sz w:val="20"/>
                <w:szCs w:val="20"/>
              </w:rPr>
            </w:pPr>
          </w:p>
        </w:tc>
        <w:tc>
          <w:tcPr>
            <w:tcW w:w="303"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t>Nghị định</w:t>
            </w:r>
          </w:p>
        </w:tc>
        <w:tc>
          <w:tcPr>
            <w:tcW w:w="559"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151/2017/NĐ-CP</w:t>
            </w:r>
          </w:p>
        </w:tc>
        <w:tc>
          <w:tcPr>
            <w:tcW w:w="443"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26/12/2017</w:t>
            </w:r>
          </w:p>
        </w:tc>
        <w:tc>
          <w:tcPr>
            <w:tcW w:w="1007"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rPr>
                <w:rFonts w:ascii="Arial" w:hAnsi="Arial" w:cs="Arial"/>
                <w:sz w:val="20"/>
                <w:szCs w:val="20"/>
              </w:rPr>
            </w:pPr>
            <w:r>
              <w:rPr>
                <w:rFonts w:ascii="Arial" w:hAnsi="Arial" w:cs="Arial"/>
                <w:sz w:val="20"/>
                <w:szCs w:val="20"/>
              </w:rPr>
              <w:t>Nghị định số 151/2017/NĐ-</w:t>
            </w:r>
            <w:r w:rsidRPr="000249FE">
              <w:rPr>
                <w:rFonts w:ascii="Arial" w:hAnsi="Arial" w:cs="Arial"/>
                <w:sz w:val="20"/>
                <w:szCs w:val="20"/>
              </w:rPr>
              <w:t>CP ngày 26 tháng 12 năm 2017 của Chính phủ quy định chi tiết một số điều của Luật Quản lý, sử dụng tài sản công</w:t>
            </w:r>
          </w:p>
        </w:tc>
        <w:tc>
          <w:tcPr>
            <w:tcW w:w="1009"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Các Điều 96, 97, 98 và 99 Nghị định số 151/2017/NĐ-CP hết hiệu lực thi hành kể từ ngày 01 tháng 01 năm 2025.</w:t>
            </w:r>
          </w:p>
        </w:tc>
        <w:tc>
          <w:tcPr>
            <w:tcW w:w="1006"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tabs>
                <w:tab w:val="left" w:pos="2203"/>
              </w:tabs>
              <w:rPr>
                <w:rFonts w:ascii="Arial" w:hAnsi="Arial" w:cs="Arial"/>
                <w:sz w:val="20"/>
                <w:szCs w:val="20"/>
              </w:rPr>
            </w:pPr>
            <w:r w:rsidRPr="000249FE">
              <w:rPr>
                <w:rFonts w:ascii="Arial" w:hAnsi="Arial" w:cs="Arial"/>
                <w:sz w:val="20"/>
                <w:szCs w:val="20"/>
              </w:rPr>
              <w:t xml:space="preserve">Theo quy định tại khoản 1 Điều </w:t>
            </w:r>
            <w:r>
              <w:rPr>
                <w:rFonts w:ascii="Arial" w:hAnsi="Arial" w:cs="Arial"/>
                <w:sz w:val="20"/>
                <w:szCs w:val="20"/>
              </w:rPr>
              <w:t>3 Nghị định số 114/2024/NĐ</w:t>
            </w:r>
            <w:r w:rsidRPr="00353CCA">
              <w:rPr>
                <w:rFonts w:ascii="Arial" w:hAnsi="Arial" w:cs="Arial"/>
                <w:sz w:val="20"/>
                <w:szCs w:val="20"/>
              </w:rPr>
              <w:t>-</w:t>
            </w:r>
            <w:r>
              <w:rPr>
                <w:rFonts w:ascii="Arial" w:hAnsi="Arial" w:cs="Arial"/>
                <w:sz w:val="20"/>
                <w:szCs w:val="20"/>
              </w:rPr>
              <w:t>CP</w:t>
            </w:r>
            <w:r w:rsidRPr="00353CCA">
              <w:rPr>
                <w:rFonts w:ascii="Arial" w:hAnsi="Arial" w:cs="Arial"/>
                <w:sz w:val="20"/>
                <w:szCs w:val="20"/>
              </w:rPr>
              <w:t xml:space="preserve"> </w:t>
            </w:r>
            <w:r w:rsidRPr="000249FE">
              <w:rPr>
                <w:rFonts w:ascii="Arial" w:hAnsi="Arial" w:cs="Arial"/>
                <w:sz w:val="20"/>
                <w:szCs w:val="20"/>
              </w:rPr>
              <w:t>ngày</w:t>
            </w:r>
            <w:r w:rsidRPr="00353CCA">
              <w:rPr>
                <w:rFonts w:ascii="Arial" w:hAnsi="Arial" w:cs="Arial"/>
                <w:sz w:val="20"/>
                <w:szCs w:val="20"/>
              </w:rPr>
              <w:t xml:space="preserve"> </w:t>
            </w:r>
            <w:r w:rsidRPr="000249FE">
              <w:rPr>
                <w:rFonts w:ascii="Arial" w:hAnsi="Arial" w:cs="Arial"/>
                <w:sz w:val="20"/>
                <w:szCs w:val="20"/>
              </w:rPr>
              <w:t xml:space="preserve">15/9/2024 của Chính phủ sửa đổi, bổ sung </w:t>
            </w:r>
            <w:r>
              <w:rPr>
                <w:rFonts w:ascii="Arial" w:hAnsi="Arial" w:cs="Arial"/>
                <w:sz w:val="20"/>
                <w:szCs w:val="20"/>
              </w:rPr>
              <w:t>một số điều của Nghị định s</w:t>
            </w:r>
            <w:r w:rsidRPr="00353CCA">
              <w:rPr>
                <w:rFonts w:ascii="Arial" w:hAnsi="Arial" w:cs="Arial"/>
                <w:sz w:val="20"/>
                <w:szCs w:val="20"/>
              </w:rPr>
              <w:t>ố</w:t>
            </w:r>
            <w:r>
              <w:rPr>
                <w:rFonts w:ascii="Arial" w:hAnsi="Arial" w:cs="Arial"/>
                <w:sz w:val="20"/>
                <w:szCs w:val="20"/>
              </w:rPr>
              <w:t xml:space="preserve"> 15</w:t>
            </w:r>
            <w:r w:rsidRPr="00353CCA">
              <w:rPr>
                <w:rFonts w:ascii="Arial" w:hAnsi="Arial" w:cs="Arial"/>
                <w:sz w:val="20"/>
                <w:szCs w:val="20"/>
              </w:rPr>
              <w:t>1</w:t>
            </w:r>
            <w:r w:rsidRPr="000249FE">
              <w:rPr>
                <w:rFonts w:ascii="Arial" w:hAnsi="Arial" w:cs="Arial"/>
                <w:sz w:val="20"/>
                <w:szCs w:val="20"/>
              </w:rPr>
              <w:t xml:space="preserve">/2017/NĐ-CP ngày 26 tháng 12 năm 2017 của Chính phủ quy định chi tiết một </w:t>
            </w:r>
            <w:r w:rsidRPr="00353CCA">
              <w:rPr>
                <w:rFonts w:ascii="Arial" w:hAnsi="Arial" w:cs="Arial"/>
                <w:sz w:val="20"/>
                <w:szCs w:val="20"/>
              </w:rPr>
              <w:t>số</w:t>
            </w:r>
            <w:r w:rsidRPr="000249FE">
              <w:rPr>
                <w:rFonts w:ascii="Arial" w:hAnsi="Arial" w:cs="Arial"/>
                <w:sz w:val="20"/>
                <w:szCs w:val="20"/>
              </w:rPr>
              <w:t xml:space="preserve"> điều của Luật Quản lý, sử dụng tài sản công.</w:t>
            </w:r>
          </w:p>
        </w:tc>
        <w:tc>
          <w:tcPr>
            <w:tcW w:w="473" w:type="pct"/>
            <w:tcBorders>
              <w:top w:val="single" w:sz="4" w:space="0" w:color="auto"/>
              <w:left w:val="single" w:sz="4" w:space="0" w:color="auto"/>
              <w:bottom w:val="single" w:sz="4" w:space="0" w:color="auto"/>
              <w:right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t>01/01/2025</w:t>
            </w:r>
          </w:p>
        </w:tc>
      </w:tr>
      <w:tr w:rsidR="00353CCA" w:rsidRPr="000249FE" w:rsidTr="007C6D3E">
        <w:trPr>
          <w:trHeight w:val="20"/>
          <w:jc w:val="center"/>
        </w:trPr>
        <w:tc>
          <w:tcPr>
            <w:tcW w:w="200" w:type="pct"/>
            <w:tcBorders>
              <w:top w:val="single" w:sz="4" w:space="0" w:color="auto"/>
              <w:left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t>8</w:t>
            </w:r>
          </w:p>
        </w:tc>
        <w:tc>
          <w:tcPr>
            <w:tcW w:w="303" w:type="pct"/>
            <w:tcBorders>
              <w:top w:val="single" w:sz="4" w:space="0" w:color="auto"/>
              <w:left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Nghị định</w:t>
            </w:r>
          </w:p>
        </w:tc>
        <w:tc>
          <w:tcPr>
            <w:tcW w:w="559" w:type="pct"/>
            <w:tcBorders>
              <w:top w:val="single" w:sz="4" w:space="0" w:color="auto"/>
              <w:left w:val="single" w:sz="4" w:space="0" w:color="auto"/>
            </w:tcBorders>
            <w:shd w:val="clear" w:color="auto" w:fill="FFFFFF"/>
          </w:tcPr>
          <w:p w:rsidR="00353CCA" w:rsidRPr="000249FE" w:rsidRDefault="00353CCA" w:rsidP="007C6D3E">
            <w:pPr>
              <w:pStyle w:val="Khc0"/>
              <w:rPr>
                <w:rFonts w:ascii="Arial" w:hAnsi="Arial" w:cs="Arial"/>
                <w:sz w:val="20"/>
                <w:szCs w:val="20"/>
              </w:rPr>
            </w:pPr>
            <w:r>
              <w:rPr>
                <w:rFonts w:ascii="Arial" w:hAnsi="Arial" w:cs="Arial"/>
                <w:sz w:val="20"/>
                <w:szCs w:val="20"/>
              </w:rPr>
              <w:t>152/2017/NĐ-</w:t>
            </w:r>
            <w:r w:rsidRPr="000249FE">
              <w:rPr>
                <w:rFonts w:ascii="Arial" w:hAnsi="Arial" w:cs="Arial"/>
                <w:sz w:val="20"/>
                <w:szCs w:val="20"/>
              </w:rPr>
              <w:t>CP</w:t>
            </w:r>
          </w:p>
        </w:tc>
        <w:tc>
          <w:tcPr>
            <w:tcW w:w="443" w:type="pct"/>
            <w:tcBorders>
              <w:top w:val="single" w:sz="4" w:space="0" w:color="auto"/>
              <w:left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27/12/2017</w:t>
            </w:r>
          </w:p>
        </w:tc>
        <w:tc>
          <w:tcPr>
            <w:tcW w:w="1007" w:type="pct"/>
            <w:tcBorders>
              <w:top w:val="single" w:sz="4" w:space="0" w:color="auto"/>
              <w:left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Nghị định số 152/2017/NĐ-CP ngày 27 tháng 12 năm 2017 của Chính phủ quy định tiêu chuẩn, định mức sử dụng trụ sở làm việc, cơ sở hoạt động sự nghiệp</w:t>
            </w:r>
          </w:p>
        </w:tc>
        <w:tc>
          <w:tcPr>
            <w:tcW w:w="1009" w:type="pct"/>
            <w:tcBorders>
              <w:top w:val="single" w:sz="4" w:space="0" w:color="auto"/>
              <w:left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Bãi bỏ khoản 5 Điều 12</w:t>
            </w:r>
          </w:p>
        </w:tc>
        <w:tc>
          <w:tcPr>
            <w:tcW w:w="1006" w:type="pct"/>
            <w:tcBorders>
              <w:top w:val="single" w:sz="4" w:space="0" w:color="auto"/>
              <w:left w:val="single" w:sz="4" w:space="0" w:color="auto"/>
            </w:tcBorders>
            <w:shd w:val="clear" w:color="auto" w:fill="FFFFFF"/>
          </w:tcPr>
          <w:p w:rsidR="00353CCA" w:rsidRPr="000249FE" w:rsidRDefault="00353CCA" w:rsidP="007C6D3E">
            <w:pPr>
              <w:pStyle w:val="Khc0"/>
              <w:tabs>
                <w:tab w:val="left" w:pos="2578"/>
              </w:tabs>
              <w:rPr>
                <w:rFonts w:ascii="Arial" w:hAnsi="Arial" w:cs="Arial"/>
                <w:sz w:val="20"/>
                <w:szCs w:val="20"/>
              </w:rPr>
            </w:pPr>
            <w:r w:rsidRPr="000249FE">
              <w:rPr>
                <w:rFonts w:ascii="Arial" w:hAnsi="Arial" w:cs="Arial"/>
                <w:sz w:val="20"/>
                <w:szCs w:val="20"/>
              </w:rPr>
              <w:t>Theo quy định tại điểm b khoản 3 Điề</w:t>
            </w:r>
            <w:r>
              <w:rPr>
                <w:rFonts w:ascii="Arial" w:hAnsi="Arial" w:cs="Arial"/>
                <w:sz w:val="20"/>
                <w:szCs w:val="20"/>
              </w:rPr>
              <w:t>u 3 Nghị định số 114/2024/NĐ-CP</w:t>
            </w:r>
            <w:r w:rsidRPr="00353CCA">
              <w:rPr>
                <w:rFonts w:ascii="Arial" w:hAnsi="Arial" w:cs="Arial"/>
                <w:sz w:val="20"/>
                <w:szCs w:val="20"/>
              </w:rPr>
              <w:t xml:space="preserve"> </w:t>
            </w:r>
            <w:r w:rsidRPr="000249FE">
              <w:rPr>
                <w:rFonts w:ascii="Arial" w:hAnsi="Arial" w:cs="Arial"/>
                <w:sz w:val="20"/>
                <w:szCs w:val="20"/>
              </w:rPr>
              <w:t>ngày</w:t>
            </w:r>
            <w:r w:rsidRPr="00353CCA">
              <w:rPr>
                <w:rFonts w:ascii="Arial" w:hAnsi="Arial" w:cs="Arial"/>
                <w:sz w:val="20"/>
                <w:szCs w:val="20"/>
              </w:rPr>
              <w:t xml:space="preserve"> </w:t>
            </w:r>
            <w:r w:rsidRPr="000249FE">
              <w:rPr>
                <w:rFonts w:ascii="Arial" w:hAnsi="Arial" w:cs="Arial"/>
                <w:sz w:val="20"/>
                <w:szCs w:val="20"/>
              </w:rPr>
              <w:t xml:space="preserve">15/9/2024 của Chính phủ sửa đổi, bổ sung </w:t>
            </w:r>
            <w:r>
              <w:rPr>
                <w:rFonts w:ascii="Arial" w:hAnsi="Arial" w:cs="Arial"/>
                <w:sz w:val="20"/>
                <w:szCs w:val="20"/>
              </w:rPr>
              <w:t>một số điều của Nghị định số 15</w:t>
            </w:r>
            <w:r w:rsidRPr="00353CCA">
              <w:rPr>
                <w:rFonts w:ascii="Arial" w:hAnsi="Arial" w:cs="Arial"/>
                <w:sz w:val="20"/>
                <w:szCs w:val="20"/>
              </w:rPr>
              <w:t>1</w:t>
            </w:r>
            <w:r w:rsidRPr="000249FE">
              <w:rPr>
                <w:rFonts w:ascii="Arial" w:hAnsi="Arial" w:cs="Arial"/>
                <w:sz w:val="20"/>
                <w:szCs w:val="20"/>
              </w:rPr>
              <w:t>/2017/NĐ-CP ngày 26 tháng 12 năm 201</w:t>
            </w:r>
            <w:r>
              <w:rPr>
                <w:rFonts w:ascii="Arial" w:hAnsi="Arial" w:cs="Arial"/>
                <w:sz w:val="20"/>
                <w:szCs w:val="20"/>
              </w:rPr>
              <w:t>7 của Chính phủ quy định chi ti</w:t>
            </w:r>
            <w:r w:rsidRPr="00353CCA">
              <w:rPr>
                <w:rFonts w:ascii="Arial" w:hAnsi="Arial" w:cs="Arial"/>
                <w:sz w:val="20"/>
                <w:szCs w:val="20"/>
              </w:rPr>
              <w:t>ế</w:t>
            </w:r>
            <w:r w:rsidRPr="000249FE">
              <w:rPr>
                <w:rFonts w:ascii="Arial" w:hAnsi="Arial" w:cs="Arial"/>
                <w:sz w:val="20"/>
                <w:szCs w:val="20"/>
              </w:rPr>
              <w:t>t một số điều của Luật Quản lý, sử dụng tài sản công.</w:t>
            </w:r>
          </w:p>
        </w:tc>
        <w:tc>
          <w:tcPr>
            <w:tcW w:w="473" w:type="pct"/>
            <w:tcBorders>
              <w:top w:val="single" w:sz="4" w:space="0" w:color="auto"/>
              <w:left w:val="single" w:sz="4" w:space="0" w:color="auto"/>
              <w:right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t>30/10/2024</w:t>
            </w:r>
          </w:p>
        </w:tc>
      </w:tr>
      <w:tr w:rsidR="00353CCA" w:rsidRPr="000249FE" w:rsidTr="007C6D3E">
        <w:trPr>
          <w:trHeight w:val="20"/>
          <w:jc w:val="center"/>
        </w:trPr>
        <w:tc>
          <w:tcPr>
            <w:tcW w:w="200" w:type="pct"/>
            <w:tcBorders>
              <w:top w:val="single" w:sz="4" w:space="0" w:color="auto"/>
              <w:left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t>9</w:t>
            </w:r>
          </w:p>
        </w:tc>
        <w:tc>
          <w:tcPr>
            <w:tcW w:w="303" w:type="pct"/>
            <w:tcBorders>
              <w:top w:val="single" w:sz="4" w:space="0" w:color="auto"/>
              <w:left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Nghị định</w:t>
            </w:r>
          </w:p>
        </w:tc>
        <w:tc>
          <w:tcPr>
            <w:tcW w:w="559" w:type="pct"/>
            <w:tcBorders>
              <w:top w:val="single" w:sz="4" w:space="0" w:color="auto"/>
              <w:left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151/2018/NĐ-CP</w:t>
            </w:r>
          </w:p>
        </w:tc>
        <w:tc>
          <w:tcPr>
            <w:tcW w:w="443" w:type="pct"/>
            <w:tcBorders>
              <w:top w:val="single" w:sz="4" w:space="0" w:color="auto"/>
              <w:left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07/11/2018</w:t>
            </w:r>
          </w:p>
        </w:tc>
        <w:tc>
          <w:tcPr>
            <w:tcW w:w="1007" w:type="pct"/>
            <w:tcBorders>
              <w:top w:val="single" w:sz="4" w:space="0" w:color="auto"/>
              <w:left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Nghị định số 151/2018/NĐ-CP ngày 07 tháng 11 năm 2018 của Chính phủ sửa đổi, bổ sung một số Nghị định quy định về điều kiện đầu tư, kinh doanh thuộc phạm vi quản lý nhà nước của Bộ Tài chính.</w:t>
            </w:r>
          </w:p>
        </w:tc>
        <w:tc>
          <w:tcPr>
            <w:tcW w:w="1009" w:type="pct"/>
            <w:tcBorders>
              <w:top w:val="single" w:sz="4" w:space="0" w:color="auto"/>
              <w:left w:val="single" w:sz="4" w:space="0" w:color="auto"/>
            </w:tcBorders>
            <w:shd w:val="clear" w:color="auto" w:fill="FFFFFF"/>
          </w:tcPr>
          <w:p w:rsidR="00353CCA" w:rsidRPr="000249FE" w:rsidRDefault="00353CCA" w:rsidP="007C6D3E">
            <w:pPr>
              <w:pStyle w:val="Khc0"/>
              <w:tabs>
                <w:tab w:val="left" w:pos="134"/>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Bãi bỏ Điều 12;</w:t>
            </w:r>
          </w:p>
          <w:p w:rsidR="00353CCA" w:rsidRPr="000249FE" w:rsidRDefault="00353CCA" w:rsidP="007C6D3E">
            <w:pPr>
              <w:pStyle w:val="Khc0"/>
              <w:tabs>
                <w:tab w:val="left" w:pos="144"/>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Bỏ cụm từ “thẩm định giá” tại khoản 2 Điều 15</w:t>
            </w:r>
          </w:p>
        </w:tc>
        <w:tc>
          <w:tcPr>
            <w:tcW w:w="1006" w:type="pct"/>
            <w:tcBorders>
              <w:top w:val="single" w:sz="4" w:space="0" w:color="auto"/>
              <w:left w:val="single" w:sz="4" w:space="0" w:color="auto"/>
            </w:tcBorders>
            <w:shd w:val="clear" w:color="auto" w:fill="FFFFFF"/>
          </w:tcPr>
          <w:p w:rsidR="00353CCA" w:rsidRPr="000249FE" w:rsidRDefault="00353CCA" w:rsidP="007C6D3E">
            <w:pPr>
              <w:pStyle w:val="Khc0"/>
              <w:tabs>
                <w:tab w:val="left" w:pos="2568"/>
              </w:tabs>
              <w:rPr>
                <w:rFonts w:ascii="Arial" w:hAnsi="Arial" w:cs="Arial"/>
                <w:sz w:val="20"/>
                <w:szCs w:val="20"/>
              </w:rPr>
            </w:pPr>
            <w:r w:rsidRPr="000249FE">
              <w:rPr>
                <w:rFonts w:ascii="Arial" w:hAnsi="Arial" w:cs="Arial"/>
                <w:sz w:val="20"/>
                <w:szCs w:val="20"/>
              </w:rPr>
              <w:t>Theo quy định tại khoản 2 Điều</w:t>
            </w:r>
            <w:r>
              <w:rPr>
                <w:rFonts w:ascii="Arial" w:hAnsi="Arial" w:cs="Arial"/>
                <w:sz w:val="20"/>
                <w:szCs w:val="20"/>
              </w:rPr>
              <w:t xml:space="preserve"> 9 Nghị định số 78/2024/NĐ-CP</w:t>
            </w:r>
            <w:r w:rsidRPr="00353CCA">
              <w:rPr>
                <w:rFonts w:ascii="Arial" w:hAnsi="Arial" w:cs="Arial"/>
                <w:sz w:val="20"/>
                <w:szCs w:val="20"/>
              </w:rPr>
              <w:t xml:space="preserve"> n</w:t>
            </w:r>
            <w:r w:rsidRPr="000249FE">
              <w:rPr>
                <w:rFonts w:ascii="Arial" w:hAnsi="Arial" w:cs="Arial"/>
                <w:sz w:val="20"/>
                <w:szCs w:val="20"/>
              </w:rPr>
              <w:t>gày</w:t>
            </w:r>
            <w:r w:rsidRPr="00353CCA">
              <w:rPr>
                <w:rFonts w:ascii="Arial" w:hAnsi="Arial" w:cs="Arial"/>
                <w:sz w:val="20"/>
                <w:szCs w:val="20"/>
              </w:rPr>
              <w:t xml:space="preserve"> </w:t>
            </w:r>
            <w:r w:rsidRPr="000249FE">
              <w:rPr>
                <w:rFonts w:ascii="Arial" w:hAnsi="Arial" w:cs="Arial"/>
                <w:sz w:val="20"/>
                <w:szCs w:val="20"/>
              </w:rPr>
              <w:t>01/7/2024 của Chính phủ quy định chi tiết một số điều của Luật Giá về thẩm định giá.</w:t>
            </w:r>
          </w:p>
        </w:tc>
        <w:tc>
          <w:tcPr>
            <w:tcW w:w="473" w:type="pct"/>
            <w:tcBorders>
              <w:top w:val="single" w:sz="4" w:space="0" w:color="auto"/>
              <w:left w:val="single" w:sz="4" w:space="0" w:color="auto"/>
              <w:right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t>01/07/2024</w:t>
            </w:r>
          </w:p>
        </w:tc>
      </w:tr>
      <w:tr w:rsidR="00353CCA" w:rsidRPr="000249FE" w:rsidTr="007C6D3E">
        <w:trPr>
          <w:trHeight w:val="20"/>
          <w:jc w:val="center"/>
        </w:trPr>
        <w:tc>
          <w:tcPr>
            <w:tcW w:w="200"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t>10</w:t>
            </w:r>
          </w:p>
        </w:tc>
        <w:tc>
          <w:tcPr>
            <w:tcW w:w="303"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Nghị định</w:t>
            </w:r>
          </w:p>
        </w:tc>
        <w:tc>
          <w:tcPr>
            <w:tcW w:w="559"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123/2020/NĐ-CP</w:t>
            </w:r>
          </w:p>
        </w:tc>
        <w:tc>
          <w:tcPr>
            <w:tcW w:w="443"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19/10/2020</w:t>
            </w:r>
          </w:p>
        </w:tc>
        <w:tc>
          <w:tcPr>
            <w:tcW w:w="1007"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Nghị định số 123/2020/NĐ-CP ngày 19 tháng 10 năm 2020 của Chính phủ quy định về hóa đơn, chứng từ.</w:t>
            </w:r>
          </w:p>
        </w:tc>
        <w:tc>
          <w:tcPr>
            <w:tcW w:w="1009"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Bãi bỏ Khoản 5 Điều 59</w:t>
            </w:r>
          </w:p>
        </w:tc>
        <w:tc>
          <w:tcPr>
            <w:tcW w:w="1006"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tabs>
                <w:tab w:val="left" w:pos="2578"/>
              </w:tabs>
              <w:rPr>
                <w:rFonts w:ascii="Arial" w:hAnsi="Arial" w:cs="Arial"/>
                <w:sz w:val="20"/>
                <w:szCs w:val="20"/>
              </w:rPr>
            </w:pPr>
            <w:r w:rsidRPr="000249FE">
              <w:rPr>
                <w:rFonts w:ascii="Arial" w:hAnsi="Arial" w:cs="Arial"/>
                <w:sz w:val="20"/>
                <w:szCs w:val="20"/>
              </w:rPr>
              <w:t>Theo quy định tại điểm a khoản 3 Điề</w:t>
            </w:r>
            <w:r>
              <w:rPr>
                <w:rFonts w:ascii="Arial" w:hAnsi="Arial" w:cs="Arial"/>
                <w:sz w:val="20"/>
                <w:szCs w:val="20"/>
              </w:rPr>
              <w:t>u 3 Nghị định số 114/2024/NĐ-CP</w:t>
            </w:r>
            <w:r w:rsidRPr="00353CCA">
              <w:rPr>
                <w:rFonts w:ascii="Arial" w:hAnsi="Arial" w:cs="Arial"/>
                <w:sz w:val="20"/>
                <w:szCs w:val="20"/>
              </w:rPr>
              <w:t xml:space="preserve"> </w:t>
            </w:r>
            <w:r w:rsidRPr="000249FE">
              <w:rPr>
                <w:rFonts w:ascii="Arial" w:hAnsi="Arial" w:cs="Arial"/>
                <w:sz w:val="20"/>
                <w:szCs w:val="20"/>
              </w:rPr>
              <w:t>ngày</w:t>
            </w:r>
            <w:r w:rsidRPr="00353CCA">
              <w:rPr>
                <w:rFonts w:ascii="Arial" w:hAnsi="Arial" w:cs="Arial"/>
                <w:sz w:val="20"/>
                <w:szCs w:val="20"/>
              </w:rPr>
              <w:t xml:space="preserve"> </w:t>
            </w:r>
            <w:r w:rsidRPr="000249FE">
              <w:rPr>
                <w:rFonts w:ascii="Arial" w:hAnsi="Arial" w:cs="Arial"/>
                <w:sz w:val="20"/>
                <w:szCs w:val="20"/>
              </w:rPr>
              <w:t>15/9/2024 của Chính phủ sửa đổi, bổ s</w:t>
            </w:r>
            <w:r>
              <w:rPr>
                <w:rFonts w:ascii="Arial" w:hAnsi="Arial" w:cs="Arial"/>
                <w:sz w:val="20"/>
                <w:szCs w:val="20"/>
              </w:rPr>
              <w:t>ung một số điều của Nghị định s</w:t>
            </w:r>
            <w:r w:rsidRPr="00353CCA">
              <w:rPr>
                <w:rFonts w:ascii="Arial" w:hAnsi="Arial" w:cs="Arial"/>
                <w:sz w:val="20"/>
                <w:szCs w:val="20"/>
              </w:rPr>
              <w:t>ố</w:t>
            </w:r>
            <w:r>
              <w:rPr>
                <w:rFonts w:ascii="Arial" w:hAnsi="Arial" w:cs="Arial"/>
                <w:sz w:val="20"/>
                <w:szCs w:val="20"/>
              </w:rPr>
              <w:t xml:space="preserve"> 15</w:t>
            </w:r>
            <w:r w:rsidRPr="00353CCA">
              <w:rPr>
                <w:rFonts w:ascii="Arial" w:hAnsi="Arial" w:cs="Arial"/>
                <w:sz w:val="20"/>
                <w:szCs w:val="20"/>
              </w:rPr>
              <w:t>1</w:t>
            </w:r>
            <w:r w:rsidRPr="000249FE">
              <w:rPr>
                <w:rFonts w:ascii="Arial" w:hAnsi="Arial" w:cs="Arial"/>
                <w:sz w:val="20"/>
                <w:szCs w:val="20"/>
              </w:rPr>
              <w:t>/2017/NĐ-CP ngày 26 tháng 12 năm 2017 của Chính phủ quy định chi tiết một số điều của Luật Quản lý, sử dụng tài sản công.</w:t>
            </w:r>
          </w:p>
        </w:tc>
        <w:tc>
          <w:tcPr>
            <w:tcW w:w="473" w:type="pct"/>
            <w:tcBorders>
              <w:top w:val="single" w:sz="4" w:space="0" w:color="auto"/>
              <w:left w:val="single" w:sz="4" w:space="0" w:color="auto"/>
              <w:bottom w:val="single" w:sz="4" w:space="0" w:color="auto"/>
              <w:right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t>30/10/2024</w:t>
            </w:r>
          </w:p>
        </w:tc>
      </w:tr>
      <w:tr w:rsidR="00353CCA" w:rsidRPr="000249FE" w:rsidTr="007C6D3E">
        <w:trPr>
          <w:trHeight w:val="20"/>
          <w:jc w:val="center"/>
        </w:trPr>
        <w:tc>
          <w:tcPr>
            <w:tcW w:w="200" w:type="pct"/>
            <w:tcBorders>
              <w:top w:val="single" w:sz="4" w:space="0" w:color="auto"/>
              <w:left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t>11</w:t>
            </w:r>
          </w:p>
        </w:tc>
        <w:tc>
          <w:tcPr>
            <w:tcW w:w="303" w:type="pct"/>
            <w:tcBorders>
              <w:top w:val="single" w:sz="4" w:space="0" w:color="auto"/>
              <w:left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Nghị định</w:t>
            </w:r>
          </w:p>
        </w:tc>
        <w:tc>
          <w:tcPr>
            <w:tcW w:w="559" w:type="pct"/>
            <w:tcBorders>
              <w:top w:val="single" w:sz="4" w:space="0" w:color="auto"/>
              <w:left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119/2022/NĐ-CP</w:t>
            </w:r>
          </w:p>
        </w:tc>
        <w:tc>
          <w:tcPr>
            <w:tcW w:w="443" w:type="pct"/>
            <w:tcBorders>
              <w:top w:val="single" w:sz="4" w:space="0" w:color="auto"/>
              <w:left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30/12/2022</w:t>
            </w:r>
          </w:p>
        </w:tc>
        <w:tc>
          <w:tcPr>
            <w:tcW w:w="1007" w:type="pct"/>
            <w:tcBorders>
              <w:top w:val="single" w:sz="4" w:space="0" w:color="auto"/>
              <w:left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 xml:space="preserve">Nghị định số 119/2022/NĐ-CP ngày 30 tháng 12 năm 2022 </w:t>
            </w:r>
            <w:r w:rsidRPr="000249FE">
              <w:rPr>
                <w:rFonts w:ascii="Arial" w:hAnsi="Arial" w:cs="Arial"/>
                <w:sz w:val="20"/>
                <w:szCs w:val="20"/>
              </w:rPr>
              <w:lastRenderedPageBreak/>
              <w:t>của Chính phủ ban hành Biểu thuế nhập khẩu ưu đãi đặc biệt của Việt Nam để thực hiện Hiệp định Thương mại Hàng hóa ASEAN - Hàn Quốc giai đoạn 2022 - 2027.</w:t>
            </w:r>
          </w:p>
        </w:tc>
        <w:tc>
          <w:tcPr>
            <w:tcW w:w="1009" w:type="pct"/>
            <w:tcBorders>
              <w:top w:val="single" w:sz="4" w:space="0" w:color="auto"/>
              <w:left w:val="single" w:sz="4" w:space="0" w:color="auto"/>
            </w:tcBorders>
            <w:shd w:val="clear" w:color="auto" w:fill="FFFFFF"/>
          </w:tcPr>
          <w:p w:rsidR="00353CCA" w:rsidRPr="000249FE" w:rsidRDefault="00353CCA" w:rsidP="007C6D3E">
            <w:pPr>
              <w:pStyle w:val="Khc0"/>
              <w:tabs>
                <w:tab w:val="left" w:pos="278"/>
              </w:tabs>
              <w:rPr>
                <w:rFonts w:ascii="Arial" w:hAnsi="Arial" w:cs="Arial"/>
                <w:sz w:val="20"/>
                <w:szCs w:val="20"/>
              </w:rPr>
            </w:pPr>
            <w:r w:rsidRPr="00353CCA">
              <w:rPr>
                <w:rFonts w:ascii="Arial" w:hAnsi="Arial" w:cs="Arial"/>
                <w:sz w:val="20"/>
                <w:szCs w:val="20"/>
              </w:rPr>
              <w:lastRenderedPageBreak/>
              <w:t xml:space="preserve">- </w:t>
            </w:r>
            <w:r w:rsidRPr="000249FE">
              <w:rPr>
                <w:rFonts w:ascii="Arial" w:hAnsi="Arial" w:cs="Arial"/>
                <w:sz w:val="20"/>
                <w:szCs w:val="20"/>
              </w:rPr>
              <w:t>Sửa đổi bổ sung khoản 1, khoản 3 và khoản 7 Điều 3;</w:t>
            </w:r>
          </w:p>
          <w:p w:rsidR="00353CCA" w:rsidRPr="000249FE" w:rsidRDefault="00353CCA" w:rsidP="007C6D3E">
            <w:pPr>
              <w:pStyle w:val="Khc0"/>
              <w:tabs>
                <w:tab w:val="left" w:pos="149"/>
              </w:tabs>
              <w:rPr>
                <w:rFonts w:ascii="Arial" w:hAnsi="Arial" w:cs="Arial"/>
                <w:sz w:val="20"/>
                <w:szCs w:val="20"/>
              </w:rPr>
            </w:pPr>
            <w:r w:rsidRPr="00353CCA">
              <w:rPr>
                <w:rFonts w:ascii="Arial" w:hAnsi="Arial" w:cs="Arial"/>
                <w:sz w:val="20"/>
                <w:szCs w:val="20"/>
              </w:rPr>
              <w:lastRenderedPageBreak/>
              <w:t xml:space="preserve">- </w:t>
            </w:r>
            <w:r w:rsidRPr="000249FE">
              <w:rPr>
                <w:rFonts w:ascii="Arial" w:hAnsi="Arial" w:cs="Arial"/>
                <w:sz w:val="20"/>
                <w:szCs w:val="20"/>
              </w:rPr>
              <w:t>Thay thế Biểu thuế nhập khẩu ưu đãi đặc biệt của Việt Nam để thực hiện Hiệp định Thương mại Hàng hóa ASEAN - Hàn Quốc giai đoạn 2022 - 2027 ban hành kèm theo Nghị định số 119/2022/NĐ-CP</w:t>
            </w:r>
          </w:p>
        </w:tc>
        <w:tc>
          <w:tcPr>
            <w:tcW w:w="1006" w:type="pct"/>
            <w:tcBorders>
              <w:top w:val="single" w:sz="4" w:space="0" w:color="auto"/>
              <w:left w:val="single" w:sz="4" w:space="0" w:color="auto"/>
            </w:tcBorders>
            <w:shd w:val="clear" w:color="auto" w:fill="FFFFFF"/>
          </w:tcPr>
          <w:p w:rsidR="00353CCA" w:rsidRPr="000249FE" w:rsidRDefault="00353CCA" w:rsidP="007C6D3E">
            <w:pPr>
              <w:pStyle w:val="Khc0"/>
              <w:tabs>
                <w:tab w:val="left" w:pos="2578"/>
              </w:tabs>
              <w:rPr>
                <w:rFonts w:ascii="Arial" w:hAnsi="Arial" w:cs="Arial"/>
                <w:sz w:val="20"/>
                <w:szCs w:val="20"/>
              </w:rPr>
            </w:pPr>
            <w:r w:rsidRPr="000249FE">
              <w:rPr>
                <w:rFonts w:ascii="Arial" w:hAnsi="Arial" w:cs="Arial"/>
                <w:sz w:val="20"/>
                <w:szCs w:val="20"/>
              </w:rPr>
              <w:lastRenderedPageBreak/>
              <w:t xml:space="preserve">Theo quy định tại Điều 1 và khoản 2 Điều 2 Nghị định số </w:t>
            </w:r>
            <w:r>
              <w:rPr>
                <w:rFonts w:ascii="Arial" w:hAnsi="Arial" w:cs="Arial"/>
                <w:sz w:val="20"/>
                <w:szCs w:val="20"/>
              </w:rPr>
              <w:lastRenderedPageBreak/>
              <w:t>81/2024/NĐ-CP</w:t>
            </w:r>
            <w:r w:rsidRPr="00353CCA">
              <w:rPr>
                <w:rFonts w:ascii="Arial" w:hAnsi="Arial" w:cs="Arial"/>
                <w:sz w:val="20"/>
                <w:szCs w:val="20"/>
              </w:rPr>
              <w:t xml:space="preserve"> </w:t>
            </w:r>
            <w:r w:rsidRPr="000249FE">
              <w:rPr>
                <w:rFonts w:ascii="Arial" w:hAnsi="Arial" w:cs="Arial"/>
                <w:sz w:val="20"/>
                <w:szCs w:val="20"/>
              </w:rPr>
              <w:t>ngày</w:t>
            </w:r>
            <w:r w:rsidRPr="00353CCA">
              <w:rPr>
                <w:rFonts w:ascii="Arial" w:hAnsi="Arial" w:cs="Arial"/>
                <w:sz w:val="20"/>
                <w:szCs w:val="20"/>
              </w:rPr>
              <w:t xml:space="preserve"> </w:t>
            </w:r>
            <w:r w:rsidRPr="000249FE">
              <w:rPr>
                <w:rFonts w:ascii="Arial" w:hAnsi="Arial" w:cs="Arial"/>
                <w:sz w:val="20"/>
                <w:szCs w:val="20"/>
              </w:rPr>
              <w:t>04/7/2024 của Chính phủ sửa đổi, bổ s</w:t>
            </w:r>
            <w:r>
              <w:rPr>
                <w:rFonts w:ascii="Arial" w:hAnsi="Arial" w:cs="Arial"/>
                <w:sz w:val="20"/>
                <w:szCs w:val="20"/>
              </w:rPr>
              <w:t>ung một số điều của Nghị định s</w:t>
            </w:r>
            <w:r w:rsidRPr="00353CCA">
              <w:rPr>
                <w:rFonts w:ascii="Arial" w:hAnsi="Arial" w:cs="Arial"/>
                <w:sz w:val="20"/>
                <w:szCs w:val="20"/>
              </w:rPr>
              <w:t>ố</w:t>
            </w:r>
            <w:r w:rsidRPr="000249FE">
              <w:rPr>
                <w:rFonts w:ascii="Arial" w:hAnsi="Arial" w:cs="Arial"/>
                <w:sz w:val="20"/>
                <w:szCs w:val="20"/>
              </w:rPr>
              <w:t xml:space="preserve"> 119/2022/</w:t>
            </w:r>
            <w:r>
              <w:rPr>
                <w:rFonts w:ascii="Arial" w:hAnsi="Arial" w:cs="Arial"/>
                <w:sz w:val="20"/>
                <w:szCs w:val="20"/>
              </w:rPr>
              <w:t>NĐ-CP</w:t>
            </w:r>
            <w:r w:rsidRPr="000249FE">
              <w:rPr>
                <w:rFonts w:ascii="Arial" w:hAnsi="Arial" w:cs="Arial"/>
                <w:sz w:val="20"/>
                <w:szCs w:val="20"/>
              </w:rPr>
              <w:t xml:space="preserve"> ngày 30 tháng 12 năm 2022 của Chính phủ ban hành Biểu thuế nhập khẩu ưu đãi đặc biệt của Việt Nam để thực hiện Hiệp định Thương mại Hàng hóa ASEAN - Hàn Quốc giai đoạn 2022 - 2027.</w:t>
            </w:r>
          </w:p>
        </w:tc>
        <w:tc>
          <w:tcPr>
            <w:tcW w:w="473" w:type="pct"/>
            <w:tcBorders>
              <w:top w:val="single" w:sz="4" w:space="0" w:color="auto"/>
              <w:left w:val="single" w:sz="4" w:space="0" w:color="auto"/>
              <w:right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lastRenderedPageBreak/>
              <w:t>04/07/2024</w:t>
            </w:r>
          </w:p>
        </w:tc>
      </w:tr>
      <w:tr w:rsidR="00353CCA" w:rsidRPr="000249FE" w:rsidTr="007C6D3E">
        <w:trPr>
          <w:trHeight w:val="20"/>
          <w:jc w:val="center"/>
        </w:trPr>
        <w:tc>
          <w:tcPr>
            <w:tcW w:w="200"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lastRenderedPageBreak/>
              <w:t>12</w:t>
            </w:r>
          </w:p>
        </w:tc>
        <w:tc>
          <w:tcPr>
            <w:tcW w:w="303"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Nghị định</w:t>
            </w:r>
          </w:p>
        </w:tc>
        <w:tc>
          <w:tcPr>
            <w:tcW w:w="559"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26/2023/NĐ-CP</w:t>
            </w:r>
          </w:p>
        </w:tc>
        <w:tc>
          <w:tcPr>
            <w:tcW w:w="443"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31/05/2023</w:t>
            </w:r>
          </w:p>
        </w:tc>
        <w:tc>
          <w:tcPr>
            <w:tcW w:w="1007"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Nghị định số 26/2023/NĐ-CP ngày 31 tháng 5 năm 2023 của Chính phủ về Biểu thuế xuất khẩu, Biểu thuế nhập khẩu ưu đãi, Danh mục hàng hóa và mức thuế tuyệt đối, thuế hỗn hợp, thuế nhập khẩu ngoài hạn ngạch thuế quan</w:t>
            </w:r>
          </w:p>
        </w:tc>
        <w:tc>
          <w:tcPr>
            <w:tcW w:w="1009"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Sửa đổi mức thuế suất thuế xuất khẩu, mức thuế suất thuế nhập khẩu ưu đãi đối với một số mặt hàng quy định tại Phụ lục I - Biểu thuế xuất khẩu, Phụ lục II - Biểu thuế nhập khẩu ưu đãi theo Danh mục mặt hàng chịu thuế quy định tại Điều 3</w:t>
            </w:r>
          </w:p>
        </w:tc>
        <w:tc>
          <w:tcPr>
            <w:tcW w:w="1006"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 xml:space="preserve">Theo quy định tại Điều 1 Nghị định số 144/2024/NĐ-CP ngày 01/11/2024 của Chính phủ sửa đổi, bổ sung một số điều của Nghị định </w:t>
            </w:r>
            <w:r w:rsidRPr="00353CCA">
              <w:rPr>
                <w:rFonts w:ascii="Arial" w:hAnsi="Arial" w:cs="Arial"/>
                <w:sz w:val="20"/>
                <w:szCs w:val="20"/>
              </w:rPr>
              <w:t>số</w:t>
            </w:r>
            <w:r w:rsidRPr="000249FE">
              <w:rPr>
                <w:rFonts w:ascii="Arial" w:hAnsi="Arial" w:cs="Arial"/>
                <w:sz w:val="20"/>
                <w:szCs w:val="20"/>
              </w:rPr>
              <w:t xml:space="preserve"> 26/2023/</w:t>
            </w:r>
            <w:r>
              <w:rPr>
                <w:rFonts w:ascii="Arial" w:hAnsi="Arial" w:cs="Arial"/>
                <w:sz w:val="20"/>
                <w:szCs w:val="20"/>
              </w:rPr>
              <w:t xml:space="preserve"> NĐ-CP</w:t>
            </w:r>
            <w:r w:rsidRPr="000249FE">
              <w:rPr>
                <w:rFonts w:ascii="Arial" w:hAnsi="Arial" w:cs="Arial"/>
                <w:sz w:val="20"/>
                <w:szCs w:val="20"/>
              </w:rPr>
              <w:t xml:space="preserve"> ngày 31 tháng 5 năm 2023 của Chính phủ về Biểu thuế xuất khẩu, Biểu thuế nhập khẩu ưu đãi, Danh mục hàng hóa và mức thuế tuyệt đối, thuế hỗn hợp, thuế nhập khẩu ngoài hạn ngạch thuế quan.</w:t>
            </w:r>
          </w:p>
        </w:tc>
        <w:tc>
          <w:tcPr>
            <w:tcW w:w="473" w:type="pct"/>
            <w:tcBorders>
              <w:top w:val="single" w:sz="4" w:space="0" w:color="auto"/>
              <w:left w:val="single" w:sz="4" w:space="0" w:color="auto"/>
              <w:bottom w:val="single" w:sz="4" w:space="0" w:color="auto"/>
              <w:right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t>16/12/2024</w:t>
            </w:r>
          </w:p>
        </w:tc>
      </w:tr>
      <w:tr w:rsidR="00353CCA" w:rsidRPr="000249FE" w:rsidTr="007C6D3E">
        <w:trPr>
          <w:trHeight w:val="20"/>
          <w:jc w:val="center"/>
        </w:trPr>
        <w:tc>
          <w:tcPr>
            <w:tcW w:w="200" w:type="pct"/>
            <w:tcBorders>
              <w:top w:val="single" w:sz="4" w:space="0" w:color="auto"/>
              <w:left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t>13</w:t>
            </w:r>
          </w:p>
        </w:tc>
        <w:tc>
          <w:tcPr>
            <w:tcW w:w="303" w:type="pct"/>
            <w:tcBorders>
              <w:top w:val="single" w:sz="4" w:space="0" w:color="auto"/>
              <w:left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Nghị định</w:t>
            </w:r>
          </w:p>
        </w:tc>
        <w:tc>
          <w:tcPr>
            <w:tcW w:w="559" w:type="pct"/>
            <w:tcBorders>
              <w:top w:val="single" w:sz="4" w:space="0" w:color="auto"/>
              <w:left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44/2024/NĐ-CP</w:t>
            </w:r>
          </w:p>
        </w:tc>
        <w:tc>
          <w:tcPr>
            <w:tcW w:w="443" w:type="pct"/>
            <w:tcBorders>
              <w:top w:val="single" w:sz="4" w:space="0" w:color="auto"/>
              <w:left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24/4/2024</w:t>
            </w:r>
          </w:p>
        </w:tc>
        <w:tc>
          <w:tcPr>
            <w:tcW w:w="1007" w:type="pct"/>
            <w:tcBorders>
              <w:top w:val="single" w:sz="4" w:space="0" w:color="auto"/>
              <w:left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Nghị định số 44/2024/NĐ-CP ngày 24/4/2024 của Chính phủ quy định về quản lý, sử dụng và khai thác tài sản KCHT giao thông đường bộ</w:t>
            </w:r>
          </w:p>
        </w:tc>
        <w:tc>
          <w:tcPr>
            <w:tcW w:w="1009" w:type="pct"/>
            <w:tcBorders>
              <w:top w:val="single" w:sz="4" w:space="0" w:color="auto"/>
              <w:left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khoản 1, khoản 2 Điều 19 hết hiệu lực</w:t>
            </w:r>
          </w:p>
        </w:tc>
        <w:tc>
          <w:tcPr>
            <w:tcW w:w="1006" w:type="pct"/>
            <w:tcBorders>
              <w:top w:val="single" w:sz="4" w:space="0" w:color="auto"/>
              <w:left w:val="single" w:sz="4" w:space="0" w:color="auto"/>
            </w:tcBorders>
            <w:shd w:val="clear" w:color="auto" w:fill="FFFFFF"/>
          </w:tcPr>
          <w:p w:rsidR="00353CCA" w:rsidRPr="000249FE" w:rsidRDefault="00353CCA" w:rsidP="007C6D3E">
            <w:pPr>
              <w:pStyle w:val="Khc0"/>
              <w:tabs>
                <w:tab w:val="left" w:pos="2573"/>
              </w:tabs>
              <w:rPr>
                <w:rFonts w:ascii="Arial" w:hAnsi="Arial" w:cs="Arial"/>
                <w:sz w:val="20"/>
                <w:szCs w:val="20"/>
              </w:rPr>
            </w:pPr>
            <w:r w:rsidRPr="000249FE">
              <w:rPr>
                <w:rFonts w:ascii="Arial" w:hAnsi="Arial" w:cs="Arial"/>
                <w:sz w:val="20"/>
                <w:szCs w:val="20"/>
              </w:rPr>
              <w:t>Theo quy định tại khoản 1 Điều 33 Nghị định số 44/202</w:t>
            </w:r>
            <w:r>
              <w:rPr>
                <w:rFonts w:ascii="Arial" w:hAnsi="Arial" w:cs="Arial"/>
                <w:sz w:val="20"/>
                <w:szCs w:val="20"/>
              </w:rPr>
              <w:t>4/NĐ</w:t>
            </w:r>
            <w:r w:rsidRPr="00353CCA">
              <w:rPr>
                <w:rFonts w:ascii="Arial" w:hAnsi="Arial" w:cs="Arial"/>
                <w:sz w:val="20"/>
                <w:szCs w:val="20"/>
              </w:rPr>
              <w:t>-</w:t>
            </w:r>
            <w:r>
              <w:rPr>
                <w:rFonts w:ascii="Arial" w:hAnsi="Arial" w:cs="Arial"/>
                <w:sz w:val="20"/>
                <w:szCs w:val="20"/>
              </w:rPr>
              <w:t>CP</w:t>
            </w:r>
            <w:r w:rsidRPr="00353CCA">
              <w:rPr>
                <w:rFonts w:ascii="Arial" w:hAnsi="Arial" w:cs="Arial"/>
                <w:sz w:val="20"/>
                <w:szCs w:val="20"/>
              </w:rPr>
              <w:t xml:space="preserve"> </w:t>
            </w:r>
            <w:r w:rsidRPr="000249FE">
              <w:rPr>
                <w:rFonts w:ascii="Arial" w:hAnsi="Arial" w:cs="Arial"/>
                <w:sz w:val="20"/>
                <w:szCs w:val="20"/>
              </w:rPr>
              <w:t>ngày</w:t>
            </w:r>
            <w:r w:rsidRPr="00353CCA">
              <w:rPr>
                <w:rFonts w:ascii="Arial" w:hAnsi="Arial" w:cs="Arial"/>
                <w:sz w:val="20"/>
                <w:szCs w:val="20"/>
              </w:rPr>
              <w:t xml:space="preserve"> </w:t>
            </w:r>
            <w:r w:rsidRPr="000249FE">
              <w:rPr>
                <w:rFonts w:ascii="Arial" w:hAnsi="Arial" w:cs="Arial"/>
                <w:sz w:val="20"/>
                <w:szCs w:val="20"/>
              </w:rPr>
              <w:t>24/4/2024 của Chính phủ quy định về quản lý, sử dụng và khai thác tài sản Kết cấu hạ tầng giao thông đường bộ</w:t>
            </w:r>
          </w:p>
        </w:tc>
        <w:tc>
          <w:tcPr>
            <w:tcW w:w="473" w:type="pct"/>
            <w:tcBorders>
              <w:top w:val="single" w:sz="4" w:space="0" w:color="auto"/>
              <w:left w:val="single" w:sz="4" w:space="0" w:color="auto"/>
              <w:right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t>10/8/2024 (Luật Đất đai năm 2024 có hiệu lực thi hành)</w:t>
            </w:r>
          </w:p>
        </w:tc>
      </w:tr>
      <w:tr w:rsidR="00353CCA" w:rsidRPr="000249FE" w:rsidTr="007C6D3E">
        <w:trPr>
          <w:trHeight w:val="20"/>
          <w:jc w:val="center"/>
        </w:trPr>
        <w:tc>
          <w:tcPr>
            <w:tcW w:w="200"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t>14</w:t>
            </w:r>
          </w:p>
        </w:tc>
        <w:tc>
          <w:tcPr>
            <w:tcW w:w="303"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Thông tư</w:t>
            </w:r>
          </w:p>
        </w:tc>
        <w:tc>
          <w:tcPr>
            <w:tcW w:w="559"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rPr>
                <w:rFonts w:ascii="Arial" w:hAnsi="Arial" w:cs="Arial"/>
                <w:sz w:val="20"/>
                <w:szCs w:val="20"/>
              </w:rPr>
            </w:pPr>
            <w:r>
              <w:rPr>
                <w:rFonts w:ascii="Arial" w:hAnsi="Arial" w:cs="Arial"/>
                <w:sz w:val="20"/>
                <w:szCs w:val="20"/>
              </w:rPr>
              <w:t>150/2012/TT</w:t>
            </w:r>
            <w:r>
              <w:rPr>
                <w:rFonts w:ascii="Arial" w:hAnsi="Arial" w:cs="Arial"/>
                <w:sz w:val="20"/>
                <w:szCs w:val="20"/>
                <w:lang w:val="en-US"/>
              </w:rPr>
              <w:t>-</w:t>
            </w:r>
            <w:r w:rsidRPr="000249FE">
              <w:rPr>
                <w:rFonts w:ascii="Arial" w:hAnsi="Arial" w:cs="Arial"/>
                <w:sz w:val="20"/>
                <w:szCs w:val="20"/>
              </w:rPr>
              <w:t>BTC</w:t>
            </w:r>
          </w:p>
        </w:tc>
        <w:tc>
          <w:tcPr>
            <w:tcW w:w="443"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12/09/2012</w:t>
            </w:r>
          </w:p>
        </w:tc>
        <w:tc>
          <w:tcPr>
            <w:tcW w:w="1007"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Thông tư số 150/2012/TT-BTC ngày 12/9/2012 của Bộ trưởng Bộ Tài chính hướng dẫn cập nhật kiến thức hàng năm cho kiểm toán viên đăng ký hành nghề kiểm toán</w:t>
            </w:r>
          </w:p>
        </w:tc>
        <w:tc>
          <w:tcPr>
            <w:tcW w:w="1009"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tabs>
                <w:tab w:val="left" w:pos="331"/>
              </w:tabs>
              <w:rPr>
                <w:rFonts w:ascii="Arial" w:hAnsi="Arial" w:cs="Arial"/>
                <w:sz w:val="20"/>
                <w:szCs w:val="20"/>
              </w:rPr>
            </w:pPr>
            <w:r w:rsidRPr="00353CCA">
              <w:rPr>
                <w:rFonts w:ascii="Arial" w:hAnsi="Arial" w:cs="Arial"/>
                <w:sz w:val="20"/>
                <w:szCs w:val="20"/>
              </w:rPr>
              <w:t xml:space="preserve">1. </w:t>
            </w:r>
            <w:r w:rsidRPr="000249FE">
              <w:rPr>
                <w:rFonts w:ascii="Arial" w:hAnsi="Arial" w:cs="Arial"/>
                <w:sz w:val="20"/>
                <w:szCs w:val="20"/>
              </w:rPr>
              <w:t>Thay thế cụm từ “Bộ Tài chính” tại khoản 2 khoả</w:t>
            </w:r>
            <w:r>
              <w:rPr>
                <w:rFonts w:ascii="Arial" w:hAnsi="Arial" w:cs="Arial"/>
                <w:sz w:val="20"/>
                <w:szCs w:val="20"/>
              </w:rPr>
              <w:t>n 3 khoản 4 Điều 2, khoản 1 Điề</w:t>
            </w:r>
            <w:r w:rsidRPr="00353CCA">
              <w:rPr>
                <w:rFonts w:ascii="Arial" w:hAnsi="Arial" w:cs="Arial"/>
                <w:sz w:val="20"/>
                <w:szCs w:val="20"/>
              </w:rPr>
              <w:t xml:space="preserve">u 6, </w:t>
            </w:r>
            <w:r w:rsidRPr="000249FE">
              <w:rPr>
                <w:rFonts w:ascii="Arial" w:hAnsi="Arial" w:cs="Arial"/>
                <w:sz w:val="20"/>
                <w:szCs w:val="20"/>
              </w:rPr>
              <w:t>điểm a điểm đ khoản 1 Điều</w:t>
            </w:r>
            <w:r w:rsidRPr="00353CCA">
              <w:rPr>
                <w:rFonts w:ascii="Arial" w:hAnsi="Arial" w:cs="Arial"/>
                <w:sz w:val="20"/>
                <w:szCs w:val="20"/>
              </w:rPr>
              <w:t xml:space="preserve"> 7, </w:t>
            </w:r>
            <w:r w:rsidRPr="000249FE">
              <w:rPr>
                <w:rFonts w:ascii="Arial" w:hAnsi="Arial" w:cs="Arial"/>
                <w:sz w:val="20"/>
                <w:szCs w:val="20"/>
              </w:rPr>
              <w:t>khoản 1 khoản 2 Điều 9, điểm a khoản 4 Điều 10, điểm c khoản 6 Điều 11, điểm b khoản 1 Điều 12 (đã được sửa đổi tại Kho</w:t>
            </w:r>
            <w:r>
              <w:rPr>
                <w:rFonts w:ascii="Arial" w:hAnsi="Arial" w:cs="Arial"/>
                <w:sz w:val="20"/>
                <w:szCs w:val="20"/>
              </w:rPr>
              <w:t xml:space="preserve">ản 4 Điều 1 Thông </w:t>
            </w:r>
            <w:r>
              <w:rPr>
                <w:rFonts w:ascii="Arial" w:hAnsi="Arial" w:cs="Arial"/>
                <w:sz w:val="20"/>
                <w:szCs w:val="20"/>
              </w:rPr>
              <w:lastRenderedPageBreak/>
              <w:t>tư số 56/2015</w:t>
            </w:r>
            <w:r w:rsidRPr="000249FE">
              <w:rPr>
                <w:rFonts w:ascii="Arial" w:hAnsi="Arial" w:cs="Arial"/>
                <w:sz w:val="20"/>
                <w:szCs w:val="20"/>
              </w:rPr>
              <w:t>/TT-BTC ngày 23/4/2015), điểm a khoản 1 Điều 14, khoản 1 khoản 3 khoản 4 khoản 5 khoản 9 Điều 15, khoản 3 Điều 16, Khoản 2, Khoản 5 Điều 17, khoản 1 Điều 18 Thông tư số 150/2012/TT-BTC bằng cụm từ “Cục Quản lý giám sát kế toán, kiểm toán - Bộ Tài chính”.</w:t>
            </w:r>
          </w:p>
          <w:p w:rsidR="00353CCA" w:rsidRPr="00353CCA" w:rsidRDefault="00353CCA" w:rsidP="007C6D3E">
            <w:pPr>
              <w:pStyle w:val="Khc0"/>
              <w:tabs>
                <w:tab w:val="right" w:pos="3048"/>
              </w:tabs>
              <w:rPr>
                <w:rFonts w:ascii="Arial" w:hAnsi="Arial" w:cs="Arial"/>
                <w:sz w:val="20"/>
                <w:szCs w:val="20"/>
              </w:rPr>
            </w:pPr>
            <w:r w:rsidRPr="00353CCA">
              <w:rPr>
                <w:rFonts w:ascii="Arial" w:hAnsi="Arial" w:cs="Arial"/>
                <w:sz w:val="20"/>
                <w:szCs w:val="20"/>
              </w:rPr>
              <w:t xml:space="preserve">2. </w:t>
            </w:r>
            <w:r w:rsidRPr="000249FE">
              <w:rPr>
                <w:rFonts w:ascii="Arial" w:hAnsi="Arial" w:cs="Arial"/>
                <w:sz w:val="20"/>
                <w:szCs w:val="20"/>
              </w:rPr>
              <w:t>Thay thế cụm từ “Bộ Tài</w:t>
            </w:r>
            <w:r w:rsidRPr="00353CCA">
              <w:rPr>
                <w:rFonts w:ascii="Arial" w:hAnsi="Arial" w:cs="Arial"/>
                <w:sz w:val="20"/>
                <w:szCs w:val="20"/>
              </w:rPr>
              <w:t xml:space="preserve"> </w:t>
            </w:r>
            <w:r w:rsidRPr="000249FE">
              <w:rPr>
                <w:rFonts w:ascii="Arial" w:hAnsi="Arial" w:cs="Arial"/>
                <w:sz w:val="20"/>
                <w:szCs w:val="20"/>
              </w:rPr>
              <w:t>chính (Vụ Chế độ kế toán và kiểm</w:t>
            </w:r>
            <w:r>
              <w:rPr>
                <w:rFonts w:ascii="Arial" w:hAnsi="Arial" w:cs="Arial"/>
                <w:sz w:val="20"/>
                <w:szCs w:val="20"/>
              </w:rPr>
              <w:t xml:space="preserve"> toán)” tại Phụ lục số 01/CNKT,</w:t>
            </w:r>
            <w:r w:rsidRPr="00353CCA">
              <w:rPr>
                <w:rFonts w:ascii="Arial" w:hAnsi="Arial" w:cs="Arial"/>
                <w:sz w:val="20"/>
                <w:szCs w:val="20"/>
              </w:rPr>
              <w:t xml:space="preserve"> </w:t>
            </w:r>
            <w:r w:rsidRPr="000249FE">
              <w:rPr>
                <w:rFonts w:ascii="Arial" w:hAnsi="Arial" w:cs="Arial"/>
                <w:sz w:val="20"/>
                <w:szCs w:val="20"/>
              </w:rPr>
              <w:t>03/CNKT,</w:t>
            </w:r>
            <w:r w:rsidRPr="00353CCA">
              <w:rPr>
                <w:rFonts w:ascii="Arial" w:hAnsi="Arial" w:cs="Arial"/>
                <w:sz w:val="20"/>
                <w:szCs w:val="20"/>
              </w:rPr>
              <w:t xml:space="preserve"> </w:t>
            </w:r>
            <w:r w:rsidRPr="000249FE">
              <w:rPr>
                <w:rFonts w:ascii="Arial" w:hAnsi="Arial" w:cs="Arial"/>
                <w:sz w:val="20"/>
                <w:szCs w:val="20"/>
              </w:rPr>
              <w:t>04/CNKT, 06/CNKT ban hành kèm t</w:t>
            </w:r>
            <w:r>
              <w:rPr>
                <w:rFonts w:ascii="Arial" w:hAnsi="Arial" w:cs="Arial"/>
                <w:sz w:val="20"/>
                <w:szCs w:val="20"/>
              </w:rPr>
              <w:t>heo Thông tư số 150/2012/TT-BTC</w:t>
            </w:r>
            <w:r w:rsidRPr="00353CCA">
              <w:rPr>
                <w:rFonts w:ascii="Arial" w:hAnsi="Arial" w:cs="Arial"/>
                <w:sz w:val="20"/>
                <w:szCs w:val="20"/>
              </w:rPr>
              <w:t xml:space="preserve"> </w:t>
            </w:r>
            <w:r>
              <w:rPr>
                <w:rFonts w:ascii="Arial" w:hAnsi="Arial" w:cs="Arial"/>
                <w:sz w:val="20"/>
                <w:szCs w:val="20"/>
              </w:rPr>
              <w:t>ngà</w:t>
            </w:r>
            <w:r w:rsidRPr="00353CCA">
              <w:rPr>
                <w:rFonts w:ascii="Arial" w:hAnsi="Arial" w:cs="Arial"/>
                <w:sz w:val="20"/>
                <w:szCs w:val="20"/>
              </w:rPr>
              <w:t xml:space="preserve">y </w:t>
            </w:r>
            <w:r w:rsidRPr="000249FE">
              <w:rPr>
                <w:rFonts w:ascii="Arial" w:hAnsi="Arial" w:cs="Arial"/>
                <w:sz w:val="20"/>
                <w:szCs w:val="20"/>
              </w:rPr>
              <w:t>12/9/2012 và Phụ lục số 07/CNKT ban hành kèm theo Thông tư số 56/2015/TT-BTC ngày 23/4/2015 bằng cụm từ “Cục Quản lý giám sát kế toán, kiểm toán - Bộ Tài chính”.</w:t>
            </w:r>
          </w:p>
          <w:p w:rsidR="00353CCA" w:rsidRPr="000249FE" w:rsidRDefault="00353CCA" w:rsidP="007C6D3E">
            <w:pPr>
              <w:pStyle w:val="Khc0"/>
              <w:tabs>
                <w:tab w:val="left" w:pos="312"/>
              </w:tabs>
              <w:rPr>
                <w:rFonts w:ascii="Arial" w:hAnsi="Arial" w:cs="Arial"/>
                <w:sz w:val="20"/>
                <w:szCs w:val="20"/>
              </w:rPr>
            </w:pPr>
            <w:r w:rsidRPr="000249FE">
              <w:rPr>
                <w:rFonts w:ascii="Arial" w:hAnsi="Arial" w:cs="Arial"/>
                <w:sz w:val="20"/>
                <w:szCs w:val="20"/>
              </w:rPr>
              <w:t>3. Thay thế Phụ lục số 02/CNKT ban hành kèm theo Thông tư số 150/2012/TT-BTC ngày 12/9/2012 bằng Phụ lục số 002/CNKT ban hành kèm theo Thông tư.</w:t>
            </w:r>
          </w:p>
        </w:tc>
        <w:tc>
          <w:tcPr>
            <w:tcW w:w="1006"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tabs>
                <w:tab w:val="left" w:pos="2578"/>
              </w:tabs>
              <w:rPr>
                <w:rFonts w:ascii="Arial" w:hAnsi="Arial" w:cs="Arial"/>
                <w:sz w:val="20"/>
                <w:szCs w:val="20"/>
              </w:rPr>
            </w:pPr>
            <w:r>
              <w:rPr>
                <w:rFonts w:ascii="Arial" w:hAnsi="Arial" w:cs="Arial"/>
                <w:sz w:val="20"/>
                <w:szCs w:val="20"/>
              </w:rPr>
              <w:lastRenderedPageBreak/>
              <w:t>S</w:t>
            </w:r>
            <w:r w:rsidRPr="00353CCA">
              <w:rPr>
                <w:rFonts w:ascii="Arial" w:hAnsi="Arial" w:cs="Arial"/>
                <w:sz w:val="20"/>
                <w:szCs w:val="20"/>
              </w:rPr>
              <w:t>ử</w:t>
            </w:r>
            <w:r w:rsidRPr="000249FE">
              <w:rPr>
                <w:rFonts w:ascii="Arial" w:hAnsi="Arial" w:cs="Arial"/>
                <w:sz w:val="20"/>
                <w:szCs w:val="20"/>
              </w:rPr>
              <w:t>a đổi, bổ sung theo quy định tại Đi</w:t>
            </w:r>
            <w:r>
              <w:rPr>
                <w:rFonts w:ascii="Arial" w:hAnsi="Arial" w:cs="Arial"/>
                <w:sz w:val="20"/>
                <w:szCs w:val="20"/>
              </w:rPr>
              <w:t xml:space="preserve">ều 1 Thông tư </w:t>
            </w:r>
            <w:r w:rsidRPr="00353CCA">
              <w:rPr>
                <w:rFonts w:ascii="Arial" w:hAnsi="Arial" w:cs="Arial"/>
                <w:sz w:val="20"/>
                <w:szCs w:val="20"/>
              </w:rPr>
              <w:t>số</w:t>
            </w:r>
            <w:r>
              <w:rPr>
                <w:rFonts w:ascii="Arial" w:hAnsi="Arial" w:cs="Arial"/>
                <w:sz w:val="20"/>
                <w:szCs w:val="20"/>
              </w:rPr>
              <w:t xml:space="preserve"> 15/2024/TT-BTC</w:t>
            </w:r>
            <w:r w:rsidRPr="00353CCA">
              <w:rPr>
                <w:rFonts w:ascii="Arial" w:hAnsi="Arial" w:cs="Arial"/>
                <w:sz w:val="20"/>
                <w:szCs w:val="20"/>
              </w:rPr>
              <w:t xml:space="preserve"> </w:t>
            </w:r>
            <w:r w:rsidRPr="000249FE">
              <w:rPr>
                <w:rFonts w:ascii="Arial" w:hAnsi="Arial" w:cs="Arial"/>
                <w:sz w:val="20"/>
                <w:szCs w:val="20"/>
              </w:rPr>
              <w:t>ngày</w:t>
            </w:r>
            <w:r w:rsidRPr="00353CCA">
              <w:rPr>
                <w:rFonts w:ascii="Arial" w:hAnsi="Arial" w:cs="Arial"/>
                <w:sz w:val="20"/>
                <w:szCs w:val="20"/>
              </w:rPr>
              <w:t xml:space="preserve"> </w:t>
            </w:r>
            <w:r w:rsidRPr="000249FE">
              <w:rPr>
                <w:rFonts w:ascii="Arial" w:hAnsi="Arial" w:cs="Arial"/>
                <w:sz w:val="20"/>
                <w:szCs w:val="20"/>
              </w:rPr>
              <w:t xml:space="preserve">06/3/2024 của Bộ trưởng Bộ Tài chính sửa đổi, bổ sung Thông tư số 150/2012/TT-BTC ngày 12/9/2012 hướng dẫn cập nhật kiến thức hàng năm cho kiểm toán viên đăng ký </w:t>
            </w:r>
            <w:r w:rsidRPr="000249FE">
              <w:rPr>
                <w:rFonts w:ascii="Arial" w:hAnsi="Arial" w:cs="Arial"/>
                <w:sz w:val="20"/>
                <w:szCs w:val="20"/>
              </w:rPr>
              <w:lastRenderedPageBreak/>
              <w:t>hành nghề</w:t>
            </w:r>
          </w:p>
        </w:tc>
        <w:tc>
          <w:tcPr>
            <w:tcW w:w="473" w:type="pct"/>
            <w:tcBorders>
              <w:top w:val="single" w:sz="4" w:space="0" w:color="auto"/>
              <w:left w:val="single" w:sz="4" w:space="0" w:color="auto"/>
              <w:bottom w:val="single" w:sz="4" w:space="0" w:color="auto"/>
              <w:right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lastRenderedPageBreak/>
              <w:t>01/05/2024</w:t>
            </w:r>
          </w:p>
        </w:tc>
      </w:tr>
      <w:tr w:rsidR="00353CCA" w:rsidRPr="000249FE" w:rsidTr="007C6D3E">
        <w:trPr>
          <w:trHeight w:val="20"/>
          <w:jc w:val="center"/>
        </w:trPr>
        <w:tc>
          <w:tcPr>
            <w:tcW w:w="200"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lastRenderedPageBreak/>
              <w:t>15</w:t>
            </w:r>
          </w:p>
        </w:tc>
        <w:tc>
          <w:tcPr>
            <w:tcW w:w="303"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t>Thông tư</w:t>
            </w:r>
          </w:p>
        </w:tc>
        <w:tc>
          <w:tcPr>
            <w:tcW w:w="559"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rPr>
                <w:rFonts w:ascii="Arial" w:hAnsi="Arial" w:cs="Arial"/>
                <w:sz w:val="20"/>
                <w:szCs w:val="20"/>
              </w:rPr>
            </w:pPr>
            <w:r>
              <w:rPr>
                <w:rFonts w:ascii="Arial" w:hAnsi="Arial" w:cs="Arial"/>
                <w:sz w:val="20"/>
                <w:szCs w:val="20"/>
              </w:rPr>
              <w:t>202/2012/TT</w:t>
            </w:r>
            <w:r>
              <w:rPr>
                <w:rFonts w:ascii="Arial" w:hAnsi="Arial" w:cs="Arial"/>
                <w:sz w:val="20"/>
                <w:szCs w:val="20"/>
                <w:lang w:val="en-US"/>
              </w:rPr>
              <w:t>-</w:t>
            </w:r>
            <w:r w:rsidRPr="000249FE">
              <w:rPr>
                <w:rFonts w:ascii="Arial" w:hAnsi="Arial" w:cs="Arial"/>
                <w:sz w:val="20"/>
                <w:szCs w:val="20"/>
              </w:rPr>
              <w:t>BTC</w:t>
            </w:r>
          </w:p>
        </w:tc>
        <w:tc>
          <w:tcPr>
            <w:tcW w:w="443"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19/11/2012</w:t>
            </w:r>
          </w:p>
        </w:tc>
        <w:tc>
          <w:tcPr>
            <w:tcW w:w="1007"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Thông tư số 202/2012/TT-BTC ngày 19/11/2012 của Bộ trưởng Bộ Tài chính hướng dẫn về đăng ký, quản lý và công khai danh sách kiểm toán viên hành nghề kiểm toán</w:t>
            </w:r>
          </w:p>
        </w:tc>
        <w:tc>
          <w:tcPr>
            <w:tcW w:w="1009"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tabs>
                <w:tab w:val="left" w:pos="230"/>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Sửa đổi, bổ sung điểm 3 Phụ lục số 01/ĐKHN, điểm 3 Phụ lục số 02/ĐKHN, điểm 3 Phụ lục số 03/ĐKHN, điểm 3 Phụ lục số 04/ĐKHN, điểm 5 Phụ lục số 05/ĐKHN ban hành kèm theo Thông tư số 202/2012/</w:t>
            </w:r>
            <w:r>
              <w:rPr>
                <w:rFonts w:ascii="Arial" w:hAnsi="Arial" w:cs="Arial"/>
                <w:sz w:val="20"/>
                <w:szCs w:val="20"/>
              </w:rPr>
              <w:t>TT-BTC</w:t>
            </w:r>
            <w:r w:rsidRPr="000249FE">
              <w:rPr>
                <w:rFonts w:ascii="Arial" w:hAnsi="Arial" w:cs="Arial"/>
                <w:sz w:val="20"/>
                <w:szCs w:val="20"/>
              </w:rPr>
              <w:t>;</w:t>
            </w:r>
          </w:p>
          <w:p w:rsidR="00353CCA" w:rsidRPr="000249FE" w:rsidRDefault="00353CCA" w:rsidP="007C6D3E">
            <w:pPr>
              <w:pStyle w:val="Khc0"/>
              <w:tabs>
                <w:tab w:val="left" w:pos="134"/>
              </w:tabs>
              <w:rPr>
                <w:rFonts w:ascii="Arial" w:hAnsi="Arial" w:cs="Arial"/>
                <w:sz w:val="20"/>
                <w:szCs w:val="20"/>
              </w:rPr>
            </w:pPr>
            <w:r>
              <w:rPr>
                <w:rFonts w:ascii="Arial" w:hAnsi="Arial" w:cs="Arial"/>
                <w:sz w:val="20"/>
                <w:szCs w:val="20"/>
                <w:lang w:val="en-US"/>
              </w:rPr>
              <w:t xml:space="preserve">- </w:t>
            </w:r>
            <w:r w:rsidRPr="000249FE">
              <w:rPr>
                <w:rFonts w:ascii="Arial" w:hAnsi="Arial" w:cs="Arial"/>
                <w:sz w:val="20"/>
                <w:szCs w:val="20"/>
              </w:rPr>
              <w:t xml:space="preserve">Bãi bỏ khoản 6 Điều </w:t>
            </w:r>
            <w:r w:rsidRPr="0051755A">
              <w:rPr>
                <w:rFonts w:ascii="Arial" w:hAnsi="Arial" w:cs="Arial"/>
                <w:iCs/>
                <w:sz w:val="20"/>
                <w:szCs w:val="20"/>
              </w:rPr>
              <w:t>4</w:t>
            </w:r>
          </w:p>
        </w:tc>
        <w:tc>
          <w:tcPr>
            <w:tcW w:w="1006"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tabs>
                <w:tab w:val="left" w:pos="2424"/>
              </w:tabs>
              <w:rPr>
                <w:rFonts w:ascii="Arial" w:hAnsi="Arial" w:cs="Arial"/>
                <w:sz w:val="20"/>
                <w:szCs w:val="20"/>
              </w:rPr>
            </w:pPr>
            <w:r w:rsidRPr="000249FE">
              <w:rPr>
                <w:rFonts w:ascii="Arial" w:hAnsi="Arial" w:cs="Arial"/>
                <w:sz w:val="20"/>
                <w:szCs w:val="20"/>
              </w:rPr>
              <w:t>Theo quy định tại Điều 1 Thông tư số 22/2024/TT-BTC ngày 26/3/2024 của,Bộ trưởng Bộ Tài chính sửa đổi, bổ sung một số điều của</w:t>
            </w:r>
            <w:r>
              <w:rPr>
                <w:rFonts w:ascii="Arial" w:hAnsi="Arial" w:cs="Arial"/>
                <w:sz w:val="20"/>
                <w:szCs w:val="20"/>
              </w:rPr>
              <w:t xml:space="preserve"> Thông tư số 202/2012/TT-BTC</w:t>
            </w:r>
            <w:r w:rsidRPr="00353CCA">
              <w:rPr>
                <w:rFonts w:ascii="Arial" w:hAnsi="Arial" w:cs="Arial"/>
                <w:sz w:val="20"/>
                <w:szCs w:val="20"/>
              </w:rPr>
              <w:t xml:space="preserve"> </w:t>
            </w:r>
            <w:r w:rsidRPr="000249FE">
              <w:rPr>
                <w:rFonts w:ascii="Arial" w:hAnsi="Arial" w:cs="Arial"/>
                <w:sz w:val="20"/>
                <w:szCs w:val="20"/>
              </w:rPr>
              <w:t>ngày</w:t>
            </w:r>
          </w:p>
          <w:p w:rsidR="00353CCA" w:rsidRPr="000249FE" w:rsidRDefault="00353CCA" w:rsidP="007C6D3E">
            <w:pPr>
              <w:pStyle w:val="Khc0"/>
              <w:tabs>
                <w:tab w:val="left" w:pos="2578"/>
              </w:tabs>
              <w:rPr>
                <w:rFonts w:ascii="Arial" w:hAnsi="Arial" w:cs="Arial"/>
                <w:sz w:val="20"/>
                <w:szCs w:val="20"/>
              </w:rPr>
            </w:pPr>
            <w:r w:rsidRPr="000249FE">
              <w:rPr>
                <w:rFonts w:ascii="Arial" w:hAnsi="Arial" w:cs="Arial"/>
                <w:sz w:val="20"/>
                <w:szCs w:val="20"/>
              </w:rPr>
              <w:t>19/11/2012 hướng dẫn về đăng ký, quản lý và công khai danh sách kiểm toán viên hành nghề kiểm to</w:t>
            </w:r>
            <w:r>
              <w:rPr>
                <w:rFonts w:ascii="Arial" w:hAnsi="Arial" w:cs="Arial"/>
                <w:sz w:val="20"/>
                <w:szCs w:val="20"/>
              </w:rPr>
              <w:t>án, Thông tư số 203/2012/TT-BTC</w:t>
            </w:r>
            <w:r w:rsidRPr="00353CCA">
              <w:rPr>
                <w:rFonts w:ascii="Arial" w:hAnsi="Arial" w:cs="Arial"/>
                <w:sz w:val="20"/>
                <w:szCs w:val="20"/>
              </w:rPr>
              <w:t xml:space="preserve"> </w:t>
            </w:r>
            <w:r w:rsidRPr="000249FE">
              <w:rPr>
                <w:rFonts w:ascii="Arial" w:hAnsi="Arial" w:cs="Arial"/>
                <w:sz w:val="20"/>
                <w:szCs w:val="20"/>
              </w:rPr>
              <w:t>ngày</w:t>
            </w:r>
          </w:p>
          <w:p w:rsidR="00353CCA" w:rsidRPr="000249FE" w:rsidRDefault="00353CCA" w:rsidP="007C6D3E">
            <w:pPr>
              <w:pStyle w:val="Khc0"/>
              <w:rPr>
                <w:rFonts w:ascii="Arial" w:hAnsi="Arial" w:cs="Arial"/>
                <w:sz w:val="20"/>
                <w:szCs w:val="20"/>
              </w:rPr>
            </w:pPr>
            <w:r w:rsidRPr="000249FE">
              <w:rPr>
                <w:rFonts w:ascii="Arial" w:hAnsi="Arial" w:cs="Arial"/>
                <w:sz w:val="20"/>
                <w:szCs w:val="20"/>
              </w:rPr>
              <w:lastRenderedPageBreak/>
              <w:t>19/11/2012 về trình tự, thủ tục cấp, quản lý, sử dụng Giấy chứng nhận đủ điều kiện kinh doanh dịch vụ kiểm toán và Thông tư số 91/2017/TT-BTC ngày 31/8/2017 quy định về việc thi, cấp, quản lý chứng chỉ kiểm toán viên và chứng chỉ kế toán viên</w:t>
            </w:r>
          </w:p>
        </w:tc>
        <w:tc>
          <w:tcPr>
            <w:tcW w:w="473" w:type="pct"/>
            <w:tcBorders>
              <w:top w:val="single" w:sz="4" w:space="0" w:color="auto"/>
              <w:left w:val="single" w:sz="4" w:space="0" w:color="auto"/>
              <w:bottom w:val="single" w:sz="4" w:space="0" w:color="auto"/>
              <w:right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lastRenderedPageBreak/>
              <w:t>01/07/2024</w:t>
            </w:r>
          </w:p>
        </w:tc>
      </w:tr>
      <w:tr w:rsidR="00353CCA" w:rsidRPr="000249FE" w:rsidTr="007C6D3E">
        <w:trPr>
          <w:trHeight w:val="20"/>
          <w:jc w:val="center"/>
        </w:trPr>
        <w:tc>
          <w:tcPr>
            <w:tcW w:w="200"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lastRenderedPageBreak/>
              <w:t>16</w:t>
            </w:r>
          </w:p>
        </w:tc>
        <w:tc>
          <w:tcPr>
            <w:tcW w:w="303"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t>Thông tư</w:t>
            </w:r>
          </w:p>
        </w:tc>
        <w:tc>
          <w:tcPr>
            <w:tcW w:w="559"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203/2012/TT-</w:t>
            </w:r>
          </w:p>
          <w:p w:rsidR="00353CCA" w:rsidRPr="000249FE" w:rsidRDefault="00353CCA" w:rsidP="007C6D3E">
            <w:pPr>
              <w:pStyle w:val="Khc0"/>
              <w:rPr>
                <w:rFonts w:ascii="Arial" w:hAnsi="Arial" w:cs="Arial"/>
                <w:sz w:val="20"/>
                <w:szCs w:val="20"/>
              </w:rPr>
            </w:pPr>
            <w:r w:rsidRPr="000249FE">
              <w:rPr>
                <w:rFonts w:ascii="Arial" w:hAnsi="Arial" w:cs="Arial"/>
                <w:sz w:val="20"/>
                <w:szCs w:val="20"/>
              </w:rPr>
              <w:t>BTC</w:t>
            </w:r>
          </w:p>
        </w:tc>
        <w:tc>
          <w:tcPr>
            <w:tcW w:w="443"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19/11/2012</w:t>
            </w:r>
          </w:p>
        </w:tc>
        <w:tc>
          <w:tcPr>
            <w:tcW w:w="1007"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Thông tư số 203/2012/TT-BTC ngày 19/11/2012 của Bộ trưởng Bộ Tài chính về trình tự, thủ tục cấp, quản lý, sử dụng Giấy chứng nhận đủ điều kiện kinh doanh dịch vụ kiểm toán</w:t>
            </w:r>
          </w:p>
        </w:tc>
        <w:tc>
          <w:tcPr>
            <w:tcW w:w="1009"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tabs>
                <w:tab w:val="left" w:pos="331"/>
              </w:tabs>
              <w:rPr>
                <w:rFonts w:ascii="Arial" w:hAnsi="Arial" w:cs="Arial"/>
                <w:sz w:val="20"/>
                <w:szCs w:val="20"/>
              </w:rPr>
            </w:pPr>
            <w:r w:rsidRPr="00353CCA">
              <w:rPr>
                <w:rFonts w:ascii="Arial" w:hAnsi="Arial" w:cs="Arial"/>
                <w:sz w:val="20"/>
                <w:szCs w:val="20"/>
              </w:rPr>
              <w:t xml:space="preserve">- </w:t>
            </w:r>
            <w:r>
              <w:rPr>
                <w:rFonts w:ascii="Arial" w:hAnsi="Arial" w:cs="Arial"/>
                <w:sz w:val="20"/>
                <w:szCs w:val="20"/>
              </w:rPr>
              <w:t>Thay thế cụm từ “Giấy CMND/H</w:t>
            </w:r>
            <w:r w:rsidRPr="00353CCA">
              <w:rPr>
                <w:rFonts w:ascii="Arial" w:hAnsi="Arial" w:cs="Arial"/>
                <w:sz w:val="20"/>
                <w:szCs w:val="20"/>
              </w:rPr>
              <w:t>ộ</w:t>
            </w:r>
            <w:r w:rsidRPr="000249FE">
              <w:rPr>
                <w:rFonts w:ascii="Arial" w:hAnsi="Arial" w:cs="Arial"/>
                <w:sz w:val="20"/>
                <w:szCs w:val="20"/>
              </w:rPr>
              <w:t xml:space="preserve"> chiếu số:...cấp ngày:.../.../... tại...” tại điểm 7, điểm 8 Phần 1 và tại điểm 1 Phần 2 Phụ lục I, điểm 8 mục I và điểm 4 Mục II Phụ lục II, điểm (1) và điểm (2) Mục I và điểm (1) mục II Phụ lục IV, điểm 4 mục II Phụ lục VIII ban hành kèm theo Thông tư số 203/2012/TT-BTC bằng cụm từ “CM</w:t>
            </w:r>
            <w:r>
              <w:rPr>
                <w:rFonts w:ascii="Arial" w:hAnsi="Arial" w:cs="Arial"/>
                <w:sz w:val="20"/>
                <w:szCs w:val="20"/>
              </w:rPr>
              <w:t>ND/Căn cước công dân/Căn cước/H</w:t>
            </w:r>
            <w:r w:rsidRPr="00353CCA">
              <w:rPr>
                <w:rFonts w:ascii="Arial" w:hAnsi="Arial" w:cs="Arial"/>
                <w:sz w:val="20"/>
                <w:szCs w:val="20"/>
              </w:rPr>
              <w:t>ộ</w:t>
            </w:r>
            <w:r w:rsidRPr="000249FE">
              <w:rPr>
                <w:rFonts w:ascii="Arial" w:hAnsi="Arial" w:cs="Arial"/>
                <w:sz w:val="20"/>
                <w:szCs w:val="20"/>
              </w:rPr>
              <w:t xml:space="preserve"> chiếu số... ”.</w:t>
            </w:r>
          </w:p>
          <w:p w:rsidR="00353CCA" w:rsidRPr="000249FE" w:rsidRDefault="00353CCA" w:rsidP="007C6D3E">
            <w:pPr>
              <w:pStyle w:val="Khc0"/>
              <w:tabs>
                <w:tab w:val="left" w:pos="302"/>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Bãi bỏ khoản 4 Điều 5, khoản 6 Điều 6 và điểm c khoản 2 Điều 16</w:t>
            </w:r>
          </w:p>
        </w:tc>
        <w:tc>
          <w:tcPr>
            <w:tcW w:w="1006"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tabs>
                <w:tab w:val="left" w:pos="2578"/>
              </w:tabs>
              <w:rPr>
                <w:rFonts w:ascii="Arial" w:hAnsi="Arial" w:cs="Arial"/>
                <w:sz w:val="20"/>
                <w:szCs w:val="20"/>
              </w:rPr>
            </w:pPr>
            <w:r w:rsidRPr="000249FE">
              <w:rPr>
                <w:rFonts w:ascii="Arial" w:hAnsi="Arial" w:cs="Arial"/>
                <w:sz w:val="20"/>
                <w:szCs w:val="20"/>
              </w:rPr>
              <w:t>Theo quy định tại Điều 2 Thông tư số 22/2024/TT-BTC ngày 26/3/2024 của Bộ trưởng Bộ Tài chính sửa đổi, bổ sung một số điều của Th</w:t>
            </w:r>
            <w:r>
              <w:rPr>
                <w:rFonts w:ascii="Arial" w:hAnsi="Arial" w:cs="Arial"/>
                <w:sz w:val="20"/>
                <w:szCs w:val="20"/>
              </w:rPr>
              <w:t>ông tư số 202/2012/TT-BTC</w:t>
            </w:r>
            <w:r w:rsidRPr="00353CCA">
              <w:rPr>
                <w:rFonts w:ascii="Arial" w:hAnsi="Arial" w:cs="Arial"/>
                <w:sz w:val="20"/>
                <w:szCs w:val="20"/>
              </w:rPr>
              <w:t xml:space="preserve"> </w:t>
            </w:r>
            <w:r w:rsidRPr="000249FE">
              <w:rPr>
                <w:rFonts w:ascii="Arial" w:hAnsi="Arial" w:cs="Arial"/>
                <w:sz w:val="20"/>
                <w:szCs w:val="20"/>
              </w:rPr>
              <w:t>ngày</w:t>
            </w:r>
          </w:p>
          <w:p w:rsidR="00353CCA" w:rsidRPr="000249FE" w:rsidRDefault="00353CCA" w:rsidP="007C6D3E">
            <w:pPr>
              <w:pStyle w:val="Khc0"/>
              <w:tabs>
                <w:tab w:val="left" w:pos="2549"/>
              </w:tabs>
              <w:rPr>
                <w:rFonts w:ascii="Arial" w:hAnsi="Arial" w:cs="Arial"/>
                <w:sz w:val="20"/>
                <w:szCs w:val="20"/>
              </w:rPr>
            </w:pPr>
            <w:r w:rsidRPr="000249FE">
              <w:rPr>
                <w:rFonts w:ascii="Arial" w:hAnsi="Arial" w:cs="Arial"/>
                <w:sz w:val="20"/>
                <w:szCs w:val="20"/>
              </w:rPr>
              <w:t>19/11/2012 hướng dẫn về đăng ký, quản lý và công khai danh sách kiểm toán viên hành nghề kiểm to</w:t>
            </w:r>
            <w:r>
              <w:rPr>
                <w:rFonts w:ascii="Arial" w:hAnsi="Arial" w:cs="Arial"/>
                <w:sz w:val="20"/>
                <w:szCs w:val="20"/>
              </w:rPr>
              <w:t>án, Thông tư số 203/2012/TT-BTC</w:t>
            </w:r>
            <w:r w:rsidRPr="00353CCA">
              <w:rPr>
                <w:rFonts w:ascii="Arial" w:hAnsi="Arial" w:cs="Arial"/>
                <w:sz w:val="20"/>
                <w:szCs w:val="20"/>
              </w:rPr>
              <w:t xml:space="preserve"> </w:t>
            </w:r>
            <w:r w:rsidRPr="000249FE">
              <w:rPr>
                <w:rFonts w:ascii="Arial" w:hAnsi="Arial" w:cs="Arial"/>
                <w:sz w:val="20"/>
                <w:szCs w:val="20"/>
              </w:rPr>
              <w:t>ngày</w:t>
            </w:r>
          </w:p>
          <w:p w:rsidR="00353CCA" w:rsidRPr="000249FE" w:rsidRDefault="00353CCA" w:rsidP="007C6D3E">
            <w:pPr>
              <w:pStyle w:val="Khc0"/>
              <w:rPr>
                <w:rFonts w:ascii="Arial" w:hAnsi="Arial" w:cs="Arial"/>
                <w:sz w:val="20"/>
                <w:szCs w:val="20"/>
              </w:rPr>
            </w:pPr>
            <w:r w:rsidRPr="000249FE">
              <w:rPr>
                <w:rFonts w:ascii="Arial" w:hAnsi="Arial" w:cs="Arial"/>
                <w:sz w:val="20"/>
                <w:szCs w:val="20"/>
              </w:rPr>
              <w:t>19/11/2012 về trình tự, thủ tục cấp, quản lý, sử dụng Giấy chứng nhận đủ điều kiện kinh doanh dịch vụ kiểm toán và Thông tư số 91/2017/TT-BTC ngày 31/8/2017 quy định về việc thi, cấp, quản lý chứng chỉ kiểm toán viên và chứng chỉ kế toán viên.</w:t>
            </w:r>
          </w:p>
        </w:tc>
        <w:tc>
          <w:tcPr>
            <w:tcW w:w="473" w:type="pct"/>
            <w:tcBorders>
              <w:top w:val="single" w:sz="4" w:space="0" w:color="auto"/>
              <w:left w:val="single" w:sz="4" w:space="0" w:color="auto"/>
              <w:bottom w:val="single" w:sz="4" w:space="0" w:color="auto"/>
              <w:right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t>01/07/2024</w:t>
            </w:r>
          </w:p>
        </w:tc>
      </w:tr>
      <w:tr w:rsidR="00353CCA" w:rsidRPr="000249FE" w:rsidTr="007C6D3E">
        <w:trPr>
          <w:trHeight w:val="20"/>
          <w:jc w:val="center"/>
        </w:trPr>
        <w:tc>
          <w:tcPr>
            <w:tcW w:w="200" w:type="pct"/>
            <w:tcBorders>
              <w:top w:val="single" w:sz="4" w:space="0" w:color="auto"/>
              <w:left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t>17</w:t>
            </w:r>
          </w:p>
        </w:tc>
        <w:tc>
          <w:tcPr>
            <w:tcW w:w="303" w:type="pct"/>
            <w:tcBorders>
              <w:top w:val="single" w:sz="4" w:space="0" w:color="auto"/>
              <w:left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Thông tư</w:t>
            </w:r>
          </w:p>
        </w:tc>
        <w:tc>
          <w:tcPr>
            <w:tcW w:w="559" w:type="pct"/>
            <w:tcBorders>
              <w:top w:val="single" w:sz="4" w:space="0" w:color="auto"/>
              <w:left w:val="single" w:sz="4" w:space="0" w:color="auto"/>
            </w:tcBorders>
            <w:shd w:val="clear" w:color="auto" w:fill="FFFFFF"/>
          </w:tcPr>
          <w:p w:rsidR="00353CCA" w:rsidRPr="000249FE" w:rsidRDefault="00353CCA" w:rsidP="007C6D3E">
            <w:pPr>
              <w:pStyle w:val="Khc0"/>
              <w:rPr>
                <w:rFonts w:ascii="Arial" w:hAnsi="Arial" w:cs="Arial"/>
                <w:sz w:val="20"/>
                <w:szCs w:val="20"/>
              </w:rPr>
            </w:pPr>
            <w:r>
              <w:rPr>
                <w:rFonts w:ascii="Arial" w:hAnsi="Arial" w:cs="Arial"/>
                <w:sz w:val="20"/>
                <w:szCs w:val="20"/>
              </w:rPr>
              <w:t>156/2014/TT</w:t>
            </w:r>
            <w:r>
              <w:rPr>
                <w:rFonts w:ascii="Arial" w:hAnsi="Arial" w:cs="Arial"/>
                <w:sz w:val="20"/>
                <w:szCs w:val="20"/>
                <w:lang w:val="en-US"/>
              </w:rPr>
              <w:t>-</w:t>
            </w:r>
            <w:r w:rsidRPr="000249FE">
              <w:rPr>
                <w:rFonts w:ascii="Arial" w:hAnsi="Arial" w:cs="Arial"/>
                <w:sz w:val="20"/>
                <w:szCs w:val="20"/>
              </w:rPr>
              <w:t>BTC</w:t>
            </w:r>
          </w:p>
        </w:tc>
        <w:tc>
          <w:tcPr>
            <w:tcW w:w="443" w:type="pct"/>
            <w:tcBorders>
              <w:top w:val="single" w:sz="4" w:space="0" w:color="auto"/>
              <w:left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23/10/2014</w:t>
            </w:r>
          </w:p>
        </w:tc>
        <w:tc>
          <w:tcPr>
            <w:tcW w:w="1007" w:type="pct"/>
            <w:tcBorders>
              <w:top w:val="single" w:sz="4" w:space="0" w:color="auto"/>
              <w:left w:val="single" w:sz="4" w:space="0" w:color="auto"/>
            </w:tcBorders>
            <w:shd w:val="clear" w:color="auto" w:fill="FFFFFF"/>
          </w:tcPr>
          <w:p w:rsidR="00353CCA" w:rsidRPr="00353CCA" w:rsidRDefault="00353CCA" w:rsidP="007C6D3E">
            <w:pPr>
              <w:pStyle w:val="Khc0"/>
              <w:tabs>
                <w:tab w:val="left" w:pos="2578"/>
              </w:tabs>
              <w:rPr>
                <w:rFonts w:ascii="Arial" w:hAnsi="Arial" w:cs="Arial"/>
                <w:sz w:val="20"/>
                <w:szCs w:val="20"/>
              </w:rPr>
            </w:pPr>
            <w:r w:rsidRPr="000249FE">
              <w:rPr>
                <w:rFonts w:ascii="Arial" w:hAnsi="Arial" w:cs="Arial"/>
                <w:sz w:val="20"/>
                <w:szCs w:val="20"/>
              </w:rPr>
              <w:t xml:space="preserve">Thông tư số 156/2014/TT-BTC ngày 23/10/2014 của Bộ trưởng Bộ Tài chính về sửa </w:t>
            </w:r>
            <w:r>
              <w:rPr>
                <w:rFonts w:ascii="Arial" w:hAnsi="Arial" w:cs="Arial"/>
                <w:sz w:val="20"/>
                <w:szCs w:val="20"/>
              </w:rPr>
              <w:t>đổi, bổ sung một số điều của Th</w:t>
            </w:r>
            <w:r w:rsidRPr="00353CCA">
              <w:rPr>
                <w:rFonts w:ascii="Arial" w:hAnsi="Arial" w:cs="Arial"/>
                <w:sz w:val="20"/>
                <w:szCs w:val="20"/>
              </w:rPr>
              <w:t>ô</w:t>
            </w:r>
            <w:r w:rsidRPr="000249FE">
              <w:rPr>
                <w:rFonts w:ascii="Arial" w:hAnsi="Arial" w:cs="Arial"/>
                <w:sz w:val="20"/>
                <w:szCs w:val="20"/>
              </w:rPr>
              <w:t>ng tư số 135/2008/TT-BTC ngày 31/12/2008 hướng dẫn thực hiện Nghị định số 69/2008/NĐ-CP</w:t>
            </w:r>
            <w:r w:rsidRPr="00353CCA">
              <w:rPr>
                <w:rFonts w:ascii="Arial" w:hAnsi="Arial" w:cs="Arial"/>
                <w:sz w:val="20"/>
                <w:szCs w:val="20"/>
              </w:rPr>
              <w:t xml:space="preserve"> </w:t>
            </w:r>
            <w:r>
              <w:rPr>
                <w:rFonts w:ascii="Arial" w:hAnsi="Arial" w:cs="Arial"/>
                <w:sz w:val="20"/>
                <w:szCs w:val="20"/>
              </w:rPr>
              <w:t>ngà</w:t>
            </w:r>
            <w:r w:rsidRPr="00353CCA">
              <w:rPr>
                <w:rFonts w:ascii="Arial" w:hAnsi="Arial" w:cs="Arial"/>
                <w:sz w:val="20"/>
                <w:szCs w:val="20"/>
              </w:rPr>
              <w:t xml:space="preserve">y </w:t>
            </w:r>
            <w:r w:rsidRPr="000249FE">
              <w:rPr>
                <w:rFonts w:ascii="Arial" w:hAnsi="Arial" w:cs="Arial"/>
                <w:sz w:val="20"/>
                <w:szCs w:val="20"/>
              </w:rPr>
              <w:t xml:space="preserve">30/5/2008 của Chính phủ về chính sách khuyến khích xã </w:t>
            </w:r>
            <w:r w:rsidRPr="000249FE">
              <w:rPr>
                <w:rFonts w:ascii="Arial" w:hAnsi="Arial" w:cs="Arial"/>
                <w:sz w:val="20"/>
                <w:szCs w:val="20"/>
              </w:rPr>
              <w:lastRenderedPageBreak/>
              <w:t>hội hóa đối với các hoạt động trong lĩnh vực giáo dục, dạy nghề, y tế, văn hóa, thể thao, môi trường</w:t>
            </w:r>
          </w:p>
        </w:tc>
        <w:tc>
          <w:tcPr>
            <w:tcW w:w="1009" w:type="pct"/>
            <w:tcBorders>
              <w:top w:val="single" w:sz="4" w:space="0" w:color="auto"/>
              <w:left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lastRenderedPageBreak/>
              <w:t>Bãi bỏ quy định về giao đất, cho thuê đất, ưu đãi miễn, giảm tiền thuê đất đối với dự án thuộc lĩnh vực xã hội hóa quy định tại các khoản 3, 4 và 5 Điều 1</w:t>
            </w:r>
          </w:p>
        </w:tc>
        <w:tc>
          <w:tcPr>
            <w:tcW w:w="1006" w:type="pct"/>
            <w:tcBorders>
              <w:top w:val="single" w:sz="4" w:space="0" w:color="auto"/>
              <w:left w:val="single" w:sz="4" w:space="0" w:color="auto"/>
            </w:tcBorders>
            <w:shd w:val="clear" w:color="auto" w:fill="FFFFFF"/>
          </w:tcPr>
          <w:p w:rsidR="00353CCA" w:rsidRPr="000249FE" w:rsidRDefault="00353CCA" w:rsidP="007C6D3E">
            <w:pPr>
              <w:pStyle w:val="Khc0"/>
              <w:tabs>
                <w:tab w:val="left" w:pos="2578"/>
              </w:tabs>
              <w:rPr>
                <w:rFonts w:ascii="Arial" w:hAnsi="Arial" w:cs="Arial"/>
                <w:sz w:val="20"/>
                <w:szCs w:val="20"/>
              </w:rPr>
            </w:pPr>
            <w:r w:rsidRPr="000249FE">
              <w:rPr>
                <w:rFonts w:ascii="Arial" w:hAnsi="Arial" w:cs="Arial"/>
                <w:sz w:val="20"/>
                <w:szCs w:val="20"/>
              </w:rPr>
              <w:t>Được bãi bỏ theo quy định tại Đi</w:t>
            </w:r>
            <w:r>
              <w:rPr>
                <w:rFonts w:ascii="Arial" w:hAnsi="Arial" w:cs="Arial"/>
                <w:sz w:val="20"/>
                <w:szCs w:val="20"/>
              </w:rPr>
              <w:t>ều 2 Thông tư số 89/2024/TT-BTC</w:t>
            </w:r>
            <w:r w:rsidRPr="00353CCA">
              <w:rPr>
                <w:rFonts w:ascii="Arial" w:hAnsi="Arial" w:cs="Arial"/>
                <w:sz w:val="20"/>
                <w:szCs w:val="20"/>
              </w:rPr>
              <w:t xml:space="preserve"> </w:t>
            </w:r>
            <w:r w:rsidRPr="000249FE">
              <w:rPr>
                <w:rFonts w:ascii="Arial" w:hAnsi="Arial" w:cs="Arial"/>
                <w:sz w:val="20"/>
                <w:szCs w:val="20"/>
              </w:rPr>
              <w:t>ngày</w:t>
            </w:r>
            <w:r w:rsidRPr="00353CCA">
              <w:rPr>
                <w:rFonts w:ascii="Arial" w:hAnsi="Arial" w:cs="Arial"/>
                <w:sz w:val="20"/>
                <w:szCs w:val="20"/>
              </w:rPr>
              <w:t xml:space="preserve"> </w:t>
            </w:r>
            <w:r w:rsidRPr="000249FE">
              <w:rPr>
                <w:rFonts w:ascii="Arial" w:hAnsi="Arial" w:cs="Arial"/>
                <w:sz w:val="20"/>
                <w:szCs w:val="20"/>
              </w:rPr>
              <w:t xml:space="preserve">25/12/2024 của Bộ trưởng Bộ Tài chính bãi bỏ một phần, toàn bộ một số Thông tư trong lĩnh vực tài chính đất đai do Bộ trưởng Bộ Tài chính ban hành trước ngày Luật Đất đai năm 2024, Luật Nhà ở năm 2023 có </w:t>
            </w:r>
            <w:r w:rsidRPr="000249FE">
              <w:rPr>
                <w:rFonts w:ascii="Arial" w:hAnsi="Arial" w:cs="Arial"/>
                <w:sz w:val="20"/>
                <w:szCs w:val="20"/>
              </w:rPr>
              <w:lastRenderedPageBreak/>
              <w:t>hiệu lực thi hành</w:t>
            </w:r>
          </w:p>
        </w:tc>
        <w:tc>
          <w:tcPr>
            <w:tcW w:w="473" w:type="pct"/>
            <w:tcBorders>
              <w:top w:val="single" w:sz="4" w:space="0" w:color="auto"/>
              <w:left w:val="single" w:sz="4" w:space="0" w:color="auto"/>
              <w:right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lastRenderedPageBreak/>
              <w:t>26/12/2024</w:t>
            </w:r>
          </w:p>
        </w:tc>
      </w:tr>
      <w:tr w:rsidR="00353CCA" w:rsidRPr="000249FE" w:rsidTr="007C6D3E">
        <w:trPr>
          <w:trHeight w:val="20"/>
          <w:jc w:val="center"/>
        </w:trPr>
        <w:tc>
          <w:tcPr>
            <w:tcW w:w="200"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lastRenderedPageBreak/>
              <w:t>18</w:t>
            </w:r>
          </w:p>
        </w:tc>
        <w:tc>
          <w:tcPr>
            <w:tcW w:w="303"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Thông tư</w:t>
            </w:r>
          </w:p>
        </w:tc>
        <w:tc>
          <w:tcPr>
            <w:tcW w:w="559"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39/2015/TT-BTC</w:t>
            </w:r>
          </w:p>
        </w:tc>
        <w:tc>
          <w:tcPr>
            <w:tcW w:w="443"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25/03/2015</w:t>
            </w:r>
          </w:p>
        </w:tc>
        <w:tc>
          <w:tcPr>
            <w:tcW w:w="1007"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Thông tư số 39/2015/TT-BTC ngày 25/3/2015 của Bộ trưởng Bộ Tài chính quy định về giá trị hải quan đối với hàng hóa xuất khẩu, nhập khẩu</w:t>
            </w:r>
          </w:p>
        </w:tc>
        <w:tc>
          <w:tcPr>
            <w:tcW w:w="1009"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Bãi bỏ Điều 24</w:t>
            </w:r>
          </w:p>
        </w:tc>
        <w:tc>
          <w:tcPr>
            <w:tcW w:w="1006"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tabs>
                <w:tab w:val="left" w:pos="2573"/>
              </w:tabs>
              <w:rPr>
                <w:rFonts w:ascii="Arial" w:hAnsi="Arial" w:cs="Arial"/>
                <w:sz w:val="20"/>
                <w:szCs w:val="20"/>
              </w:rPr>
            </w:pPr>
            <w:r w:rsidRPr="000249FE">
              <w:rPr>
                <w:rFonts w:ascii="Arial" w:hAnsi="Arial" w:cs="Arial"/>
                <w:sz w:val="20"/>
                <w:szCs w:val="20"/>
              </w:rPr>
              <w:t>Theo quy định tại khoản 2 Đi</w:t>
            </w:r>
            <w:r>
              <w:rPr>
                <w:rFonts w:ascii="Arial" w:hAnsi="Arial" w:cs="Arial"/>
                <w:sz w:val="20"/>
                <w:szCs w:val="20"/>
              </w:rPr>
              <w:t>ều 3 Thông tư số 06/2024/TT-BTC</w:t>
            </w:r>
            <w:r w:rsidRPr="00353CCA">
              <w:rPr>
                <w:rFonts w:ascii="Arial" w:hAnsi="Arial" w:cs="Arial"/>
                <w:sz w:val="20"/>
                <w:szCs w:val="20"/>
              </w:rPr>
              <w:t xml:space="preserve"> </w:t>
            </w:r>
            <w:r w:rsidRPr="000249FE">
              <w:rPr>
                <w:rFonts w:ascii="Arial" w:hAnsi="Arial" w:cs="Arial"/>
                <w:sz w:val="20"/>
                <w:szCs w:val="20"/>
              </w:rPr>
              <w:t>ngày</w:t>
            </w:r>
            <w:r w:rsidRPr="00353CCA">
              <w:rPr>
                <w:rFonts w:ascii="Arial" w:hAnsi="Arial" w:cs="Arial"/>
                <w:sz w:val="20"/>
                <w:szCs w:val="20"/>
              </w:rPr>
              <w:t xml:space="preserve"> </w:t>
            </w:r>
            <w:r w:rsidRPr="000249FE">
              <w:rPr>
                <w:rFonts w:ascii="Arial" w:hAnsi="Arial" w:cs="Arial"/>
                <w:sz w:val="20"/>
                <w:szCs w:val="20"/>
              </w:rPr>
              <w:t>29/01/2024 của Bộ trưởng Bộ Tài chính sửa đổi bổ sung một số điều</w:t>
            </w:r>
            <w:r>
              <w:rPr>
                <w:rFonts w:ascii="Arial" w:hAnsi="Arial" w:cs="Arial"/>
                <w:sz w:val="20"/>
                <w:szCs w:val="20"/>
              </w:rPr>
              <w:t xml:space="preserve"> của Thông tư số 81/2019/TT-BTC</w:t>
            </w:r>
            <w:r w:rsidRPr="00353CCA">
              <w:rPr>
                <w:rFonts w:ascii="Arial" w:hAnsi="Arial" w:cs="Arial"/>
                <w:sz w:val="20"/>
                <w:szCs w:val="20"/>
              </w:rPr>
              <w:t xml:space="preserve"> </w:t>
            </w:r>
            <w:r w:rsidRPr="000249FE">
              <w:rPr>
                <w:rFonts w:ascii="Arial" w:hAnsi="Arial" w:cs="Arial"/>
                <w:sz w:val="20"/>
                <w:szCs w:val="20"/>
              </w:rPr>
              <w:t>ngày</w:t>
            </w:r>
          </w:p>
          <w:p w:rsidR="00353CCA" w:rsidRPr="000249FE" w:rsidRDefault="00353CCA" w:rsidP="007C6D3E">
            <w:pPr>
              <w:pStyle w:val="Khc0"/>
              <w:rPr>
                <w:rFonts w:ascii="Arial" w:hAnsi="Arial" w:cs="Arial"/>
                <w:sz w:val="20"/>
                <w:szCs w:val="20"/>
              </w:rPr>
            </w:pPr>
            <w:r w:rsidRPr="000249FE">
              <w:rPr>
                <w:rFonts w:ascii="Arial" w:hAnsi="Arial" w:cs="Arial"/>
                <w:sz w:val="20"/>
                <w:szCs w:val="20"/>
              </w:rPr>
              <w:t>15/11/2019 của Bộ trưởng Bộ Tài chính quy định rủi ro trong hoạt động nghiệp vụ hải quan</w:t>
            </w:r>
          </w:p>
        </w:tc>
        <w:tc>
          <w:tcPr>
            <w:tcW w:w="473" w:type="pct"/>
            <w:tcBorders>
              <w:top w:val="single" w:sz="4" w:space="0" w:color="auto"/>
              <w:left w:val="single" w:sz="4" w:space="0" w:color="auto"/>
              <w:bottom w:val="single" w:sz="4" w:space="0" w:color="auto"/>
              <w:right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t>15/03/2024</w:t>
            </w:r>
          </w:p>
        </w:tc>
      </w:tr>
      <w:tr w:rsidR="00353CCA" w:rsidRPr="000249FE" w:rsidTr="007C6D3E">
        <w:trPr>
          <w:trHeight w:val="20"/>
          <w:jc w:val="center"/>
        </w:trPr>
        <w:tc>
          <w:tcPr>
            <w:tcW w:w="200" w:type="pct"/>
            <w:tcBorders>
              <w:top w:val="single" w:sz="4" w:space="0" w:color="auto"/>
              <w:left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t>19</w:t>
            </w:r>
          </w:p>
        </w:tc>
        <w:tc>
          <w:tcPr>
            <w:tcW w:w="303" w:type="pct"/>
            <w:tcBorders>
              <w:top w:val="single" w:sz="4" w:space="0" w:color="auto"/>
              <w:left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t>Thông tư</w:t>
            </w:r>
          </w:p>
        </w:tc>
        <w:tc>
          <w:tcPr>
            <w:tcW w:w="559" w:type="pct"/>
            <w:tcBorders>
              <w:top w:val="single" w:sz="4" w:space="0" w:color="auto"/>
              <w:left w:val="single" w:sz="4" w:space="0" w:color="auto"/>
            </w:tcBorders>
            <w:shd w:val="clear" w:color="auto" w:fill="FFFFFF"/>
          </w:tcPr>
          <w:p w:rsidR="00353CCA" w:rsidRPr="000249FE" w:rsidRDefault="00353CCA" w:rsidP="007C6D3E">
            <w:pPr>
              <w:pStyle w:val="Khc0"/>
              <w:rPr>
                <w:rFonts w:ascii="Arial" w:hAnsi="Arial" w:cs="Arial"/>
                <w:sz w:val="20"/>
                <w:szCs w:val="20"/>
              </w:rPr>
            </w:pPr>
            <w:r>
              <w:rPr>
                <w:rFonts w:ascii="Arial" w:hAnsi="Arial" w:cs="Arial"/>
                <w:sz w:val="20"/>
                <w:szCs w:val="20"/>
              </w:rPr>
              <w:t>152/2015/TT</w:t>
            </w:r>
            <w:r>
              <w:rPr>
                <w:rFonts w:ascii="Arial" w:hAnsi="Arial" w:cs="Arial"/>
                <w:sz w:val="20"/>
                <w:szCs w:val="20"/>
                <w:lang w:val="en-US"/>
              </w:rPr>
              <w:t>-</w:t>
            </w:r>
            <w:r w:rsidRPr="000249FE">
              <w:rPr>
                <w:rFonts w:ascii="Arial" w:hAnsi="Arial" w:cs="Arial"/>
                <w:sz w:val="20"/>
                <w:szCs w:val="20"/>
              </w:rPr>
              <w:t>BTC</w:t>
            </w:r>
          </w:p>
        </w:tc>
        <w:tc>
          <w:tcPr>
            <w:tcW w:w="443" w:type="pct"/>
            <w:tcBorders>
              <w:top w:val="single" w:sz="4" w:space="0" w:color="auto"/>
              <w:left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02/10/2015</w:t>
            </w:r>
          </w:p>
        </w:tc>
        <w:tc>
          <w:tcPr>
            <w:tcW w:w="1007" w:type="pct"/>
            <w:tcBorders>
              <w:top w:val="single" w:sz="4" w:space="0" w:color="auto"/>
              <w:left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Thông tư số 152/2015/TT-BTC ngày 02 tháng 10 năm 2015 của Bộ trưởng Bộ Tài chính hướng dẫn về thuế tài nguyên</w:t>
            </w:r>
          </w:p>
        </w:tc>
        <w:tc>
          <w:tcPr>
            <w:tcW w:w="1009" w:type="pct"/>
            <w:tcBorders>
              <w:top w:val="single" w:sz="4" w:space="0" w:color="auto"/>
              <w:left w:val="single" w:sz="4" w:space="0" w:color="auto"/>
            </w:tcBorders>
            <w:shd w:val="clear" w:color="auto" w:fill="FFFFFF"/>
          </w:tcPr>
          <w:p w:rsidR="00353CCA" w:rsidRPr="000249FE" w:rsidRDefault="00353CCA" w:rsidP="007C6D3E">
            <w:pPr>
              <w:pStyle w:val="Khc0"/>
              <w:tabs>
                <w:tab w:val="left" w:pos="206"/>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Bãi bỏ khoản 5.2 Điều 6;</w:t>
            </w:r>
          </w:p>
          <w:p w:rsidR="00353CCA" w:rsidRPr="000249FE" w:rsidRDefault="00353CCA" w:rsidP="007C6D3E">
            <w:pPr>
              <w:pStyle w:val="Khc0"/>
              <w:tabs>
                <w:tab w:val="left" w:pos="202"/>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Sửa đổi khoản 5.3 Điều 6;</w:t>
            </w:r>
          </w:p>
          <w:p w:rsidR="00353CCA" w:rsidRPr="000249FE" w:rsidRDefault="00353CCA" w:rsidP="007C6D3E">
            <w:pPr>
              <w:pStyle w:val="Khc0"/>
              <w:tabs>
                <w:tab w:val="left" w:pos="197"/>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Sửa đổi điểm a khoản 1 Điều 13</w:t>
            </w:r>
          </w:p>
        </w:tc>
        <w:tc>
          <w:tcPr>
            <w:tcW w:w="1006" w:type="pct"/>
            <w:tcBorders>
              <w:top w:val="single" w:sz="4" w:space="0" w:color="auto"/>
              <w:left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Theo quy định tại Điều 2 Thông tư số 41/2024/TT-BTC ngày 20/5/2024 của Bộ trưởng Bộ Tài chính sửa đổi, bổ sung một số điều củ</w:t>
            </w:r>
            <w:r>
              <w:rPr>
                <w:rFonts w:ascii="Arial" w:hAnsi="Arial" w:cs="Arial"/>
                <w:sz w:val="20"/>
                <w:szCs w:val="20"/>
              </w:rPr>
              <w:t>a Thông tư số 44/2017/TT-BTC ng</w:t>
            </w:r>
            <w:r w:rsidRPr="00353CCA">
              <w:rPr>
                <w:rFonts w:ascii="Arial" w:hAnsi="Arial" w:cs="Arial"/>
                <w:sz w:val="20"/>
                <w:szCs w:val="20"/>
              </w:rPr>
              <w:t>à</w:t>
            </w:r>
            <w:r w:rsidRPr="000249FE">
              <w:rPr>
                <w:rFonts w:ascii="Arial" w:hAnsi="Arial" w:cs="Arial"/>
                <w:sz w:val="20"/>
                <w:szCs w:val="20"/>
              </w:rPr>
              <w:t>y 12 tháng 05 năm 2017 của Bộ trưởng Bộ Tài chính quy định khung giá tính thuế tài nguyên đối với nhóm, loại tài nguyên có tính chất lý, hóa giống n</w:t>
            </w:r>
            <w:r>
              <w:rPr>
                <w:rFonts w:ascii="Arial" w:hAnsi="Arial" w:cs="Arial"/>
                <w:sz w:val="20"/>
                <w:szCs w:val="20"/>
              </w:rPr>
              <w:t>hau và Thông tư số 152/2015/TT</w:t>
            </w:r>
            <w:r w:rsidRPr="00353CCA">
              <w:rPr>
                <w:rFonts w:ascii="Arial" w:hAnsi="Arial" w:cs="Arial"/>
                <w:sz w:val="20"/>
                <w:szCs w:val="20"/>
              </w:rPr>
              <w:t>-</w:t>
            </w:r>
            <w:r w:rsidRPr="000249FE">
              <w:rPr>
                <w:rFonts w:ascii="Arial" w:hAnsi="Arial" w:cs="Arial"/>
                <w:sz w:val="20"/>
                <w:szCs w:val="20"/>
              </w:rPr>
              <w:t>BTC ngày 02 tháng 10 năm 2015 của Bộ trưởng Bộ Tài chính hướng dẫn về thuế tài nguyên.</w:t>
            </w:r>
          </w:p>
        </w:tc>
        <w:tc>
          <w:tcPr>
            <w:tcW w:w="473" w:type="pct"/>
            <w:tcBorders>
              <w:top w:val="single" w:sz="4" w:space="0" w:color="auto"/>
              <w:left w:val="single" w:sz="4" w:space="0" w:color="auto"/>
              <w:right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t>15/07/2024</w:t>
            </w:r>
          </w:p>
        </w:tc>
      </w:tr>
      <w:tr w:rsidR="00353CCA" w:rsidRPr="000249FE" w:rsidTr="007C6D3E">
        <w:trPr>
          <w:trHeight w:val="20"/>
          <w:jc w:val="center"/>
        </w:trPr>
        <w:tc>
          <w:tcPr>
            <w:tcW w:w="200"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t>20</w:t>
            </w:r>
          </w:p>
        </w:tc>
        <w:tc>
          <w:tcPr>
            <w:tcW w:w="303"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t>Thông tư</w:t>
            </w:r>
          </w:p>
        </w:tc>
        <w:tc>
          <w:tcPr>
            <w:tcW w:w="559"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rPr>
                <w:rFonts w:ascii="Arial" w:hAnsi="Arial" w:cs="Arial"/>
                <w:sz w:val="20"/>
                <w:szCs w:val="20"/>
              </w:rPr>
            </w:pPr>
            <w:r w:rsidRPr="00ED5BA3">
              <w:rPr>
                <w:rFonts w:ascii="Arial" w:hAnsi="Arial" w:cs="Arial"/>
                <w:sz w:val="20"/>
                <w:szCs w:val="20"/>
              </w:rPr>
              <w:t>161/2015/TT</w:t>
            </w:r>
            <w:r w:rsidRPr="00ED5BA3">
              <w:rPr>
                <w:rFonts w:ascii="Arial" w:hAnsi="Arial" w:cs="Arial"/>
                <w:sz w:val="20"/>
                <w:szCs w:val="20"/>
                <w:lang w:val="en-US"/>
              </w:rPr>
              <w:t>-</w:t>
            </w:r>
            <w:r w:rsidRPr="00ED5BA3">
              <w:rPr>
                <w:rFonts w:ascii="Arial" w:hAnsi="Arial" w:cs="Arial"/>
                <w:sz w:val="20"/>
                <w:szCs w:val="20"/>
              </w:rPr>
              <w:t>BTC</w:t>
            </w:r>
          </w:p>
        </w:tc>
        <w:tc>
          <w:tcPr>
            <w:tcW w:w="443"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15/10/2015</w:t>
            </w:r>
          </w:p>
        </w:tc>
        <w:tc>
          <w:tcPr>
            <w:tcW w:w="1007"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Thông tư số 161/2015/TT-BTC ngày 15/10/2015 của Bộ trưởng Bộ Tài chính quy định về định mức chi phí bảo quản và định mức hao hụt hàng dự trữ quốc gia do Tổng cục Dự trữ Nhà nước trực tiếp quản lý</w:t>
            </w:r>
          </w:p>
        </w:tc>
        <w:tc>
          <w:tcPr>
            <w:tcW w:w="1009"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Các khoản 2, 3, 4 Điều 2 hết hiệu lực thi hành</w:t>
            </w:r>
          </w:p>
        </w:tc>
        <w:tc>
          <w:tcPr>
            <w:tcW w:w="1006"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tabs>
                <w:tab w:val="left" w:pos="2573"/>
              </w:tabs>
              <w:rPr>
                <w:rFonts w:ascii="Arial" w:hAnsi="Arial" w:cs="Arial"/>
                <w:sz w:val="20"/>
                <w:szCs w:val="20"/>
              </w:rPr>
            </w:pPr>
            <w:r w:rsidRPr="000249FE">
              <w:rPr>
                <w:rFonts w:ascii="Arial" w:hAnsi="Arial" w:cs="Arial"/>
                <w:sz w:val="20"/>
                <w:szCs w:val="20"/>
              </w:rPr>
              <w:t>Hết hiệu lực theo quy định tại khoản 3 Đi</w:t>
            </w:r>
            <w:r>
              <w:rPr>
                <w:rFonts w:ascii="Arial" w:hAnsi="Arial" w:cs="Arial"/>
                <w:sz w:val="20"/>
                <w:szCs w:val="20"/>
              </w:rPr>
              <w:t>ều 3 Thông tư số 19/2024/TT-BTC</w:t>
            </w:r>
            <w:r w:rsidRPr="00353CCA">
              <w:rPr>
                <w:rFonts w:ascii="Arial" w:hAnsi="Arial" w:cs="Arial"/>
                <w:sz w:val="20"/>
                <w:szCs w:val="20"/>
              </w:rPr>
              <w:t xml:space="preserve"> </w:t>
            </w:r>
            <w:r w:rsidRPr="000249FE">
              <w:rPr>
                <w:rFonts w:ascii="Arial" w:hAnsi="Arial" w:cs="Arial"/>
                <w:sz w:val="20"/>
                <w:szCs w:val="20"/>
              </w:rPr>
              <w:t>ngày</w:t>
            </w:r>
          </w:p>
          <w:p w:rsidR="00353CCA" w:rsidRPr="000249FE" w:rsidRDefault="00353CCA" w:rsidP="007C6D3E">
            <w:pPr>
              <w:pStyle w:val="Khc0"/>
              <w:rPr>
                <w:rFonts w:ascii="Arial" w:hAnsi="Arial" w:cs="Arial"/>
                <w:sz w:val="20"/>
                <w:szCs w:val="20"/>
              </w:rPr>
            </w:pPr>
            <w:r w:rsidRPr="000249FE">
              <w:rPr>
                <w:rFonts w:ascii="Arial" w:hAnsi="Arial" w:cs="Arial"/>
                <w:sz w:val="20"/>
                <w:szCs w:val="20"/>
              </w:rPr>
              <w:t xml:space="preserve">22/3/2024 của Bộ trưởng Bộ Tài chính quy định về định mức kinh tế - kỹ thuật bảo quản hàng dự trữ quốc gia và định mức hao hụt thóc, gạo dự trữ quốc gia do Tổng cục Dự </w:t>
            </w:r>
            <w:r w:rsidRPr="000249FE">
              <w:rPr>
                <w:rFonts w:ascii="Arial" w:hAnsi="Arial" w:cs="Arial"/>
                <w:sz w:val="20"/>
                <w:szCs w:val="20"/>
              </w:rPr>
              <w:lastRenderedPageBreak/>
              <w:t>trữ Nhà nước trực tiếp quản lý</w:t>
            </w:r>
          </w:p>
        </w:tc>
        <w:tc>
          <w:tcPr>
            <w:tcW w:w="473" w:type="pct"/>
            <w:tcBorders>
              <w:top w:val="single" w:sz="4" w:space="0" w:color="auto"/>
              <w:left w:val="single" w:sz="4" w:space="0" w:color="auto"/>
              <w:bottom w:val="single" w:sz="4" w:space="0" w:color="auto"/>
              <w:right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lastRenderedPageBreak/>
              <w:t>10/05/2024</w:t>
            </w:r>
          </w:p>
        </w:tc>
      </w:tr>
      <w:tr w:rsidR="00353CCA" w:rsidRPr="000249FE" w:rsidTr="007C6D3E">
        <w:trPr>
          <w:trHeight w:val="20"/>
          <w:jc w:val="center"/>
        </w:trPr>
        <w:tc>
          <w:tcPr>
            <w:tcW w:w="200"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lastRenderedPageBreak/>
              <w:t>21</w:t>
            </w:r>
          </w:p>
        </w:tc>
        <w:tc>
          <w:tcPr>
            <w:tcW w:w="303"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t>Thông tư</w:t>
            </w:r>
          </w:p>
        </w:tc>
        <w:tc>
          <w:tcPr>
            <w:tcW w:w="559" w:type="pct"/>
            <w:tcBorders>
              <w:top w:val="single" w:sz="4" w:space="0" w:color="auto"/>
              <w:left w:val="single" w:sz="4" w:space="0" w:color="auto"/>
              <w:bottom w:val="single" w:sz="4" w:space="0" w:color="auto"/>
            </w:tcBorders>
            <w:shd w:val="clear" w:color="auto" w:fill="FFFFFF"/>
          </w:tcPr>
          <w:p w:rsidR="00353CCA" w:rsidRDefault="00353CCA" w:rsidP="007C6D3E">
            <w:pPr>
              <w:pStyle w:val="Khc0"/>
              <w:rPr>
                <w:rFonts w:ascii="Arial" w:hAnsi="Arial" w:cs="Arial"/>
                <w:sz w:val="20"/>
                <w:szCs w:val="20"/>
              </w:rPr>
            </w:pPr>
            <w:r w:rsidRPr="000249FE">
              <w:rPr>
                <w:rFonts w:ascii="Arial" w:hAnsi="Arial" w:cs="Arial"/>
                <w:sz w:val="20"/>
                <w:szCs w:val="20"/>
              </w:rPr>
              <w:t>292/2016/TT-BTC</w:t>
            </w:r>
          </w:p>
        </w:tc>
        <w:tc>
          <w:tcPr>
            <w:tcW w:w="443"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15/11/2016</w:t>
            </w:r>
          </w:p>
        </w:tc>
        <w:tc>
          <w:tcPr>
            <w:tcW w:w="1007"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Thông tư số 292/2016/TT-BTC ngày 15 tháng 11 năm 2016 của Bộ trưởng Bộ Tài chính hướng dẫn cập nhật kiến thức hàng năm cho kế toán viên hành nghề và người đăng ký hành nghề dịch vụ kế toán</w:t>
            </w:r>
          </w:p>
        </w:tc>
        <w:tc>
          <w:tcPr>
            <w:tcW w:w="1009"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tabs>
                <w:tab w:val="left" w:pos="264"/>
              </w:tabs>
              <w:rPr>
                <w:rFonts w:ascii="Arial" w:hAnsi="Arial" w:cs="Arial"/>
                <w:sz w:val="20"/>
                <w:szCs w:val="20"/>
              </w:rPr>
            </w:pPr>
            <w:r w:rsidRPr="00353CCA">
              <w:rPr>
                <w:rFonts w:ascii="Arial" w:hAnsi="Arial" w:cs="Arial"/>
                <w:sz w:val="20"/>
                <w:szCs w:val="20"/>
              </w:rPr>
              <w:t xml:space="preserve">- </w:t>
            </w:r>
            <w:r>
              <w:rPr>
                <w:rFonts w:ascii="Arial" w:hAnsi="Arial" w:cs="Arial"/>
                <w:sz w:val="20"/>
                <w:szCs w:val="20"/>
              </w:rPr>
              <w:t>Sửa đổi, bổ sung Điều 3</w:t>
            </w:r>
            <w:r w:rsidRPr="000249FE">
              <w:rPr>
                <w:rFonts w:ascii="Arial" w:hAnsi="Arial" w:cs="Arial"/>
                <w:sz w:val="20"/>
                <w:szCs w:val="20"/>
              </w:rPr>
              <w:t xml:space="preserve">; Sửa đổi khoản 1 Điều 4; Sửa đổi điểm </w:t>
            </w:r>
            <w:r>
              <w:rPr>
                <w:rFonts w:ascii="Arial" w:hAnsi="Arial" w:cs="Arial"/>
                <w:sz w:val="20"/>
                <w:szCs w:val="20"/>
              </w:rPr>
              <w:t>b khoản 1 Điều 12</w:t>
            </w:r>
            <w:r w:rsidRPr="000249FE">
              <w:rPr>
                <w:rFonts w:ascii="Arial" w:hAnsi="Arial" w:cs="Arial"/>
                <w:sz w:val="20"/>
                <w:szCs w:val="20"/>
              </w:rPr>
              <w:t>; Sửa đổi điểm đ khoản 1 Điều 14; Sửa đổi khoản 3 Điều 15; Sửa đổi khoản 6 Điều 15</w:t>
            </w:r>
          </w:p>
          <w:p w:rsidR="00353CCA" w:rsidRPr="000249FE" w:rsidRDefault="00353CCA" w:rsidP="007C6D3E">
            <w:pPr>
              <w:pStyle w:val="Khc0"/>
              <w:tabs>
                <w:tab w:val="left" w:pos="226"/>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Thay thế cụm từ “Bộ Tài chính” thành cụm từ “Cục Quản lý, giám sát kế toán, kiểm toán, Bộ Tài chính” tại khoản 3 Điều 7; Điều 9; điểm c khoản 5 Điều 11; Điều 12; điểm a khoản 1 Điều 14; Điều 15; Điều 17; Điều 18.</w:t>
            </w:r>
          </w:p>
          <w:p w:rsidR="00353CCA" w:rsidRPr="000249FE" w:rsidRDefault="00353CCA" w:rsidP="007C6D3E">
            <w:pPr>
              <w:pStyle w:val="Khc0"/>
              <w:tabs>
                <w:tab w:val="left" w:pos="211"/>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Thay thế cụm từ “10 ngày làm việc” thành cụm từ “10 ngày” tại khoản 3 Điều 7; Điều 9.</w:t>
            </w:r>
          </w:p>
          <w:p w:rsidR="00353CCA" w:rsidRPr="000249FE" w:rsidRDefault="00353CCA" w:rsidP="007C6D3E">
            <w:pPr>
              <w:pStyle w:val="Khc0"/>
              <w:tabs>
                <w:tab w:val="left" w:pos="211"/>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Thay thế cụm từ “3 ngày” thành cụm từ “3 ngày làm việc” tại khoản 2 Điều 15.</w:t>
            </w:r>
          </w:p>
          <w:p w:rsidR="00353CCA" w:rsidRDefault="00353CCA" w:rsidP="007C6D3E">
            <w:pPr>
              <w:pStyle w:val="Khc0"/>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Thay thế cụm từ “Bộ Tài chính (Vụ Chế độ kế toán và kiểm toán)” thành cụm từ “Cục Quản lý, giám sát kế toán, kiểm toán, Bộ Tài chính” tại Phụ lục số 01/CNKT, Phụ lục số 05/CNKT ban hành kèm theo Thông tư số 292/2016/TT-BTC.</w:t>
            </w:r>
          </w:p>
          <w:p w:rsidR="00353CCA" w:rsidRPr="000249FE" w:rsidRDefault="00353CCA" w:rsidP="007C6D3E">
            <w:pPr>
              <w:pStyle w:val="Khc0"/>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 xml:space="preserve">Thay thế cụm từ “pháp luật kế toán, thuế của Việt Nam, đạo đức nghề nghiệp về kế toán” thành cụm từ “pháp luật kế toán, thuế của Việt Nam, đạo đức nghề nghiệp về kế toán, kinh nghiệm thực hành kế toán, chuẩn mực kế toán quốc tế và chuẩn mực báo cáo tài </w:t>
            </w:r>
            <w:r w:rsidRPr="000249FE">
              <w:rPr>
                <w:rFonts w:ascii="Arial" w:hAnsi="Arial" w:cs="Arial"/>
                <w:sz w:val="20"/>
                <w:szCs w:val="20"/>
              </w:rPr>
              <w:lastRenderedPageBreak/>
              <w:t>chính quốc t</w:t>
            </w:r>
            <w:r>
              <w:rPr>
                <w:rFonts w:ascii="Arial" w:hAnsi="Arial" w:cs="Arial"/>
                <w:sz w:val="20"/>
                <w:szCs w:val="20"/>
              </w:rPr>
              <w:t>ế” tại Phụ lục số 05/CNKT ban h</w:t>
            </w:r>
            <w:r w:rsidRPr="00353CCA">
              <w:rPr>
                <w:rFonts w:ascii="Arial" w:hAnsi="Arial" w:cs="Arial"/>
                <w:sz w:val="20"/>
                <w:szCs w:val="20"/>
              </w:rPr>
              <w:t>à</w:t>
            </w:r>
            <w:r>
              <w:rPr>
                <w:rFonts w:ascii="Arial" w:hAnsi="Arial" w:cs="Arial"/>
                <w:sz w:val="20"/>
                <w:szCs w:val="20"/>
              </w:rPr>
              <w:t>nh k</w:t>
            </w:r>
            <w:r w:rsidRPr="00353CCA">
              <w:rPr>
                <w:rFonts w:ascii="Arial" w:hAnsi="Arial" w:cs="Arial"/>
                <w:sz w:val="20"/>
                <w:szCs w:val="20"/>
              </w:rPr>
              <w:t>è</w:t>
            </w:r>
            <w:r w:rsidRPr="000249FE">
              <w:rPr>
                <w:rFonts w:ascii="Arial" w:hAnsi="Arial" w:cs="Arial"/>
                <w:sz w:val="20"/>
                <w:szCs w:val="20"/>
              </w:rPr>
              <w:t>m theo Thông tư số 292/2016/</w:t>
            </w:r>
            <w:r>
              <w:rPr>
                <w:rFonts w:ascii="Arial" w:hAnsi="Arial" w:cs="Arial"/>
                <w:sz w:val="20"/>
                <w:szCs w:val="20"/>
              </w:rPr>
              <w:t>TT-BTC</w:t>
            </w:r>
            <w:r w:rsidRPr="000249FE">
              <w:rPr>
                <w:rFonts w:ascii="Arial" w:hAnsi="Arial" w:cs="Arial"/>
                <w:sz w:val="20"/>
                <w:szCs w:val="20"/>
              </w:rPr>
              <w:t>.</w:t>
            </w:r>
          </w:p>
          <w:p w:rsidR="00353CCA" w:rsidRPr="000249FE" w:rsidRDefault="00353CCA" w:rsidP="007C6D3E">
            <w:pPr>
              <w:pStyle w:val="Khc0"/>
              <w:tabs>
                <w:tab w:val="left" w:pos="346"/>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Thay thế Phụ lục số 02/CNKT ban hành kèm theo Thông tư số 292/2016/TT-BTC bằng Phụ lục số 02/CNKT ban hành kèm theo Thông tư này.</w:t>
            </w:r>
          </w:p>
          <w:p w:rsidR="00353CCA" w:rsidRPr="000249FE" w:rsidRDefault="00353CCA" w:rsidP="007C6D3E">
            <w:pPr>
              <w:pStyle w:val="Khc0"/>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Bãi bỏ Khoản 2 Điều 5; Khoản 7 Điều 11; Khoản 4 Điều 13 Thông tư số 292/2016/TT-BTC.</w:t>
            </w:r>
          </w:p>
        </w:tc>
        <w:tc>
          <w:tcPr>
            <w:tcW w:w="1006"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tabs>
                <w:tab w:val="left" w:pos="2573"/>
              </w:tabs>
              <w:rPr>
                <w:rFonts w:ascii="Arial" w:hAnsi="Arial" w:cs="Arial"/>
                <w:sz w:val="20"/>
                <w:szCs w:val="20"/>
              </w:rPr>
            </w:pPr>
            <w:r w:rsidRPr="000249FE">
              <w:rPr>
                <w:rFonts w:ascii="Arial" w:hAnsi="Arial" w:cs="Arial"/>
                <w:sz w:val="20"/>
                <w:szCs w:val="20"/>
              </w:rPr>
              <w:lastRenderedPageBreak/>
              <w:t>Theo quy định tại Điều 1 Thông tư số 23/2024/TT-BTC ngày 12/4/2024 của của Bộ trưởng Bộ Tài chính sửa đổi, bổ sung một số điều của các Thông tư hướng dẫn về quản lý và kiểm tra hoạt động dịch vụ kế toán</w:t>
            </w:r>
          </w:p>
        </w:tc>
        <w:tc>
          <w:tcPr>
            <w:tcW w:w="473" w:type="pct"/>
            <w:tcBorders>
              <w:top w:val="single" w:sz="4" w:space="0" w:color="auto"/>
              <w:left w:val="single" w:sz="4" w:space="0" w:color="auto"/>
              <w:bottom w:val="single" w:sz="4" w:space="0" w:color="auto"/>
              <w:right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t>01/07/2024</w:t>
            </w:r>
          </w:p>
        </w:tc>
      </w:tr>
      <w:tr w:rsidR="00353CCA" w:rsidRPr="000249FE" w:rsidTr="007C6D3E">
        <w:trPr>
          <w:trHeight w:val="20"/>
          <w:jc w:val="center"/>
        </w:trPr>
        <w:tc>
          <w:tcPr>
            <w:tcW w:w="200"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lastRenderedPageBreak/>
              <w:t>22</w:t>
            </w:r>
          </w:p>
        </w:tc>
        <w:tc>
          <w:tcPr>
            <w:tcW w:w="303"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t>Thông tư</w:t>
            </w:r>
          </w:p>
        </w:tc>
        <w:tc>
          <w:tcPr>
            <w:tcW w:w="559"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296/2016/TT-</w:t>
            </w:r>
          </w:p>
          <w:p w:rsidR="00353CCA" w:rsidRPr="000249FE" w:rsidRDefault="00353CCA" w:rsidP="007C6D3E">
            <w:pPr>
              <w:pStyle w:val="Khc0"/>
              <w:rPr>
                <w:rFonts w:ascii="Arial" w:hAnsi="Arial" w:cs="Arial"/>
                <w:sz w:val="20"/>
                <w:szCs w:val="20"/>
              </w:rPr>
            </w:pPr>
            <w:r w:rsidRPr="000249FE">
              <w:rPr>
                <w:rFonts w:ascii="Arial" w:hAnsi="Arial" w:cs="Arial"/>
                <w:sz w:val="20"/>
                <w:szCs w:val="20"/>
              </w:rPr>
              <w:t>BTC</w:t>
            </w:r>
          </w:p>
        </w:tc>
        <w:tc>
          <w:tcPr>
            <w:tcW w:w="443"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rPr>
                <w:rFonts w:ascii="Arial" w:hAnsi="Arial" w:cs="Arial"/>
                <w:sz w:val="20"/>
                <w:szCs w:val="20"/>
              </w:rPr>
            </w:pPr>
            <w:r>
              <w:rPr>
                <w:rFonts w:ascii="Arial" w:hAnsi="Arial" w:cs="Arial"/>
                <w:sz w:val="20"/>
                <w:szCs w:val="20"/>
              </w:rPr>
              <w:t>15/11/2016</w:t>
            </w:r>
          </w:p>
        </w:tc>
        <w:tc>
          <w:tcPr>
            <w:tcW w:w="1007"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Thông tư số 296/2016/TT-BTC ngày 15 tháng 11 năm 2016 của Bộ trưởng Bộ Tài chính hướng dẫn về cấp, thu hồi và quản lý giấy chứng nhận đăng ký hành nghề dịch vụ kế toán</w:t>
            </w:r>
          </w:p>
        </w:tc>
        <w:tc>
          <w:tcPr>
            <w:tcW w:w="1009"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tabs>
                <w:tab w:val="left" w:pos="149"/>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Sửa đổi khoản 3 Điều 3;</w:t>
            </w:r>
          </w:p>
          <w:p w:rsidR="00353CCA" w:rsidRPr="000249FE" w:rsidRDefault="00353CCA" w:rsidP="007C6D3E">
            <w:pPr>
              <w:pStyle w:val="Khc0"/>
              <w:tabs>
                <w:tab w:val="left" w:pos="149"/>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Bổ sung khoản 9 sau khoản 8 Điều 3;</w:t>
            </w:r>
          </w:p>
          <w:p w:rsidR="00353CCA" w:rsidRPr="000249FE" w:rsidRDefault="00353CCA" w:rsidP="007C6D3E">
            <w:pPr>
              <w:pStyle w:val="Khc0"/>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 xml:space="preserve">Sửa đổi khoản 3 Điều 6; Sửa đổi khoản 5 Điều 6; </w:t>
            </w:r>
            <w:r>
              <w:rPr>
                <w:rFonts w:ascii="Arial" w:hAnsi="Arial" w:cs="Arial"/>
                <w:sz w:val="20"/>
                <w:szCs w:val="20"/>
              </w:rPr>
              <w:t>S</w:t>
            </w:r>
            <w:r w:rsidRPr="00353CCA">
              <w:rPr>
                <w:rFonts w:ascii="Arial" w:hAnsi="Arial" w:cs="Arial"/>
                <w:sz w:val="20"/>
                <w:szCs w:val="20"/>
              </w:rPr>
              <w:t>ử</w:t>
            </w:r>
            <w:r w:rsidRPr="000249FE">
              <w:rPr>
                <w:rFonts w:ascii="Arial" w:hAnsi="Arial" w:cs="Arial"/>
                <w:sz w:val="20"/>
                <w:szCs w:val="20"/>
              </w:rPr>
              <w:t>a đổi khoả</w:t>
            </w:r>
            <w:r>
              <w:rPr>
                <w:rFonts w:ascii="Arial" w:hAnsi="Arial" w:cs="Arial"/>
                <w:sz w:val="20"/>
                <w:szCs w:val="20"/>
              </w:rPr>
              <w:t>n 1 Điều 10; Sửa đổi khoản 2 Đi</w:t>
            </w:r>
            <w:r w:rsidRPr="00353CCA">
              <w:rPr>
                <w:rFonts w:ascii="Arial" w:hAnsi="Arial" w:cs="Arial"/>
                <w:sz w:val="20"/>
                <w:szCs w:val="20"/>
              </w:rPr>
              <w:t>ề</w:t>
            </w:r>
            <w:r w:rsidRPr="000249FE">
              <w:rPr>
                <w:rFonts w:ascii="Arial" w:hAnsi="Arial" w:cs="Arial"/>
                <w:sz w:val="20"/>
                <w:szCs w:val="20"/>
              </w:rPr>
              <w:t>u 11;</w:t>
            </w:r>
          </w:p>
          <w:p w:rsidR="00353CCA" w:rsidRPr="000249FE" w:rsidRDefault="00353CCA" w:rsidP="007C6D3E">
            <w:pPr>
              <w:pStyle w:val="Khc0"/>
              <w:tabs>
                <w:tab w:val="left" w:pos="149"/>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Sửa đổi Điều 14;</w:t>
            </w:r>
          </w:p>
          <w:p w:rsidR="00353CCA" w:rsidRPr="000249FE" w:rsidRDefault="00353CCA" w:rsidP="007C6D3E">
            <w:pPr>
              <w:pStyle w:val="Khc0"/>
              <w:tabs>
                <w:tab w:val="left" w:pos="221"/>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Sửa đổi khoản 2, khoản 3, khoản 4 Điều 15;</w:t>
            </w:r>
          </w:p>
          <w:p w:rsidR="00353CCA" w:rsidRPr="000249FE" w:rsidRDefault="00353CCA" w:rsidP="007C6D3E">
            <w:pPr>
              <w:pStyle w:val="Khc0"/>
              <w:tabs>
                <w:tab w:val="left" w:pos="149"/>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Sửa đổi khoản 4 Điều 16; Sửa đổi khoản 6 Điều 16;</w:t>
            </w:r>
          </w:p>
          <w:p w:rsidR="00353CCA" w:rsidRPr="000249FE" w:rsidRDefault="00353CCA" w:rsidP="007C6D3E">
            <w:pPr>
              <w:pStyle w:val="Khc0"/>
              <w:tabs>
                <w:tab w:val="left" w:pos="163"/>
              </w:tabs>
              <w:rPr>
                <w:rFonts w:ascii="Arial" w:hAnsi="Arial" w:cs="Arial"/>
                <w:sz w:val="20"/>
                <w:szCs w:val="20"/>
              </w:rPr>
            </w:pPr>
            <w:r>
              <w:rPr>
                <w:rFonts w:ascii="Arial" w:hAnsi="Arial" w:cs="Arial"/>
                <w:sz w:val="20"/>
                <w:szCs w:val="20"/>
                <w:lang w:val="en-US"/>
              </w:rPr>
              <w:t xml:space="preserve">- </w:t>
            </w:r>
            <w:r w:rsidRPr="000249FE">
              <w:rPr>
                <w:rFonts w:ascii="Arial" w:hAnsi="Arial" w:cs="Arial"/>
                <w:sz w:val="20"/>
                <w:szCs w:val="20"/>
              </w:rPr>
              <w:t>Bổ sung khoản 8a sau khoản 8 Điều 16.</w:t>
            </w:r>
          </w:p>
          <w:p w:rsidR="00353CCA" w:rsidRPr="000249FE" w:rsidRDefault="00353CCA" w:rsidP="007C6D3E">
            <w:pPr>
              <w:pStyle w:val="Khc0"/>
              <w:tabs>
                <w:tab w:val="left" w:pos="192"/>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Thay thế một số cụm từ tại Thông tư số 296/2016/TT-BTC Bỏ đoạn “Ghi chú: (*) Trường hợp đề nghị cấp Giấy chứng nhận đăng ký hành nghề dịch vụ kế toán theo quy định tại khoản 1 Điều 11 và khoản 1 Điều 13 Thông tư này thì không phải kê khai mục này” tại Phụ lục số 01/ĐKHN ban hành kèm theo Thông tư số 296/2016/TT-BTC</w:t>
            </w:r>
          </w:p>
          <w:p w:rsidR="00353CCA" w:rsidRPr="000249FE" w:rsidRDefault="00353CCA" w:rsidP="007C6D3E">
            <w:pPr>
              <w:pStyle w:val="Khc0"/>
              <w:tabs>
                <w:tab w:val="left" w:pos="168"/>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 xml:space="preserve">Bãi bỏ khoản 3, khoản 4 Điều </w:t>
            </w:r>
            <w:r w:rsidRPr="000249FE">
              <w:rPr>
                <w:rFonts w:ascii="Arial" w:hAnsi="Arial" w:cs="Arial"/>
                <w:sz w:val="20"/>
                <w:szCs w:val="20"/>
              </w:rPr>
              <w:lastRenderedPageBreak/>
              <w:t>11</w:t>
            </w:r>
          </w:p>
        </w:tc>
        <w:tc>
          <w:tcPr>
            <w:tcW w:w="1006"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lastRenderedPageBreak/>
              <w:t>Theo quy định tại Điều 2 Thông tư số 23/2024/TT-BTC ngày 12/4/2024 của Bộ trưởng Bộ Tài chính sửa đổi, bổ sung một số điều của các Thông tư hướng dẫn về quản lý và kiểm tra hoạt động dịch vụ kế toán</w:t>
            </w:r>
          </w:p>
          <w:p w:rsidR="00353CCA" w:rsidRPr="000249FE" w:rsidRDefault="00353CCA" w:rsidP="007C6D3E">
            <w:pPr>
              <w:pStyle w:val="Khc0"/>
              <w:rPr>
                <w:rFonts w:ascii="Arial" w:hAnsi="Arial" w:cs="Arial"/>
                <w:sz w:val="20"/>
                <w:szCs w:val="20"/>
              </w:rPr>
            </w:pPr>
          </w:p>
        </w:tc>
        <w:tc>
          <w:tcPr>
            <w:tcW w:w="473" w:type="pct"/>
            <w:tcBorders>
              <w:top w:val="single" w:sz="4" w:space="0" w:color="auto"/>
              <w:left w:val="single" w:sz="4" w:space="0" w:color="auto"/>
              <w:bottom w:val="single" w:sz="4" w:space="0" w:color="auto"/>
              <w:right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t>01/07/2024</w:t>
            </w:r>
          </w:p>
        </w:tc>
      </w:tr>
      <w:tr w:rsidR="00353CCA" w:rsidRPr="000249FE" w:rsidTr="007C6D3E">
        <w:trPr>
          <w:trHeight w:val="20"/>
          <w:jc w:val="center"/>
        </w:trPr>
        <w:tc>
          <w:tcPr>
            <w:tcW w:w="200"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lastRenderedPageBreak/>
              <w:t>23</w:t>
            </w:r>
          </w:p>
        </w:tc>
        <w:tc>
          <w:tcPr>
            <w:tcW w:w="303"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Thông tư</w:t>
            </w:r>
          </w:p>
        </w:tc>
        <w:tc>
          <w:tcPr>
            <w:tcW w:w="559"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297/2016/TT-</w:t>
            </w:r>
          </w:p>
          <w:p w:rsidR="00353CCA" w:rsidRPr="000249FE" w:rsidRDefault="00353CCA" w:rsidP="007C6D3E">
            <w:pPr>
              <w:pStyle w:val="Khc0"/>
              <w:rPr>
                <w:rFonts w:ascii="Arial" w:hAnsi="Arial" w:cs="Arial"/>
                <w:sz w:val="20"/>
                <w:szCs w:val="20"/>
              </w:rPr>
            </w:pPr>
            <w:r w:rsidRPr="000249FE">
              <w:rPr>
                <w:rFonts w:ascii="Arial" w:hAnsi="Arial" w:cs="Arial"/>
                <w:sz w:val="20"/>
                <w:szCs w:val="20"/>
              </w:rPr>
              <w:t>BTC</w:t>
            </w:r>
          </w:p>
        </w:tc>
        <w:tc>
          <w:tcPr>
            <w:tcW w:w="443"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15/11/2016</w:t>
            </w:r>
          </w:p>
        </w:tc>
        <w:tc>
          <w:tcPr>
            <w:tcW w:w="1007"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 xml:space="preserve">Thông tư số 297/2016/TT-BTC ngày 15 tháng 11 năm 2016 của Bộ trưởng Bộ Tài chính về </w:t>
            </w:r>
            <w:r>
              <w:rPr>
                <w:rFonts w:ascii="Arial" w:hAnsi="Arial" w:cs="Arial"/>
                <w:sz w:val="20"/>
                <w:szCs w:val="20"/>
              </w:rPr>
              <w:t>cấp, quản lý và sử dụng Giấy ch</w:t>
            </w:r>
            <w:r w:rsidRPr="00353CCA">
              <w:rPr>
                <w:rFonts w:ascii="Arial" w:hAnsi="Arial" w:cs="Arial"/>
                <w:sz w:val="20"/>
                <w:szCs w:val="20"/>
              </w:rPr>
              <w:t>ứ</w:t>
            </w:r>
            <w:r w:rsidRPr="000249FE">
              <w:rPr>
                <w:rFonts w:ascii="Arial" w:hAnsi="Arial" w:cs="Arial"/>
                <w:sz w:val="20"/>
                <w:szCs w:val="20"/>
              </w:rPr>
              <w:t>ng nhận đủ điều kiện kinh doanh dịch vụ kế toán</w:t>
            </w:r>
          </w:p>
        </w:tc>
        <w:tc>
          <w:tcPr>
            <w:tcW w:w="1009"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tabs>
                <w:tab w:val="left" w:pos="226"/>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Sửa đổi khoản 2 Điều 5; Sửa đổi khoản 3 Điều 6; Sửa đổi Điều 7; Bổ sung khoản 10 sau khoản 9 Điều 12.</w:t>
            </w:r>
          </w:p>
          <w:p w:rsidR="00353CCA" w:rsidRPr="000249FE" w:rsidRDefault="00353CCA" w:rsidP="007C6D3E">
            <w:pPr>
              <w:pStyle w:val="Khc0"/>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Thay thế cụm từ</w:t>
            </w:r>
            <w:r>
              <w:rPr>
                <w:rFonts w:ascii="Arial" w:hAnsi="Arial" w:cs="Arial"/>
                <w:sz w:val="20"/>
                <w:szCs w:val="20"/>
              </w:rPr>
              <w:t xml:space="preserve"> “Giấy CMND/Căn cước công dân/H</w:t>
            </w:r>
            <w:r w:rsidRPr="00353CCA">
              <w:rPr>
                <w:rFonts w:ascii="Arial" w:hAnsi="Arial" w:cs="Arial"/>
                <w:sz w:val="20"/>
                <w:szCs w:val="20"/>
              </w:rPr>
              <w:t>ộ</w:t>
            </w:r>
            <w:r w:rsidRPr="000249FE">
              <w:rPr>
                <w:rFonts w:ascii="Arial" w:hAnsi="Arial" w:cs="Arial"/>
                <w:sz w:val="20"/>
                <w:szCs w:val="20"/>
              </w:rPr>
              <w:t xml:space="preserve"> chiếu số... cấp ngày.../ .../ ... tại..</w:t>
            </w:r>
            <w:r>
              <w:rPr>
                <w:rFonts w:ascii="Arial" w:hAnsi="Arial" w:cs="Arial"/>
                <w:sz w:val="20"/>
                <w:szCs w:val="20"/>
              </w:rPr>
              <w:t>.” thành cụm từ “CMND/Căn cước</w:t>
            </w:r>
            <w:r w:rsidRPr="00353CCA">
              <w:rPr>
                <w:rFonts w:ascii="Arial" w:hAnsi="Arial" w:cs="Arial"/>
                <w:sz w:val="20"/>
                <w:szCs w:val="20"/>
              </w:rPr>
              <w:t xml:space="preserve"> </w:t>
            </w:r>
            <w:r>
              <w:rPr>
                <w:rFonts w:ascii="Arial" w:hAnsi="Arial" w:cs="Arial"/>
                <w:sz w:val="20"/>
                <w:szCs w:val="20"/>
              </w:rPr>
              <w:t>công dân/Căn cước/H</w:t>
            </w:r>
            <w:r w:rsidRPr="00353CCA">
              <w:rPr>
                <w:rFonts w:ascii="Arial" w:hAnsi="Arial" w:cs="Arial"/>
                <w:sz w:val="20"/>
                <w:szCs w:val="20"/>
              </w:rPr>
              <w:t>ộ</w:t>
            </w:r>
            <w:r>
              <w:rPr>
                <w:rFonts w:ascii="Arial" w:hAnsi="Arial" w:cs="Arial"/>
                <w:sz w:val="20"/>
                <w:szCs w:val="20"/>
              </w:rPr>
              <w:t xml:space="preserve"> chiếu số...” tại Phụ lục </w:t>
            </w:r>
            <w:r w:rsidRPr="00353CCA">
              <w:rPr>
                <w:rFonts w:ascii="Arial" w:hAnsi="Arial" w:cs="Arial"/>
                <w:sz w:val="20"/>
                <w:szCs w:val="20"/>
              </w:rPr>
              <w:t>1</w:t>
            </w:r>
            <w:r w:rsidRPr="000249FE">
              <w:rPr>
                <w:rFonts w:ascii="Arial" w:hAnsi="Arial" w:cs="Arial"/>
                <w:sz w:val="20"/>
                <w:szCs w:val="20"/>
              </w:rPr>
              <w:t>,</w:t>
            </w:r>
            <w:r w:rsidRPr="00353CCA">
              <w:rPr>
                <w:rFonts w:ascii="Arial" w:hAnsi="Arial" w:cs="Arial"/>
                <w:sz w:val="20"/>
                <w:szCs w:val="20"/>
              </w:rPr>
              <w:t xml:space="preserve"> </w:t>
            </w:r>
            <w:r w:rsidRPr="000249FE">
              <w:rPr>
                <w:rFonts w:ascii="Arial" w:hAnsi="Arial" w:cs="Arial"/>
                <w:sz w:val="20"/>
                <w:szCs w:val="20"/>
              </w:rPr>
              <w:t>Phụ lục 2, Phụ lục 6 ban hành kèm theo Thông tư số 297/2016/TT-BTC.</w:t>
            </w:r>
          </w:p>
          <w:p w:rsidR="00353CCA" w:rsidRPr="000249FE" w:rsidRDefault="00353CCA" w:rsidP="007C6D3E">
            <w:pPr>
              <w:pStyle w:val="Khc0"/>
              <w:tabs>
                <w:tab w:val="left" w:pos="168"/>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Thay thế Phụ lục 3 ban hành kèm theo Thông tư số 297/2016/TT-BTC thành Phụ lục 3 ban hành kèm theo Thông tư này.</w:t>
            </w:r>
          </w:p>
          <w:p w:rsidR="00353CCA" w:rsidRPr="000249FE" w:rsidRDefault="00353CCA" w:rsidP="007C6D3E">
            <w:pPr>
              <w:pStyle w:val="Khc0"/>
              <w:tabs>
                <w:tab w:val="left" w:pos="163"/>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Thay thế Phụ lục</w:t>
            </w:r>
            <w:r>
              <w:rPr>
                <w:rFonts w:ascii="Arial" w:hAnsi="Arial" w:cs="Arial"/>
                <w:sz w:val="20"/>
                <w:szCs w:val="20"/>
              </w:rPr>
              <w:t xml:space="preserve"> 7 ban hành kèm theo Thông tư s</w:t>
            </w:r>
            <w:r w:rsidRPr="00353CCA">
              <w:rPr>
                <w:rFonts w:ascii="Arial" w:hAnsi="Arial" w:cs="Arial"/>
                <w:sz w:val="20"/>
                <w:szCs w:val="20"/>
              </w:rPr>
              <w:t>ố</w:t>
            </w:r>
            <w:r w:rsidRPr="000249FE">
              <w:rPr>
                <w:rFonts w:ascii="Arial" w:hAnsi="Arial" w:cs="Arial"/>
                <w:sz w:val="20"/>
                <w:szCs w:val="20"/>
              </w:rPr>
              <w:t xml:space="preserve"> 297/2016/TT-BTC thành Phụ lục 7 ban hành kèm theo Thông tư này.</w:t>
            </w:r>
          </w:p>
        </w:tc>
        <w:tc>
          <w:tcPr>
            <w:tcW w:w="1006"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Theo quy định tại Điều 3 Thông tư số 23/2024/TT-BTC ngày 12/4/2024 của Bộ trưởng Bộ Tài chính sửa đổi, bổ sung một số điều của các Thông tư hướng dẫn về quản lý và kiểm ữa hoạt động dịch vụ kế toán</w:t>
            </w:r>
          </w:p>
        </w:tc>
        <w:tc>
          <w:tcPr>
            <w:tcW w:w="473" w:type="pct"/>
            <w:tcBorders>
              <w:top w:val="single" w:sz="4" w:space="0" w:color="auto"/>
              <w:left w:val="single" w:sz="4" w:space="0" w:color="auto"/>
              <w:bottom w:val="single" w:sz="4" w:space="0" w:color="auto"/>
              <w:right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t>01/07/2024</w:t>
            </w:r>
          </w:p>
        </w:tc>
      </w:tr>
      <w:tr w:rsidR="00353CCA" w:rsidRPr="000249FE" w:rsidTr="007C6D3E">
        <w:trPr>
          <w:trHeight w:val="20"/>
          <w:jc w:val="center"/>
        </w:trPr>
        <w:tc>
          <w:tcPr>
            <w:tcW w:w="200"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t>24</w:t>
            </w:r>
          </w:p>
        </w:tc>
        <w:tc>
          <w:tcPr>
            <w:tcW w:w="303"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t>Thông tư</w:t>
            </w:r>
          </w:p>
        </w:tc>
        <w:tc>
          <w:tcPr>
            <w:tcW w:w="559"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44/2017/TT-BTC</w:t>
            </w:r>
          </w:p>
        </w:tc>
        <w:tc>
          <w:tcPr>
            <w:tcW w:w="443"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tabs>
                <w:tab w:val="left" w:pos="1998"/>
              </w:tabs>
              <w:rPr>
                <w:rFonts w:ascii="Arial" w:hAnsi="Arial" w:cs="Arial"/>
                <w:sz w:val="20"/>
                <w:szCs w:val="20"/>
              </w:rPr>
            </w:pPr>
            <w:r w:rsidRPr="000249FE">
              <w:rPr>
                <w:rFonts w:ascii="Arial" w:hAnsi="Arial" w:cs="Arial"/>
                <w:sz w:val="20"/>
                <w:szCs w:val="20"/>
              </w:rPr>
              <w:t>12/05/2017</w:t>
            </w:r>
          </w:p>
          <w:p w:rsidR="00353CCA" w:rsidRPr="000249FE" w:rsidRDefault="00353CCA" w:rsidP="007C6D3E">
            <w:pPr>
              <w:pStyle w:val="Khc0"/>
              <w:rPr>
                <w:rFonts w:ascii="Arial" w:hAnsi="Arial" w:cs="Arial"/>
                <w:sz w:val="20"/>
                <w:szCs w:val="20"/>
              </w:rPr>
            </w:pPr>
          </w:p>
        </w:tc>
        <w:tc>
          <w:tcPr>
            <w:tcW w:w="1007"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Thông tư số 44/2017/TT-BTC ngày 12 tháng 05 năm 2017 của Bộ trưởng Bộ Tài chính quy định về khung giá tính thuế tài nguyên đối với nhóm, loại tài nguyên có tính chất lý, hóa giống nhau</w:t>
            </w:r>
          </w:p>
        </w:tc>
        <w:tc>
          <w:tcPr>
            <w:tcW w:w="1009"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Sửa đổi, bổ sung Điều 6</w:t>
            </w:r>
          </w:p>
        </w:tc>
        <w:tc>
          <w:tcPr>
            <w:tcW w:w="1006"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Theo quy định tại Điều 1 Thông tư số 41/2024/TT-BTC ngày 20/5/2024 của, Bộ trưởng Bộ Tài chính sửa đổi, bổ sung một số điều củ</w:t>
            </w:r>
            <w:r>
              <w:rPr>
                <w:rFonts w:ascii="Arial" w:hAnsi="Arial" w:cs="Arial"/>
                <w:sz w:val="20"/>
                <w:szCs w:val="20"/>
              </w:rPr>
              <w:t>a Thông tư số 44/2017/TT-BTC ng</w:t>
            </w:r>
            <w:r w:rsidRPr="00353CCA">
              <w:rPr>
                <w:rFonts w:ascii="Arial" w:hAnsi="Arial" w:cs="Arial"/>
                <w:sz w:val="20"/>
                <w:szCs w:val="20"/>
              </w:rPr>
              <w:t>à</w:t>
            </w:r>
            <w:r w:rsidRPr="000249FE">
              <w:rPr>
                <w:rFonts w:ascii="Arial" w:hAnsi="Arial" w:cs="Arial"/>
                <w:sz w:val="20"/>
                <w:szCs w:val="20"/>
              </w:rPr>
              <w:t>y 12 tháng 05 năm 2017 của Bộ trưởng Bộ Tài chính quy định khung giá tính thuế tài nguyên đối với nhóm, loại tài nguyên có tính chất lý, hóa giống n</w:t>
            </w:r>
            <w:r>
              <w:rPr>
                <w:rFonts w:ascii="Arial" w:hAnsi="Arial" w:cs="Arial"/>
                <w:sz w:val="20"/>
                <w:szCs w:val="20"/>
              </w:rPr>
              <w:t>hau và Thông tư số 152/2015/TT</w:t>
            </w:r>
            <w:r w:rsidRPr="00353CCA">
              <w:rPr>
                <w:rFonts w:ascii="Arial" w:hAnsi="Arial" w:cs="Arial"/>
                <w:sz w:val="20"/>
                <w:szCs w:val="20"/>
              </w:rPr>
              <w:t>-</w:t>
            </w:r>
            <w:r w:rsidRPr="000249FE">
              <w:rPr>
                <w:rFonts w:ascii="Arial" w:hAnsi="Arial" w:cs="Arial"/>
                <w:sz w:val="20"/>
                <w:szCs w:val="20"/>
              </w:rPr>
              <w:t xml:space="preserve">BTC ngày 02 tháng 10 năm 2015 của Bộ trưởng Bộ Tài chính hướng dẫn về thuế tài </w:t>
            </w:r>
            <w:r w:rsidRPr="000249FE">
              <w:rPr>
                <w:rFonts w:ascii="Arial" w:hAnsi="Arial" w:cs="Arial"/>
                <w:sz w:val="20"/>
                <w:szCs w:val="20"/>
              </w:rPr>
              <w:lastRenderedPageBreak/>
              <w:t>nguyên.</w:t>
            </w:r>
          </w:p>
        </w:tc>
        <w:tc>
          <w:tcPr>
            <w:tcW w:w="473" w:type="pct"/>
            <w:tcBorders>
              <w:top w:val="single" w:sz="4" w:space="0" w:color="auto"/>
              <w:left w:val="single" w:sz="4" w:space="0" w:color="auto"/>
              <w:bottom w:val="single" w:sz="4" w:space="0" w:color="auto"/>
              <w:right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lastRenderedPageBreak/>
              <w:t>15/07/2024</w:t>
            </w:r>
          </w:p>
        </w:tc>
      </w:tr>
      <w:tr w:rsidR="00353CCA" w:rsidRPr="000249FE" w:rsidTr="007C6D3E">
        <w:trPr>
          <w:trHeight w:val="20"/>
          <w:jc w:val="center"/>
        </w:trPr>
        <w:tc>
          <w:tcPr>
            <w:tcW w:w="200" w:type="pct"/>
            <w:tcBorders>
              <w:top w:val="single" w:sz="4" w:space="0" w:color="auto"/>
              <w:left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lastRenderedPageBreak/>
              <w:t>25</w:t>
            </w:r>
          </w:p>
        </w:tc>
        <w:tc>
          <w:tcPr>
            <w:tcW w:w="303" w:type="pct"/>
            <w:tcBorders>
              <w:top w:val="single" w:sz="4" w:space="0" w:color="auto"/>
              <w:left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t>Thông tư</w:t>
            </w:r>
          </w:p>
        </w:tc>
        <w:tc>
          <w:tcPr>
            <w:tcW w:w="559" w:type="pct"/>
            <w:tcBorders>
              <w:top w:val="single" w:sz="4" w:space="0" w:color="auto"/>
              <w:left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91/2017/TT-BTC</w:t>
            </w:r>
          </w:p>
        </w:tc>
        <w:tc>
          <w:tcPr>
            <w:tcW w:w="443" w:type="pct"/>
            <w:tcBorders>
              <w:top w:val="single" w:sz="4" w:space="0" w:color="auto"/>
              <w:left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31/08/2017</w:t>
            </w:r>
          </w:p>
        </w:tc>
        <w:tc>
          <w:tcPr>
            <w:tcW w:w="1007" w:type="pct"/>
            <w:tcBorders>
              <w:top w:val="single" w:sz="4" w:space="0" w:color="auto"/>
              <w:left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Thông tư số 91/2017/TT-BTC ngày 31/8/2017 của Bộ trưởng Bộ Tài chính quy định về việc thi, cấp, quản lý chứng chỉ kiểm toán viên và chứng chỉ kế toán viên.</w:t>
            </w:r>
          </w:p>
        </w:tc>
        <w:tc>
          <w:tcPr>
            <w:tcW w:w="1009" w:type="pct"/>
            <w:tcBorders>
              <w:top w:val="single" w:sz="4" w:space="0" w:color="auto"/>
              <w:left w:val="single" w:sz="4" w:space="0" w:color="auto"/>
            </w:tcBorders>
            <w:shd w:val="clear" w:color="auto" w:fill="FFFFFF"/>
          </w:tcPr>
          <w:p w:rsidR="00353CCA" w:rsidRPr="000249FE" w:rsidRDefault="00353CCA" w:rsidP="007C6D3E">
            <w:pPr>
              <w:pStyle w:val="Khc0"/>
              <w:tabs>
                <w:tab w:val="left" w:pos="221"/>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Sửa đổi, bổ sung điểm 3 Phụ lục số 06 ban hành kèm theo Thông tư số 91/2017/TT-BTC;</w:t>
            </w:r>
          </w:p>
          <w:p w:rsidR="00353CCA" w:rsidRPr="000249FE" w:rsidRDefault="00353CCA" w:rsidP="007C6D3E">
            <w:pPr>
              <w:pStyle w:val="Khc0"/>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Bổ sung cụm từ “CM</w:t>
            </w:r>
            <w:r>
              <w:rPr>
                <w:rFonts w:ascii="Arial" w:hAnsi="Arial" w:cs="Arial"/>
                <w:sz w:val="20"/>
                <w:szCs w:val="20"/>
              </w:rPr>
              <w:t>ND/Căn cước công dân/Căn cước/H</w:t>
            </w:r>
            <w:r w:rsidRPr="00353CCA">
              <w:rPr>
                <w:rFonts w:ascii="Arial" w:hAnsi="Arial" w:cs="Arial"/>
                <w:sz w:val="20"/>
                <w:szCs w:val="20"/>
              </w:rPr>
              <w:t>ộ</w:t>
            </w:r>
            <w:r w:rsidRPr="000249FE">
              <w:rPr>
                <w:rFonts w:ascii="Arial" w:hAnsi="Arial" w:cs="Arial"/>
                <w:sz w:val="20"/>
                <w:szCs w:val="20"/>
              </w:rPr>
              <w:t xml:space="preserve"> chiếu số...” vào điểm 2 tại các Phụ lục số 02a, 02b, 02c ban hành kèm theo Thông tư số 91/2017/</w:t>
            </w:r>
            <w:r>
              <w:rPr>
                <w:rFonts w:ascii="Arial" w:hAnsi="Arial" w:cs="Arial"/>
                <w:sz w:val="20"/>
                <w:szCs w:val="20"/>
              </w:rPr>
              <w:t>TT-BTC</w:t>
            </w:r>
            <w:r w:rsidRPr="000249FE">
              <w:rPr>
                <w:rFonts w:ascii="Arial" w:hAnsi="Arial" w:cs="Arial"/>
                <w:sz w:val="20"/>
                <w:szCs w:val="20"/>
              </w:rPr>
              <w:t>;</w:t>
            </w:r>
          </w:p>
          <w:p w:rsidR="00353CCA" w:rsidRPr="000249FE" w:rsidRDefault="00353CCA" w:rsidP="007C6D3E">
            <w:pPr>
              <w:pStyle w:val="Khc0"/>
              <w:tabs>
                <w:tab w:val="left" w:pos="211"/>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Bãi bỏ điểm b khoản 1, điểm b khoản 2, điểm b, điểm d khoản 3 Điều 5 và điểm đ khoản 1 Điều 11 Thông tư số 91/2017/TT-BTC</w:t>
            </w:r>
          </w:p>
        </w:tc>
        <w:tc>
          <w:tcPr>
            <w:tcW w:w="1006" w:type="pct"/>
            <w:tcBorders>
              <w:top w:val="single" w:sz="4" w:space="0" w:color="auto"/>
              <w:left w:val="single" w:sz="4" w:space="0" w:color="auto"/>
            </w:tcBorders>
            <w:shd w:val="clear" w:color="auto" w:fill="FFFFFF"/>
          </w:tcPr>
          <w:p w:rsidR="00353CCA" w:rsidRPr="000249FE" w:rsidRDefault="00353CCA" w:rsidP="007C6D3E">
            <w:pPr>
              <w:pStyle w:val="Khc0"/>
              <w:tabs>
                <w:tab w:val="left" w:pos="2376"/>
              </w:tabs>
              <w:rPr>
                <w:rFonts w:ascii="Arial" w:hAnsi="Arial" w:cs="Arial"/>
                <w:sz w:val="20"/>
                <w:szCs w:val="20"/>
              </w:rPr>
            </w:pPr>
            <w:r w:rsidRPr="000249FE">
              <w:rPr>
                <w:rFonts w:ascii="Arial" w:hAnsi="Arial" w:cs="Arial"/>
                <w:sz w:val="20"/>
                <w:szCs w:val="20"/>
              </w:rPr>
              <w:t>Theo quy định tại Điều 3 Thông tư số 22</w:t>
            </w:r>
            <w:r>
              <w:rPr>
                <w:rFonts w:ascii="Arial" w:hAnsi="Arial" w:cs="Arial"/>
                <w:sz w:val="20"/>
                <w:szCs w:val="20"/>
              </w:rPr>
              <w:t>/2024/TT-BTC ngày 26/3/2024 của</w:t>
            </w:r>
            <w:r w:rsidRPr="00353CCA">
              <w:rPr>
                <w:rFonts w:ascii="Arial" w:hAnsi="Arial" w:cs="Arial"/>
                <w:sz w:val="20"/>
                <w:szCs w:val="20"/>
              </w:rPr>
              <w:t xml:space="preserve"> </w:t>
            </w:r>
            <w:r w:rsidRPr="000249FE">
              <w:rPr>
                <w:rFonts w:ascii="Arial" w:hAnsi="Arial" w:cs="Arial"/>
                <w:sz w:val="20"/>
                <w:szCs w:val="20"/>
              </w:rPr>
              <w:t>Bộ trưởng Bộ Tài chính sửa đổi, bổ sung một số điều của Thông tư số 2</w:t>
            </w:r>
            <w:r>
              <w:rPr>
                <w:rFonts w:ascii="Arial" w:hAnsi="Arial" w:cs="Arial"/>
                <w:sz w:val="20"/>
                <w:szCs w:val="20"/>
              </w:rPr>
              <w:t>02/2012/TT-BTC</w:t>
            </w:r>
            <w:r w:rsidRPr="00353CCA">
              <w:rPr>
                <w:rFonts w:ascii="Arial" w:hAnsi="Arial" w:cs="Arial"/>
                <w:sz w:val="20"/>
                <w:szCs w:val="20"/>
              </w:rPr>
              <w:t xml:space="preserve"> </w:t>
            </w:r>
            <w:r w:rsidRPr="000249FE">
              <w:rPr>
                <w:rFonts w:ascii="Arial" w:hAnsi="Arial" w:cs="Arial"/>
                <w:sz w:val="20"/>
                <w:szCs w:val="20"/>
              </w:rPr>
              <w:t>ngày</w:t>
            </w:r>
          </w:p>
          <w:p w:rsidR="00353CCA" w:rsidRPr="00353CCA" w:rsidRDefault="00353CCA" w:rsidP="007C6D3E">
            <w:pPr>
              <w:pStyle w:val="Khc0"/>
              <w:tabs>
                <w:tab w:val="left" w:pos="2544"/>
              </w:tabs>
              <w:rPr>
                <w:rFonts w:ascii="Arial" w:hAnsi="Arial" w:cs="Arial"/>
                <w:sz w:val="20"/>
                <w:szCs w:val="20"/>
              </w:rPr>
            </w:pPr>
            <w:r w:rsidRPr="000249FE">
              <w:rPr>
                <w:rFonts w:ascii="Arial" w:hAnsi="Arial" w:cs="Arial"/>
                <w:sz w:val="20"/>
                <w:szCs w:val="20"/>
              </w:rPr>
              <w:t xml:space="preserve">19/11/2012 hướng dẫn về đăng ký, quản lý và công khai danh sách kiểm toán viên hành nghề kiểm toán, </w:t>
            </w:r>
            <w:r>
              <w:rPr>
                <w:rFonts w:ascii="Arial" w:hAnsi="Arial" w:cs="Arial"/>
                <w:sz w:val="20"/>
                <w:szCs w:val="20"/>
              </w:rPr>
              <w:t>Thông tư số 203/2012/TT-BTC</w:t>
            </w:r>
            <w:r w:rsidRPr="00353CCA">
              <w:rPr>
                <w:rFonts w:ascii="Arial" w:hAnsi="Arial" w:cs="Arial"/>
                <w:sz w:val="20"/>
                <w:szCs w:val="20"/>
              </w:rPr>
              <w:t xml:space="preserve"> </w:t>
            </w:r>
            <w:r>
              <w:rPr>
                <w:rFonts w:ascii="Arial" w:hAnsi="Arial" w:cs="Arial"/>
                <w:sz w:val="20"/>
                <w:szCs w:val="20"/>
              </w:rPr>
              <w:t>ngà</w:t>
            </w:r>
            <w:r w:rsidRPr="00353CCA">
              <w:rPr>
                <w:rFonts w:ascii="Arial" w:hAnsi="Arial" w:cs="Arial"/>
                <w:sz w:val="20"/>
                <w:szCs w:val="20"/>
              </w:rPr>
              <w:t>y</w:t>
            </w:r>
          </w:p>
          <w:p w:rsidR="00353CCA" w:rsidRPr="000249FE" w:rsidRDefault="00353CCA" w:rsidP="007C6D3E">
            <w:pPr>
              <w:pStyle w:val="Khc0"/>
              <w:rPr>
                <w:rFonts w:ascii="Arial" w:hAnsi="Arial" w:cs="Arial"/>
                <w:sz w:val="20"/>
                <w:szCs w:val="20"/>
              </w:rPr>
            </w:pPr>
            <w:r w:rsidRPr="000249FE">
              <w:rPr>
                <w:rFonts w:ascii="Arial" w:hAnsi="Arial" w:cs="Arial"/>
                <w:sz w:val="20"/>
                <w:szCs w:val="20"/>
              </w:rPr>
              <w:t xml:space="preserve">19/11/2012 về trình tự, thủ tục cấp, quản lý, sử dụng Giấy chứng nhận đủ điều kiện kinh doanh dịch vụ kiểm toán và Thông tư số 91/2017/TT-BTC ngày 31/8/2017 quy định về việc thi, cấp, quản lý chứng </w:t>
            </w:r>
            <w:r w:rsidRPr="00353CCA">
              <w:rPr>
                <w:rFonts w:ascii="Arial" w:hAnsi="Arial" w:cs="Arial"/>
                <w:sz w:val="20"/>
                <w:szCs w:val="20"/>
              </w:rPr>
              <w:t>chỉ</w:t>
            </w:r>
            <w:r w:rsidRPr="000249FE">
              <w:rPr>
                <w:rFonts w:ascii="Arial" w:hAnsi="Arial" w:cs="Arial"/>
                <w:sz w:val="20"/>
                <w:szCs w:val="20"/>
              </w:rPr>
              <w:t xml:space="preserve"> kiểm toán viên và chứng chỉ kế toán viên</w:t>
            </w:r>
          </w:p>
        </w:tc>
        <w:tc>
          <w:tcPr>
            <w:tcW w:w="473" w:type="pct"/>
            <w:tcBorders>
              <w:top w:val="single" w:sz="4" w:space="0" w:color="auto"/>
              <w:left w:val="single" w:sz="4" w:space="0" w:color="auto"/>
              <w:right w:val="single" w:sz="4" w:space="0" w:color="auto"/>
            </w:tcBorders>
            <w:shd w:val="clear" w:color="auto" w:fill="FFFFFF"/>
          </w:tcPr>
          <w:p w:rsidR="00353CCA" w:rsidRDefault="00353CCA" w:rsidP="007C6D3E">
            <w:pPr>
              <w:pStyle w:val="Khc0"/>
              <w:jc w:val="center"/>
              <w:rPr>
                <w:rFonts w:ascii="Arial" w:hAnsi="Arial" w:cs="Arial"/>
                <w:sz w:val="20"/>
                <w:szCs w:val="20"/>
                <w:lang w:val="en-US"/>
              </w:rPr>
            </w:pPr>
            <w:r>
              <w:rPr>
                <w:rFonts w:ascii="Arial" w:hAnsi="Arial" w:cs="Arial"/>
                <w:sz w:val="20"/>
                <w:szCs w:val="20"/>
                <w:lang w:val="en-US"/>
              </w:rPr>
              <w:t>01/07/2024</w:t>
            </w:r>
          </w:p>
          <w:p w:rsidR="00353CCA" w:rsidRPr="006D37EE" w:rsidRDefault="00353CCA" w:rsidP="007C6D3E">
            <w:pPr>
              <w:pStyle w:val="Khc0"/>
              <w:jc w:val="center"/>
              <w:rPr>
                <w:rFonts w:ascii="Arial" w:hAnsi="Arial" w:cs="Arial"/>
                <w:sz w:val="20"/>
                <w:szCs w:val="20"/>
                <w:lang w:val="en-US"/>
              </w:rPr>
            </w:pPr>
          </w:p>
        </w:tc>
      </w:tr>
      <w:tr w:rsidR="00353CCA" w:rsidRPr="000249FE" w:rsidTr="007C6D3E">
        <w:trPr>
          <w:trHeight w:val="20"/>
          <w:jc w:val="center"/>
        </w:trPr>
        <w:tc>
          <w:tcPr>
            <w:tcW w:w="200"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t>26</w:t>
            </w:r>
          </w:p>
        </w:tc>
        <w:tc>
          <w:tcPr>
            <w:tcW w:w="303"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t>Thông tư</w:t>
            </w:r>
          </w:p>
        </w:tc>
        <w:tc>
          <w:tcPr>
            <w:tcW w:w="559" w:type="pct"/>
            <w:tcBorders>
              <w:top w:val="single" w:sz="4" w:space="0" w:color="auto"/>
              <w:left w:val="single" w:sz="4" w:space="0" w:color="auto"/>
              <w:bottom w:val="single" w:sz="4" w:space="0" w:color="auto"/>
            </w:tcBorders>
            <w:shd w:val="clear" w:color="auto" w:fill="FFFFFF"/>
          </w:tcPr>
          <w:p w:rsidR="00353CCA" w:rsidRPr="006D3BCE" w:rsidRDefault="00353CCA" w:rsidP="007C6D3E">
            <w:pPr>
              <w:pStyle w:val="Khc0"/>
              <w:rPr>
                <w:rFonts w:ascii="Arial" w:hAnsi="Arial" w:cs="Arial"/>
                <w:sz w:val="20"/>
                <w:szCs w:val="20"/>
              </w:rPr>
            </w:pPr>
            <w:r w:rsidRPr="006D3BCE">
              <w:rPr>
                <w:rFonts w:ascii="Arial" w:hAnsi="Arial" w:cs="Arial"/>
                <w:iCs/>
                <w:sz w:val="20"/>
                <w:szCs w:val="20"/>
              </w:rPr>
              <w:t>28/2018/TT-BTC</w:t>
            </w:r>
          </w:p>
        </w:tc>
        <w:tc>
          <w:tcPr>
            <w:tcW w:w="443"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28/03/2018</w:t>
            </w:r>
          </w:p>
        </w:tc>
        <w:tc>
          <w:tcPr>
            <w:tcW w:w="1007"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Thông tư số 28/2018/TT-BTC ngày 28/3/2018 của Bộ trưởng Bộ Tài chính hướng dẫn lập, quản lý, sử dụng kinh phí khuyến công</w:t>
            </w:r>
          </w:p>
        </w:tc>
        <w:tc>
          <w:tcPr>
            <w:tcW w:w="1009"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tabs>
                <w:tab w:val="left" w:pos="278"/>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Sửa đổi, bổ sung khoản 1 Điều 9;</w:t>
            </w:r>
          </w:p>
          <w:p w:rsidR="00353CCA" w:rsidRDefault="00353CCA" w:rsidP="007C6D3E">
            <w:pPr>
              <w:pStyle w:val="Khc0"/>
              <w:tabs>
                <w:tab w:val="left" w:pos="283"/>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Sửa đổi, bổ sung Điều 10;</w:t>
            </w:r>
          </w:p>
          <w:p w:rsidR="00353CCA" w:rsidRPr="000249FE" w:rsidRDefault="00353CCA" w:rsidP="007C6D3E">
            <w:pPr>
              <w:pStyle w:val="Khc0"/>
              <w:tabs>
                <w:tab w:val="left" w:pos="283"/>
              </w:tabs>
              <w:rPr>
                <w:rFonts w:ascii="Arial" w:hAnsi="Arial" w:cs="Arial"/>
                <w:sz w:val="20"/>
                <w:szCs w:val="20"/>
              </w:rPr>
            </w:pPr>
            <w:r w:rsidRPr="000249FE">
              <w:rPr>
                <w:rFonts w:ascii="Arial" w:hAnsi="Arial" w:cs="Arial"/>
                <w:sz w:val="20"/>
                <w:szCs w:val="20"/>
              </w:rPr>
              <w:t>- Sửa đổi, bổ sung Điều 11;</w:t>
            </w:r>
          </w:p>
          <w:p w:rsidR="00353CCA" w:rsidRPr="000249FE" w:rsidRDefault="00353CCA" w:rsidP="007C6D3E">
            <w:pPr>
              <w:pStyle w:val="Khc0"/>
              <w:tabs>
                <w:tab w:val="left" w:pos="216"/>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Sửa đổi, bổ sung Khoản 2 Điều 12 .</w:t>
            </w:r>
          </w:p>
        </w:tc>
        <w:tc>
          <w:tcPr>
            <w:tcW w:w="1006"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tabs>
                <w:tab w:val="left" w:pos="2578"/>
              </w:tabs>
              <w:rPr>
                <w:rFonts w:ascii="Arial" w:hAnsi="Arial" w:cs="Arial"/>
                <w:sz w:val="20"/>
                <w:szCs w:val="20"/>
              </w:rPr>
            </w:pPr>
            <w:r w:rsidRPr="000249FE">
              <w:rPr>
                <w:rFonts w:ascii="Arial" w:hAnsi="Arial" w:cs="Arial"/>
                <w:sz w:val="20"/>
                <w:szCs w:val="20"/>
              </w:rPr>
              <w:t>Theo quy định tại khoản 1, khoản 2, khoản 3, khoản 3 Thông tư số 64/2024/TT-BTC ngày 28/8/2024 của Bộ trưởng Bộ Tài chính sửa đổi, bổ sung một số điều</w:t>
            </w:r>
            <w:r>
              <w:rPr>
                <w:rFonts w:ascii="Arial" w:hAnsi="Arial" w:cs="Arial"/>
                <w:sz w:val="20"/>
                <w:szCs w:val="20"/>
              </w:rPr>
              <w:t xml:space="preserve"> của Thông tư số 28/2018/TT-BTC</w:t>
            </w:r>
            <w:r w:rsidRPr="00353CCA">
              <w:rPr>
                <w:rFonts w:ascii="Arial" w:hAnsi="Arial" w:cs="Arial"/>
                <w:sz w:val="20"/>
                <w:szCs w:val="20"/>
              </w:rPr>
              <w:t xml:space="preserve"> </w:t>
            </w:r>
            <w:r w:rsidRPr="000249FE">
              <w:rPr>
                <w:rFonts w:ascii="Arial" w:hAnsi="Arial" w:cs="Arial"/>
                <w:sz w:val="20"/>
                <w:szCs w:val="20"/>
              </w:rPr>
              <w:t>ngày</w:t>
            </w:r>
          </w:p>
          <w:p w:rsidR="00353CCA" w:rsidRPr="000249FE" w:rsidRDefault="00353CCA" w:rsidP="007C6D3E">
            <w:pPr>
              <w:pStyle w:val="Khc0"/>
              <w:rPr>
                <w:rFonts w:ascii="Arial" w:hAnsi="Arial" w:cs="Arial"/>
                <w:sz w:val="20"/>
                <w:szCs w:val="20"/>
              </w:rPr>
            </w:pPr>
            <w:r w:rsidRPr="000249FE">
              <w:rPr>
                <w:rFonts w:ascii="Arial" w:hAnsi="Arial" w:cs="Arial"/>
                <w:sz w:val="20"/>
                <w:szCs w:val="20"/>
              </w:rPr>
              <w:t>28/3/2018 của Bộ trưởng Bộ Tài chính hướng dẫn lập, quản lý, sử dụng kinh phí khuyến công</w:t>
            </w:r>
          </w:p>
        </w:tc>
        <w:tc>
          <w:tcPr>
            <w:tcW w:w="473" w:type="pct"/>
            <w:tcBorders>
              <w:top w:val="single" w:sz="4" w:space="0" w:color="auto"/>
              <w:left w:val="single" w:sz="4" w:space="0" w:color="auto"/>
              <w:bottom w:val="single" w:sz="4" w:space="0" w:color="auto"/>
              <w:right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t>18/10/2024</w:t>
            </w:r>
          </w:p>
        </w:tc>
      </w:tr>
      <w:tr w:rsidR="00353CCA" w:rsidRPr="000249FE" w:rsidTr="007C6D3E">
        <w:trPr>
          <w:trHeight w:val="20"/>
          <w:jc w:val="center"/>
        </w:trPr>
        <w:tc>
          <w:tcPr>
            <w:tcW w:w="200" w:type="pct"/>
            <w:tcBorders>
              <w:top w:val="single" w:sz="4" w:space="0" w:color="auto"/>
              <w:left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t>27</w:t>
            </w:r>
          </w:p>
        </w:tc>
        <w:tc>
          <w:tcPr>
            <w:tcW w:w="303" w:type="pct"/>
            <w:tcBorders>
              <w:top w:val="single" w:sz="4" w:space="0" w:color="auto"/>
              <w:left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t>Thông tư</w:t>
            </w:r>
          </w:p>
        </w:tc>
        <w:tc>
          <w:tcPr>
            <w:tcW w:w="559" w:type="pct"/>
            <w:tcBorders>
              <w:top w:val="single" w:sz="4" w:space="0" w:color="auto"/>
              <w:left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55/2018/</w:t>
            </w:r>
            <w:r>
              <w:rPr>
                <w:rFonts w:ascii="Arial" w:hAnsi="Arial" w:cs="Arial"/>
                <w:sz w:val="20"/>
                <w:szCs w:val="20"/>
              </w:rPr>
              <w:t>TT-BTC</w:t>
            </w:r>
          </w:p>
        </w:tc>
        <w:tc>
          <w:tcPr>
            <w:tcW w:w="443" w:type="pct"/>
            <w:tcBorders>
              <w:top w:val="single" w:sz="4" w:space="0" w:color="auto"/>
              <w:left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25/06/2018</w:t>
            </w:r>
          </w:p>
        </w:tc>
        <w:tc>
          <w:tcPr>
            <w:tcW w:w="1007" w:type="pct"/>
            <w:tcBorders>
              <w:top w:val="single" w:sz="4" w:space="0" w:color="auto"/>
              <w:left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Thông tư số 55/2018/TT-BTC ngày 25/6/2018 của Bộ trưởng Bộ Tài chính sửa đổi, bổ sung một số điều của 07 Thông tư quy định thu phí trong lĩnh vực tài nguyên, môi trường</w:t>
            </w:r>
          </w:p>
        </w:tc>
        <w:tc>
          <w:tcPr>
            <w:tcW w:w="1009" w:type="pct"/>
            <w:tcBorders>
              <w:top w:val="single" w:sz="4" w:space="0" w:color="auto"/>
              <w:left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Bãi bỏ Điều 3</w:t>
            </w:r>
          </w:p>
        </w:tc>
        <w:tc>
          <w:tcPr>
            <w:tcW w:w="1006" w:type="pct"/>
            <w:tcBorders>
              <w:top w:val="single" w:sz="4" w:space="0" w:color="auto"/>
              <w:left w:val="single" w:sz="4" w:space="0" w:color="auto"/>
            </w:tcBorders>
            <w:shd w:val="clear" w:color="auto" w:fill="FFFFFF"/>
          </w:tcPr>
          <w:p w:rsidR="00353CCA" w:rsidRPr="000249FE" w:rsidRDefault="00353CCA" w:rsidP="007C6D3E">
            <w:pPr>
              <w:pStyle w:val="Khc0"/>
              <w:tabs>
                <w:tab w:val="left" w:pos="2578"/>
              </w:tabs>
              <w:rPr>
                <w:rFonts w:ascii="Arial" w:hAnsi="Arial" w:cs="Arial"/>
                <w:sz w:val="20"/>
                <w:szCs w:val="20"/>
              </w:rPr>
            </w:pPr>
            <w:r w:rsidRPr="000249FE">
              <w:rPr>
                <w:rFonts w:ascii="Arial" w:hAnsi="Arial" w:cs="Arial"/>
                <w:sz w:val="20"/>
                <w:szCs w:val="20"/>
              </w:rPr>
              <w:t>Bãi bỏ theo quy định tại điểm b khoản 2 Đi</w:t>
            </w:r>
            <w:r>
              <w:rPr>
                <w:rFonts w:ascii="Arial" w:hAnsi="Arial" w:cs="Arial"/>
                <w:sz w:val="20"/>
                <w:szCs w:val="20"/>
              </w:rPr>
              <w:t>ều 7 Thông tư số 11/2024/TT-BTC</w:t>
            </w:r>
            <w:r w:rsidRPr="00353CCA">
              <w:rPr>
                <w:rFonts w:ascii="Arial" w:hAnsi="Arial" w:cs="Arial"/>
                <w:sz w:val="20"/>
                <w:szCs w:val="20"/>
              </w:rPr>
              <w:t xml:space="preserve"> </w:t>
            </w:r>
            <w:r w:rsidRPr="000249FE">
              <w:rPr>
                <w:rFonts w:ascii="Arial" w:hAnsi="Arial" w:cs="Arial"/>
                <w:sz w:val="20"/>
                <w:szCs w:val="20"/>
              </w:rPr>
              <w:t>ngày</w:t>
            </w:r>
          </w:p>
          <w:p w:rsidR="00353CCA" w:rsidRPr="000249FE" w:rsidRDefault="00353CCA" w:rsidP="007C6D3E">
            <w:pPr>
              <w:pStyle w:val="Khc0"/>
              <w:rPr>
                <w:rFonts w:ascii="Arial" w:hAnsi="Arial" w:cs="Arial"/>
                <w:sz w:val="20"/>
                <w:szCs w:val="20"/>
              </w:rPr>
            </w:pPr>
            <w:r w:rsidRPr="000249FE">
              <w:rPr>
                <w:rFonts w:ascii="Arial" w:hAnsi="Arial" w:cs="Arial"/>
                <w:sz w:val="20"/>
                <w:szCs w:val="20"/>
              </w:rPr>
              <w:t xml:space="preserve">05/02/2024 Bộ trưởng Bộ Tài chính quy định mức thu, chế độ thu nộp, quản lý và sử dụng phí khai thác và sử dụng tài </w:t>
            </w:r>
            <w:r>
              <w:rPr>
                <w:rFonts w:ascii="Arial" w:hAnsi="Arial" w:cs="Arial"/>
                <w:sz w:val="20"/>
                <w:szCs w:val="20"/>
              </w:rPr>
              <w:lastRenderedPageBreak/>
              <w:t>liệu địa ch</w:t>
            </w:r>
            <w:r w:rsidRPr="00353CCA">
              <w:rPr>
                <w:rFonts w:ascii="Arial" w:hAnsi="Arial" w:cs="Arial"/>
                <w:sz w:val="20"/>
                <w:szCs w:val="20"/>
              </w:rPr>
              <w:t>ấ</w:t>
            </w:r>
            <w:r w:rsidRPr="000249FE">
              <w:rPr>
                <w:rFonts w:ascii="Arial" w:hAnsi="Arial" w:cs="Arial"/>
                <w:sz w:val="20"/>
                <w:szCs w:val="20"/>
              </w:rPr>
              <w:t>t, khoáng sản</w:t>
            </w:r>
          </w:p>
        </w:tc>
        <w:tc>
          <w:tcPr>
            <w:tcW w:w="473" w:type="pct"/>
            <w:tcBorders>
              <w:top w:val="single" w:sz="4" w:space="0" w:color="auto"/>
              <w:left w:val="single" w:sz="4" w:space="0" w:color="auto"/>
              <w:right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lastRenderedPageBreak/>
              <w:t>21/03/2024</w:t>
            </w:r>
          </w:p>
        </w:tc>
      </w:tr>
      <w:tr w:rsidR="00353CCA" w:rsidRPr="000249FE" w:rsidTr="007C6D3E">
        <w:trPr>
          <w:trHeight w:val="20"/>
          <w:jc w:val="center"/>
        </w:trPr>
        <w:tc>
          <w:tcPr>
            <w:tcW w:w="200" w:type="pct"/>
            <w:tcBorders>
              <w:top w:val="single" w:sz="4" w:space="0" w:color="auto"/>
              <w:left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lastRenderedPageBreak/>
              <w:t>28</w:t>
            </w:r>
          </w:p>
        </w:tc>
        <w:tc>
          <w:tcPr>
            <w:tcW w:w="303" w:type="pct"/>
            <w:tcBorders>
              <w:top w:val="single" w:sz="4" w:space="0" w:color="auto"/>
              <w:left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t>Thông tư</w:t>
            </w:r>
          </w:p>
        </w:tc>
        <w:tc>
          <w:tcPr>
            <w:tcW w:w="559" w:type="pct"/>
            <w:tcBorders>
              <w:top w:val="single" w:sz="4" w:space="0" w:color="auto"/>
              <w:left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55/2018/</w:t>
            </w:r>
            <w:r>
              <w:rPr>
                <w:rFonts w:ascii="Arial" w:hAnsi="Arial" w:cs="Arial"/>
                <w:sz w:val="20"/>
                <w:szCs w:val="20"/>
              </w:rPr>
              <w:t>TT-BTC</w:t>
            </w:r>
          </w:p>
        </w:tc>
        <w:tc>
          <w:tcPr>
            <w:tcW w:w="443" w:type="pct"/>
            <w:tcBorders>
              <w:top w:val="single" w:sz="4" w:space="0" w:color="auto"/>
              <w:left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25/06/2018</w:t>
            </w:r>
          </w:p>
        </w:tc>
        <w:tc>
          <w:tcPr>
            <w:tcW w:w="1007" w:type="pct"/>
            <w:tcBorders>
              <w:top w:val="single" w:sz="4" w:space="0" w:color="auto"/>
              <w:left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Thông tư số 55/2018/TT-BTC ngày 25/6/2018 của Bộ trưởng Bộ Tài chính sửa đổi, bổ sung một số điều của 07 Thông tư quy định thu phí trong lĩnh vực tài nguyên, môi trường</w:t>
            </w:r>
          </w:p>
        </w:tc>
        <w:tc>
          <w:tcPr>
            <w:tcW w:w="1009" w:type="pct"/>
            <w:tcBorders>
              <w:top w:val="single" w:sz="4" w:space="0" w:color="auto"/>
              <w:left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Bãi bỏ Điều 4</w:t>
            </w:r>
          </w:p>
        </w:tc>
        <w:tc>
          <w:tcPr>
            <w:tcW w:w="1006" w:type="pct"/>
            <w:tcBorders>
              <w:top w:val="single" w:sz="4" w:space="0" w:color="auto"/>
              <w:left w:val="single" w:sz="4" w:space="0" w:color="auto"/>
            </w:tcBorders>
            <w:shd w:val="clear" w:color="auto" w:fill="FFFFFF"/>
          </w:tcPr>
          <w:p w:rsidR="00353CCA" w:rsidRPr="000249FE" w:rsidRDefault="00353CCA" w:rsidP="007C6D3E">
            <w:pPr>
              <w:pStyle w:val="Khc0"/>
              <w:tabs>
                <w:tab w:val="left" w:pos="2573"/>
              </w:tabs>
              <w:rPr>
                <w:rFonts w:ascii="Arial" w:hAnsi="Arial" w:cs="Arial"/>
                <w:sz w:val="20"/>
                <w:szCs w:val="20"/>
              </w:rPr>
            </w:pPr>
            <w:r w:rsidRPr="000249FE">
              <w:rPr>
                <w:rFonts w:ascii="Arial" w:hAnsi="Arial" w:cs="Arial"/>
                <w:sz w:val="20"/>
                <w:szCs w:val="20"/>
              </w:rPr>
              <w:t>Bãi bỏ theo quy định tại điểm b khoản 2 Đi</w:t>
            </w:r>
            <w:r>
              <w:rPr>
                <w:rFonts w:ascii="Arial" w:hAnsi="Arial" w:cs="Arial"/>
                <w:sz w:val="20"/>
                <w:szCs w:val="20"/>
              </w:rPr>
              <w:t>ều 6 Thông tư số 47/2024/TT-BTC</w:t>
            </w:r>
            <w:r w:rsidRPr="00353CCA">
              <w:rPr>
                <w:rFonts w:ascii="Arial" w:hAnsi="Arial" w:cs="Arial"/>
                <w:sz w:val="20"/>
                <w:szCs w:val="20"/>
              </w:rPr>
              <w:t xml:space="preserve"> </w:t>
            </w:r>
            <w:r w:rsidRPr="000249FE">
              <w:rPr>
                <w:rFonts w:ascii="Arial" w:hAnsi="Arial" w:cs="Arial"/>
                <w:sz w:val="20"/>
                <w:szCs w:val="20"/>
              </w:rPr>
              <w:t>ngày</w:t>
            </w:r>
          </w:p>
          <w:p w:rsidR="00353CCA" w:rsidRPr="000249FE" w:rsidRDefault="00353CCA" w:rsidP="007C6D3E">
            <w:pPr>
              <w:pStyle w:val="Khc0"/>
              <w:rPr>
                <w:rFonts w:ascii="Arial" w:hAnsi="Arial" w:cs="Arial"/>
                <w:sz w:val="20"/>
                <w:szCs w:val="20"/>
              </w:rPr>
            </w:pPr>
            <w:r w:rsidRPr="000249FE">
              <w:rPr>
                <w:rFonts w:ascii="Arial" w:hAnsi="Arial" w:cs="Arial"/>
                <w:sz w:val="20"/>
                <w:szCs w:val="20"/>
              </w:rPr>
              <w:t>10/7/2024 của Bộ trưởng Bộ Tài chính quy định mức thu, chế độ thu, nộp, miễn, quản lý và sử dụng phí khai thác, sử dụng thông tin dữ liệu đo đạc và bản đồ</w:t>
            </w:r>
          </w:p>
        </w:tc>
        <w:tc>
          <w:tcPr>
            <w:tcW w:w="473" w:type="pct"/>
            <w:tcBorders>
              <w:top w:val="single" w:sz="4" w:space="0" w:color="auto"/>
              <w:left w:val="single" w:sz="4" w:space="0" w:color="auto"/>
              <w:right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t>01/09/2024</w:t>
            </w:r>
          </w:p>
        </w:tc>
      </w:tr>
      <w:tr w:rsidR="00353CCA" w:rsidRPr="000249FE" w:rsidTr="007C6D3E">
        <w:trPr>
          <w:trHeight w:val="20"/>
          <w:jc w:val="center"/>
        </w:trPr>
        <w:tc>
          <w:tcPr>
            <w:tcW w:w="200" w:type="pct"/>
            <w:tcBorders>
              <w:top w:val="single" w:sz="4" w:space="0" w:color="auto"/>
              <w:left w:val="single" w:sz="4" w:space="0" w:color="auto"/>
              <w:bottom w:val="single" w:sz="4" w:space="0" w:color="auto"/>
            </w:tcBorders>
            <w:shd w:val="clear" w:color="auto" w:fill="FFFFFF"/>
          </w:tcPr>
          <w:p w:rsidR="00353CCA" w:rsidRPr="000249FE" w:rsidRDefault="00353CCA" w:rsidP="007C6D3E">
            <w:pPr>
              <w:jc w:val="center"/>
              <w:rPr>
                <w:rFonts w:ascii="Arial" w:hAnsi="Arial" w:cs="Arial"/>
                <w:sz w:val="20"/>
                <w:szCs w:val="20"/>
              </w:rPr>
            </w:pPr>
          </w:p>
        </w:tc>
        <w:tc>
          <w:tcPr>
            <w:tcW w:w="303" w:type="pct"/>
            <w:tcBorders>
              <w:top w:val="single" w:sz="4" w:space="0" w:color="auto"/>
              <w:left w:val="single" w:sz="4" w:space="0" w:color="auto"/>
              <w:bottom w:val="single" w:sz="4" w:space="0" w:color="auto"/>
            </w:tcBorders>
            <w:shd w:val="clear" w:color="auto" w:fill="FFFFFF"/>
          </w:tcPr>
          <w:p w:rsidR="00353CCA" w:rsidRPr="000249FE" w:rsidRDefault="00353CCA" w:rsidP="007C6D3E">
            <w:pPr>
              <w:jc w:val="center"/>
              <w:rPr>
                <w:rFonts w:ascii="Arial" w:hAnsi="Arial" w:cs="Arial"/>
                <w:sz w:val="20"/>
                <w:szCs w:val="20"/>
              </w:rPr>
            </w:pPr>
          </w:p>
        </w:tc>
        <w:tc>
          <w:tcPr>
            <w:tcW w:w="559"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55/2018/TT-BTC</w:t>
            </w:r>
          </w:p>
        </w:tc>
        <w:tc>
          <w:tcPr>
            <w:tcW w:w="443"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25/06/2018</w:t>
            </w:r>
          </w:p>
        </w:tc>
        <w:tc>
          <w:tcPr>
            <w:tcW w:w="1007"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Thông tư số 55/2018/TT-BTC ngày 25/6/2018 của Bộ trưởng Bộ Tài chính sửa đổi, bổ sung một số điều của 07 Thông tư quy định thu phí trong lĩnh vực tài nguyên, môi trường</w:t>
            </w:r>
          </w:p>
        </w:tc>
        <w:tc>
          <w:tcPr>
            <w:tcW w:w="1009"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Bãi bỏ Điều 2</w:t>
            </w:r>
          </w:p>
        </w:tc>
        <w:tc>
          <w:tcPr>
            <w:tcW w:w="1006"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tabs>
                <w:tab w:val="left" w:pos="2578"/>
              </w:tabs>
              <w:rPr>
                <w:rFonts w:ascii="Arial" w:hAnsi="Arial" w:cs="Arial"/>
                <w:sz w:val="20"/>
                <w:szCs w:val="20"/>
              </w:rPr>
            </w:pPr>
            <w:r w:rsidRPr="000249FE">
              <w:rPr>
                <w:rFonts w:ascii="Arial" w:hAnsi="Arial" w:cs="Arial"/>
                <w:sz w:val="20"/>
                <w:szCs w:val="20"/>
              </w:rPr>
              <w:t>Bãi bỏ theo quy định tại điểm b khoản 2 Đi</w:t>
            </w:r>
            <w:r>
              <w:rPr>
                <w:rFonts w:ascii="Arial" w:hAnsi="Arial" w:cs="Arial"/>
                <w:sz w:val="20"/>
                <w:szCs w:val="20"/>
              </w:rPr>
              <w:t>ều 7 Thông tư số 12/2024/TT-BTC</w:t>
            </w:r>
            <w:r w:rsidRPr="00353CCA">
              <w:rPr>
                <w:rFonts w:ascii="Arial" w:hAnsi="Arial" w:cs="Arial"/>
                <w:sz w:val="20"/>
                <w:szCs w:val="20"/>
              </w:rPr>
              <w:t xml:space="preserve"> </w:t>
            </w:r>
            <w:r w:rsidRPr="000249FE">
              <w:rPr>
                <w:rFonts w:ascii="Arial" w:hAnsi="Arial" w:cs="Arial"/>
                <w:sz w:val="20"/>
                <w:szCs w:val="20"/>
              </w:rPr>
              <w:t>ngày</w:t>
            </w:r>
          </w:p>
          <w:p w:rsidR="00353CCA" w:rsidRPr="000249FE" w:rsidRDefault="00353CCA" w:rsidP="007C6D3E">
            <w:pPr>
              <w:pStyle w:val="Khc0"/>
              <w:rPr>
                <w:rFonts w:ascii="Arial" w:hAnsi="Arial" w:cs="Arial"/>
                <w:sz w:val="20"/>
                <w:szCs w:val="20"/>
              </w:rPr>
            </w:pPr>
            <w:r w:rsidRPr="000249FE">
              <w:rPr>
                <w:rFonts w:ascii="Arial" w:hAnsi="Arial" w:cs="Arial"/>
                <w:sz w:val="20"/>
                <w:szCs w:val="20"/>
              </w:rPr>
              <w:t>05/02/2024 của Bộ trưởng Bộ Tài chính quy định mức thu, chế độ thu, nộp, quản lý và sử dụng phí thẩm định hồ sơ cấp giấy chứng nhận an toàn sinh học biến đổi gen</w:t>
            </w:r>
          </w:p>
        </w:tc>
        <w:tc>
          <w:tcPr>
            <w:tcW w:w="473" w:type="pct"/>
            <w:tcBorders>
              <w:top w:val="single" w:sz="4" w:space="0" w:color="auto"/>
              <w:left w:val="single" w:sz="4" w:space="0" w:color="auto"/>
              <w:bottom w:val="single" w:sz="4" w:space="0" w:color="auto"/>
              <w:right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t>21/03/2024</w:t>
            </w:r>
          </w:p>
        </w:tc>
      </w:tr>
      <w:tr w:rsidR="00353CCA" w:rsidRPr="000249FE" w:rsidTr="007C6D3E">
        <w:trPr>
          <w:trHeight w:val="20"/>
          <w:jc w:val="center"/>
        </w:trPr>
        <w:tc>
          <w:tcPr>
            <w:tcW w:w="200" w:type="pct"/>
            <w:tcBorders>
              <w:top w:val="single" w:sz="4" w:space="0" w:color="auto"/>
              <w:left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t>29</w:t>
            </w:r>
          </w:p>
        </w:tc>
        <w:tc>
          <w:tcPr>
            <w:tcW w:w="303" w:type="pct"/>
            <w:tcBorders>
              <w:top w:val="single" w:sz="4" w:space="0" w:color="auto"/>
              <w:left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Thông tư</w:t>
            </w:r>
          </w:p>
        </w:tc>
        <w:tc>
          <w:tcPr>
            <w:tcW w:w="559" w:type="pct"/>
            <w:tcBorders>
              <w:top w:val="single" w:sz="4" w:space="0" w:color="auto"/>
              <w:left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84/2018/TT-BTC</w:t>
            </w:r>
          </w:p>
        </w:tc>
        <w:tc>
          <w:tcPr>
            <w:tcW w:w="443" w:type="pct"/>
            <w:tcBorders>
              <w:top w:val="single" w:sz="4" w:space="0" w:color="auto"/>
              <w:left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13/09/2018</w:t>
            </w:r>
          </w:p>
        </w:tc>
        <w:tc>
          <w:tcPr>
            <w:tcW w:w="1007" w:type="pct"/>
            <w:tcBorders>
              <w:top w:val="single" w:sz="4" w:space="0" w:color="auto"/>
              <w:left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Thông tư số 84/2018/TT-BTC ngày 13/9/2018 của Bộ trưởng Bộ Tài chính quy định mẫu biểu báo cáo và công bố thông tin về nợ công</w:t>
            </w:r>
          </w:p>
        </w:tc>
        <w:tc>
          <w:tcPr>
            <w:tcW w:w="1009" w:type="pct"/>
            <w:tcBorders>
              <w:top w:val="single" w:sz="4" w:space="0" w:color="auto"/>
              <w:left w:val="single" w:sz="4" w:space="0" w:color="auto"/>
            </w:tcBorders>
            <w:shd w:val="clear" w:color="auto" w:fill="FFFFFF"/>
          </w:tcPr>
          <w:p w:rsidR="00353CCA" w:rsidRPr="000249FE" w:rsidRDefault="00353CCA" w:rsidP="007C6D3E">
            <w:pPr>
              <w:pStyle w:val="Khc0"/>
              <w:tabs>
                <w:tab w:val="left" w:pos="144"/>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Sửa đổi tên gọi;</w:t>
            </w:r>
          </w:p>
          <w:p w:rsidR="00353CCA" w:rsidRPr="000249FE" w:rsidRDefault="00353CCA" w:rsidP="007C6D3E">
            <w:pPr>
              <w:pStyle w:val="Khc0"/>
              <w:tabs>
                <w:tab w:val="left" w:pos="149"/>
              </w:tabs>
              <w:rPr>
                <w:rFonts w:ascii="Arial" w:hAnsi="Arial" w:cs="Arial"/>
                <w:sz w:val="20"/>
                <w:szCs w:val="20"/>
              </w:rPr>
            </w:pPr>
            <w:r w:rsidRPr="00353CCA">
              <w:rPr>
                <w:rFonts w:ascii="Arial" w:hAnsi="Arial" w:cs="Arial"/>
                <w:sz w:val="20"/>
                <w:szCs w:val="20"/>
              </w:rPr>
              <w:t xml:space="preserve">- </w:t>
            </w:r>
            <w:r>
              <w:rPr>
                <w:rFonts w:ascii="Arial" w:hAnsi="Arial" w:cs="Arial"/>
                <w:sz w:val="20"/>
                <w:szCs w:val="20"/>
              </w:rPr>
              <w:t>Sửa đổi ph</w:t>
            </w:r>
            <w:r w:rsidRPr="00353CCA">
              <w:rPr>
                <w:rFonts w:ascii="Arial" w:hAnsi="Arial" w:cs="Arial"/>
                <w:sz w:val="20"/>
                <w:szCs w:val="20"/>
              </w:rPr>
              <w:t>ầ</w:t>
            </w:r>
            <w:r w:rsidRPr="000249FE">
              <w:rPr>
                <w:rFonts w:ascii="Arial" w:hAnsi="Arial" w:cs="Arial"/>
                <w:sz w:val="20"/>
                <w:szCs w:val="20"/>
              </w:rPr>
              <w:t>n căn cứ:</w:t>
            </w:r>
          </w:p>
          <w:p w:rsidR="00353CCA" w:rsidRPr="000249FE" w:rsidRDefault="00353CCA" w:rsidP="007C6D3E">
            <w:pPr>
              <w:pStyle w:val="Khc0"/>
              <w:tabs>
                <w:tab w:val="left" w:pos="144"/>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Sửa đổi khoản 1 Điều 1;</w:t>
            </w:r>
          </w:p>
          <w:p w:rsidR="00353CCA" w:rsidRPr="000249FE" w:rsidRDefault="00353CCA" w:rsidP="007C6D3E">
            <w:pPr>
              <w:pStyle w:val="Khc0"/>
              <w:tabs>
                <w:tab w:val="left" w:pos="230"/>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Sửa đổi, bổ sung khoản 2 Điều 3;</w:t>
            </w:r>
          </w:p>
          <w:p w:rsidR="00353CCA" w:rsidRPr="000249FE" w:rsidRDefault="00353CCA" w:rsidP="007C6D3E">
            <w:pPr>
              <w:pStyle w:val="Khc0"/>
              <w:tabs>
                <w:tab w:val="left" w:pos="206"/>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Bãi bỏ Điều 4 và Phụ lục IV (từ biểu 4.1 đến 4.6). Đánh lại số tương ứng Điều 5, Điều 6;</w:t>
            </w:r>
          </w:p>
          <w:p w:rsidR="00353CCA" w:rsidRDefault="00353CCA" w:rsidP="007C6D3E">
            <w:pPr>
              <w:pStyle w:val="Khc0"/>
              <w:tabs>
                <w:tab w:val="left" w:pos="163"/>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 xml:space="preserve">Sửa tên; bãi bỏ khoản 5 Điều 5; </w:t>
            </w:r>
          </w:p>
          <w:p w:rsidR="00353CCA" w:rsidRPr="000249FE" w:rsidRDefault="00353CCA" w:rsidP="007C6D3E">
            <w:pPr>
              <w:pStyle w:val="Khc0"/>
              <w:tabs>
                <w:tab w:val="left" w:pos="163"/>
              </w:tabs>
              <w:rPr>
                <w:rFonts w:ascii="Arial" w:hAnsi="Arial" w:cs="Arial"/>
                <w:sz w:val="20"/>
                <w:szCs w:val="20"/>
              </w:rPr>
            </w:pPr>
            <w:r w:rsidRPr="000249FE">
              <w:rPr>
                <w:rFonts w:ascii="Arial" w:hAnsi="Arial" w:cs="Arial"/>
                <w:sz w:val="20"/>
                <w:szCs w:val="20"/>
              </w:rPr>
              <w:t>- Bãi bỏ khoản 2, khoản 3 Điều 6.</w:t>
            </w:r>
          </w:p>
        </w:tc>
        <w:tc>
          <w:tcPr>
            <w:tcW w:w="1006" w:type="pct"/>
            <w:tcBorders>
              <w:top w:val="single" w:sz="4" w:space="0" w:color="auto"/>
              <w:left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Theo q</w:t>
            </w:r>
            <w:r>
              <w:rPr>
                <w:rFonts w:ascii="Arial" w:hAnsi="Arial" w:cs="Arial"/>
                <w:sz w:val="20"/>
                <w:szCs w:val="20"/>
              </w:rPr>
              <w:t xml:space="preserve">uy định tại Điều 1 Thông tư số </w:t>
            </w:r>
            <w:r w:rsidRPr="00353CCA">
              <w:rPr>
                <w:rFonts w:ascii="Arial" w:hAnsi="Arial" w:cs="Arial"/>
                <w:sz w:val="20"/>
                <w:szCs w:val="20"/>
              </w:rPr>
              <w:t>0</w:t>
            </w:r>
            <w:r>
              <w:rPr>
                <w:rFonts w:ascii="Arial" w:hAnsi="Arial" w:cs="Arial"/>
                <w:sz w:val="20"/>
                <w:szCs w:val="20"/>
              </w:rPr>
              <w:t>5/2024/TT-BTC ngày 26/01/2</w:t>
            </w:r>
            <w:r w:rsidRPr="000249FE">
              <w:rPr>
                <w:rFonts w:ascii="Arial" w:hAnsi="Arial" w:cs="Arial"/>
                <w:sz w:val="20"/>
                <w:szCs w:val="20"/>
              </w:rPr>
              <w:t>024 của Bộ trưởng Bộ Tài chính sửa đổi, bổ sung một số điều của Thông tư số 84/2018/TT-BTC ngày 13 tháng 9 năm 2018 của Bộ Tài chính quy định mẫu biểu báo cáo và công bố thông tin về nợ công</w:t>
            </w:r>
          </w:p>
        </w:tc>
        <w:tc>
          <w:tcPr>
            <w:tcW w:w="473" w:type="pct"/>
            <w:tcBorders>
              <w:top w:val="single" w:sz="4" w:space="0" w:color="auto"/>
              <w:left w:val="single" w:sz="4" w:space="0" w:color="auto"/>
              <w:right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t>01/04/2024</w:t>
            </w:r>
          </w:p>
        </w:tc>
      </w:tr>
      <w:tr w:rsidR="00353CCA" w:rsidRPr="000249FE" w:rsidTr="007C6D3E">
        <w:trPr>
          <w:trHeight w:val="20"/>
          <w:jc w:val="center"/>
        </w:trPr>
        <w:tc>
          <w:tcPr>
            <w:tcW w:w="200"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t>30</w:t>
            </w:r>
          </w:p>
        </w:tc>
        <w:tc>
          <w:tcPr>
            <w:tcW w:w="303"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Thông tư</w:t>
            </w:r>
          </w:p>
        </w:tc>
        <w:tc>
          <w:tcPr>
            <w:tcW w:w="559"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33/2019/TT-BTC</w:t>
            </w:r>
          </w:p>
        </w:tc>
        <w:tc>
          <w:tcPr>
            <w:tcW w:w="443"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10/06/2019</w:t>
            </w:r>
          </w:p>
        </w:tc>
        <w:tc>
          <w:tcPr>
            <w:tcW w:w="1007"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Thông tư số 33/2019/TT-BTC ngày 10/6/2019 của Bộ trưởng Bộ Tài chính sửa đổi, bổ sung một số điều củ</w:t>
            </w:r>
            <w:r>
              <w:rPr>
                <w:rFonts w:ascii="Arial" w:hAnsi="Arial" w:cs="Arial"/>
                <w:sz w:val="20"/>
                <w:szCs w:val="20"/>
              </w:rPr>
              <w:t>a Thông tư số 34/2017/TT-BTC ng</w:t>
            </w:r>
            <w:r w:rsidRPr="00353CCA">
              <w:rPr>
                <w:rFonts w:ascii="Arial" w:hAnsi="Arial" w:cs="Arial"/>
                <w:sz w:val="20"/>
                <w:szCs w:val="20"/>
              </w:rPr>
              <w:t>à</w:t>
            </w:r>
            <w:r w:rsidRPr="000249FE">
              <w:rPr>
                <w:rFonts w:ascii="Arial" w:hAnsi="Arial" w:cs="Arial"/>
                <w:sz w:val="20"/>
                <w:szCs w:val="20"/>
              </w:rPr>
              <w:t xml:space="preserve">y 21 tháng 4 năm 2017 quy định mức thu, chế độ thu, nộp, quản </w:t>
            </w:r>
            <w:r w:rsidRPr="000249FE">
              <w:rPr>
                <w:rFonts w:ascii="Arial" w:hAnsi="Arial" w:cs="Arial"/>
                <w:sz w:val="20"/>
                <w:szCs w:val="20"/>
              </w:rPr>
              <w:lastRenderedPageBreak/>
              <w:t>lý và sử dụng phí thẩm định cấp giấy phép hoạt động</w:t>
            </w:r>
            <w:r>
              <w:rPr>
                <w:rFonts w:ascii="Arial" w:hAnsi="Arial" w:cs="Arial"/>
                <w:sz w:val="20"/>
                <w:szCs w:val="20"/>
              </w:rPr>
              <w:t xml:space="preserve"> đo đạc và bản đồ và Thông tư s</w:t>
            </w:r>
            <w:r w:rsidRPr="00353CCA">
              <w:rPr>
                <w:rFonts w:ascii="Arial" w:hAnsi="Arial" w:cs="Arial"/>
                <w:sz w:val="20"/>
                <w:szCs w:val="20"/>
              </w:rPr>
              <w:t>ố</w:t>
            </w:r>
            <w:r w:rsidRPr="000249FE">
              <w:rPr>
                <w:rFonts w:ascii="Arial" w:hAnsi="Arial" w:cs="Arial"/>
                <w:sz w:val="20"/>
                <w:szCs w:val="20"/>
              </w:rPr>
              <w:t xml:space="preserve"> 196/2016/TT-BTC ngày 08 tháng 11 năm 2016 quy định mức thu, chế độ thu, nộp, quản lý và sử dụng phí khai thác, sử dụng thông tin dữ liệu đo đạc và bản đồ.</w:t>
            </w:r>
          </w:p>
        </w:tc>
        <w:tc>
          <w:tcPr>
            <w:tcW w:w="1009"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lastRenderedPageBreak/>
              <w:t>Bãi bỏ Điều 2, khoản 2 Điều 3 và Biểu mức thu phí khai thác, sử dụng thông tin dữ liệu đo đạc bản đồ ban hành kèm theo Thông tư số 33/2019/TT-BTC</w:t>
            </w:r>
          </w:p>
        </w:tc>
        <w:tc>
          <w:tcPr>
            <w:tcW w:w="1006"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tabs>
                <w:tab w:val="left" w:pos="2573"/>
              </w:tabs>
              <w:rPr>
                <w:rFonts w:ascii="Arial" w:hAnsi="Arial" w:cs="Arial"/>
                <w:sz w:val="20"/>
                <w:szCs w:val="20"/>
              </w:rPr>
            </w:pPr>
            <w:r w:rsidRPr="000249FE">
              <w:rPr>
                <w:rFonts w:ascii="Arial" w:hAnsi="Arial" w:cs="Arial"/>
                <w:sz w:val="20"/>
                <w:szCs w:val="20"/>
              </w:rPr>
              <w:t>Bãi bỏ theo quy định tại điểm c khoản 2 Đi</w:t>
            </w:r>
            <w:r>
              <w:rPr>
                <w:rFonts w:ascii="Arial" w:hAnsi="Arial" w:cs="Arial"/>
                <w:sz w:val="20"/>
                <w:szCs w:val="20"/>
              </w:rPr>
              <w:t>ều 6 Thông tư số 47/2024/TT-BTC</w:t>
            </w:r>
            <w:r w:rsidRPr="00353CCA">
              <w:rPr>
                <w:rFonts w:ascii="Arial" w:hAnsi="Arial" w:cs="Arial"/>
                <w:sz w:val="20"/>
                <w:szCs w:val="20"/>
              </w:rPr>
              <w:t xml:space="preserve"> </w:t>
            </w:r>
            <w:r w:rsidRPr="000249FE">
              <w:rPr>
                <w:rFonts w:ascii="Arial" w:hAnsi="Arial" w:cs="Arial"/>
                <w:sz w:val="20"/>
                <w:szCs w:val="20"/>
              </w:rPr>
              <w:t>ngày</w:t>
            </w:r>
          </w:p>
          <w:p w:rsidR="00353CCA" w:rsidRPr="000249FE" w:rsidRDefault="00353CCA" w:rsidP="007C6D3E">
            <w:pPr>
              <w:pStyle w:val="Khc0"/>
              <w:rPr>
                <w:rFonts w:ascii="Arial" w:hAnsi="Arial" w:cs="Arial"/>
                <w:sz w:val="20"/>
                <w:szCs w:val="20"/>
              </w:rPr>
            </w:pPr>
            <w:r w:rsidRPr="000249FE">
              <w:rPr>
                <w:rFonts w:ascii="Arial" w:hAnsi="Arial" w:cs="Arial"/>
                <w:sz w:val="20"/>
                <w:szCs w:val="20"/>
              </w:rPr>
              <w:t xml:space="preserve">10/7/2024 của Bộ trưởng Bộ Tài chính quy định mức thu, chế độ thu, nộp, miễn, quản lý và sử dụng phí khai thác, sử </w:t>
            </w:r>
            <w:r w:rsidRPr="000249FE">
              <w:rPr>
                <w:rFonts w:ascii="Arial" w:hAnsi="Arial" w:cs="Arial"/>
                <w:sz w:val="20"/>
                <w:szCs w:val="20"/>
              </w:rPr>
              <w:lastRenderedPageBreak/>
              <w:t>dụng thông tin dữ liệu đo đạc và bản đồ</w:t>
            </w:r>
          </w:p>
        </w:tc>
        <w:tc>
          <w:tcPr>
            <w:tcW w:w="473" w:type="pct"/>
            <w:tcBorders>
              <w:top w:val="single" w:sz="4" w:space="0" w:color="auto"/>
              <w:left w:val="single" w:sz="4" w:space="0" w:color="auto"/>
              <w:bottom w:val="single" w:sz="4" w:space="0" w:color="auto"/>
              <w:right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lastRenderedPageBreak/>
              <w:t>01/09/2024</w:t>
            </w:r>
          </w:p>
        </w:tc>
      </w:tr>
      <w:tr w:rsidR="00353CCA" w:rsidRPr="000249FE" w:rsidTr="007C6D3E">
        <w:trPr>
          <w:trHeight w:val="20"/>
          <w:jc w:val="center"/>
        </w:trPr>
        <w:tc>
          <w:tcPr>
            <w:tcW w:w="200"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lastRenderedPageBreak/>
              <w:t>31</w:t>
            </w:r>
          </w:p>
        </w:tc>
        <w:tc>
          <w:tcPr>
            <w:tcW w:w="303"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t>Thông tư</w:t>
            </w:r>
          </w:p>
        </w:tc>
        <w:tc>
          <w:tcPr>
            <w:tcW w:w="559"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60/2019/TT-BTC</w:t>
            </w:r>
          </w:p>
        </w:tc>
        <w:tc>
          <w:tcPr>
            <w:tcW w:w="443"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30/08/2019</w:t>
            </w:r>
          </w:p>
        </w:tc>
        <w:tc>
          <w:tcPr>
            <w:tcW w:w="1007"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tabs>
                <w:tab w:val="left" w:pos="2578"/>
              </w:tabs>
              <w:rPr>
                <w:rFonts w:ascii="Arial" w:hAnsi="Arial" w:cs="Arial"/>
                <w:sz w:val="20"/>
                <w:szCs w:val="20"/>
              </w:rPr>
            </w:pPr>
            <w:r w:rsidRPr="000249FE">
              <w:rPr>
                <w:rFonts w:ascii="Arial" w:hAnsi="Arial" w:cs="Arial"/>
                <w:sz w:val="20"/>
                <w:szCs w:val="20"/>
              </w:rPr>
              <w:t>Thông tư số 60/2019/TT-BTC ngày 30/8/2019 của Bộ trưởng Bộ Tài chính sửa đổi, bổ sung một số điều</w:t>
            </w:r>
            <w:r>
              <w:rPr>
                <w:rFonts w:ascii="Arial" w:hAnsi="Arial" w:cs="Arial"/>
                <w:sz w:val="20"/>
                <w:szCs w:val="20"/>
              </w:rPr>
              <w:t xml:space="preserve"> của Thông tư số 39/2015/TT-BTC</w:t>
            </w:r>
            <w:r w:rsidRPr="00353CCA">
              <w:rPr>
                <w:rFonts w:ascii="Arial" w:hAnsi="Arial" w:cs="Arial"/>
                <w:sz w:val="20"/>
                <w:szCs w:val="20"/>
              </w:rPr>
              <w:t xml:space="preserve"> </w:t>
            </w:r>
            <w:r w:rsidRPr="000249FE">
              <w:rPr>
                <w:rFonts w:ascii="Arial" w:hAnsi="Arial" w:cs="Arial"/>
                <w:sz w:val="20"/>
                <w:szCs w:val="20"/>
              </w:rPr>
              <w:t>ngày</w:t>
            </w:r>
          </w:p>
          <w:p w:rsidR="00353CCA" w:rsidRPr="000249FE" w:rsidRDefault="00353CCA" w:rsidP="007C6D3E">
            <w:pPr>
              <w:pStyle w:val="Khc0"/>
              <w:rPr>
                <w:rFonts w:ascii="Arial" w:hAnsi="Arial" w:cs="Arial"/>
                <w:sz w:val="20"/>
                <w:szCs w:val="20"/>
              </w:rPr>
            </w:pPr>
            <w:r w:rsidRPr="000249FE">
              <w:rPr>
                <w:rFonts w:ascii="Arial" w:hAnsi="Arial" w:cs="Arial"/>
                <w:sz w:val="20"/>
                <w:szCs w:val="20"/>
              </w:rPr>
              <w:t xml:space="preserve">25/3/2015 của Bộ trưởng Bộ </w:t>
            </w:r>
            <w:r>
              <w:rPr>
                <w:rFonts w:ascii="Arial" w:hAnsi="Arial" w:cs="Arial"/>
                <w:sz w:val="20"/>
                <w:szCs w:val="20"/>
              </w:rPr>
              <w:t>Tài chính quy định về giá trị h</w:t>
            </w:r>
            <w:r w:rsidRPr="00353CCA">
              <w:rPr>
                <w:rFonts w:ascii="Arial" w:hAnsi="Arial" w:cs="Arial"/>
                <w:sz w:val="20"/>
                <w:szCs w:val="20"/>
              </w:rPr>
              <w:t>ả</w:t>
            </w:r>
            <w:r w:rsidRPr="000249FE">
              <w:rPr>
                <w:rFonts w:ascii="Arial" w:hAnsi="Arial" w:cs="Arial"/>
                <w:sz w:val="20"/>
                <w:szCs w:val="20"/>
              </w:rPr>
              <w:t>i quan đối với hàng hóa xuất khẩu, nhập khẩu</w:t>
            </w:r>
          </w:p>
        </w:tc>
        <w:tc>
          <w:tcPr>
            <w:tcW w:w="1009"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Bãi bỏ khoản 13 Điều 1</w:t>
            </w:r>
          </w:p>
        </w:tc>
        <w:tc>
          <w:tcPr>
            <w:tcW w:w="1006"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tabs>
                <w:tab w:val="left" w:pos="2568"/>
              </w:tabs>
              <w:rPr>
                <w:rFonts w:ascii="Arial" w:hAnsi="Arial" w:cs="Arial"/>
                <w:sz w:val="20"/>
                <w:szCs w:val="20"/>
              </w:rPr>
            </w:pPr>
            <w:r w:rsidRPr="000249FE">
              <w:rPr>
                <w:rFonts w:ascii="Arial" w:hAnsi="Arial" w:cs="Arial"/>
                <w:sz w:val="20"/>
                <w:szCs w:val="20"/>
              </w:rPr>
              <w:t>Theo quy định tại khoản 2 Đi</w:t>
            </w:r>
            <w:r>
              <w:rPr>
                <w:rFonts w:ascii="Arial" w:hAnsi="Arial" w:cs="Arial"/>
                <w:sz w:val="20"/>
                <w:szCs w:val="20"/>
              </w:rPr>
              <w:t>ều 3 Thông tư số 06/2024/TT-BTC</w:t>
            </w:r>
            <w:r w:rsidRPr="00353CCA">
              <w:rPr>
                <w:rFonts w:ascii="Arial" w:hAnsi="Arial" w:cs="Arial"/>
                <w:sz w:val="20"/>
                <w:szCs w:val="20"/>
              </w:rPr>
              <w:t xml:space="preserve"> </w:t>
            </w:r>
            <w:r w:rsidRPr="000249FE">
              <w:rPr>
                <w:rFonts w:ascii="Arial" w:hAnsi="Arial" w:cs="Arial"/>
                <w:sz w:val="20"/>
                <w:szCs w:val="20"/>
              </w:rPr>
              <w:t>ngày</w:t>
            </w:r>
            <w:r w:rsidRPr="00353CCA">
              <w:rPr>
                <w:rFonts w:ascii="Arial" w:hAnsi="Arial" w:cs="Arial"/>
                <w:sz w:val="20"/>
                <w:szCs w:val="20"/>
              </w:rPr>
              <w:t xml:space="preserve"> </w:t>
            </w:r>
            <w:r w:rsidRPr="000249FE">
              <w:rPr>
                <w:rFonts w:ascii="Arial" w:hAnsi="Arial" w:cs="Arial"/>
                <w:sz w:val="20"/>
                <w:szCs w:val="20"/>
              </w:rPr>
              <w:t>29/01/2024 của Bộ trưởng Bộ Tài chính sửa đổi bổ sung một số điều</w:t>
            </w:r>
            <w:r>
              <w:rPr>
                <w:rFonts w:ascii="Arial" w:hAnsi="Arial" w:cs="Arial"/>
                <w:sz w:val="20"/>
                <w:szCs w:val="20"/>
              </w:rPr>
              <w:t xml:space="preserve"> của Thông tư số 81/2019/TT-BTC</w:t>
            </w:r>
            <w:r w:rsidRPr="00353CCA">
              <w:rPr>
                <w:rFonts w:ascii="Arial" w:hAnsi="Arial" w:cs="Arial"/>
                <w:sz w:val="20"/>
                <w:szCs w:val="20"/>
              </w:rPr>
              <w:t xml:space="preserve"> </w:t>
            </w:r>
            <w:r w:rsidRPr="000249FE">
              <w:rPr>
                <w:rFonts w:ascii="Arial" w:hAnsi="Arial" w:cs="Arial"/>
                <w:sz w:val="20"/>
                <w:szCs w:val="20"/>
              </w:rPr>
              <w:t>ngày</w:t>
            </w:r>
          </w:p>
          <w:p w:rsidR="00353CCA" w:rsidRPr="000249FE" w:rsidRDefault="00353CCA" w:rsidP="007C6D3E">
            <w:pPr>
              <w:pStyle w:val="Khc0"/>
              <w:rPr>
                <w:rFonts w:ascii="Arial" w:hAnsi="Arial" w:cs="Arial"/>
                <w:sz w:val="20"/>
                <w:szCs w:val="20"/>
              </w:rPr>
            </w:pPr>
            <w:r w:rsidRPr="000249FE">
              <w:rPr>
                <w:rFonts w:ascii="Arial" w:hAnsi="Arial" w:cs="Arial"/>
                <w:sz w:val="20"/>
                <w:szCs w:val="20"/>
              </w:rPr>
              <w:t>15/11/2019 của Bộ trưởng Bộ Tài chính quy định rủi ro trong hoạt động nghiệp vụ hải quan</w:t>
            </w:r>
          </w:p>
        </w:tc>
        <w:tc>
          <w:tcPr>
            <w:tcW w:w="473" w:type="pct"/>
            <w:tcBorders>
              <w:top w:val="single" w:sz="4" w:space="0" w:color="auto"/>
              <w:left w:val="single" w:sz="4" w:space="0" w:color="auto"/>
              <w:bottom w:val="single" w:sz="4" w:space="0" w:color="auto"/>
              <w:right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t>15/03/2024</w:t>
            </w:r>
          </w:p>
        </w:tc>
      </w:tr>
      <w:tr w:rsidR="00353CCA" w:rsidRPr="000249FE" w:rsidTr="007C6D3E">
        <w:trPr>
          <w:trHeight w:val="20"/>
          <w:jc w:val="center"/>
        </w:trPr>
        <w:tc>
          <w:tcPr>
            <w:tcW w:w="200" w:type="pct"/>
            <w:tcBorders>
              <w:top w:val="single" w:sz="4" w:space="0" w:color="auto"/>
              <w:left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t>32</w:t>
            </w:r>
          </w:p>
        </w:tc>
        <w:tc>
          <w:tcPr>
            <w:tcW w:w="303" w:type="pct"/>
            <w:tcBorders>
              <w:top w:val="single" w:sz="4" w:space="0" w:color="auto"/>
              <w:left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Thông tư</w:t>
            </w:r>
          </w:p>
        </w:tc>
        <w:tc>
          <w:tcPr>
            <w:tcW w:w="559" w:type="pct"/>
            <w:tcBorders>
              <w:top w:val="single" w:sz="4" w:space="0" w:color="auto"/>
              <w:left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81/2019/</w:t>
            </w:r>
            <w:r>
              <w:rPr>
                <w:rFonts w:ascii="Arial" w:hAnsi="Arial" w:cs="Arial"/>
                <w:sz w:val="20"/>
                <w:szCs w:val="20"/>
              </w:rPr>
              <w:t>TT-BTC</w:t>
            </w:r>
          </w:p>
        </w:tc>
        <w:tc>
          <w:tcPr>
            <w:tcW w:w="443" w:type="pct"/>
            <w:tcBorders>
              <w:top w:val="single" w:sz="4" w:space="0" w:color="auto"/>
              <w:left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15/11/2019</w:t>
            </w:r>
          </w:p>
        </w:tc>
        <w:tc>
          <w:tcPr>
            <w:tcW w:w="1007" w:type="pct"/>
            <w:tcBorders>
              <w:top w:val="single" w:sz="4" w:space="0" w:color="auto"/>
              <w:left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Thông tư số 81/2019/TT-BTC ngày 15/11/2019 của Bộ trưởng Bộ Tài chính quy định quản lý rủi</w:t>
            </w:r>
            <w:r>
              <w:rPr>
                <w:rFonts w:ascii="Arial" w:hAnsi="Arial" w:cs="Arial"/>
                <w:sz w:val="20"/>
                <w:szCs w:val="20"/>
              </w:rPr>
              <w:t xml:space="preserve"> ro trong hoạt động nghiệp vụ h</w:t>
            </w:r>
            <w:r w:rsidRPr="00353CCA">
              <w:rPr>
                <w:rFonts w:ascii="Arial" w:hAnsi="Arial" w:cs="Arial"/>
                <w:sz w:val="20"/>
                <w:szCs w:val="20"/>
              </w:rPr>
              <w:t>ả</w:t>
            </w:r>
            <w:r w:rsidRPr="000249FE">
              <w:rPr>
                <w:rFonts w:ascii="Arial" w:hAnsi="Arial" w:cs="Arial"/>
                <w:sz w:val="20"/>
                <w:szCs w:val="20"/>
              </w:rPr>
              <w:t>i quan</w:t>
            </w:r>
          </w:p>
        </w:tc>
        <w:tc>
          <w:tcPr>
            <w:tcW w:w="1009" w:type="pct"/>
            <w:tcBorders>
              <w:top w:val="single" w:sz="4" w:space="0" w:color="auto"/>
              <w:left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Sửa đổi, bổ sung khoản 1 Điều 2; Bổ sung khoản 5 Điều 2;</w:t>
            </w:r>
          </w:p>
          <w:p w:rsidR="00353CCA" w:rsidRPr="000249FE" w:rsidRDefault="00353CCA" w:rsidP="007C6D3E">
            <w:pPr>
              <w:pStyle w:val="Khc0"/>
              <w:rPr>
                <w:rFonts w:ascii="Arial" w:hAnsi="Arial" w:cs="Arial"/>
                <w:sz w:val="20"/>
                <w:szCs w:val="20"/>
              </w:rPr>
            </w:pPr>
            <w:r w:rsidRPr="000249FE">
              <w:rPr>
                <w:rFonts w:ascii="Arial" w:hAnsi="Arial" w:cs="Arial"/>
                <w:sz w:val="20"/>
                <w:szCs w:val="20"/>
              </w:rPr>
              <w:t>Bổ sung điểm đ.9 khoản 1 Điều 6;</w:t>
            </w:r>
          </w:p>
          <w:p w:rsidR="00353CCA" w:rsidRPr="000249FE" w:rsidRDefault="00353CCA" w:rsidP="007C6D3E">
            <w:pPr>
              <w:pStyle w:val="Khc0"/>
              <w:rPr>
                <w:rFonts w:ascii="Arial" w:hAnsi="Arial" w:cs="Arial"/>
                <w:sz w:val="20"/>
                <w:szCs w:val="20"/>
              </w:rPr>
            </w:pPr>
            <w:r w:rsidRPr="000249FE">
              <w:rPr>
                <w:rFonts w:ascii="Arial" w:hAnsi="Arial" w:cs="Arial"/>
                <w:sz w:val="20"/>
                <w:szCs w:val="20"/>
              </w:rPr>
              <w:t>Sửa đổi, bổ sung điểm b, điểm g khoản 1 Điều 9;</w:t>
            </w:r>
          </w:p>
          <w:p w:rsidR="00353CCA" w:rsidRPr="000249FE" w:rsidRDefault="00353CCA" w:rsidP="007C6D3E">
            <w:pPr>
              <w:pStyle w:val="Khc0"/>
              <w:rPr>
                <w:rFonts w:ascii="Arial" w:hAnsi="Arial" w:cs="Arial"/>
                <w:sz w:val="20"/>
                <w:szCs w:val="20"/>
              </w:rPr>
            </w:pPr>
            <w:r w:rsidRPr="000249FE">
              <w:rPr>
                <w:rFonts w:ascii="Arial" w:hAnsi="Arial" w:cs="Arial"/>
                <w:sz w:val="20"/>
                <w:szCs w:val="20"/>
              </w:rPr>
              <w:t>Sửa đổi, bổ sung Điều 10; sửa đổi, bổ sung Điều 11;</w:t>
            </w:r>
          </w:p>
          <w:p w:rsidR="00353CCA" w:rsidRPr="000249FE" w:rsidRDefault="00353CCA" w:rsidP="007C6D3E">
            <w:pPr>
              <w:pStyle w:val="Khc0"/>
              <w:rPr>
                <w:rFonts w:ascii="Arial" w:hAnsi="Arial" w:cs="Arial"/>
                <w:sz w:val="20"/>
                <w:szCs w:val="20"/>
              </w:rPr>
            </w:pPr>
            <w:r w:rsidRPr="000249FE">
              <w:rPr>
                <w:rFonts w:ascii="Arial" w:hAnsi="Arial" w:cs="Arial"/>
                <w:sz w:val="20"/>
                <w:szCs w:val="20"/>
              </w:rPr>
              <w:t>Sửa đổi, bổ sung Điều 14; Sửa đổi, bổ sung Điều 15;</w:t>
            </w:r>
          </w:p>
          <w:p w:rsidR="00353CCA" w:rsidRPr="000249FE" w:rsidRDefault="00353CCA" w:rsidP="007C6D3E">
            <w:pPr>
              <w:pStyle w:val="Khc0"/>
              <w:rPr>
                <w:rFonts w:ascii="Arial" w:hAnsi="Arial" w:cs="Arial"/>
                <w:sz w:val="20"/>
                <w:szCs w:val="20"/>
              </w:rPr>
            </w:pPr>
            <w:r w:rsidRPr="000249FE">
              <w:rPr>
                <w:rFonts w:ascii="Arial" w:hAnsi="Arial" w:cs="Arial"/>
                <w:sz w:val="20"/>
                <w:szCs w:val="20"/>
              </w:rPr>
              <w:t>Sửa đổi, bổ sung khoản 9 Điều 17;</w:t>
            </w:r>
          </w:p>
          <w:p w:rsidR="00353CCA" w:rsidRPr="000249FE" w:rsidRDefault="00353CCA" w:rsidP="007C6D3E">
            <w:pPr>
              <w:pStyle w:val="Khc0"/>
              <w:rPr>
                <w:rFonts w:ascii="Arial" w:hAnsi="Arial" w:cs="Arial"/>
                <w:sz w:val="20"/>
                <w:szCs w:val="20"/>
              </w:rPr>
            </w:pPr>
            <w:r w:rsidRPr="000249FE">
              <w:rPr>
                <w:rFonts w:ascii="Arial" w:hAnsi="Arial" w:cs="Arial"/>
                <w:sz w:val="20"/>
                <w:szCs w:val="20"/>
              </w:rPr>
              <w:t>Sửa đổi, bổ sung khoản 1, khoản 3 Điều 18;</w:t>
            </w:r>
          </w:p>
          <w:p w:rsidR="00353CCA" w:rsidRPr="000249FE" w:rsidRDefault="00353CCA" w:rsidP="007C6D3E">
            <w:pPr>
              <w:pStyle w:val="Khc0"/>
              <w:rPr>
                <w:rFonts w:ascii="Arial" w:hAnsi="Arial" w:cs="Arial"/>
                <w:sz w:val="20"/>
                <w:szCs w:val="20"/>
              </w:rPr>
            </w:pPr>
            <w:r w:rsidRPr="000249FE">
              <w:rPr>
                <w:rFonts w:ascii="Arial" w:hAnsi="Arial" w:cs="Arial"/>
                <w:sz w:val="20"/>
                <w:szCs w:val="20"/>
              </w:rPr>
              <w:t>Sửa đổi, bổ sung khoản 4 Điều 19;</w:t>
            </w:r>
          </w:p>
          <w:p w:rsidR="00353CCA" w:rsidRPr="000249FE" w:rsidRDefault="00353CCA" w:rsidP="007C6D3E">
            <w:pPr>
              <w:pStyle w:val="Khc0"/>
              <w:tabs>
                <w:tab w:val="left" w:pos="221"/>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Bổ sung điểm m khoản 1</w:t>
            </w:r>
          </w:p>
          <w:p w:rsidR="00353CCA" w:rsidRPr="000249FE" w:rsidRDefault="00353CCA" w:rsidP="007C6D3E">
            <w:pPr>
              <w:pStyle w:val="Khc0"/>
              <w:tabs>
                <w:tab w:val="left" w:pos="2386"/>
              </w:tabs>
              <w:rPr>
                <w:rFonts w:ascii="Arial" w:hAnsi="Arial" w:cs="Arial"/>
                <w:sz w:val="20"/>
                <w:szCs w:val="20"/>
              </w:rPr>
            </w:pPr>
            <w:r>
              <w:rPr>
                <w:rFonts w:ascii="Arial" w:hAnsi="Arial" w:cs="Arial"/>
                <w:sz w:val="20"/>
                <w:szCs w:val="20"/>
              </w:rPr>
              <w:t>Điều</w:t>
            </w:r>
            <w:r w:rsidRPr="00353CCA">
              <w:rPr>
                <w:rFonts w:ascii="Arial" w:hAnsi="Arial" w:cs="Arial"/>
                <w:sz w:val="20"/>
                <w:szCs w:val="20"/>
              </w:rPr>
              <w:t xml:space="preserve"> </w:t>
            </w:r>
            <w:r w:rsidRPr="000249FE">
              <w:rPr>
                <w:rFonts w:ascii="Arial" w:hAnsi="Arial" w:cs="Arial"/>
                <w:sz w:val="20"/>
                <w:szCs w:val="20"/>
              </w:rPr>
              <w:t>20;</w:t>
            </w:r>
          </w:p>
          <w:p w:rsidR="00353CCA" w:rsidRPr="000249FE" w:rsidRDefault="00353CCA" w:rsidP="007C6D3E">
            <w:pPr>
              <w:pStyle w:val="Khc0"/>
              <w:tabs>
                <w:tab w:val="left" w:pos="269"/>
              </w:tabs>
              <w:rPr>
                <w:rFonts w:ascii="Arial" w:hAnsi="Arial" w:cs="Arial"/>
                <w:sz w:val="20"/>
                <w:szCs w:val="20"/>
              </w:rPr>
            </w:pPr>
            <w:r w:rsidRPr="00353CCA">
              <w:rPr>
                <w:rFonts w:ascii="Arial" w:hAnsi="Arial" w:cs="Arial"/>
                <w:sz w:val="20"/>
                <w:szCs w:val="20"/>
              </w:rPr>
              <w:t xml:space="preserve">- </w:t>
            </w:r>
            <w:r>
              <w:rPr>
                <w:rFonts w:ascii="Arial" w:hAnsi="Arial" w:cs="Arial"/>
                <w:sz w:val="20"/>
                <w:szCs w:val="20"/>
              </w:rPr>
              <w:t xml:space="preserve">Sửa đổi, bổ sung điểm </w:t>
            </w:r>
            <w:r w:rsidRPr="00353CCA">
              <w:rPr>
                <w:rFonts w:ascii="Arial" w:hAnsi="Arial" w:cs="Arial"/>
                <w:sz w:val="20"/>
                <w:szCs w:val="20"/>
              </w:rPr>
              <w:t>c</w:t>
            </w:r>
            <w:r w:rsidRPr="000249FE">
              <w:rPr>
                <w:rFonts w:ascii="Arial" w:hAnsi="Arial" w:cs="Arial"/>
                <w:sz w:val="20"/>
                <w:szCs w:val="20"/>
              </w:rPr>
              <w:t>.3 khoản 1 Điều 22;</w:t>
            </w:r>
          </w:p>
          <w:p w:rsidR="00353CCA" w:rsidRPr="000249FE" w:rsidRDefault="00353CCA" w:rsidP="007C6D3E">
            <w:pPr>
              <w:pStyle w:val="Khc0"/>
              <w:tabs>
                <w:tab w:val="left" w:pos="149"/>
              </w:tabs>
              <w:rPr>
                <w:rFonts w:ascii="Arial" w:hAnsi="Arial" w:cs="Arial"/>
                <w:sz w:val="20"/>
                <w:szCs w:val="20"/>
              </w:rPr>
            </w:pPr>
            <w:r w:rsidRPr="00353CCA">
              <w:rPr>
                <w:rFonts w:ascii="Arial" w:hAnsi="Arial" w:cs="Arial"/>
                <w:sz w:val="20"/>
                <w:szCs w:val="20"/>
              </w:rPr>
              <w:lastRenderedPageBreak/>
              <w:t xml:space="preserve">- </w:t>
            </w:r>
            <w:r w:rsidRPr="000249FE">
              <w:rPr>
                <w:rFonts w:ascii="Arial" w:hAnsi="Arial" w:cs="Arial"/>
                <w:sz w:val="20"/>
                <w:szCs w:val="20"/>
              </w:rPr>
              <w:t>Sửa đổi, bổ sung Điều 26;</w:t>
            </w:r>
          </w:p>
          <w:p w:rsidR="00353CCA" w:rsidRPr="000249FE" w:rsidRDefault="00353CCA" w:rsidP="007C6D3E">
            <w:pPr>
              <w:pStyle w:val="Khc0"/>
              <w:tabs>
                <w:tab w:val="left" w:pos="134"/>
              </w:tabs>
              <w:rPr>
                <w:rFonts w:ascii="Arial" w:hAnsi="Arial" w:cs="Arial"/>
                <w:sz w:val="20"/>
                <w:szCs w:val="20"/>
              </w:rPr>
            </w:pPr>
            <w:r w:rsidRPr="00353CCA">
              <w:rPr>
                <w:rFonts w:ascii="Arial" w:hAnsi="Arial" w:cs="Arial"/>
                <w:sz w:val="20"/>
                <w:szCs w:val="20"/>
              </w:rPr>
              <w:t xml:space="preserve">- </w:t>
            </w:r>
            <w:r>
              <w:rPr>
                <w:rFonts w:ascii="Arial" w:hAnsi="Arial" w:cs="Arial"/>
                <w:sz w:val="20"/>
                <w:szCs w:val="20"/>
              </w:rPr>
              <w:t>Bổ sung Điều 3</w:t>
            </w:r>
            <w:r w:rsidRPr="00353CCA">
              <w:rPr>
                <w:rFonts w:ascii="Arial" w:hAnsi="Arial" w:cs="Arial"/>
                <w:sz w:val="20"/>
                <w:szCs w:val="20"/>
              </w:rPr>
              <w:t>1</w:t>
            </w:r>
            <w:r w:rsidRPr="000249FE">
              <w:rPr>
                <w:rFonts w:ascii="Arial" w:hAnsi="Arial" w:cs="Arial"/>
                <w:sz w:val="20"/>
                <w:szCs w:val="20"/>
              </w:rPr>
              <w:t>a;</w:t>
            </w:r>
          </w:p>
          <w:p w:rsidR="00353CCA" w:rsidRPr="000249FE" w:rsidRDefault="00353CCA" w:rsidP="007C6D3E">
            <w:pPr>
              <w:pStyle w:val="Khc0"/>
              <w:tabs>
                <w:tab w:val="left" w:pos="245"/>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Bổ sung điểm d, điểm đ khoản 1 Điều 33;</w:t>
            </w:r>
          </w:p>
        </w:tc>
        <w:tc>
          <w:tcPr>
            <w:tcW w:w="1006" w:type="pct"/>
            <w:tcBorders>
              <w:top w:val="single" w:sz="4" w:space="0" w:color="auto"/>
              <w:left w:val="single" w:sz="4" w:space="0" w:color="auto"/>
            </w:tcBorders>
            <w:shd w:val="clear" w:color="auto" w:fill="FFFFFF"/>
          </w:tcPr>
          <w:p w:rsidR="00353CCA" w:rsidRPr="000249FE" w:rsidRDefault="00353CCA" w:rsidP="007C6D3E">
            <w:pPr>
              <w:pStyle w:val="Khc0"/>
              <w:tabs>
                <w:tab w:val="left" w:pos="2578"/>
              </w:tabs>
              <w:rPr>
                <w:rFonts w:ascii="Arial" w:hAnsi="Arial" w:cs="Arial"/>
                <w:sz w:val="20"/>
                <w:szCs w:val="20"/>
              </w:rPr>
            </w:pPr>
            <w:r w:rsidRPr="000249FE">
              <w:rPr>
                <w:rFonts w:ascii="Arial" w:hAnsi="Arial" w:cs="Arial"/>
                <w:sz w:val="20"/>
                <w:szCs w:val="20"/>
              </w:rPr>
              <w:lastRenderedPageBreak/>
              <w:t>Sửa đổi, bổ sung theo quy định tại Đi</w:t>
            </w:r>
            <w:r>
              <w:rPr>
                <w:rFonts w:ascii="Arial" w:hAnsi="Arial" w:cs="Arial"/>
                <w:sz w:val="20"/>
                <w:szCs w:val="20"/>
              </w:rPr>
              <w:t>ều 1 Thông tư số 06/2024/TT-BTC</w:t>
            </w:r>
            <w:r w:rsidRPr="00353CCA">
              <w:rPr>
                <w:rFonts w:ascii="Arial" w:hAnsi="Arial" w:cs="Arial"/>
                <w:sz w:val="20"/>
                <w:szCs w:val="20"/>
              </w:rPr>
              <w:t xml:space="preserve"> </w:t>
            </w:r>
            <w:r w:rsidRPr="000249FE">
              <w:rPr>
                <w:rFonts w:ascii="Arial" w:hAnsi="Arial" w:cs="Arial"/>
                <w:sz w:val="20"/>
                <w:szCs w:val="20"/>
              </w:rPr>
              <w:t>ngày</w:t>
            </w:r>
          </w:p>
          <w:p w:rsidR="00353CCA" w:rsidRPr="000249FE" w:rsidRDefault="00353CCA" w:rsidP="007C6D3E">
            <w:pPr>
              <w:pStyle w:val="Khc0"/>
              <w:tabs>
                <w:tab w:val="left" w:pos="2578"/>
              </w:tabs>
              <w:rPr>
                <w:rFonts w:ascii="Arial" w:hAnsi="Arial" w:cs="Arial"/>
                <w:sz w:val="20"/>
                <w:szCs w:val="20"/>
              </w:rPr>
            </w:pPr>
            <w:r w:rsidRPr="000249FE">
              <w:rPr>
                <w:rFonts w:ascii="Arial" w:hAnsi="Arial" w:cs="Arial"/>
                <w:sz w:val="20"/>
                <w:szCs w:val="20"/>
              </w:rPr>
              <w:t>29/01/2024 của Bộ ,trưởng Bộ Tài chính sửa đổi bổ sung một số điều</w:t>
            </w:r>
            <w:r>
              <w:rPr>
                <w:rFonts w:ascii="Arial" w:hAnsi="Arial" w:cs="Arial"/>
                <w:sz w:val="20"/>
                <w:szCs w:val="20"/>
              </w:rPr>
              <w:t xml:space="preserve"> của Thông tư số 81/2019/TT-BTC</w:t>
            </w:r>
            <w:r w:rsidRPr="00353CCA">
              <w:rPr>
                <w:rFonts w:ascii="Arial" w:hAnsi="Arial" w:cs="Arial"/>
                <w:sz w:val="20"/>
                <w:szCs w:val="20"/>
              </w:rPr>
              <w:t xml:space="preserve"> </w:t>
            </w:r>
            <w:r w:rsidRPr="000249FE">
              <w:rPr>
                <w:rFonts w:ascii="Arial" w:hAnsi="Arial" w:cs="Arial"/>
                <w:sz w:val="20"/>
                <w:szCs w:val="20"/>
              </w:rPr>
              <w:t>ngày</w:t>
            </w:r>
          </w:p>
          <w:p w:rsidR="00353CCA" w:rsidRPr="000249FE" w:rsidRDefault="00353CCA" w:rsidP="007C6D3E">
            <w:pPr>
              <w:pStyle w:val="Khc0"/>
              <w:rPr>
                <w:rFonts w:ascii="Arial" w:hAnsi="Arial" w:cs="Arial"/>
                <w:sz w:val="20"/>
                <w:szCs w:val="20"/>
              </w:rPr>
            </w:pPr>
            <w:r w:rsidRPr="000249FE">
              <w:rPr>
                <w:rFonts w:ascii="Arial" w:hAnsi="Arial" w:cs="Arial"/>
                <w:sz w:val="20"/>
                <w:szCs w:val="20"/>
              </w:rPr>
              <w:t>15/11/2019 của Bộ trưởng Bộ Tài chính quy định rủi ro trong hoạt động nghiệp vụ hải quan</w:t>
            </w:r>
          </w:p>
        </w:tc>
        <w:tc>
          <w:tcPr>
            <w:tcW w:w="473" w:type="pct"/>
            <w:tcBorders>
              <w:top w:val="single" w:sz="4" w:space="0" w:color="auto"/>
              <w:left w:val="single" w:sz="4" w:space="0" w:color="auto"/>
              <w:right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t>15/03/2024</w:t>
            </w:r>
          </w:p>
        </w:tc>
      </w:tr>
      <w:tr w:rsidR="00353CCA" w:rsidRPr="000249FE" w:rsidTr="007C6D3E">
        <w:trPr>
          <w:trHeight w:val="20"/>
          <w:jc w:val="center"/>
        </w:trPr>
        <w:tc>
          <w:tcPr>
            <w:tcW w:w="200" w:type="pct"/>
            <w:tcBorders>
              <w:top w:val="single" w:sz="4" w:space="0" w:color="auto"/>
              <w:left w:val="single" w:sz="4" w:space="0" w:color="auto"/>
              <w:bottom w:val="single" w:sz="4" w:space="0" w:color="auto"/>
            </w:tcBorders>
            <w:shd w:val="clear" w:color="auto" w:fill="FFFFFF"/>
          </w:tcPr>
          <w:p w:rsidR="00353CCA" w:rsidRPr="000249FE" w:rsidRDefault="00353CCA" w:rsidP="007C6D3E">
            <w:pPr>
              <w:jc w:val="center"/>
              <w:rPr>
                <w:rFonts w:ascii="Arial" w:hAnsi="Arial" w:cs="Arial"/>
                <w:sz w:val="20"/>
                <w:szCs w:val="20"/>
              </w:rPr>
            </w:pPr>
          </w:p>
        </w:tc>
        <w:tc>
          <w:tcPr>
            <w:tcW w:w="303" w:type="pct"/>
            <w:tcBorders>
              <w:top w:val="single" w:sz="4" w:space="0" w:color="auto"/>
              <w:left w:val="single" w:sz="4" w:space="0" w:color="auto"/>
              <w:bottom w:val="single" w:sz="4" w:space="0" w:color="auto"/>
            </w:tcBorders>
            <w:shd w:val="clear" w:color="auto" w:fill="FFFFFF"/>
          </w:tcPr>
          <w:p w:rsidR="00353CCA" w:rsidRPr="000249FE" w:rsidRDefault="00353CCA" w:rsidP="007C6D3E">
            <w:pPr>
              <w:rPr>
                <w:rFonts w:ascii="Arial" w:hAnsi="Arial" w:cs="Arial"/>
                <w:sz w:val="20"/>
                <w:szCs w:val="20"/>
              </w:rPr>
            </w:pPr>
          </w:p>
        </w:tc>
        <w:tc>
          <w:tcPr>
            <w:tcW w:w="559"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81/2019/TT-BTC</w:t>
            </w:r>
          </w:p>
        </w:tc>
        <w:tc>
          <w:tcPr>
            <w:tcW w:w="443"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15/11/2019</w:t>
            </w:r>
          </w:p>
        </w:tc>
        <w:tc>
          <w:tcPr>
            <w:tcW w:w="1007"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Thông tư số 81/2019/TT-BTC ngày 15/11/2019 của Bộ trưởng Bộ Tài chính quy định quản lý rủi ro trong nghiệp vụ hải quan</w:t>
            </w:r>
          </w:p>
        </w:tc>
        <w:tc>
          <w:tcPr>
            <w:tcW w:w="1009"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1. Sửa cụm từ “pháp luật hải quan” tại khoản 8 Điều 3, khoản 2 Điều 20, khoản 2 Điều</w:t>
            </w:r>
            <w:r w:rsidRPr="00353CCA">
              <w:rPr>
                <w:rFonts w:ascii="Arial" w:hAnsi="Arial" w:cs="Arial"/>
                <w:sz w:val="20"/>
                <w:szCs w:val="20"/>
              </w:rPr>
              <w:t xml:space="preserve"> </w:t>
            </w:r>
            <w:r w:rsidRPr="000249FE">
              <w:rPr>
                <w:rFonts w:ascii="Arial" w:hAnsi="Arial" w:cs="Arial"/>
                <w:sz w:val="20"/>
                <w:szCs w:val="20"/>
              </w:rPr>
              <w:t>21 thành cụm từ “pháp luật hải quan, pháp luật quản lý thuế và pháp luật thuế”;</w:t>
            </w:r>
          </w:p>
          <w:p w:rsidR="00353CCA" w:rsidRPr="000249FE" w:rsidRDefault="00353CCA" w:rsidP="007C6D3E">
            <w:pPr>
              <w:pStyle w:val="Khc0"/>
              <w:tabs>
                <w:tab w:val="left" w:pos="245"/>
              </w:tabs>
              <w:rPr>
                <w:rFonts w:ascii="Arial" w:hAnsi="Arial" w:cs="Arial"/>
                <w:sz w:val="20"/>
                <w:szCs w:val="20"/>
              </w:rPr>
            </w:pPr>
            <w:r w:rsidRPr="00353CCA">
              <w:rPr>
                <w:rFonts w:ascii="Arial" w:hAnsi="Arial" w:cs="Arial"/>
                <w:sz w:val="20"/>
                <w:szCs w:val="20"/>
              </w:rPr>
              <w:t xml:space="preserve">2. </w:t>
            </w:r>
            <w:r w:rsidRPr="000249FE">
              <w:rPr>
                <w:rFonts w:ascii="Arial" w:hAnsi="Arial" w:cs="Arial"/>
                <w:sz w:val="20"/>
                <w:szCs w:val="20"/>
              </w:rPr>
              <w:t>Bãi bỏ khoản 3 Điều 9;</w:t>
            </w:r>
          </w:p>
          <w:p w:rsidR="00353CCA" w:rsidRPr="000249FE" w:rsidRDefault="00353CCA" w:rsidP="007C6D3E">
            <w:pPr>
              <w:pStyle w:val="Khc0"/>
              <w:tabs>
                <w:tab w:val="left" w:pos="283"/>
              </w:tabs>
              <w:rPr>
                <w:rFonts w:ascii="Arial" w:hAnsi="Arial" w:cs="Arial"/>
                <w:sz w:val="20"/>
                <w:szCs w:val="20"/>
              </w:rPr>
            </w:pPr>
            <w:r w:rsidRPr="00353CCA">
              <w:rPr>
                <w:rFonts w:ascii="Arial" w:hAnsi="Arial" w:cs="Arial"/>
                <w:sz w:val="20"/>
                <w:szCs w:val="20"/>
              </w:rPr>
              <w:t xml:space="preserve">3. </w:t>
            </w:r>
            <w:r w:rsidRPr="000249FE">
              <w:rPr>
                <w:rFonts w:ascii="Arial" w:hAnsi="Arial" w:cs="Arial"/>
                <w:sz w:val="20"/>
                <w:szCs w:val="20"/>
              </w:rPr>
              <w:t>Sửa cụm từ “mức độ rủi ro đối với phương tiện vận tải xuất cảnh, nhập cảnh, quá cảnh; người xuất cảnh, nhập cảnh, quá cảnh; hành lý của người xuất cảnh, nhập cảnh, quá cảnh” tại Điều 29 thành cụm từ “mức độ rủi ro đối với hoạt động xuất cảnh, nhập cảnh, quá cảnh của phương tiện vận tải, người và hành lý của người xuất cảnh, nhập cảnh, quá cảnh”;</w:t>
            </w:r>
          </w:p>
          <w:p w:rsidR="00353CCA" w:rsidRPr="000249FE" w:rsidRDefault="00353CCA" w:rsidP="007C6D3E">
            <w:pPr>
              <w:pStyle w:val="Khc0"/>
              <w:tabs>
                <w:tab w:val="left" w:pos="288"/>
              </w:tabs>
              <w:rPr>
                <w:rFonts w:ascii="Arial" w:hAnsi="Arial" w:cs="Arial"/>
                <w:sz w:val="20"/>
                <w:szCs w:val="20"/>
              </w:rPr>
            </w:pPr>
            <w:r w:rsidRPr="00353CCA">
              <w:rPr>
                <w:rFonts w:ascii="Arial" w:hAnsi="Arial" w:cs="Arial"/>
                <w:sz w:val="20"/>
                <w:szCs w:val="20"/>
              </w:rPr>
              <w:t xml:space="preserve">4. </w:t>
            </w:r>
            <w:r w:rsidRPr="000249FE">
              <w:rPr>
                <w:rFonts w:ascii="Arial" w:hAnsi="Arial" w:cs="Arial"/>
                <w:sz w:val="20"/>
                <w:szCs w:val="20"/>
              </w:rPr>
              <w:t>Sửa cụm từ “mức độ rủi ro hàng hóa xuất khẩu, nhập khẩu” tại Điều 30 thành cụm từ “mức độ rủi ro đối với hoạt động xuất khẩu, nhập khẩu”;</w:t>
            </w:r>
          </w:p>
          <w:p w:rsidR="00353CCA" w:rsidRPr="000249FE" w:rsidRDefault="00353CCA" w:rsidP="007C6D3E">
            <w:pPr>
              <w:pStyle w:val="Khc0"/>
              <w:tabs>
                <w:tab w:val="left" w:pos="307"/>
              </w:tabs>
              <w:rPr>
                <w:rFonts w:ascii="Arial" w:hAnsi="Arial" w:cs="Arial"/>
                <w:sz w:val="20"/>
                <w:szCs w:val="20"/>
              </w:rPr>
            </w:pPr>
            <w:r w:rsidRPr="00353CCA">
              <w:rPr>
                <w:rFonts w:ascii="Arial" w:hAnsi="Arial" w:cs="Arial"/>
                <w:sz w:val="20"/>
                <w:szCs w:val="20"/>
              </w:rPr>
              <w:t xml:space="preserve">5. </w:t>
            </w:r>
            <w:r w:rsidRPr="000249FE">
              <w:rPr>
                <w:rFonts w:ascii="Arial" w:hAnsi="Arial" w:cs="Arial"/>
                <w:sz w:val="20"/>
                <w:szCs w:val="20"/>
              </w:rPr>
              <w:t>Sửa cụm từ “pháp luật hải quan, pháp luật thuế” tại điểm 15 mục D Phụ lục 1 thành cụm từ “p</w:t>
            </w:r>
            <w:r>
              <w:rPr>
                <w:rFonts w:ascii="Arial" w:hAnsi="Arial" w:cs="Arial"/>
                <w:sz w:val="20"/>
                <w:szCs w:val="20"/>
              </w:rPr>
              <w:t>háp luật hải quan, pháp luật qu</w:t>
            </w:r>
            <w:r w:rsidRPr="00353CCA">
              <w:rPr>
                <w:rFonts w:ascii="Arial" w:hAnsi="Arial" w:cs="Arial"/>
                <w:sz w:val="20"/>
                <w:szCs w:val="20"/>
              </w:rPr>
              <w:t>ả</w:t>
            </w:r>
            <w:r w:rsidRPr="000249FE">
              <w:rPr>
                <w:rFonts w:ascii="Arial" w:hAnsi="Arial" w:cs="Arial"/>
                <w:sz w:val="20"/>
                <w:szCs w:val="20"/>
              </w:rPr>
              <w:t>n lý thuế, pháp luật thuế”;</w:t>
            </w:r>
          </w:p>
          <w:p w:rsidR="00353CCA" w:rsidRPr="000249FE" w:rsidRDefault="00353CCA" w:rsidP="007C6D3E">
            <w:pPr>
              <w:pStyle w:val="Khc0"/>
              <w:rPr>
                <w:rFonts w:ascii="Arial" w:hAnsi="Arial" w:cs="Arial"/>
                <w:sz w:val="20"/>
                <w:szCs w:val="20"/>
              </w:rPr>
            </w:pPr>
            <w:r w:rsidRPr="00353CCA">
              <w:rPr>
                <w:rFonts w:ascii="Arial" w:hAnsi="Arial" w:cs="Arial"/>
                <w:sz w:val="20"/>
                <w:szCs w:val="20"/>
              </w:rPr>
              <w:t xml:space="preserve">6. </w:t>
            </w:r>
            <w:r w:rsidRPr="000249FE">
              <w:rPr>
                <w:rFonts w:ascii="Arial" w:hAnsi="Arial" w:cs="Arial"/>
                <w:sz w:val="20"/>
                <w:szCs w:val="20"/>
              </w:rPr>
              <w:t>Sửa cụm từ “Bộ tiêu chí đánh giá tuân thủ pháp luật đối với người khai hải quan tuân thủ” tại</w:t>
            </w:r>
            <w:r>
              <w:rPr>
                <w:rFonts w:ascii="Arial" w:hAnsi="Arial" w:cs="Arial"/>
                <w:sz w:val="20"/>
                <w:szCs w:val="20"/>
              </w:rPr>
              <w:t xml:space="preserve"> tiêu đề Phụ lục II, Phụ </w:t>
            </w:r>
            <w:r>
              <w:rPr>
                <w:rFonts w:ascii="Arial" w:hAnsi="Arial" w:cs="Arial"/>
                <w:sz w:val="20"/>
                <w:szCs w:val="20"/>
              </w:rPr>
              <w:lastRenderedPageBreak/>
              <w:t>lục Il</w:t>
            </w:r>
            <w:r w:rsidRPr="00353CCA">
              <w:rPr>
                <w:rFonts w:ascii="Arial" w:hAnsi="Arial" w:cs="Arial"/>
                <w:sz w:val="20"/>
                <w:szCs w:val="20"/>
              </w:rPr>
              <w:t>I</w:t>
            </w:r>
            <w:r w:rsidRPr="000249FE">
              <w:rPr>
                <w:rFonts w:ascii="Arial" w:hAnsi="Arial" w:cs="Arial"/>
                <w:sz w:val="20"/>
                <w:szCs w:val="20"/>
              </w:rPr>
              <w:t>, Phụ lục IV, Phụ lục V thành cụm từ “Bộ tiêu chí đánh giá tuân thủ pháp luật đối với người khai hải quan, doanh nghiệp kinh doanh cảng, kho, bãi tuân thủ”;</w:t>
            </w:r>
          </w:p>
          <w:p w:rsidR="00353CCA" w:rsidRPr="000249FE" w:rsidRDefault="00353CCA" w:rsidP="007C6D3E">
            <w:pPr>
              <w:pStyle w:val="Khc0"/>
              <w:tabs>
                <w:tab w:val="left" w:pos="317"/>
              </w:tabs>
              <w:rPr>
                <w:rFonts w:ascii="Arial" w:hAnsi="Arial" w:cs="Arial"/>
                <w:sz w:val="20"/>
                <w:szCs w:val="20"/>
              </w:rPr>
            </w:pPr>
            <w:r w:rsidRPr="00353CCA">
              <w:rPr>
                <w:rFonts w:ascii="Arial" w:hAnsi="Arial" w:cs="Arial"/>
                <w:sz w:val="20"/>
                <w:szCs w:val="20"/>
              </w:rPr>
              <w:t xml:space="preserve">7. </w:t>
            </w:r>
            <w:r w:rsidRPr="000249FE">
              <w:rPr>
                <w:rFonts w:ascii="Arial" w:hAnsi="Arial" w:cs="Arial"/>
                <w:sz w:val="20"/>
                <w:szCs w:val="20"/>
              </w:rPr>
              <w:t xml:space="preserve">Sửa cụm từ “tham gia các chương trình thỏa thuận </w:t>
            </w:r>
            <w:r w:rsidRPr="00353CCA">
              <w:rPr>
                <w:rFonts w:ascii="Arial" w:hAnsi="Arial" w:cs="Arial"/>
                <w:sz w:val="20"/>
                <w:szCs w:val="20"/>
              </w:rPr>
              <w:t>hợp</w:t>
            </w:r>
            <w:r w:rsidRPr="000249FE">
              <w:rPr>
                <w:rFonts w:ascii="Arial" w:hAnsi="Arial" w:cs="Arial"/>
                <w:sz w:val="20"/>
                <w:szCs w:val="20"/>
              </w:rPr>
              <w:t xml:space="preserve"> tác, quan hệ đối tác (nếu có) với cơ quan hải quan” tại tiêu chí số 7 phần II, tiêu chí số 7 phần III Phụ lục II; cụm từ “tham gia các chương trình </w:t>
            </w:r>
            <w:r w:rsidRPr="00353CCA">
              <w:rPr>
                <w:rFonts w:ascii="Arial" w:hAnsi="Arial" w:cs="Arial"/>
                <w:sz w:val="20"/>
                <w:szCs w:val="20"/>
              </w:rPr>
              <w:t>hợp</w:t>
            </w:r>
            <w:r w:rsidRPr="000249FE">
              <w:rPr>
                <w:rFonts w:ascii="Arial" w:hAnsi="Arial" w:cs="Arial"/>
                <w:sz w:val="20"/>
                <w:szCs w:val="20"/>
              </w:rPr>
              <w:t xml:space="preserve"> tác, quan hệ đối tác” tại tiêu chí số 3 phần </w:t>
            </w:r>
            <w:r w:rsidRPr="00353CCA">
              <w:rPr>
                <w:rFonts w:ascii="Arial" w:hAnsi="Arial" w:cs="Arial"/>
                <w:sz w:val="20"/>
                <w:szCs w:val="20"/>
              </w:rPr>
              <w:t>IV</w:t>
            </w:r>
            <w:r w:rsidRPr="000249FE">
              <w:rPr>
                <w:rFonts w:ascii="Arial" w:hAnsi="Arial" w:cs="Arial"/>
                <w:sz w:val="20"/>
                <w:szCs w:val="20"/>
              </w:rPr>
              <w:t xml:space="preserve"> Phụ lục II thành cụm từ “tham gia quan hệ hợp tác với cơ quan hải quan”;</w:t>
            </w:r>
          </w:p>
          <w:p w:rsidR="00353CCA" w:rsidRPr="000249FE" w:rsidRDefault="00353CCA" w:rsidP="007C6D3E">
            <w:pPr>
              <w:pStyle w:val="Khc0"/>
              <w:rPr>
                <w:rFonts w:ascii="Arial" w:hAnsi="Arial" w:cs="Arial"/>
                <w:sz w:val="20"/>
                <w:szCs w:val="20"/>
              </w:rPr>
            </w:pPr>
            <w:r w:rsidRPr="00353CCA">
              <w:rPr>
                <w:rFonts w:ascii="Arial" w:hAnsi="Arial" w:cs="Arial"/>
                <w:sz w:val="20"/>
                <w:szCs w:val="20"/>
              </w:rPr>
              <w:t xml:space="preserve">8. </w:t>
            </w:r>
            <w:r w:rsidRPr="000249FE">
              <w:rPr>
                <w:rFonts w:ascii="Arial" w:hAnsi="Arial" w:cs="Arial"/>
                <w:sz w:val="20"/>
                <w:szCs w:val="20"/>
              </w:rPr>
              <w:t>Sửa đổi phần I và Phần V Phụ lục II, phần I và Phần V Phụ lục III, phần I và Phần V phụ lục IV, phần I và Phần V Phụ lục V</w:t>
            </w:r>
            <w:r>
              <w:rPr>
                <w:rFonts w:ascii="Arial" w:hAnsi="Arial" w:cs="Arial"/>
                <w:sz w:val="20"/>
                <w:szCs w:val="20"/>
              </w:rPr>
              <w:t>, Phụ lục VI thành phần I và Ph</w:t>
            </w:r>
            <w:r w:rsidRPr="00353CCA">
              <w:rPr>
                <w:rFonts w:ascii="Arial" w:hAnsi="Arial" w:cs="Arial"/>
                <w:sz w:val="20"/>
                <w:szCs w:val="20"/>
              </w:rPr>
              <w:t>ầ</w:t>
            </w:r>
            <w:r w:rsidRPr="000249FE">
              <w:rPr>
                <w:rFonts w:ascii="Arial" w:hAnsi="Arial" w:cs="Arial"/>
                <w:sz w:val="20"/>
                <w:szCs w:val="20"/>
              </w:rPr>
              <w:t>n V Phụ lục II, phần I và Phần V Phụ lục III, phần I và Phần V Phụ lục IV, phần I và Phần V Phụ lục V, Phụ lục VI Thông tư này.</w:t>
            </w:r>
          </w:p>
        </w:tc>
        <w:tc>
          <w:tcPr>
            <w:tcW w:w="1006"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tabs>
                <w:tab w:val="left" w:pos="2578"/>
              </w:tabs>
              <w:rPr>
                <w:rFonts w:ascii="Arial" w:hAnsi="Arial" w:cs="Arial"/>
                <w:sz w:val="20"/>
                <w:szCs w:val="20"/>
              </w:rPr>
            </w:pPr>
            <w:r w:rsidRPr="000249FE">
              <w:rPr>
                <w:rFonts w:ascii="Arial" w:hAnsi="Arial" w:cs="Arial"/>
                <w:sz w:val="20"/>
                <w:szCs w:val="20"/>
              </w:rPr>
              <w:lastRenderedPageBreak/>
              <w:t>Sửa đổi, bổ sung, bãi bỏ, một số cụm từ, khoản, Phụ lục theo quy định tại Điều 2 Thông tư</w:t>
            </w:r>
            <w:r w:rsidRPr="00353CCA">
              <w:rPr>
                <w:rFonts w:ascii="Arial" w:hAnsi="Arial" w:cs="Arial"/>
                <w:sz w:val="20"/>
                <w:szCs w:val="20"/>
              </w:rPr>
              <w:t xml:space="preserve"> </w:t>
            </w:r>
            <w:r w:rsidRPr="000249FE">
              <w:rPr>
                <w:rFonts w:ascii="Arial" w:hAnsi="Arial" w:cs="Arial"/>
                <w:sz w:val="20"/>
                <w:szCs w:val="20"/>
              </w:rPr>
              <w:t>số 06/2024/TT-BTC ngày 29/01/2024 của Bộ ,trưởng Bộ Tài chính sửa đổi bổ sung một số điều</w:t>
            </w:r>
            <w:r>
              <w:rPr>
                <w:rFonts w:ascii="Arial" w:hAnsi="Arial" w:cs="Arial"/>
                <w:sz w:val="20"/>
                <w:szCs w:val="20"/>
              </w:rPr>
              <w:t xml:space="preserve"> của Thông tư số 81/2019/TT-BTC</w:t>
            </w:r>
            <w:r w:rsidRPr="00353CCA">
              <w:rPr>
                <w:rFonts w:ascii="Arial" w:hAnsi="Arial" w:cs="Arial"/>
                <w:sz w:val="20"/>
                <w:szCs w:val="20"/>
              </w:rPr>
              <w:t xml:space="preserve"> </w:t>
            </w:r>
            <w:r w:rsidRPr="000249FE">
              <w:rPr>
                <w:rFonts w:ascii="Arial" w:hAnsi="Arial" w:cs="Arial"/>
                <w:sz w:val="20"/>
                <w:szCs w:val="20"/>
              </w:rPr>
              <w:t>ngày</w:t>
            </w:r>
          </w:p>
          <w:p w:rsidR="00353CCA" w:rsidRPr="000249FE" w:rsidRDefault="00353CCA" w:rsidP="007C6D3E">
            <w:pPr>
              <w:pStyle w:val="Khc0"/>
              <w:rPr>
                <w:rFonts w:ascii="Arial" w:hAnsi="Arial" w:cs="Arial"/>
                <w:sz w:val="20"/>
                <w:szCs w:val="20"/>
              </w:rPr>
            </w:pPr>
            <w:r w:rsidRPr="000249FE">
              <w:rPr>
                <w:rFonts w:ascii="Arial" w:hAnsi="Arial" w:cs="Arial"/>
                <w:sz w:val="20"/>
                <w:szCs w:val="20"/>
              </w:rPr>
              <w:t>15/11/2019 của Bộ trưởng Bộ Tài chính quy định rủi ro trong hoạt động nghiệp vụ hải quan</w:t>
            </w:r>
          </w:p>
        </w:tc>
        <w:tc>
          <w:tcPr>
            <w:tcW w:w="473" w:type="pct"/>
            <w:tcBorders>
              <w:top w:val="single" w:sz="4" w:space="0" w:color="auto"/>
              <w:left w:val="single" w:sz="4" w:space="0" w:color="auto"/>
              <w:bottom w:val="single" w:sz="4" w:space="0" w:color="auto"/>
              <w:right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t>15/03/2024</w:t>
            </w:r>
          </w:p>
        </w:tc>
      </w:tr>
      <w:tr w:rsidR="00353CCA" w:rsidRPr="000249FE" w:rsidTr="007C6D3E">
        <w:trPr>
          <w:trHeight w:val="20"/>
          <w:jc w:val="center"/>
        </w:trPr>
        <w:tc>
          <w:tcPr>
            <w:tcW w:w="200"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lastRenderedPageBreak/>
              <w:t>33</w:t>
            </w:r>
          </w:p>
        </w:tc>
        <w:tc>
          <w:tcPr>
            <w:tcW w:w="303"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t>Thông tư</w:t>
            </w:r>
          </w:p>
        </w:tc>
        <w:tc>
          <w:tcPr>
            <w:tcW w:w="559"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76/2020/</w:t>
            </w:r>
            <w:r>
              <w:rPr>
                <w:rFonts w:ascii="Arial" w:hAnsi="Arial" w:cs="Arial"/>
                <w:sz w:val="20"/>
                <w:szCs w:val="20"/>
              </w:rPr>
              <w:t>TT-BTC</w:t>
            </w:r>
          </w:p>
        </w:tc>
        <w:tc>
          <w:tcPr>
            <w:tcW w:w="443"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16/11/2020</w:t>
            </w:r>
          </w:p>
        </w:tc>
        <w:tc>
          <w:tcPr>
            <w:tcW w:w="1007"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 xml:space="preserve">Thông tư số 76/2020/TT-BTC ngày 14/8/2020 của Bộ trưởng Bộ Tài chính sửa đổi, bổ sung một số điều của Thông tư </w:t>
            </w:r>
            <w:r>
              <w:rPr>
                <w:rFonts w:ascii="Arial" w:hAnsi="Arial" w:cs="Arial"/>
                <w:sz w:val="20"/>
                <w:szCs w:val="20"/>
              </w:rPr>
              <w:t>liên tịch số 39/2014/TTLT-BCT</w:t>
            </w:r>
            <w:r w:rsidRPr="00353CCA">
              <w:rPr>
                <w:rFonts w:ascii="Arial" w:hAnsi="Arial" w:cs="Arial"/>
                <w:sz w:val="20"/>
                <w:szCs w:val="20"/>
              </w:rPr>
              <w:t>-</w:t>
            </w:r>
            <w:r w:rsidRPr="000249FE">
              <w:rPr>
                <w:rFonts w:ascii="Arial" w:hAnsi="Arial" w:cs="Arial"/>
                <w:sz w:val="20"/>
                <w:szCs w:val="20"/>
              </w:rPr>
              <w:t xml:space="preserve">BTC ngày 29 tháng 10 năm 2014 của Bộ Công Thương, Bộ Tài chính quy định về phương pháp tính giá cơ sở; cơ chế hình thành, quản lý, sử dụng Quỹ bình ổn giá và điều hành </w:t>
            </w:r>
            <w:r w:rsidRPr="000249FE">
              <w:rPr>
                <w:rFonts w:ascii="Arial" w:hAnsi="Arial" w:cs="Arial"/>
                <w:sz w:val="20"/>
                <w:szCs w:val="20"/>
              </w:rPr>
              <w:lastRenderedPageBreak/>
              <w:t>giá xăng dầu theo quy định tại Nghị định số 83/2014/</w:t>
            </w:r>
            <w:r>
              <w:rPr>
                <w:rFonts w:ascii="Arial" w:hAnsi="Arial" w:cs="Arial"/>
                <w:sz w:val="20"/>
                <w:szCs w:val="20"/>
              </w:rPr>
              <w:t>NĐ-CP</w:t>
            </w:r>
            <w:r w:rsidRPr="000249FE">
              <w:rPr>
                <w:rFonts w:ascii="Arial" w:hAnsi="Arial" w:cs="Arial"/>
                <w:sz w:val="20"/>
                <w:szCs w:val="20"/>
              </w:rPr>
              <w:t xml:space="preserve"> ngày 03 tháng 9 năm 2014 của Chính phủ về kinh doanh xăng dầu; Thông tư số 38/2014/</w:t>
            </w:r>
            <w:r>
              <w:rPr>
                <w:rFonts w:ascii="Arial" w:hAnsi="Arial" w:cs="Arial"/>
                <w:sz w:val="20"/>
                <w:szCs w:val="20"/>
              </w:rPr>
              <w:t>TT-BTC</w:t>
            </w:r>
            <w:r w:rsidRPr="000249FE">
              <w:rPr>
                <w:rFonts w:ascii="Arial" w:hAnsi="Arial" w:cs="Arial"/>
                <w:sz w:val="20"/>
                <w:szCs w:val="20"/>
              </w:rPr>
              <w:t xml:space="preserve"> ngày 28 tháng 3 năm 2014 của Bộ Tài chính hướng dẫn một số điều của Nghị định số 89/2013/NĐ-CP ngày 06 tháng 8 năm 2013 của Chính phủ quy định chi tiết thi hành một số điều của Luật Giá về thẩm định giá; Thông tư số 138/2007/TT-BTC ngày 29 tháng 11 năm 2007 của Bộ Tài chính hướng dẫn quản lý, thanh toán, quyết toán vốn đầu tư bồi thường, hỗ </w:t>
            </w:r>
            <w:r w:rsidRPr="00353CCA">
              <w:rPr>
                <w:rFonts w:ascii="Arial" w:hAnsi="Arial" w:cs="Arial"/>
                <w:sz w:val="20"/>
                <w:szCs w:val="20"/>
              </w:rPr>
              <w:t>trợ</w:t>
            </w:r>
            <w:r w:rsidRPr="000249FE">
              <w:rPr>
                <w:rFonts w:ascii="Arial" w:hAnsi="Arial" w:cs="Arial"/>
                <w:sz w:val="20"/>
                <w:szCs w:val="20"/>
              </w:rPr>
              <w:t xml:space="preserve"> và tái định cư dự án thủy điện Sơn La</w:t>
            </w:r>
          </w:p>
        </w:tc>
        <w:tc>
          <w:tcPr>
            <w:tcW w:w="1009"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lastRenderedPageBreak/>
              <w:t>Điều 2 Thông tư số 76/2020/TT-BTC hết hiệu lực kể từ ngày Thông tư 38/2024/TT-BTC có hi</w:t>
            </w:r>
            <w:r w:rsidRPr="00353CCA">
              <w:rPr>
                <w:rFonts w:ascii="Arial" w:hAnsi="Arial" w:cs="Arial"/>
                <w:sz w:val="20"/>
                <w:szCs w:val="20"/>
              </w:rPr>
              <w:t>ệ</w:t>
            </w:r>
            <w:r w:rsidRPr="000249FE">
              <w:rPr>
                <w:rFonts w:ascii="Arial" w:hAnsi="Arial" w:cs="Arial"/>
                <w:sz w:val="20"/>
                <w:szCs w:val="20"/>
              </w:rPr>
              <w:t>u lực thi hành</w:t>
            </w:r>
          </w:p>
        </w:tc>
        <w:tc>
          <w:tcPr>
            <w:tcW w:w="1006"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tabs>
                <w:tab w:val="left" w:pos="2578"/>
              </w:tabs>
              <w:rPr>
                <w:rFonts w:ascii="Arial" w:hAnsi="Arial" w:cs="Arial"/>
                <w:sz w:val="20"/>
                <w:szCs w:val="20"/>
              </w:rPr>
            </w:pPr>
            <w:r w:rsidRPr="000249FE">
              <w:rPr>
                <w:rFonts w:ascii="Arial" w:hAnsi="Arial" w:cs="Arial"/>
                <w:sz w:val="20"/>
                <w:szCs w:val="20"/>
              </w:rPr>
              <w:t>Theo quy định tại điểm b khoản 2 Đi</w:t>
            </w:r>
            <w:r>
              <w:rPr>
                <w:rFonts w:ascii="Arial" w:hAnsi="Arial" w:cs="Arial"/>
                <w:sz w:val="20"/>
                <w:szCs w:val="20"/>
              </w:rPr>
              <w:t>ều 7 Thông tư số 38/2024/TT-BTC</w:t>
            </w:r>
            <w:r w:rsidRPr="00353CCA">
              <w:rPr>
                <w:rFonts w:ascii="Arial" w:hAnsi="Arial" w:cs="Arial"/>
                <w:sz w:val="20"/>
                <w:szCs w:val="20"/>
              </w:rPr>
              <w:t xml:space="preserve"> </w:t>
            </w:r>
            <w:r w:rsidRPr="000249FE">
              <w:rPr>
                <w:rFonts w:ascii="Arial" w:hAnsi="Arial" w:cs="Arial"/>
                <w:sz w:val="20"/>
                <w:szCs w:val="20"/>
              </w:rPr>
              <w:t>ngày</w:t>
            </w:r>
          </w:p>
          <w:p w:rsidR="00353CCA" w:rsidRPr="000249FE" w:rsidRDefault="00353CCA" w:rsidP="007C6D3E">
            <w:pPr>
              <w:pStyle w:val="Khc0"/>
              <w:rPr>
                <w:rFonts w:ascii="Arial" w:hAnsi="Arial" w:cs="Arial"/>
                <w:sz w:val="20"/>
                <w:szCs w:val="20"/>
              </w:rPr>
            </w:pPr>
            <w:r w:rsidRPr="000249FE">
              <w:rPr>
                <w:rFonts w:ascii="Arial" w:hAnsi="Arial" w:cs="Arial"/>
                <w:sz w:val="20"/>
                <w:szCs w:val="20"/>
              </w:rPr>
              <w:t xml:space="preserve">16/5/2014 của Bộ trưởng Bộ Tài chính Quy định về đánh giá hoạt động doanh nghiệp thẩm định giá; trích lập dự phòng rủi ro nghề nghiệp, chế độ báo cáo về hoạt động thẩm định giá của doanh nghiệp thẩm định giá và chi phí phục vụ cho </w:t>
            </w:r>
            <w:r w:rsidRPr="000249FE">
              <w:rPr>
                <w:rFonts w:ascii="Arial" w:hAnsi="Arial" w:cs="Arial"/>
                <w:sz w:val="20"/>
                <w:szCs w:val="20"/>
              </w:rPr>
              <w:lastRenderedPageBreak/>
              <w:t>việc thẩm định giá của hội đồng thẩm định giá</w:t>
            </w:r>
          </w:p>
        </w:tc>
        <w:tc>
          <w:tcPr>
            <w:tcW w:w="473" w:type="pct"/>
            <w:tcBorders>
              <w:top w:val="single" w:sz="4" w:space="0" w:color="auto"/>
              <w:left w:val="single" w:sz="4" w:space="0" w:color="auto"/>
              <w:bottom w:val="single" w:sz="4" w:space="0" w:color="auto"/>
              <w:right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lastRenderedPageBreak/>
              <w:t>01/07/2024</w:t>
            </w:r>
          </w:p>
        </w:tc>
      </w:tr>
      <w:tr w:rsidR="00353CCA" w:rsidRPr="000249FE" w:rsidTr="007C6D3E">
        <w:trPr>
          <w:trHeight w:val="20"/>
          <w:jc w:val="center"/>
        </w:trPr>
        <w:tc>
          <w:tcPr>
            <w:tcW w:w="200" w:type="pct"/>
            <w:tcBorders>
              <w:top w:val="single" w:sz="4" w:space="0" w:color="auto"/>
              <w:left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lastRenderedPageBreak/>
              <w:t>34</w:t>
            </w:r>
          </w:p>
        </w:tc>
        <w:tc>
          <w:tcPr>
            <w:tcW w:w="303" w:type="pct"/>
            <w:tcBorders>
              <w:top w:val="single" w:sz="4" w:space="0" w:color="auto"/>
              <w:left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t>Thông tư</w:t>
            </w:r>
          </w:p>
        </w:tc>
        <w:tc>
          <w:tcPr>
            <w:tcW w:w="559" w:type="pct"/>
            <w:tcBorders>
              <w:top w:val="single" w:sz="4" w:space="0" w:color="auto"/>
              <w:left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84/2020/</w:t>
            </w:r>
            <w:r>
              <w:rPr>
                <w:rFonts w:ascii="Arial" w:hAnsi="Arial" w:cs="Arial"/>
                <w:sz w:val="20"/>
                <w:szCs w:val="20"/>
              </w:rPr>
              <w:t>TT-BTC</w:t>
            </w:r>
          </w:p>
        </w:tc>
        <w:tc>
          <w:tcPr>
            <w:tcW w:w="443" w:type="pct"/>
            <w:tcBorders>
              <w:top w:val="single" w:sz="4" w:space="0" w:color="auto"/>
              <w:left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01/10/2020</w:t>
            </w:r>
          </w:p>
        </w:tc>
        <w:tc>
          <w:tcPr>
            <w:tcW w:w="1007" w:type="pct"/>
            <w:tcBorders>
              <w:top w:val="single" w:sz="4" w:space="0" w:color="auto"/>
              <w:left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 xml:space="preserve">Thông tư số 84/2020/TT-BTC ngày 01/10/2020 của Bộ trưởng Bộ Tài chính Sửa đổi, </w:t>
            </w:r>
            <w:r w:rsidRPr="00353CCA">
              <w:rPr>
                <w:rFonts w:ascii="Arial" w:hAnsi="Arial" w:cs="Arial"/>
                <w:sz w:val="20"/>
                <w:szCs w:val="20"/>
              </w:rPr>
              <w:t>bổ</w:t>
            </w:r>
            <w:r>
              <w:rPr>
                <w:rFonts w:ascii="Arial" w:hAnsi="Arial" w:cs="Arial"/>
                <w:sz w:val="20"/>
                <w:szCs w:val="20"/>
              </w:rPr>
              <w:t xml:space="preserve"> sung quy định về ch</w:t>
            </w:r>
            <w:r w:rsidRPr="00353CCA">
              <w:rPr>
                <w:rFonts w:ascii="Arial" w:hAnsi="Arial" w:cs="Arial"/>
                <w:sz w:val="20"/>
                <w:szCs w:val="20"/>
              </w:rPr>
              <w:t>ế</w:t>
            </w:r>
            <w:r w:rsidRPr="000249FE">
              <w:rPr>
                <w:rFonts w:ascii="Arial" w:hAnsi="Arial" w:cs="Arial"/>
                <w:sz w:val="20"/>
                <w:szCs w:val="20"/>
              </w:rPr>
              <w:t xml:space="preserve"> độ báo cáo định kỳ thuộc thẩm quyền quyết định của Bộ trưởng Bộ Tài chính trong lĩnh vực tài chính ngân hàng</w:t>
            </w:r>
          </w:p>
        </w:tc>
        <w:tc>
          <w:tcPr>
            <w:tcW w:w="1009" w:type="pct"/>
            <w:tcBorders>
              <w:top w:val="single" w:sz="4" w:space="0" w:color="auto"/>
              <w:left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Điều 17 Thông tư số 84/2020/TT-BTC hết hiệu lực thi hành kể từ ngày Thông tư 57/2024/TT-BTC có hiệu lực thi hành</w:t>
            </w:r>
          </w:p>
        </w:tc>
        <w:tc>
          <w:tcPr>
            <w:tcW w:w="1006" w:type="pct"/>
            <w:tcBorders>
              <w:top w:val="single" w:sz="4" w:space="0" w:color="auto"/>
              <w:left w:val="single" w:sz="4" w:space="0" w:color="auto"/>
            </w:tcBorders>
            <w:shd w:val="clear" w:color="auto" w:fill="FFFFFF"/>
          </w:tcPr>
          <w:p w:rsidR="00353CCA" w:rsidRPr="000249FE" w:rsidRDefault="00353CCA" w:rsidP="007C6D3E">
            <w:pPr>
              <w:pStyle w:val="Khc0"/>
              <w:tabs>
                <w:tab w:val="left" w:pos="2573"/>
              </w:tabs>
              <w:rPr>
                <w:rFonts w:ascii="Arial" w:hAnsi="Arial" w:cs="Arial"/>
                <w:sz w:val="20"/>
                <w:szCs w:val="20"/>
              </w:rPr>
            </w:pPr>
            <w:r w:rsidRPr="000249FE">
              <w:rPr>
                <w:rFonts w:ascii="Arial" w:hAnsi="Arial" w:cs="Arial"/>
                <w:sz w:val="20"/>
                <w:szCs w:val="20"/>
              </w:rPr>
              <w:t>Theo quy định tại khoản 2, Điề</w:t>
            </w:r>
            <w:r>
              <w:rPr>
                <w:rFonts w:ascii="Arial" w:hAnsi="Arial" w:cs="Arial"/>
                <w:sz w:val="20"/>
                <w:szCs w:val="20"/>
              </w:rPr>
              <w:t>u 15 Thông tư số 57/2024/TT-BTC</w:t>
            </w:r>
            <w:r w:rsidRPr="00353CCA">
              <w:rPr>
                <w:rFonts w:ascii="Arial" w:hAnsi="Arial" w:cs="Arial"/>
                <w:sz w:val="20"/>
                <w:szCs w:val="20"/>
              </w:rPr>
              <w:t xml:space="preserve"> </w:t>
            </w:r>
            <w:r w:rsidRPr="000249FE">
              <w:rPr>
                <w:rFonts w:ascii="Arial" w:hAnsi="Arial" w:cs="Arial"/>
                <w:sz w:val="20"/>
                <w:szCs w:val="20"/>
              </w:rPr>
              <w:t>ngày</w:t>
            </w:r>
          </w:p>
          <w:p w:rsidR="00353CCA" w:rsidRPr="000249FE" w:rsidRDefault="00353CCA" w:rsidP="007C6D3E">
            <w:pPr>
              <w:pStyle w:val="Khc0"/>
              <w:rPr>
                <w:rFonts w:ascii="Arial" w:hAnsi="Arial" w:cs="Arial"/>
                <w:sz w:val="20"/>
                <w:szCs w:val="20"/>
              </w:rPr>
            </w:pPr>
            <w:r w:rsidRPr="000249FE">
              <w:rPr>
                <w:rFonts w:ascii="Arial" w:hAnsi="Arial" w:cs="Arial"/>
                <w:sz w:val="20"/>
                <w:szCs w:val="20"/>
              </w:rPr>
              <w:t>01/8/2024 của Bộ trưởng Bộ Tài chính Hướng dẫn quản lý và sử dụng tiền ký quỹ cải tạo, phục hồi môi trường trong hoạt động khai thác khoáng sản và hoạt động chôn lấp chất thải tại Quỹ Bảo vệ môi trường</w:t>
            </w:r>
          </w:p>
        </w:tc>
        <w:tc>
          <w:tcPr>
            <w:tcW w:w="473" w:type="pct"/>
            <w:tcBorders>
              <w:top w:val="single" w:sz="4" w:space="0" w:color="auto"/>
              <w:left w:val="single" w:sz="4" w:space="0" w:color="auto"/>
              <w:right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t>01/11/2021</w:t>
            </w:r>
          </w:p>
        </w:tc>
      </w:tr>
      <w:tr w:rsidR="00353CCA" w:rsidRPr="000249FE" w:rsidTr="007C6D3E">
        <w:trPr>
          <w:trHeight w:val="20"/>
          <w:jc w:val="center"/>
        </w:trPr>
        <w:tc>
          <w:tcPr>
            <w:tcW w:w="200"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t>35</w:t>
            </w:r>
          </w:p>
        </w:tc>
        <w:tc>
          <w:tcPr>
            <w:tcW w:w="303"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t>Thông tư</w:t>
            </w:r>
          </w:p>
        </w:tc>
        <w:tc>
          <w:tcPr>
            <w:tcW w:w="559"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96/2020/TT-BTC</w:t>
            </w:r>
          </w:p>
        </w:tc>
        <w:tc>
          <w:tcPr>
            <w:tcW w:w="443"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16/11/2020</w:t>
            </w:r>
          </w:p>
        </w:tc>
        <w:tc>
          <w:tcPr>
            <w:tcW w:w="1007"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Thông tư số 96/2020/TT-BTC ngày 16 tháng 11 năm 2020 của Bộ trưởng Bộ Tài chính hướng dẫn công bố thông tin trên thị trường chứng khoán</w:t>
            </w:r>
          </w:p>
        </w:tc>
        <w:tc>
          <w:tcPr>
            <w:tcW w:w="1009"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tabs>
                <w:tab w:val="left" w:pos="144"/>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Sửa đổi, bổ sung Điều 5;</w:t>
            </w:r>
          </w:p>
          <w:p w:rsidR="00353CCA" w:rsidRPr="000249FE" w:rsidRDefault="00353CCA" w:rsidP="007C6D3E">
            <w:pPr>
              <w:pStyle w:val="Khc0"/>
              <w:tabs>
                <w:tab w:val="left" w:pos="221"/>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Bổ sung khoản 8 vào sau khoản 7 Điều 25;</w:t>
            </w:r>
          </w:p>
          <w:p w:rsidR="00353CCA" w:rsidRPr="000249FE" w:rsidRDefault="00353CCA" w:rsidP="007C6D3E">
            <w:pPr>
              <w:pStyle w:val="Khc0"/>
              <w:tabs>
                <w:tab w:val="left" w:pos="254"/>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Sửa đổi, bổ sung điểm a khoản 1 Điều 33;</w:t>
            </w:r>
          </w:p>
          <w:p w:rsidR="00353CCA" w:rsidRPr="000249FE" w:rsidRDefault="00353CCA" w:rsidP="007C6D3E">
            <w:pPr>
              <w:pStyle w:val="Khc0"/>
              <w:tabs>
                <w:tab w:val="left" w:pos="235"/>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Bổ sung khoản 8 vào sau khoản 7 Điều 33;</w:t>
            </w:r>
          </w:p>
          <w:p w:rsidR="00353CCA" w:rsidRPr="000249FE" w:rsidRDefault="00353CCA" w:rsidP="007C6D3E">
            <w:pPr>
              <w:pStyle w:val="Khc0"/>
              <w:tabs>
                <w:tab w:val="left" w:pos="149"/>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Bổ sung Phụ lục XVII và Phụ lục XVIII vào sau Phụ lục XVI.</w:t>
            </w:r>
          </w:p>
        </w:tc>
        <w:tc>
          <w:tcPr>
            <w:tcW w:w="1006"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tabs>
                <w:tab w:val="left" w:pos="2573"/>
              </w:tabs>
              <w:rPr>
                <w:rFonts w:ascii="Arial" w:hAnsi="Arial" w:cs="Arial"/>
                <w:sz w:val="20"/>
                <w:szCs w:val="20"/>
              </w:rPr>
            </w:pPr>
            <w:r w:rsidRPr="000249FE">
              <w:rPr>
                <w:rFonts w:ascii="Arial" w:hAnsi="Arial" w:cs="Arial"/>
                <w:sz w:val="20"/>
                <w:szCs w:val="20"/>
              </w:rPr>
              <w:t>Theo quy định tại khoản 1, khoản 2, khoản 3, khoản 4, khoản 5 Đi</w:t>
            </w:r>
            <w:r>
              <w:rPr>
                <w:rFonts w:ascii="Arial" w:hAnsi="Arial" w:cs="Arial"/>
                <w:sz w:val="20"/>
                <w:szCs w:val="20"/>
              </w:rPr>
              <w:t>ều 4 Thông tư số 68/2024/TT-BTC</w:t>
            </w:r>
            <w:r w:rsidRPr="00353CCA">
              <w:rPr>
                <w:rFonts w:ascii="Arial" w:hAnsi="Arial" w:cs="Arial"/>
                <w:sz w:val="20"/>
                <w:szCs w:val="20"/>
              </w:rPr>
              <w:t xml:space="preserve"> </w:t>
            </w:r>
            <w:r w:rsidRPr="000249FE">
              <w:rPr>
                <w:rFonts w:ascii="Arial" w:hAnsi="Arial" w:cs="Arial"/>
                <w:sz w:val="20"/>
                <w:szCs w:val="20"/>
              </w:rPr>
              <w:t>ngày</w:t>
            </w:r>
          </w:p>
          <w:p w:rsidR="00353CCA" w:rsidRPr="000249FE" w:rsidRDefault="00353CCA" w:rsidP="007C6D3E">
            <w:pPr>
              <w:pStyle w:val="Khc0"/>
              <w:rPr>
                <w:rFonts w:ascii="Arial" w:hAnsi="Arial" w:cs="Arial"/>
                <w:sz w:val="20"/>
                <w:szCs w:val="20"/>
              </w:rPr>
            </w:pPr>
            <w:r w:rsidRPr="000249FE">
              <w:rPr>
                <w:rFonts w:ascii="Arial" w:hAnsi="Arial" w:cs="Arial"/>
                <w:sz w:val="20"/>
                <w:szCs w:val="20"/>
              </w:rPr>
              <w:t xml:space="preserve">18/9/2024 của Bộ trưởng Bộ Tài chính sửa đổi, bổ sung một số điều của các Thông tư quy định về giao dịch chứng khoán trên hệ thống giao dịch chứng </w:t>
            </w:r>
            <w:r w:rsidRPr="000249FE">
              <w:rPr>
                <w:rFonts w:ascii="Arial" w:hAnsi="Arial" w:cs="Arial"/>
                <w:sz w:val="20"/>
                <w:szCs w:val="20"/>
              </w:rPr>
              <w:lastRenderedPageBreak/>
              <w:t>khoán; bù trừ và thanh toán giao dịch chứng khoán; hoạt động của công ty chứng khoán và công bố thông tin trên thị trường chứng khoán</w:t>
            </w:r>
          </w:p>
        </w:tc>
        <w:tc>
          <w:tcPr>
            <w:tcW w:w="473" w:type="pct"/>
            <w:tcBorders>
              <w:top w:val="single" w:sz="4" w:space="0" w:color="auto"/>
              <w:left w:val="single" w:sz="4" w:space="0" w:color="auto"/>
              <w:bottom w:val="single" w:sz="4" w:space="0" w:color="auto"/>
              <w:right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lastRenderedPageBreak/>
              <w:t>02/11/2024</w:t>
            </w:r>
          </w:p>
        </w:tc>
      </w:tr>
      <w:tr w:rsidR="00353CCA" w:rsidRPr="000249FE" w:rsidTr="007C6D3E">
        <w:trPr>
          <w:trHeight w:val="20"/>
          <w:jc w:val="center"/>
        </w:trPr>
        <w:tc>
          <w:tcPr>
            <w:tcW w:w="200" w:type="pct"/>
            <w:tcBorders>
              <w:top w:val="single" w:sz="4" w:space="0" w:color="auto"/>
              <w:left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lastRenderedPageBreak/>
              <w:t>36</w:t>
            </w:r>
          </w:p>
        </w:tc>
        <w:tc>
          <w:tcPr>
            <w:tcW w:w="303" w:type="pct"/>
            <w:tcBorders>
              <w:top w:val="single" w:sz="4" w:space="0" w:color="auto"/>
              <w:left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t>Thông tư</w:t>
            </w:r>
          </w:p>
        </w:tc>
        <w:tc>
          <w:tcPr>
            <w:tcW w:w="559" w:type="pct"/>
            <w:tcBorders>
              <w:top w:val="single" w:sz="4" w:space="0" w:color="auto"/>
              <w:left w:val="single" w:sz="4" w:space="0" w:color="auto"/>
            </w:tcBorders>
            <w:shd w:val="clear" w:color="auto" w:fill="FFFFFF"/>
          </w:tcPr>
          <w:p w:rsidR="00353CCA" w:rsidRPr="000249FE" w:rsidRDefault="00353CCA" w:rsidP="007C6D3E">
            <w:pPr>
              <w:pStyle w:val="Khc0"/>
              <w:rPr>
                <w:rFonts w:ascii="Arial" w:hAnsi="Arial" w:cs="Arial"/>
                <w:sz w:val="20"/>
                <w:szCs w:val="20"/>
              </w:rPr>
            </w:pPr>
            <w:r>
              <w:rPr>
                <w:rFonts w:ascii="Arial" w:hAnsi="Arial" w:cs="Arial"/>
                <w:sz w:val="20"/>
                <w:szCs w:val="20"/>
              </w:rPr>
              <w:t>119/2020/TT</w:t>
            </w:r>
            <w:r>
              <w:rPr>
                <w:rFonts w:ascii="Arial" w:hAnsi="Arial" w:cs="Arial"/>
                <w:sz w:val="20"/>
                <w:szCs w:val="20"/>
                <w:lang w:val="en-US"/>
              </w:rPr>
              <w:t>-</w:t>
            </w:r>
            <w:r w:rsidRPr="000249FE">
              <w:rPr>
                <w:rFonts w:ascii="Arial" w:hAnsi="Arial" w:cs="Arial"/>
                <w:sz w:val="20"/>
                <w:szCs w:val="20"/>
              </w:rPr>
              <w:t>BTC</w:t>
            </w:r>
          </w:p>
        </w:tc>
        <w:tc>
          <w:tcPr>
            <w:tcW w:w="443" w:type="pct"/>
            <w:tcBorders>
              <w:top w:val="single" w:sz="4" w:space="0" w:color="auto"/>
              <w:left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31/12/2020</w:t>
            </w:r>
          </w:p>
        </w:tc>
        <w:tc>
          <w:tcPr>
            <w:tcW w:w="1007" w:type="pct"/>
            <w:tcBorders>
              <w:top w:val="single" w:sz="4" w:space="0" w:color="auto"/>
              <w:left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Thông tư số 119/2020/TT-BTC ngày 31 tháng 12 năm 2020 của Bộ trưởng Bộ Tài chính quy định hoạt động đăng ký, lưu ký, bù trừ và thanh toán giao dịch chứng khoán</w:t>
            </w:r>
          </w:p>
        </w:tc>
        <w:tc>
          <w:tcPr>
            <w:tcW w:w="1009" w:type="pct"/>
            <w:tcBorders>
              <w:top w:val="single" w:sz="4" w:space="0" w:color="auto"/>
              <w:left w:val="single" w:sz="4" w:space="0" w:color="auto"/>
            </w:tcBorders>
            <w:shd w:val="clear" w:color="auto" w:fill="FFFFFF"/>
          </w:tcPr>
          <w:p w:rsidR="00353CCA" w:rsidRPr="000249FE" w:rsidRDefault="00353CCA" w:rsidP="007C6D3E">
            <w:pPr>
              <w:pStyle w:val="Khc0"/>
              <w:tabs>
                <w:tab w:val="left" w:pos="221"/>
              </w:tabs>
              <w:rPr>
                <w:rFonts w:ascii="Arial" w:hAnsi="Arial" w:cs="Arial"/>
                <w:sz w:val="20"/>
                <w:szCs w:val="20"/>
              </w:rPr>
            </w:pPr>
            <w:r w:rsidRPr="00353CCA">
              <w:rPr>
                <w:rFonts w:ascii="Arial" w:hAnsi="Arial" w:cs="Arial"/>
                <w:sz w:val="20"/>
                <w:szCs w:val="20"/>
              </w:rPr>
              <w:t xml:space="preserve">- </w:t>
            </w:r>
            <w:r>
              <w:rPr>
                <w:rFonts w:ascii="Arial" w:hAnsi="Arial" w:cs="Arial"/>
                <w:sz w:val="20"/>
                <w:szCs w:val="20"/>
              </w:rPr>
              <w:t>Bổ sung điểm q</w:t>
            </w:r>
            <w:r w:rsidRPr="00353CCA">
              <w:rPr>
                <w:rFonts w:ascii="Arial" w:hAnsi="Arial" w:cs="Arial"/>
                <w:sz w:val="20"/>
                <w:szCs w:val="20"/>
              </w:rPr>
              <w:t>1</w:t>
            </w:r>
            <w:r w:rsidRPr="000249FE">
              <w:rPr>
                <w:rFonts w:ascii="Arial" w:hAnsi="Arial" w:cs="Arial"/>
                <w:sz w:val="20"/>
                <w:szCs w:val="20"/>
              </w:rPr>
              <w:t xml:space="preserve"> sau điểm q khoản 2 Điều 6</w:t>
            </w:r>
          </w:p>
          <w:p w:rsidR="00353CCA" w:rsidRPr="000249FE" w:rsidRDefault="00353CCA" w:rsidP="007C6D3E">
            <w:pPr>
              <w:pStyle w:val="Khc0"/>
              <w:tabs>
                <w:tab w:val="left" w:pos="206"/>
              </w:tabs>
              <w:rPr>
                <w:rFonts w:ascii="Arial" w:hAnsi="Arial" w:cs="Arial"/>
                <w:sz w:val="20"/>
                <w:szCs w:val="20"/>
              </w:rPr>
            </w:pPr>
            <w:r>
              <w:rPr>
                <w:rFonts w:ascii="Arial" w:hAnsi="Arial" w:cs="Arial"/>
                <w:sz w:val="20"/>
                <w:szCs w:val="20"/>
                <w:lang w:val="en-US"/>
              </w:rPr>
              <w:t xml:space="preserve">- </w:t>
            </w:r>
            <w:r w:rsidRPr="000249FE">
              <w:rPr>
                <w:rFonts w:ascii="Arial" w:hAnsi="Arial" w:cs="Arial"/>
                <w:sz w:val="20"/>
                <w:szCs w:val="20"/>
              </w:rPr>
              <w:t>Bổ sung Điều 35a vào sau Điều 35</w:t>
            </w:r>
          </w:p>
        </w:tc>
        <w:tc>
          <w:tcPr>
            <w:tcW w:w="1006" w:type="pct"/>
            <w:tcBorders>
              <w:top w:val="single" w:sz="4" w:space="0" w:color="auto"/>
              <w:left w:val="single" w:sz="4" w:space="0" w:color="auto"/>
            </w:tcBorders>
            <w:shd w:val="clear" w:color="auto" w:fill="FFFFFF"/>
          </w:tcPr>
          <w:p w:rsidR="00353CCA" w:rsidRPr="000249FE" w:rsidRDefault="00353CCA" w:rsidP="007C6D3E">
            <w:pPr>
              <w:pStyle w:val="Khc0"/>
              <w:tabs>
                <w:tab w:val="left" w:pos="2578"/>
              </w:tabs>
              <w:rPr>
                <w:rFonts w:ascii="Arial" w:hAnsi="Arial" w:cs="Arial"/>
                <w:sz w:val="20"/>
                <w:szCs w:val="20"/>
              </w:rPr>
            </w:pPr>
            <w:r w:rsidRPr="000249FE">
              <w:rPr>
                <w:rFonts w:ascii="Arial" w:hAnsi="Arial" w:cs="Arial"/>
                <w:sz w:val="20"/>
                <w:szCs w:val="20"/>
              </w:rPr>
              <w:t>Theo quy định tại khoản 1, khoản 2 Đi</w:t>
            </w:r>
            <w:r>
              <w:rPr>
                <w:rFonts w:ascii="Arial" w:hAnsi="Arial" w:cs="Arial"/>
                <w:sz w:val="20"/>
                <w:szCs w:val="20"/>
              </w:rPr>
              <w:t>ều 2 Thông tư số 68/2024/TT-BTC</w:t>
            </w:r>
            <w:r w:rsidRPr="00353CCA">
              <w:rPr>
                <w:rFonts w:ascii="Arial" w:hAnsi="Arial" w:cs="Arial"/>
                <w:sz w:val="20"/>
                <w:szCs w:val="20"/>
              </w:rPr>
              <w:t xml:space="preserve"> </w:t>
            </w:r>
            <w:r w:rsidRPr="000249FE">
              <w:rPr>
                <w:rFonts w:ascii="Arial" w:hAnsi="Arial" w:cs="Arial"/>
                <w:sz w:val="20"/>
                <w:szCs w:val="20"/>
              </w:rPr>
              <w:t>ngày</w:t>
            </w:r>
          </w:p>
          <w:p w:rsidR="00353CCA" w:rsidRPr="000249FE" w:rsidRDefault="00353CCA" w:rsidP="007C6D3E">
            <w:pPr>
              <w:pStyle w:val="Khc0"/>
              <w:rPr>
                <w:rFonts w:ascii="Arial" w:hAnsi="Arial" w:cs="Arial"/>
                <w:sz w:val="20"/>
                <w:szCs w:val="20"/>
              </w:rPr>
            </w:pPr>
            <w:r w:rsidRPr="000249FE">
              <w:rPr>
                <w:rFonts w:ascii="Arial" w:hAnsi="Arial" w:cs="Arial"/>
                <w:sz w:val="20"/>
                <w:szCs w:val="20"/>
              </w:rPr>
              <w:t>18/9/2024 của Bộ trưởng Bộ Tài chính sửa đổi, bổ sung một số điều của các Thông tư quy định về giao dịch chứng khoán trên hệ thống giao dịch chứng khoán; bù trừ và thanh toán giao dịch chứng khoán; hoạt động của công ty chứng khoán và công bố thông tin trên thị trường chứng khoán</w:t>
            </w:r>
          </w:p>
        </w:tc>
        <w:tc>
          <w:tcPr>
            <w:tcW w:w="473" w:type="pct"/>
            <w:tcBorders>
              <w:top w:val="single" w:sz="4" w:space="0" w:color="auto"/>
              <w:left w:val="single" w:sz="4" w:space="0" w:color="auto"/>
              <w:right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t>02/11/2024</w:t>
            </w:r>
          </w:p>
        </w:tc>
      </w:tr>
      <w:tr w:rsidR="00353CCA" w:rsidRPr="000249FE" w:rsidTr="007C6D3E">
        <w:trPr>
          <w:trHeight w:val="20"/>
          <w:jc w:val="center"/>
        </w:trPr>
        <w:tc>
          <w:tcPr>
            <w:tcW w:w="200"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t>37</w:t>
            </w:r>
          </w:p>
        </w:tc>
        <w:tc>
          <w:tcPr>
            <w:tcW w:w="303"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t>Thông tư</w:t>
            </w:r>
          </w:p>
        </w:tc>
        <w:tc>
          <w:tcPr>
            <w:tcW w:w="559" w:type="pct"/>
            <w:tcBorders>
              <w:top w:val="single" w:sz="4" w:space="0" w:color="auto"/>
              <w:left w:val="single" w:sz="4" w:space="0" w:color="auto"/>
              <w:bottom w:val="single" w:sz="4" w:space="0" w:color="auto"/>
            </w:tcBorders>
            <w:shd w:val="clear" w:color="auto" w:fill="FFFFFF"/>
          </w:tcPr>
          <w:p w:rsidR="00353CCA" w:rsidRPr="00B10E7C" w:rsidRDefault="00353CCA" w:rsidP="007C6D3E">
            <w:pPr>
              <w:pStyle w:val="Khc0"/>
              <w:rPr>
                <w:rFonts w:ascii="Arial" w:hAnsi="Arial" w:cs="Arial"/>
                <w:sz w:val="20"/>
                <w:szCs w:val="20"/>
                <w:lang w:val="en-US"/>
              </w:rPr>
            </w:pPr>
            <w:r w:rsidRPr="000249FE">
              <w:rPr>
                <w:rFonts w:ascii="Arial" w:hAnsi="Arial" w:cs="Arial"/>
                <w:sz w:val="20"/>
                <w:szCs w:val="20"/>
              </w:rPr>
              <w:t>120/2020/TT-BT</w:t>
            </w:r>
            <w:r>
              <w:rPr>
                <w:rFonts w:ascii="Arial" w:hAnsi="Arial" w:cs="Arial"/>
                <w:sz w:val="20"/>
                <w:szCs w:val="20"/>
                <w:lang w:val="en-US"/>
              </w:rPr>
              <w:t>C</w:t>
            </w:r>
          </w:p>
        </w:tc>
        <w:tc>
          <w:tcPr>
            <w:tcW w:w="443"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31/12/2020</w:t>
            </w:r>
          </w:p>
        </w:tc>
        <w:tc>
          <w:tcPr>
            <w:tcW w:w="1007"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Thông tư số 120/2020/TT-BTC ngày 31 tháng 12 năm 2020 của Bộ trưởng Bộ Tài chính quy định giao dịch cổ phiếu niêm yết, đăng ký giao dịch và chứng chỉ quỹ, trái phiếu doanh nghiệp, chứng quyền có bảo đảm niêm yết trên hệ thống giao dịch chứng khoán</w:t>
            </w:r>
          </w:p>
        </w:tc>
        <w:tc>
          <w:tcPr>
            <w:tcW w:w="1009"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tabs>
                <w:tab w:val="left" w:pos="298"/>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Sửa đổi, bổ sung điểm a khoản 1 Điều 7;</w:t>
            </w:r>
          </w:p>
          <w:p w:rsidR="00353CCA" w:rsidRPr="000249FE" w:rsidRDefault="00353CCA" w:rsidP="007C6D3E">
            <w:pPr>
              <w:pStyle w:val="Khc0"/>
              <w:tabs>
                <w:tab w:val="left" w:pos="230"/>
              </w:tabs>
              <w:rPr>
                <w:rFonts w:ascii="Arial" w:hAnsi="Arial" w:cs="Arial"/>
                <w:sz w:val="20"/>
                <w:szCs w:val="20"/>
              </w:rPr>
            </w:pPr>
            <w:r>
              <w:rPr>
                <w:rFonts w:ascii="Arial" w:hAnsi="Arial" w:cs="Arial"/>
                <w:sz w:val="20"/>
                <w:szCs w:val="20"/>
                <w:lang w:val="en-US"/>
              </w:rPr>
              <w:t xml:space="preserve">- </w:t>
            </w:r>
            <w:r w:rsidRPr="000249FE">
              <w:rPr>
                <w:rFonts w:ascii="Arial" w:hAnsi="Arial" w:cs="Arial"/>
                <w:sz w:val="20"/>
                <w:szCs w:val="20"/>
              </w:rPr>
              <w:t>Bổ sung Điều 9a vào sau Điều 9.</w:t>
            </w:r>
          </w:p>
        </w:tc>
        <w:tc>
          <w:tcPr>
            <w:tcW w:w="1006"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tabs>
                <w:tab w:val="left" w:pos="2573"/>
              </w:tabs>
              <w:rPr>
                <w:rFonts w:ascii="Arial" w:hAnsi="Arial" w:cs="Arial"/>
                <w:sz w:val="20"/>
                <w:szCs w:val="20"/>
              </w:rPr>
            </w:pPr>
            <w:r w:rsidRPr="000249FE">
              <w:rPr>
                <w:rFonts w:ascii="Arial" w:hAnsi="Arial" w:cs="Arial"/>
                <w:sz w:val="20"/>
                <w:szCs w:val="20"/>
              </w:rPr>
              <w:t>Theo quy định tại khoản 1, khoản 2 Đi</w:t>
            </w:r>
            <w:r>
              <w:rPr>
                <w:rFonts w:ascii="Arial" w:hAnsi="Arial" w:cs="Arial"/>
                <w:sz w:val="20"/>
                <w:szCs w:val="20"/>
              </w:rPr>
              <w:t>ều 1 Thông tư số 68/2024/TT-BTC</w:t>
            </w:r>
            <w:r w:rsidRPr="00353CCA">
              <w:rPr>
                <w:rFonts w:ascii="Arial" w:hAnsi="Arial" w:cs="Arial"/>
                <w:sz w:val="20"/>
                <w:szCs w:val="20"/>
              </w:rPr>
              <w:t xml:space="preserve"> </w:t>
            </w:r>
            <w:r w:rsidRPr="000249FE">
              <w:rPr>
                <w:rFonts w:ascii="Arial" w:hAnsi="Arial" w:cs="Arial"/>
                <w:sz w:val="20"/>
                <w:szCs w:val="20"/>
              </w:rPr>
              <w:t>ngày</w:t>
            </w:r>
          </w:p>
          <w:p w:rsidR="00353CCA" w:rsidRPr="000249FE" w:rsidRDefault="00353CCA" w:rsidP="007C6D3E">
            <w:pPr>
              <w:pStyle w:val="Khc0"/>
              <w:rPr>
                <w:rFonts w:ascii="Arial" w:hAnsi="Arial" w:cs="Arial"/>
                <w:sz w:val="20"/>
                <w:szCs w:val="20"/>
              </w:rPr>
            </w:pPr>
            <w:r w:rsidRPr="000249FE">
              <w:rPr>
                <w:rFonts w:ascii="Arial" w:hAnsi="Arial" w:cs="Arial"/>
                <w:sz w:val="20"/>
                <w:szCs w:val="20"/>
              </w:rPr>
              <w:t xml:space="preserve">18/9/2024 của Bộ trưởng Bộ Tài chính sửa đổi, bổ sung một số điều của các Thông tư quy </w:t>
            </w:r>
            <w:r>
              <w:rPr>
                <w:rFonts w:ascii="Arial" w:hAnsi="Arial" w:cs="Arial"/>
                <w:sz w:val="20"/>
                <w:szCs w:val="20"/>
              </w:rPr>
              <w:t xml:space="preserve">định về giao dịch chứng khoán </w:t>
            </w:r>
            <w:r w:rsidRPr="00353CCA">
              <w:rPr>
                <w:rFonts w:ascii="Arial" w:hAnsi="Arial" w:cs="Arial"/>
                <w:sz w:val="20"/>
                <w:szCs w:val="20"/>
              </w:rPr>
              <w:t>tr</w:t>
            </w:r>
            <w:r w:rsidRPr="000249FE">
              <w:rPr>
                <w:rFonts w:ascii="Arial" w:hAnsi="Arial" w:cs="Arial"/>
                <w:sz w:val="20"/>
                <w:szCs w:val="20"/>
              </w:rPr>
              <w:t>ên hệ thống giao dịch chứng khoán; bù trừ và thanh toán giao dịch chứng khoán; hoạt động của công ty chứng khoán và công bố thông tin trên thị trường chứng khoán</w:t>
            </w:r>
          </w:p>
        </w:tc>
        <w:tc>
          <w:tcPr>
            <w:tcW w:w="473" w:type="pct"/>
            <w:tcBorders>
              <w:top w:val="single" w:sz="4" w:space="0" w:color="auto"/>
              <w:left w:val="single" w:sz="4" w:space="0" w:color="auto"/>
              <w:bottom w:val="single" w:sz="4" w:space="0" w:color="auto"/>
              <w:right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t>02/11/2Ó24</w:t>
            </w:r>
          </w:p>
        </w:tc>
      </w:tr>
      <w:tr w:rsidR="00353CCA" w:rsidRPr="000249FE" w:rsidTr="007C6D3E">
        <w:trPr>
          <w:trHeight w:val="20"/>
          <w:jc w:val="center"/>
        </w:trPr>
        <w:tc>
          <w:tcPr>
            <w:tcW w:w="200" w:type="pct"/>
            <w:tcBorders>
              <w:top w:val="single" w:sz="4" w:space="0" w:color="auto"/>
              <w:left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t>38</w:t>
            </w:r>
          </w:p>
        </w:tc>
        <w:tc>
          <w:tcPr>
            <w:tcW w:w="303" w:type="pct"/>
            <w:tcBorders>
              <w:top w:val="single" w:sz="4" w:space="0" w:color="auto"/>
              <w:left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t>Thông tư</w:t>
            </w:r>
          </w:p>
        </w:tc>
        <w:tc>
          <w:tcPr>
            <w:tcW w:w="559" w:type="pct"/>
            <w:tcBorders>
              <w:top w:val="single" w:sz="4" w:space="0" w:color="auto"/>
              <w:left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121/2020/TT-</w:t>
            </w:r>
          </w:p>
          <w:p w:rsidR="00353CCA" w:rsidRPr="000249FE" w:rsidRDefault="00353CCA" w:rsidP="007C6D3E">
            <w:pPr>
              <w:pStyle w:val="Khc0"/>
              <w:rPr>
                <w:rFonts w:ascii="Arial" w:hAnsi="Arial" w:cs="Arial"/>
                <w:sz w:val="20"/>
                <w:szCs w:val="20"/>
              </w:rPr>
            </w:pPr>
            <w:r w:rsidRPr="000249FE">
              <w:rPr>
                <w:rFonts w:ascii="Arial" w:hAnsi="Arial" w:cs="Arial"/>
                <w:sz w:val="20"/>
                <w:szCs w:val="20"/>
              </w:rPr>
              <w:t>BTC</w:t>
            </w:r>
          </w:p>
        </w:tc>
        <w:tc>
          <w:tcPr>
            <w:tcW w:w="443" w:type="pct"/>
            <w:tcBorders>
              <w:top w:val="single" w:sz="4" w:space="0" w:color="auto"/>
              <w:left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31/12/2020</w:t>
            </w:r>
          </w:p>
        </w:tc>
        <w:tc>
          <w:tcPr>
            <w:tcW w:w="1007" w:type="pct"/>
            <w:tcBorders>
              <w:top w:val="single" w:sz="4" w:space="0" w:color="auto"/>
              <w:left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Thông tư số 121/2020/TT-BTC ngày 31 tháng 12 năm 2020 của Bộ trưởng Bộ Tài chính quy định về hoạt động của công ty chứng khoán</w:t>
            </w:r>
          </w:p>
        </w:tc>
        <w:tc>
          <w:tcPr>
            <w:tcW w:w="1009" w:type="pct"/>
            <w:tcBorders>
              <w:top w:val="single" w:sz="4" w:space="0" w:color="auto"/>
              <w:left w:val="single" w:sz="4" w:space="0" w:color="auto"/>
            </w:tcBorders>
            <w:shd w:val="clear" w:color="auto" w:fill="FFFFFF"/>
          </w:tcPr>
          <w:p w:rsidR="00353CCA" w:rsidRPr="000249FE" w:rsidRDefault="00353CCA" w:rsidP="007C6D3E">
            <w:pPr>
              <w:pStyle w:val="Khc0"/>
              <w:tabs>
                <w:tab w:val="left" w:pos="211"/>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Sửa đổi khoản 8 Điều 16;</w:t>
            </w:r>
          </w:p>
          <w:p w:rsidR="00353CCA" w:rsidRPr="000249FE" w:rsidRDefault="00353CCA" w:rsidP="007C6D3E">
            <w:pPr>
              <w:pStyle w:val="Khc0"/>
              <w:tabs>
                <w:tab w:val="left" w:pos="192"/>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Bổ sung khoản 9, khoản 10 vào sau khoản 8 Điều 16;</w:t>
            </w:r>
          </w:p>
          <w:p w:rsidR="00353CCA" w:rsidRPr="000249FE" w:rsidRDefault="00353CCA" w:rsidP="007C6D3E">
            <w:pPr>
              <w:pStyle w:val="Khc0"/>
              <w:tabs>
                <w:tab w:val="left" w:pos="226"/>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Bổ sung khoản 7 vào sau khoản 6 Điều 28.</w:t>
            </w:r>
          </w:p>
        </w:tc>
        <w:tc>
          <w:tcPr>
            <w:tcW w:w="1006" w:type="pct"/>
            <w:tcBorders>
              <w:top w:val="single" w:sz="4" w:space="0" w:color="auto"/>
              <w:left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 xml:space="preserve">Theo quy định tại khoản 1, khoản 2, khoản 3 Điều 3 Thông tư số 68/2024/TT-BTC ngày 18/9/2024 của, Bộ trưởng Bộ Tài chính sửa đổi, bổ sung một số điều của các Thông tư quy định về giao dịch chứng khoán trên hệ thống giao dịch </w:t>
            </w:r>
            <w:r w:rsidRPr="000249FE">
              <w:rPr>
                <w:rFonts w:ascii="Arial" w:hAnsi="Arial" w:cs="Arial"/>
                <w:sz w:val="20"/>
                <w:szCs w:val="20"/>
              </w:rPr>
              <w:lastRenderedPageBreak/>
              <w:t>chứng khoán; bù trừ và thanh toán giao dịch chứng khoán; hoạt động của công ty chứng khoán và công bố thông tin trên thị trường chứng khoán</w:t>
            </w:r>
          </w:p>
        </w:tc>
        <w:tc>
          <w:tcPr>
            <w:tcW w:w="473" w:type="pct"/>
            <w:tcBorders>
              <w:top w:val="single" w:sz="4" w:space="0" w:color="auto"/>
              <w:left w:val="single" w:sz="4" w:space="0" w:color="auto"/>
              <w:right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lastRenderedPageBreak/>
              <w:t>02/11/2024</w:t>
            </w:r>
          </w:p>
        </w:tc>
      </w:tr>
      <w:tr w:rsidR="00353CCA" w:rsidRPr="000249FE" w:rsidTr="007C6D3E">
        <w:trPr>
          <w:trHeight w:val="20"/>
          <w:jc w:val="center"/>
        </w:trPr>
        <w:tc>
          <w:tcPr>
            <w:tcW w:w="200"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lastRenderedPageBreak/>
              <w:t>39</w:t>
            </w:r>
          </w:p>
        </w:tc>
        <w:tc>
          <w:tcPr>
            <w:tcW w:w="303"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t>Thông tư</w:t>
            </w:r>
          </w:p>
        </w:tc>
        <w:tc>
          <w:tcPr>
            <w:tcW w:w="559"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09/2021/</w:t>
            </w:r>
            <w:r>
              <w:rPr>
                <w:rFonts w:ascii="Arial" w:hAnsi="Arial" w:cs="Arial"/>
                <w:sz w:val="20"/>
                <w:szCs w:val="20"/>
              </w:rPr>
              <w:t>TT-BTC</w:t>
            </w:r>
          </w:p>
        </w:tc>
        <w:tc>
          <w:tcPr>
            <w:tcW w:w="443"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25/01/2021</w:t>
            </w:r>
          </w:p>
        </w:tc>
        <w:tc>
          <w:tcPr>
            <w:tcW w:w="1007"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Thông tư số 09/2021/TT-BTC ngày 25 tháng 01 năm 2021 của Bộ trưởng Bộ Tài chính hướng dẫn kiểm tra hoạt động dịch vụ kế toán</w:t>
            </w:r>
          </w:p>
        </w:tc>
        <w:tc>
          <w:tcPr>
            <w:tcW w:w="1009"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tabs>
                <w:tab w:val="left" w:pos="298"/>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Sửa đổi, bổ sung điểm b khoản 2.2 Điều 5</w:t>
            </w:r>
          </w:p>
          <w:p w:rsidR="00353CCA" w:rsidRPr="000249FE" w:rsidRDefault="00353CCA" w:rsidP="007C6D3E">
            <w:pPr>
              <w:pStyle w:val="Khc0"/>
              <w:tabs>
                <w:tab w:val="left" w:pos="221"/>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Sửa đổi, bổ sung khoản 1</w:t>
            </w:r>
          </w:p>
          <w:p w:rsidR="00353CCA" w:rsidRPr="000249FE" w:rsidRDefault="00353CCA" w:rsidP="007C6D3E">
            <w:pPr>
              <w:pStyle w:val="Khc0"/>
              <w:rPr>
                <w:rFonts w:ascii="Arial" w:hAnsi="Arial" w:cs="Arial"/>
                <w:sz w:val="20"/>
                <w:szCs w:val="20"/>
              </w:rPr>
            </w:pPr>
            <w:r w:rsidRPr="000249FE">
              <w:rPr>
                <w:rFonts w:ascii="Arial" w:hAnsi="Arial" w:cs="Arial"/>
                <w:sz w:val="20"/>
                <w:szCs w:val="20"/>
              </w:rPr>
              <w:t>Điều 7</w:t>
            </w:r>
          </w:p>
          <w:p w:rsidR="00353CCA" w:rsidRPr="000249FE" w:rsidRDefault="00353CCA" w:rsidP="007C6D3E">
            <w:pPr>
              <w:pStyle w:val="Khc0"/>
              <w:tabs>
                <w:tab w:val="left" w:pos="226"/>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Sửa đổi, bổ sung khoản 2</w:t>
            </w:r>
          </w:p>
          <w:p w:rsidR="00353CCA" w:rsidRPr="000249FE" w:rsidRDefault="00353CCA" w:rsidP="007C6D3E">
            <w:pPr>
              <w:pStyle w:val="Khc0"/>
              <w:rPr>
                <w:rFonts w:ascii="Arial" w:hAnsi="Arial" w:cs="Arial"/>
                <w:sz w:val="20"/>
                <w:szCs w:val="20"/>
              </w:rPr>
            </w:pPr>
            <w:r w:rsidRPr="000249FE">
              <w:rPr>
                <w:rFonts w:ascii="Arial" w:hAnsi="Arial" w:cs="Arial"/>
                <w:sz w:val="20"/>
                <w:szCs w:val="20"/>
              </w:rPr>
              <w:t>Điều 9</w:t>
            </w:r>
          </w:p>
          <w:p w:rsidR="00353CCA" w:rsidRPr="000249FE" w:rsidRDefault="00353CCA" w:rsidP="007C6D3E">
            <w:pPr>
              <w:pStyle w:val="Khc0"/>
              <w:tabs>
                <w:tab w:val="left" w:pos="226"/>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Sửa đổi, bổ sung khoản 2 Điều 11</w:t>
            </w:r>
          </w:p>
          <w:p w:rsidR="00353CCA" w:rsidRPr="000249FE" w:rsidRDefault="00353CCA" w:rsidP="007C6D3E">
            <w:pPr>
              <w:pStyle w:val="Khc0"/>
              <w:tabs>
                <w:tab w:val="left" w:pos="254"/>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Sửa đổi, bổ sung điểm d khoản 1 Điều 12</w:t>
            </w:r>
          </w:p>
          <w:p w:rsidR="00353CCA" w:rsidRPr="000249FE" w:rsidRDefault="00353CCA" w:rsidP="007C6D3E">
            <w:pPr>
              <w:pStyle w:val="Khc0"/>
              <w:tabs>
                <w:tab w:val="left" w:pos="149"/>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Sửa đổi khoản 1 Điều 16</w:t>
            </w:r>
          </w:p>
          <w:p w:rsidR="00353CCA" w:rsidRPr="000249FE" w:rsidRDefault="00353CCA" w:rsidP="007C6D3E">
            <w:pPr>
              <w:pStyle w:val="Khc0"/>
              <w:tabs>
                <w:tab w:val="left" w:pos="149"/>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Sửa đổi khoản 1 Điều 17</w:t>
            </w:r>
          </w:p>
          <w:p w:rsidR="00353CCA" w:rsidRPr="000249FE" w:rsidRDefault="00353CCA" w:rsidP="007C6D3E">
            <w:pPr>
              <w:pStyle w:val="Khc0"/>
              <w:tabs>
                <w:tab w:val="left" w:pos="149"/>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Sửa đổi khoản 3 Điều 18</w:t>
            </w:r>
          </w:p>
          <w:p w:rsidR="00353CCA" w:rsidRPr="000249FE" w:rsidRDefault="00353CCA" w:rsidP="007C6D3E">
            <w:pPr>
              <w:pStyle w:val="Khc0"/>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Thay thế Phụ lục I ban hành kèm theo Thông tư số 09/2021/TT-BTC thành Phụ lục I ban hành kèm theo Thông tư 23/2024/TT-BTC.</w:t>
            </w:r>
          </w:p>
          <w:p w:rsidR="00353CCA" w:rsidRPr="000249FE" w:rsidRDefault="00353CCA" w:rsidP="007C6D3E">
            <w:pPr>
              <w:pStyle w:val="Khc0"/>
              <w:tabs>
                <w:tab w:val="left" w:pos="139"/>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 xml:space="preserve">Thay thế Phụ lục IV ban hành kèm theo Thông tư </w:t>
            </w:r>
            <w:r w:rsidRPr="00353CCA">
              <w:rPr>
                <w:rFonts w:ascii="Arial" w:hAnsi="Arial" w:cs="Arial"/>
                <w:sz w:val="20"/>
                <w:szCs w:val="20"/>
              </w:rPr>
              <w:t>số</w:t>
            </w:r>
            <w:r w:rsidRPr="000249FE">
              <w:rPr>
                <w:rFonts w:ascii="Arial" w:hAnsi="Arial" w:cs="Arial"/>
                <w:sz w:val="20"/>
                <w:szCs w:val="20"/>
              </w:rPr>
              <w:t xml:space="preserve"> 09/2021/TT-BTC thành Phụ lục IV ban hành kèm theo Thông tư 23/2024/TT-BTC.</w:t>
            </w:r>
          </w:p>
          <w:p w:rsidR="00353CCA" w:rsidRPr="000249FE" w:rsidRDefault="00353CCA" w:rsidP="007C6D3E">
            <w:pPr>
              <w:pStyle w:val="Khc0"/>
              <w:tabs>
                <w:tab w:val="left" w:pos="154"/>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Thay thế Phụ lục V ban hành kèm theo Thông tư số 09/2021/TT-BTC thành Phụ lục V ban hành kèm theo Thông tư 23/2024/TT-BTC.</w:t>
            </w:r>
          </w:p>
          <w:p w:rsidR="00353CCA" w:rsidRPr="000249FE" w:rsidRDefault="00353CCA" w:rsidP="007C6D3E">
            <w:pPr>
              <w:pStyle w:val="Khc0"/>
              <w:tabs>
                <w:tab w:val="left" w:pos="206"/>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Thay thế cụm từ “60 ngày làm việc” thành cụm từ “60 ngày” tại khoản 5 Điều 9.</w:t>
            </w:r>
          </w:p>
          <w:p w:rsidR="00353CCA" w:rsidRPr="000249FE" w:rsidRDefault="00353CCA" w:rsidP="007C6D3E">
            <w:pPr>
              <w:pStyle w:val="Khc0"/>
              <w:tabs>
                <w:tab w:val="left" w:pos="269"/>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 xml:space="preserve">Thay thế cụm từ “khách hàng” thành cụm từ “đơn vị được cung cấp dịch vụ kế </w:t>
            </w:r>
            <w:r w:rsidRPr="000249FE">
              <w:rPr>
                <w:rFonts w:ascii="Arial" w:hAnsi="Arial" w:cs="Arial"/>
                <w:sz w:val="20"/>
                <w:szCs w:val="20"/>
              </w:rPr>
              <w:lastRenderedPageBreak/>
              <w:t>toán” tại khoản 2 Điều 4, khoản 3 Điều 13.</w:t>
            </w:r>
          </w:p>
          <w:p w:rsidR="00353CCA" w:rsidRPr="000249FE" w:rsidRDefault="00353CCA" w:rsidP="007C6D3E">
            <w:pPr>
              <w:pStyle w:val="Khc0"/>
              <w:tabs>
                <w:tab w:val="left" w:pos="163"/>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Bãi bỏ Phụ lục III ban hành kèm theo Thông tư số 09/2021/TT-BTC.</w:t>
            </w:r>
          </w:p>
        </w:tc>
        <w:tc>
          <w:tcPr>
            <w:tcW w:w="1006"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lastRenderedPageBreak/>
              <w:t>Theo quy định tại Điều 4 Thông tư số 23/2024/TT-BTC ngày 12/4/2024 của Bộ trưởng Bộ Tài chính sửa đổi, bổ sung một số điều c</w:t>
            </w:r>
            <w:r>
              <w:rPr>
                <w:rFonts w:ascii="Arial" w:hAnsi="Arial" w:cs="Arial"/>
                <w:sz w:val="20"/>
                <w:szCs w:val="20"/>
              </w:rPr>
              <w:t>ủa các Thông tư hướng dẫn về qu</w:t>
            </w:r>
            <w:r w:rsidRPr="00353CCA">
              <w:rPr>
                <w:rFonts w:ascii="Arial" w:hAnsi="Arial" w:cs="Arial"/>
                <w:sz w:val="20"/>
                <w:szCs w:val="20"/>
              </w:rPr>
              <w:t>ả</w:t>
            </w:r>
            <w:r w:rsidRPr="000249FE">
              <w:rPr>
                <w:rFonts w:ascii="Arial" w:hAnsi="Arial" w:cs="Arial"/>
                <w:sz w:val="20"/>
                <w:szCs w:val="20"/>
              </w:rPr>
              <w:t>n lý và kiểm tra hoạt động dịch vụ kế toán</w:t>
            </w:r>
          </w:p>
        </w:tc>
        <w:tc>
          <w:tcPr>
            <w:tcW w:w="473" w:type="pct"/>
            <w:tcBorders>
              <w:top w:val="single" w:sz="4" w:space="0" w:color="auto"/>
              <w:left w:val="single" w:sz="4" w:space="0" w:color="auto"/>
              <w:bottom w:val="single" w:sz="4" w:space="0" w:color="auto"/>
              <w:right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t>01/07/2024</w:t>
            </w:r>
          </w:p>
        </w:tc>
      </w:tr>
      <w:tr w:rsidR="00353CCA" w:rsidRPr="000249FE" w:rsidTr="007C6D3E">
        <w:trPr>
          <w:trHeight w:val="20"/>
          <w:jc w:val="center"/>
        </w:trPr>
        <w:tc>
          <w:tcPr>
            <w:tcW w:w="200" w:type="pct"/>
            <w:tcBorders>
              <w:top w:val="single" w:sz="4" w:space="0" w:color="auto"/>
              <w:left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lastRenderedPageBreak/>
              <w:t>40</w:t>
            </w:r>
          </w:p>
        </w:tc>
        <w:tc>
          <w:tcPr>
            <w:tcW w:w="303" w:type="pct"/>
            <w:tcBorders>
              <w:top w:val="single" w:sz="4" w:space="0" w:color="auto"/>
              <w:left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t>Thông tư</w:t>
            </w:r>
          </w:p>
        </w:tc>
        <w:tc>
          <w:tcPr>
            <w:tcW w:w="559" w:type="pct"/>
            <w:tcBorders>
              <w:top w:val="single" w:sz="4" w:space="0" w:color="auto"/>
              <w:left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19/2021/TT-BTC</w:t>
            </w:r>
          </w:p>
        </w:tc>
        <w:tc>
          <w:tcPr>
            <w:tcW w:w="443" w:type="pct"/>
            <w:tcBorders>
              <w:top w:val="single" w:sz="4" w:space="0" w:color="auto"/>
              <w:left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18/03/2021</w:t>
            </w:r>
          </w:p>
        </w:tc>
        <w:tc>
          <w:tcPr>
            <w:tcW w:w="1007" w:type="pct"/>
            <w:tcBorders>
              <w:top w:val="single" w:sz="4" w:space="0" w:color="auto"/>
              <w:left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Thông tư số 19/2021/TT-BTC ngày 18/3/2021 của Bộ trưởng Bộ Tài chính hướng dẫn giao dịch điện tử trong lĩnh vực thuế</w:t>
            </w:r>
          </w:p>
        </w:tc>
        <w:tc>
          <w:tcPr>
            <w:tcW w:w="1009" w:type="pct"/>
            <w:tcBorders>
              <w:top w:val="single" w:sz="4" w:space="0" w:color="auto"/>
              <w:left w:val="single" w:sz="4" w:space="0" w:color="auto"/>
            </w:tcBorders>
            <w:shd w:val="clear" w:color="auto" w:fill="FFFFFF"/>
          </w:tcPr>
          <w:p w:rsidR="00353CCA" w:rsidRPr="000249FE" w:rsidRDefault="00353CCA" w:rsidP="007C6D3E">
            <w:pPr>
              <w:pStyle w:val="Khc0"/>
              <w:tabs>
                <w:tab w:val="left" w:pos="134"/>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Bổ sung điểm b.3 khoản 1</w:t>
            </w:r>
          </w:p>
          <w:p w:rsidR="00353CCA" w:rsidRPr="00353CCA" w:rsidRDefault="00353CCA" w:rsidP="007C6D3E">
            <w:pPr>
              <w:pStyle w:val="Khc0"/>
              <w:rPr>
                <w:rFonts w:ascii="Arial" w:hAnsi="Arial" w:cs="Arial"/>
                <w:sz w:val="20"/>
                <w:szCs w:val="20"/>
              </w:rPr>
            </w:pPr>
            <w:r>
              <w:rPr>
                <w:rFonts w:ascii="Arial" w:hAnsi="Arial" w:cs="Arial"/>
                <w:sz w:val="20"/>
                <w:szCs w:val="20"/>
              </w:rPr>
              <w:t>Điều 10</w:t>
            </w:r>
            <w:r w:rsidRPr="00353CCA">
              <w:rPr>
                <w:rFonts w:ascii="Arial" w:hAnsi="Arial" w:cs="Arial"/>
                <w:sz w:val="20"/>
                <w:szCs w:val="20"/>
              </w:rPr>
              <w:t>:</w:t>
            </w:r>
          </w:p>
          <w:p w:rsidR="00353CCA" w:rsidRPr="000249FE" w:rsidRDefault="00353CCA" w:rsidP="007C6D3E">
            <w:pPr>
              <w:pStyle w:val="Khc0"/>
              <w:tabs>
                <w:tab w:val="left" w:pos="144"/>
              </w:tabs>
              <w:rPr>
                <w:rFonts w:ascii="Arial" w:hAnsi="Arial" w:cs="Arial"/>
                <w:sz w:val="20"/>
                <w:szCs w:val="20"/>
              </w:rPr>
            </w:pPr>
            <w:r w:rsidRPr="00353CCA">
              <w:rPr>
                <w:rFonts w:ascii="Arial" w:hAnsi="Arial" w:cs="Arial"/>
                <w:sz w:val="20"/>
                <w:szCs w:val="20"/>
              </w:rPr>
              <w:t xml:space="preserve">- </w:t>
            </w:r>
            <w:r>
              <w:rPr>
                <w:rFonts w:ascii="Arial" w:hAnsi="Arial" w:cs="Arial"/>
                <w:sz w:val="20"/>
                <w:szCs w:val="20"/>
              </w:rPr>
              <w:t>Sửa đổi điểm b khoản 1 Điều 13</w:t>
            </w:r>
            <w:r w:rsidRPr="000249FE">
              <w:rPr>
                <w:rFonts w:ascii="Arial" w:hAnsi="Arial" w:cs="Arial"/>
                <w:sz w:val="20"/>
                <w:szCs w:val="20"/>
              </w:rPr>
              <w:t>:</w:t>
            </w:r>
          </w:p>
          <w:p w:rsidR="00353CCA" w:rsidRPr="000249FE" w:rsidRDefault="00353CCA" w:rsidP="007C6D3E">
            <w:pPr>
              <w:pStyle w:val="Khc0"/>
              <w:tabs>
                <w:tab w:val="left" w:pos="154"/>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Sửa đổi, bổ sung điểm a khoản 1 và điểm b khoản 3 Điều 32</w:t>
            </w:r>
          </w:p>
        </w:tc>
        <w:tc>
          <w:tcPr>
            <w:tcW w:w="1006" w:type="pct"/>
            <w:tcBorders>
              <w:top w:val="single" w:sz="4" w:space="0" w:color="auto"/>
              <w:left w:val="single" w:sz="4" w:space="0" w:color="auto"/>
            </w:tcBorders>
            <w:shd w:val="clear" w:color="auto" w:fill="FFFFFF"/>
          </w:tcPr>
          <w:p w:rsidR="00353CCA" w:rsidRPr="000249FE" w:rsidRDefault="00353CCA" w:rsidP="007C6D3E">
            <w:pPr>
              <w:pStyle w:val="Khc0"/>
              <w:tabs>
                <w:tab w:val="left" w:pos="2515"/>
              </w:tabs>
              <w:rPr>
                <w:rFonts w:ascii="Arial" w:hAnsi="Arial" w:cs="Arial"/>
                <w:sz w:val="20"/>
                <w:szCs w:val="20"/>
              </w:rPr>
            </w:pPr>
            <w:r w:rsidRPr="000249FE">
              <w:rPr>
                <w:rFonts w:ascii="Arial" w:hAnsi="Arial" w:cs="Arial"/>
                <w:sz w:val="20"/>
                <w:szCs w:val="20"/>
              </w:rPr>
              <w:t>Theo quy định tại khoản 1, khoản 2, khoản 3 Điều 1 Thông tư số 46/2</w:t>
            </w:r>
            <w:r>
              <w:rPr>
                <w:rFonts w:ascii="Arial" w:hAnsi="Arial" w:cs="Arial"/>
                <w:sz w:val="20"/>
                <w:szCs w:val="20"/>
              </w:rPr>
              <w:t>024/TT-BTC ngày 09/7/2024 của B</w:t>
            </w:r>
            <w:r w:rsidRPr="00353CCA">
              <w:rPr>
                <w:rFonts w:ascii="Arial" w:hAnsi="Arial" w:cs="Arial"/>
                <w:sz w:val="20"/>
                <w:szCs w:val="20"/>
              </w:rPr>
              <w:t>ộ</w:t>
            </w:r>
            <w:r w:rsidRPr="000249FE">
              <w:rPr>
                <w:rFonts w:ascii="Arial" w:hAnsi="Arial" w:cs="Arial"/>
                <w:sz w:val="20"/>
                <w:szCs w:val="20"/>
              </w:rPr>
              <w:t xml:space="preserve"> trưởng Bộ Tài chính sửa đổi, bổ sung một số điều</w:t>
            </w:r>
            <w:r>
              <w:rPr>
                <w:rFonts w:ascii="Arial" w:hAnsi="Arial" w:cs="Arial"/>
                <w:sz w:val="20"/>
                <w:szCs w:val="20"/>
              </w:rPr>
              <w:t xml:space="preserve"> của Thông tư số 19/2021/TT-BTC</w:t>
            </w:r>
            <w:r w:rsidRPr="00353CCA">
              <w:rPr>
                <w:rFonts w:ascii="Arial" w:hAnsi="Arial" w:cs="Arial"/>
                <w:sz w:val="20"/>
                <w:szCs w:val="20"/>
              </w:rPr>
              <w:t xml:space="preserve"> </w:t>
            </w:r>
            <w:r w:rsidRPr="000249FE">
              <w:rPr>
                <w:rFonts w:ascii="Arial" w:hAnsi="Arial" w:cs="Arial"/>
                <w:sz w:val="20"/>
                <w:szCs w:val="20"/>
              </w:rPr>
              <w:t>ngày</w:t>
            </w:r>
          </w:p>
          <w:p w:rsidR="00353CCA" w:rsidRPr="000249FE" w:rsidRDefault="00353CCA" w:rsidP="007C6D3E">
            <w:pPr>
              <w:pStyle w:val="Khc0"/>
              <w:rPr>
                <w:rFonts w:ascii="Arial" w:hAnsi="Arial" w:cs="Arial"/>
                <w:sz w:val="20"/>
                <w:szCs w:val="20"/>
              </w:rPr>
            </w:pPr>
            <w:r w:rsidRPr="000249FE">
              <w:rPr>
                <w:rFonts w:ascii="Arial" w:hAnsi="Arial" w:cs="Arial"/>
                <w:sz w:val="20"/>
                <w:szCs w:val="20"/>
              </w:rPr>
              <w:t>18/3/2021 của Bộ trưởng Bộ Tài chính hướng dẫn giao dịch điện tử trong lĩnh vực thuế</w:t>
            </w:r>
          </w:p>
        </w:tc>
        <w:tc>
          <w:tcPr>
            <w:tcW w:w="473" w:type="pct"/>
            <w:tcBorders>
              <w:top w:val="single" w:sz="4" w:space="0" w:color="auto"/>
              <w:left w:val="single" w:sz="4" w:space="0" w:color="auto"/>
              <w:right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t>28/08/2024</w:t>
            </w:r>
          </w:p>
        </w:tc>
      </w:tr>
      <w:tr w:rsidR="00353CCA" w:rsidRPr="000249FE" w:rsidTr="007C6D3E">
        <w:trPr>
          <w:trHeight w:val="20"/>
          <w:jc w:val="center"/>
        </w:trPr>
        <w:tc>
          <w:tcPr>
            <w:tcW w:w="200"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t>41</w:t>
            </w:r>
          </w:p>
        </w:tc>
        <w:tc>
          <w:tcPr>
            <w:tcW w:w="303"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t>Thông tư</w:t>
            </w:r>
          </w:p>
        </w:tc>
        <w:tc>
          <w:tcPr>
            <w:tcW w:w="559"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76/2021/TT-BTC</w:t>
            </w:r>
          </w:p>
        </w:tc>
        <w:tc>
          <w:tcPr>
            <w:tcW w:w="443"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15/09/2021</w:t>
            </w:r>
          </w:p>
        </w:tc>
        <w:tc>
          <w:tcPr>
            <w:tcW w:w="1007"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Thông tư số 76/2021/TT-BTC ngày 15 tháng 9 năm 2021 của Bộ trưởng Bộ Tài chính hướng dẫn khoản 1 và khoản 2 Đ</w:t>
            </w:r>
            <w:r>
              <w:rPr>
                <w:rFonts w:ascii="Arial" w:hAnsi="Arial" w:cs="Arial"/>
                <w:sz w:val="20"/>
                <w:szCs w:val="20"/>
              </w:rPr>
              <w:t>iều 31 Nghị định số 20/2021/NĐ</w:t>
            </w:r>
            <w:r w:rsidRPr="00353CCA">
              <w:rPr>
                <w:rFonts w:ascii="Arial" w:hAnsi="Arial" w:cs="Arial"/>
                <w:sz w:val="20"/>
                <w:szCs w:val="20"/>
              </w:rPr>
              <w:t>-</w:t>
            </w:r>
            <w:r w:rsidRPr="000249FE">
              <w:rPr>
                <w:rFonts w:ascii="Arial" w:hAnsi="Arial" w:cs="Arial"/>
                <w:sz w:val="20"/>
                <w:szCs w:val="20"/>
              </w:rPr>
              <w:t>CP ngày 15 tháng 3 năm 2021 của Chính phủ quy định chính sách trợ giúp xã hội đối với đối tượng bảo trợ xã hội.</w:t>
            </w:r>
          </w:p>
        </w:tc>
        <w:tc>
          <w:tcPr>
            <w:tcW w:w="1009"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tabs>
                <w:tab w:val="left" w:pos="298"/>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Sửa đổi, bổ sung điểm a khoản 2 Điều 3;</w:t>
            </w:r>
          </w:p>
          <w:p w:rsidR="00353CCA" w:rsidRPr="000249FE" w:rsidRDefault="00353CCA" w:rsidP="007C6D3E">
            <w:pPr>
              <w:pStyle w:val="Khc0"/>
              <w:tabs>
                <w:tab w:val="left" w:pos="322"/>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Sửa đổi, bổ sung khoản 7 Điều 3</w:t>
            </w:r>
          </w:p>
        </w:tc>
        <w:tc>
          <w:tcPr>
            <w:tcW w:w="1006"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tabs>
                <w:tab w:val="left" w:pos="2578"/>
              </w:tabs>
              <w:rPr>
                <w:rFonts w:ascii="Arial" w:hAnsi="Arial" w:cs="Arial"/>
                <w:sz w:val="20"/>
                <w:szCs w:val="20"/>
              </w:rPr>
            </w:pPr>
            <w:r w:rsidRPr="000249FE">
              <w:rPr>
                <w:rFonts w:ascii="Arial" w:hAnsi="Arial" w:cs="Arial"/>
                <w:sz w:val="20"/>
                <w:szCs w:val="20"/>
              </w:rPr>
              <w:t>Theo quy định tại khoản 1, khoản 2 Đi</w:t>
            </w:r>
            <w:r>
              <w:rPr>
                <w:rFonts w:ascii="Arial" w:hAnsi="Arial" w:cs="Arial"/>
                <w:sz w:val="20"/>
                <w:szCs w:val="20"/>
              </w:rPr>
              <w:t>ều 1 Thông tư số 50/2024/TT-BTC</w:t>
            </w:r>
            <w:r w:rsidRPr="00353CCA">
              <w:rPr>
                <w:rFonts w:ascii="Arial" w:hAnsi="Arial" w:cs="Arial"/>
                <w:sz w:val="20"/>
                <w:szCs w:val="20"/>
              </w:rPr>
              <w:t xml:space="preserve"> </w:t>
            </w:r>
            <w:r w:rsidRPr="000249FE">
              <w:rPr>
                <w:rFonts w:ascii="Arial" w:hAnsi="Arial" w:cs="Arial"/>
                <w:sz w:val="20"/>
                <w:szCs w:val="20"/>
              </w:rPr>
              <w:t>ngày</w:t>
            </w:r>
          </w:p>
          <w:p w:rsidR="00353CCA" w:rsidRPr="000249FE" w:rsidRDefault="00353CCA" w:rsidP="007C6D3E">
            <w:pPr>
              <w:pStyle w:val="Khc0"/>
              <w:rPr>
                <w:rFonts w:ascii="Arial" w:hAnsi="Arial" w:cs="Arial"/>
                <w:sz w:val="20"/>
                <w:szCs w:val="20"/>
              </w:rPr>
            </w:pPr>
            <w:r w:rsidRPr="000249FE">
              <w:rPr>
                <w:rFonts w:ascii="Arial" w:hAnsi="Arial" w:cs="Arial"/>
                <w:sz w:val="20"/>
                <w:szCs w:val="20"/>
              </w:rPr>
              <w:t xml:space="preserve">17/7/2024 của Bộ </w:t>
            </w:r>
            <w:r w:rsidRPr="00353CCA">
              <w:rPr>
                <w:rFonts w:ascii="Arial" w:hAnsi="Arial" w:cs="Arial"/>
                <w:sz w:val="20"/>
                <w:szCs w:val="20"/>
              </w:rPr>
              <w:t>trưởng</w:t>
            </w:r>
            <w:r w:rsidRPr="000249FE">
              <w:rPr>
                <w:rFonts w:ascii="Arial" w:hAnsi="Arial" w:cs="Arial"/>
                <w:sz w:val="20"/>
                <w:szCs w:val="20"/>
              </w:rPr>
              <w:t xml:space="preserve"> Bộ Tài chính sửa đổi, bổ sung một số điều của Thông tư số 76/2021/TT-BTC ngày 15 tháng 9 năm 2021 của Bộ trưởng Bộ Tài chính hướng dẫn khoản 1 và khoản 2 </w:t>
            </w:r>
            <w:r>
              <w:rPr>
                <w:rFonts w:ascii="Arial" w:hAnsi="Arial" w:cs="Arial"/>
                <w:sz w:val="20"/>
                <w:szCs w:val="20"/>
              </w:rPr>
              <w:t>Điều 31 Nghị định số 20/2021/NĐ</w:t>
            </w:r>
            <w:r w:rsidRPr="00353CCA">
              <w:rPr>
                <w:rFonts w:ascii="Arial" w:hAnsi="Arial" w:cs="Arial"/>
                <w:sz w:val="20"/>
                <w:szCs w:val="20"/>
              </w:rPr>
              <w:t>-</w:t>
            </w:r>
            <w:r w:rsidRPr="000249FE">
              <w:rPr>
                <w:rFonts w:ascii="Arial" w:hAnsi="Arial" w:cs="Arial"/>
                <w:sz w:val="20"/>
                <w:szCs w:val="20"/>
              </w:rPr>
              <w:t>CP ngày 15 tháng 3 năm 2021 của Chính phủ quy định chính sách trợ giúp xã hội đối với đối tượng bảo trợ xã hội.</w:t>
            </w:r>
          </w:p>
        </w:tc>
        <w:tc>
          <w:tcPr>
            <w:tcW w:w="473" w:type="pct"/>
            <w:tcBorders>
              <w:top w:val="single" w:sz="4" w:space="0" w:color="auto"/>
              <w:left w:val="single" w:sz="4" w:space="0" w:color="auto"/>
              <w:bottom w:val="single" w:sz="4" w:space="0" w:color="auto"/>
              <w:right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t>01/09/2024</w:t>
            </w:r>
          </w:p>
        </w:tc>
      </w:tr>
      <w:tr w:rsidR="00353CCA" w:rsidRPr="000249FE" w:rsidTr="007C6D3E">
        <w:trPr>
          <w:trHeight w:val="20"/>
          <w:jc w:val="center"/>
        </w:trPr>
        <w:tc>
          <w:tcPr>
            <w:tcW w:w="200" w:type="pct"/>
            <w:tcBorders>
              <w:top w:val="single" w:sz="4" w:space="0" w:color="auto"/>
              <w:left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t>42</w:t>
            </w:r>
          </w:p>
        </w:tc>
        <w:tc>
          <w:tcPr>
            <w:tcW w:w="303" w:type="pct"/>
            <w:tcBorders>
              <w:top w:val="single" w:sz="4" w:space="0" w:color="auto"/>
              <w:left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t>Thông tư</w:t>
            </w:r>
          </w:p>
        </w:tc>
        <w:tc>
          <w:tcPr>
            <w:tcW w:w="559" w:type="pct"/>
            <w:tcBorders>
              <w:top w:val="single" w:sz="4" w:space="0" w:color="auto"/>
              <w:left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29/2022/TT-BTC</w:t>
            </w:r>
          </w:p>
        </w:tc>
        <w:tc>
          <w:tcPr>
            <w:tcW w:w="443" w:type="pct"/>
            <w:tcBorders>
              <w:top w:val="single" w:sz="4" w:space="0" w:color="auto"/>
              <w:left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03/06/2022</w:t>
            </w:r>
          </w:p>
        </w:tc>
        <w:tc>
          <w:tcPr>
            <w:tcW w:w="1007" w:type="pct"/>
            <w:tcBorders>
              <w:top w:val="single" w:sz="4" w:space="0" w:color="auto"/>
              <w:left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Thông tư số 29/2022/TT-BTC ngày 03/6/2022 của Bộ trưởng Bộ Tài chính quy định mã số, tiêu chuẩn chuyên môn, nghiệp vụ và xếp lương đối với ngạch công chứ</w:t>
            </w:r>
            <w:r>
              <w:rPr>
                <w:rFonts w:ascii="Arial" w:hAnsi="Arial" w:cs="Arial"/>
                <w:sz w:val="20"/>
                <w:szCs w:val="20"/>
              </w:rPr>
              <w:t>c chuyên ngành kế toán, thuế, h</w:t>
            </w:r>
            <w:r w:rsidRPr="00353CCA">
              <w:rPr>
                <w:rFonts w:ascii="Arial" w:hAnsi="Arial" w:cs="Arial"/>
                <w:sz w:val="20"/>
                <w:szCs w:val="20"/>
              </w:rPr>
              <w:t>ả</w:t>
            </w:r>
            <w:r w:rsidRPr="000249FE">
              <w:rPr>
                <w:rFonts w:ascii="Arial" w:hAnsi="Arial" w:cs="Arial"/>
                <w:sz w:val="20"/>
                <w:szCs w:val="20"/>
              </w:rPr>
              <w:t>i quan, dự trữ</w:t>
            </w:r>
          </w:p>
        </w:tc>
        <w:tc>
          <w:tcPr>
            <w:tcW w:w="1009" w:type="pct"/>
            <w:tcBorders>
              <w:top w:val="single" w:sz="4" w:space="0" w:color="auto"/>
              <w:left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Bãi bỏ khoản 2 Điều 26</w:t>
            </w:r>
          </w:p>
        </w:tc>
        <w:tc>
          <w:tcPr>
            <w:tcW w:w="1006" w:type="pct"/>
            <w:tcBorders>
              <w:top w:val="single" w:sz="4" w:space="0" w:color="auto"/>
              <w:left w:val="single" w:sz="4" w:space="0" w:color="auto"/>
            </w:tcBorders>
            <w:shd w:val="clear" w:color="auto" w:fill="FFFFFF"/>
          </w:tcPr>
          <w:p w:rsidR="00353CCA" w:rsidRPr="000249FE" w:rsidRDefault="00353CCA" w:rsidP="007C6D3E">
            <w:pPr>
              <w:pStyle w:val="Khc0"/>
              <w:tabs>
                <w:tab w:val="left" w:pos="2578"/>
              </w:tabs>
              <w:rPr>
                <w:rFonts w:ascii="Arial" w:hAnsi="Arial" w:cs="Arial"/>
                <w:sz w:val="20"/>
                <w:szCs w:val="20"/>
              </w:rPr>
            </w:pPr>
            <w:r w:rsidRPr="000249FE">
              <w:rPr>
                <w:rFonts w:ascii="Arial" w:hAnsi="Arial" w:cs="Arial"/>
                <w:sz w:val="20"/>
                <w:szCs w:val="20"/>
              </w:rPr>
              <w:t xml:space="preserve">Theo quy định tại khoản 2 Điều 9 </w:t>
            </w:r>
            <w:r>
              <w:rPr>
                <w:rFonts w:ascii="Arial" w:hAnsi="Arial" w:cs="Arial"/>
                <w:sz w:val="20"/>
                <w:szCs w:val="20"/>
              </w:rPr>
              <w:t>Thông tư số 66/2024/TT-BTC</w:t>
            </w:r>
            <w:r w:rsidRPr="00353CCA">
              <w:rPr>
                <w:rFonts w:ascii="Arial" w:hAnsi="Arial" w:cs="Arial"/>
                <w:sz w:val="20"/>
                <w:szCs w:val="20"/>
              </w:rPr>
              <w:t xml:space="preserve"> </w:t>
            </w:r>
            <w:r w:rsidRPr="000249FE">
              <w:rPr>
                <w:rFonts w:ascii="Arial" w:hAnsi="Arial" w:cs="Arial"/>
                <w:sz w:val="20"/>
                <w:szCs w:val="20"/>
              </w:rPr>
              <w:t>ngày</w:t>
            </w:r>
            <w:r w:rsidRPr="00353CCA">
              <w:rPr>
                <w:rFonts w:ascii="Arial" w:hAnsi="Arial" w:cs="Arial"/>
                <w:sz w:val="20"/>
                <w:szCs w:val="20"/>
              </w:rPr>
              <w:t xml:space="preserve"> </w:t>
            </w:r>
            <w:r w:rsidRPr="000249FE">
              <w:rPr>
                <w:rFonts w:ascii="Arial" w:hAnsi="Arial" w:cs="Arial"/>
                <w:sz w:val="20"/>
                <w:szCs w:val="20"/>
              </w:rPr>
              <w:t xml:space="preserve">06/9/2024 của Bộ trưởng Bộ Tài chính quy định chức danh, mã số, tiêu chuẩn chuyên môn nghiệp vụ, chức danh nghề nghiệp chuyên ngành kế toán và xét thăng hạng chức danh nghề nghiệp </w:t>
            </w:r>
            <w:r w:rsidRPr="000249FE">
              <w:rPr>
                <w:rFonts w:ascii="Arial" w:hAnsi="Arial" w:cs="Arial"/>
                <w:sz w:val="20"/>
                <w:szCs w:val="20"/>
              </w:rPr>
              <w:lastRenderedPageBreak/>
              <w:t>từ kế toán viên lên kế toán viên chính trong đơn vị sự nghiệp công lập</w:t>
            </w:r>
          </w:p>
        </w:tc>
        <w:tc>
          <w:tcPr>
            <w:tcW w:w="473" w:type="pct"/>
            <w:tcBorders>
              <w:top w:val="single" w:sz="4" w:space="0" w:color="auto"/>
              <w:left w:val="single" w:sz="4" w:space="0" w:color="auto"/>
              <w:right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lastRenderedPageBreak/>
              <w:t>21/10/2024</w:t>
            </w:r>
          </w:p>
        </w:tc>
      </w:tr>
      <w:tr w:rsidR="00353CCA" w:rsidRPr="000249FE" w:rsidTr="007C6D3E">
        <w:trPr>
          <w:trHeight w:val="20"/>
          <w:jc w:val="center"/>
        </w:trPr>
        <w:tc>
          <w:tcPr>
            <w:tcW w:w="200" w:type="pct"/>
            <w:tcBorders>
              <w:top w:val="single" w:sz="4" w:space="0" w:color="auto"/>
              <w:left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lastRenderedPageBreak/>
              <w:t>43</w:t>
            </w:r>
          </w:p>
        </w:tc>
        <w:tc>
          <w:tcPr>
            <w:tcW w:w="303" w:type="pct"/>
            <w:tcBorders>
              <w:top w:val="single" w:sz="4" w:space="0" w:color="auto"/>
              <w:left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t>Thông tư</w:t>
            </w:r>
          </w:p>
        </w:tc>
        <w:tc>
          <w:tcPr>
            <w:tcW w:w="559" w:type="pct"/>
            <w:tcBorders>
              <w:top w:val="single" w:sz="4" w:space="0" w:color="auto"/>
              <w:left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03/2023/TT-BTC</w:t>
            </w:r>
          </w:p>
        </w:tc>
        <w:tc>
          <w:tcPr>
            <w:tcW w:w="443" w:type="pct"/>
            <w:tcBorders>
              <w:top w:val="single" w:sz="4" w:space="0" w:color="auto"/>
              <w:left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10/01/2023</w:t>
            </w:r>
          </w:p>
        </w:tc>
        <w:tc>
          <w:tcPr>
            <w:tcW w:w="1007" w:type="pct"/>
            <w:tcBorders>
              <w:top w:val="single" w:sz="4" w:space="0" w:color="auto"/>
              <w:left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 xml:space="preserve">Thông tư </w:t>
            </w:r>
            <w:r w:rsidRPr="00353CCA">
              <w:rPr>
                <w:rFonts w:ascii="Arial" w:hAnsi="Arial" w:cs="Arial"/>
                <w:sz w:val="20"/>
                <w:szCs w:val="20"/>
              </w:rPr>
              <w:t>số</w:t>
            </w:r>
            <w:r w:rsidRPr="000249FE">
              <w:rPr>
                <w:rFonts w:ascii="Arial" w:hAnsi="Arial" w:cs="Arial"/>
                <w:sz w:val="20"/>
                <w:szCs w:val="20"/>
              </w:rPr>
              <w:t xml:space="preserve"> 03/2023/TT-BTC ngày 10 tháng 01 năm 2023 của Bộ trưởng Bộ Tài chính quy định lập dự toán, quản lý sử dụng và quyết toán kinh phí ngân sách nhà nước thực hiện nhiệm vụ khoa học và công nghệ</w:t>
            </w:r>
          </w:p>
        </w:tc>
        <w:tc>
          <w:tcPr>
            <w:tcW w:w="1009" w:type="pct"/>
            <w:tcBorders>
              <w:top w:val="single" w:sz="4" w:space="0" w:color="auto"/>
              <w:left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sửa đổi, bổ sung khoản 1 Điều</w:t>
            </w:r>
          </w:p>
          <w:p w:rsidR="00353CCA" w:rsidRPr="000249FE" w:rsidRDefault="00353CCA" w:rsidP="007C6D3E">
            <w:pPr>
              <w:pStyle w:val="Khc0"/>
              <w:rPr>
                <w:rFonts w:ascii="Arial" w:hAnsi="Arial" w:cs="Arial"/>
                <w:sz w:val="20"/>
                <w:szCs w:val="20"/>
              </w:rPr>
            </w:pPr>
            <w:r w:rsidRPr="000249FE">
              <w:rPr>
                <w:rFonts w:ascii="Arial" w:hAnsi="Arial" w:cs="Arial"/>
                <w:sz w:val="20"/>
                <w:szCs w:val="20"/>
              </w:rPr>
              <w:t>2</w:t>
            </w:r>
          </w:p>
        </w:tc>
        <w:tc>
          <w:tcPr>
            <w:tcW w:w="1006" w:type="pct"/>
            <w:tcBorders>
              <w:top w:val="single" w:sz="4" w:space="0" w:color="auto"/>
              <w:left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Theo</w:t>
            </w:r>
            <w:r>
              <w:rPr>
                <w:rFonts w:ascii="Arial" w:hAnsi="Arial" w:cs="Arial"/>
                <w:sz w:val="20"/>
                <w:szCs w:val="20"/>
              </w:rPr>
              <w:t xml:space="preserve"> quy định tại Điều 1 Thông tư s</w:t>
            </w:r>
            <w:r w:rsidRPr="00353CCA">
              <w:rPr>
                <w:rFonts w:ascii="Arial" w:hAnsi="Arial" w:cs="Arial"/>
                <w:sz w:val="20"/>
                <w:szCs w:val="20"/>
              </w:rPr>
              <w:t>ố</w:t>
            </w:r>
            <w:r w:rsidRPr="000249FE">
              <w:rPr>
                <w:rFonts w:ascii="Arial" w:hAnsi="Arial" w:cs="Arial"/>
                <w:sz w:val="20"/>
                <w:szCs w:val="20"/>
              </w:rPr>
              <w:t xml:space="preserve"> 65/2024/TT-BTC ngày 05/9/2024 của Bộ trưởng Bộ Tài chính sửa đổi, bổ sung khoản 1 Điều </w:t>
            </w:r>
            <w:r>
              <w:rPr>
                <w:rFonts w:ascii="Arial" w:hAnsi="Arial" w:cs="Arial"/>
                <w:sz w:val="20"/>
                <w:szCs w:val="20"/>
              </w:rPr>
              <w:t>2 Thông tư số 03/2023/TT-BTC ng</w:t>
            </w:r>
            <w:r w:rsidRPr="00353CCA">
              <w:rPr>
                <w:rFonts w:ascii="Arial" w:hAnsi="Arial" w:cs="Arial"/>
                <w:sz w:val="20"/>
                <w:szCs w:val="20"/>
              </w:rPr>
              <w:t>à</w:t>
            </w:r>
            <w:r w:rsidRPr="000249FE">
              <w:rPr>
                <w:rFonts w:ascii="Arial" w:hAnsi="Arial" w:cs="Arial"/>
                <w:sz w:val="20"/>
                <w:szCs w:val="20"/>
              </w:rPr>
              <w:t>y 10 tháng 01 năm 2023 của Bộ Tài chính quy định lập dự toán, quản lý sử dụng và quyết toán kinh phí ngân sách nhà nước thực hiện nhiệm vụ khoa học và công nghệ</w:t>
            </w:r>
          </w:p>
        </w:tc>
        <w:tc>
          <w:tcPr>
            <w:tcW w:w="473" w:type="pct"/>
            <w:tcBorders>
              <w:top w:val="single" w:sz="4" w:space="0" w:color="auto"/>
              <w:left w:val="single" w:sz="4" w:space="0" w:color="auto"/>
              <w:right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t>25/10/2024</w:t>
            </w:r>
          </w:p>
        </w:tc>
      </w:tr>
      <w:tr w:rsidR="00353CCA" w:rsidRPr="000249FE" w:rsidTr="007C6D3E">
        <w:trPr>
          <w:trHeight w:val="20"/>
          <w:jc w:val="center"/>
        </w:trPr>
        <w:tc>
          <w:tcPr>
            <w:tcW w:w="200"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t>44</w:t>
            </w:r>
          </w:p>
        </w:tc>
        <w:tc>
          <w:tcPr>
            <w:tcW w:w="303"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t>Thông tư</w:t>
            </w:r>
          </w:p>
        </w:tc>
        <w:tc>
          <w:tcPr>
            <w:tcW w:w="559"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55/2023/TT-BTC</w:t>
            </w:r>
          </w:p>
        </w:tc>
        <w:tc>
          <w:tcPr>
            <w:tcW w:w="443"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15/08/2023</w:t>
            </w:r>
          </w:p>
        </w:tc>
        <w:tc>
          <w:tcPr>
            <w:tcW w:w="1007"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 xml:space="preserve">Thông tư số 55/2023/TT-BTC ngày 15 tháng 8 năm 2023 của Bộ </w:t>
            </w:r>
            <w:r>
              <w:rPr>
                <w:rFonts w:ascii="Arial" w:hAnsi="Arial" w:cs="Arial"/>
                <w:sz w:val="20"/>
                <w:szCs w:val="20"/>
              </w:rPr>
              <w:t>trưởng Bộ Tài chính qu</w:t>
            </w:r>
            <w:r w:rsidRPr="00353CCA">
              <w:rPr>
                <w:rFonts w:ascii="Arial" w:hAnsi="Arial" w:cs="Arial"/>
                <w:sz w:val="20"/>
                <w:szCs w:val="20"/>
              </w:rPr>
              <w:t>y</w:t>
            </w:r>
            <w:r w:rsidRPr="000249FE">
              <w:rPr>
                <w:rFonts w:ascii="Arial" w:hAnsi="Arial" w:cs="Arial"/>
                <w:sz w:val="20"/>
                <w:szCs w:val="20"/>
              </w:rPr>
              <w:t xml:space="preserve"> định quản lý, sử dụng và quyết toán kinh phí sự nghiệp từ nguồn ngân sách nhà nước thực hiện các chương trìn</w:t>
            </w:r>
            <w:r>
              <w:rPr>
                <w:rFonts w:ascii="Arial" w:hAnsi="Arial" w:cs="Arial"/>
                <w:sz w:val="20"/>
                <w:szCs w:val="20"/>
              </w:rPr>
              <w:t>h mục tiêu quốc gia giai đoạn 2</w:t>
            </w:r>
            <w:r w:rsidRPr="00353CCA">
              <w:rPr>
                <w:rFonts w:ascii="Arial" w:hAnsi="Arial" w:cs="Arial"/>
                <w:sz w:val="20"/>
                <w:szCs w:val="20"/>
              </w:rPr>
              <w:t>0</w:t>
            </w:r>
            <w:r w:rsidRPr="000249FE">
              <w:rPr>
                <w:rFonts w:ascii="Arial" w:hAnsi="Arial" w:cs="Arial"/>
                <w:sz w:val="20"/>
                <w:szCs w:val="20"/>
              </w:rPr>
              <w:t>21-2025</w:t>
            </w:r>
          </w:p>
        </w:tc>
        <w:tc>
          <w:tcPr>
            <w:tcW w:w="1009"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tabs>
                <w:tab w:val="left" w:pos="230"/>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Sửa đổi, bổ sung khoản 2 Điều 3;</w:t>
            </w:r>
          </w:p>
          <w:p w:rsidR="00353CCA" w:rsidRPr="000249FE" w:rsidRDefault="00353CCA" w:rsidP="007C6D3E">
            <w:pPr>
              <w:pStyle w:val="Khc0"/>
              <w:tabs>
                <w:tab w:val="left" w:pos="211"/>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Sửa đổi, bổ sung khoản 5 Điều 3; Sửa đổi, bổ sung gạch đầu dòng thứ hai điểm e khoản 2 Điều 4;</w:t>
            </w:r>
          </w:p>
          <w:p w:rsidR="00353CCA" w:rsidRPr="000249FE" w:rsidRDefault="00353CCA" w:rsidP="007C6D3E">
            <w:pPr>
              <w:pStyle w:val="Khc0"/>
              <w:tabs>
                <w:tab w:val="left" w:pos="211"/>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Sửa đổi, bổ sung gạch đầu dòng thứ ba điểm e khoản 2 Điều 4;</w:t>
            </w:r>
          </w:p>
          <w:p w:rsidR="00353CCA" w:rsidRPr="000249FE" w:rsidRDefault="00353CCA" w:rsidP="007C6D3E">
            <w:pPr>
              <w:pStyle w:val="Khc0"/>
              <w:tabs>
                <w:tab w:val="left" w:pos="158"/>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Sửa đổi, bổ sung Điều 9; Sửa đổi, bổ sung khoản 4 Điều 12;</w:t>
            </w:r>
          </w:p>
          <w:p w:rsidR="00353CCA" w:rsidRPr="000249FE" w:rsidRDefault="00353CCA" w:rsidP="007C6D3E">
            <w:pPr>
              <w:pStyle w:val="Khc0"/>
              <w:tabs>
                <w:tab w:val="left" w:pos="158"/>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Sửa đổi điểm a khoản 5 Điều 14;</w:t>
            </w:r>
          </w:p>
          <w:p w:rsidR="00353CCA" w:rsidRPr="000249FE" w:rsidRDefault="00353CCA" w:rsidP="007C6D3E">
            <w:pPr>
              <w:pStyle w:val="Khc0"/>
              <w:tabs>
                <w:tab w:val="left" w:pos="144"/>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Bổ sung điểm g khoản 4 Điều 35;</w:t>
            </w:r>
          </w:p>
          <w:p w:rsidR="00353CCA" w:rsidRPr="000249FE" w:rsidRDefault="00353CCA" w:rsidP="007C6D3E">
            <w:pPr>
              <w:pStyle w:val="Khc0"/>
              <w:tabs>
                <w:tab w:val="left" w:pos="134"/>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Bổ sung khoản 6 Điều 35;</w:t>
            </w:r>
          </w:p>
          <w:p w:rsidR="00353CCA" w:rsidRPr="000249FE" w:rsidRDefault="00353CCA" w:rsidP="007C6D3E">
            <w:pPr>
              <w:pStyle w:val="Khc0"/>
              <w:tabs>
                <w:tab w:val="left" w:pos="154"/>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Sửa đổi, bổ sung Điều 46; Bổ sung khoản 5 Điều 59;</w:t>
            </w:r>
          </w:p>
          <w:p w:rsidR="00353CCA" w:rsidRPr="000249FE" w:rsidRDefault="00353CCA" w:rsidP="007C6D3E">
            <w:pPr>
              <w:pStyle w:val="Khc0"/>
              <w:tabs>
                <w:tab w:val="left" w:pos="139"/>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Bổ sung khoản 4 Điều 71;</w:t>
            </w:r>
          </w:p>
          <w:p w:rsidR="00353CCA" w:rsidRPr="000249FE" w:rsidRDefault="00353CCA" w:rsidP="007C6D3E">
            <w:pPr>
              <w:pStyle w:val="Khc0"/>
              <w:tabs>
                <w:tab w:val="left" w:pos="226"/>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Sửa đổi, bổ sung khoản 4 Điều 76;</w:t>
            </w:r>
          </w:p>
          <w:p w:rsidR="00353CCA" w:rsidRPr="000249FE" w:rsidRDefault="00353CCA" w:rsidP="007C6D3E">
            <w:pPr>
              <w:pStyle w:val="Khc0"/>
              <w:tabs>
                <w:tab w:val="left" w:pos="144"/>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Bổ sung điểm e khoản 2 Điều 77;</w:t>
            </w:r>
          </w:p>
          <w:p w:rsidR="00353CCA" w:rsidRPr="000249FE" w:rsidRDefault="00353CCA" w:rsidP="007C6D3E">
            <w:pPr>
              <w:pStyle w:val="Khc0"/>
              <w:tabs>
                <w:tab w:val="left" w:pos="254"/>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 xml:space="preserve">Sửa đổi, bổ sung điểm b </w:t>
            </w:r>
            <w:r w:rsidRPr="000249FE">
              <w:rPr>
                <w:rFonts w:ascii="Arial" w:hAnsi="Arial" w:cs="Arial"/>
                <w:sz w:val="20"/>
                <w:szCs w:val="20"/>
              </w:rPr>
              <w:lastRenderedPageBreak/>
              <w:t>khoản 2 Điều 93;</w:t>
            </w:r>
          </w:p>
          <w:p w:rsidR="00353CCA" w:rsidRPr="000249FE" w:rsidRDefault="00353CCA" w:rsidP="007C6D3E">
            <w:pPr>
              <w:pStyle w:val="Khc0"/>
              <w:tabs>
                <w:tab w:val="left" w:pos="230"/>
              </w:tabs>
              <w:rPr>
                <w:rFonts w:ascii="Arial" w:hAnsi="Arial" w:cs="Arial"/>
                <w:sz w:val="20"/>
                <w:szCs w:val="20"/>
              </w:rPr>
            </w:pPr>
            <w:r w:rsidRPr="00353CCA">
              <w:rPr>
                <w:rFonts w:ascii="Arial" w:hAnsi="Arial" w:cs="Arial"/>
                <w:sz w:val="20"/>
                <w:szCs w:val="20"/>
              </w:rPr>
              <w:t xml:space="preserve">- </w:t>
            </w:r>
            <w:r w:rsidRPr="000249FE">
              <w:rPr>
                <w:rFonts w:ascii="Arial" w:hAnsi="Arial" w:cs="Arial"/>
                <w:sz w:val="20"/>
                <w:szCs w:val="20"/>
              </w:rPr>
              <w:t xml:space="preserve">Bổ sung Mục 11 và Điều 124a vào sau Điều 124 </w:t>
            </w:r>
          </w:p>
        </w:tc>
        <w:tc>
          <w:tcPr>
            <w:tcW w:w="1006"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tabs>
                <w:tab w:val="left" w:pos="2573"/>
              </w:tabs>
              <w:rPr>
                <w:rFonts w:ascii="Arial" w:hAnsi="Arial" w:cs="Arial"/>
                <w:sz w:val="20"/>
                <w:szCs w:val="20"/>
              </w:rPr>
            </w:pPr>
            <w:r w:rsidRPr="000249FE">
              <w:rPr>
                <w:rFonts w:ascii="Arial" w:hAnsi="Arial" w:cs="Arial"/>
                <w:sz w:val="20"/>
                <w:szCs w:val="20"/>
              </w:rPr>
              <w:lastRenderedPageBreak/>
              <w:t>Theo quy định từ khoản 1 đến khoản 16 Đi</w:t>
            </w:r>
            <w:r>
              <w:rPr>
                <w:rFonts w:ascii="Arial" w:hAnsi="Arial" w:cs="Arial"/>
                <w:sz w:val="20"/>
                <w:szCs w:val="20"/>
              </w:rPr>
              <w:t>ều 1 Thông tư số 75/2024/TT-BTC</w:t>
            </w:r>
            <w:r w:rsidRPr="00353CCA">
              <w:rPr>
                <w:rFonts w:ascii="Arial" w:hAnsi="Arial" w:cs="Arial"/>
                <w:sz w:val="20"/>
                <w:szCs w:val="20"/>
              </w:rPr>
              <w:t xml:space="preserve"> </w:t>
            </w:r>
            <w:r w:rsidRPr="000249FE">
              <w:rPr>
                <w:rFonts w:ascii="Arial" w:hAnsi="Arial" w:cs="Arial"/>
                <w:sz w:val="20"/>
                <w:szCs w:val="20"/>
              </w:rPr>
              <w:t>ngày</w:t>
            </w:r>
          </w:p>
          <w:p w:rsidR="00353CCA" w:rsidRPr="000249FE" w:rsidRDefault="00353CCA" w:rsidP="007C6D3E">
            <w:pPr>
              <w:pStyle w:val="Khc0"/>
              <w:rPr>
                <w:rFonts w:ascii="Arial" w:hAnsi="Arial" w:cs="Arial"/>
                <w:sz w:val="20"/>
                <w:szCs w:val="20"/>
              </w:rPr>
            </w:pPr>
            <w:r w:rsidRPr="000249FE">
              <w:rPr>
                <w:rFonts w:ascii="Arial" w:hAnsi="Arial" w:cs="Arial"/>
                <w:sz w:val="20"/>
                <w:szCs w:val="20"/>
              </w:rPr>
              <w:t>31/10/2024 của Bộ trưởng Bộ Tài chính sửa đổi, bổ sung một số điều của Thông tư số 55/2023/TT-BTC ngày 15 tháng 8 năm 2023 của Bộ Tài chính quy định quản lý, sử dụng và quyết toán kinh phí sự nghiệp từ nguồn ngân sách nhà nước thực hiện các chương trình mục tiêu quốc gia giai đoạn 2021-2025.</w:t>
            </w:r>
          </w:p>
        </w:tc>
        <w:tc>
          <w:tcPr>
            <w:tcW w:w="473" w:type="pct"/>
            <w:tcBorders>
              <w:top w:val="single" w:sz="4" w:space="0" w:color="auto"/>
              <w:left w:val="single" w:sz="4" w:space="0" w:color="auto"/>
              <w:bottom w:val="single" w:sz="4" w:space="0" w:color="auto"/>
              <w:right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t>16/12/2024</w:t>
            </w:r>
          </w:p>
        </w:tc>
      </w:tr>
      <w:tr w:rsidR="00353CCA" w:rsidRPr="000249FE" w:rsidTr="007C6D3E">
        <w:trPr>
          <w:trHeight w:val="20"/>
          <w:jc w:val="center"/>
        </w:trPr>
        <w:tc>
          <w:tcPr>
            <w:tcW w:w="200" w:type="pct"/>
            <w:tcBorders>
              <w:top w:val="single" w:sz="4" w:space="0" w:color="auto"/>
              <w:left w:val="single" w:sz="4" w:space="0" w:color="auto"/>
              <w:bottom w:val="single" w:sz="4" w:space="0" w:color="auto"/>
            </w:tcBorders>
            <w:shd w:val="clear" w:color="auto" w:fill="FFFFFF"/>
          </w:tcPr>
          <w:p w:rsidR="00353CCA" w:rsidRPr="000249FE" w:rsidRDefault="00353CCA" w:rsidP="007C6D3E">
            <w:pPr>
              <w:jc w:val="center"/>
              <w:rPr>
                <w:rFonts w:ascii="Arial" w:hAnsi="Arial" w:cs="Arial"/>
                <w:sz w:val="20"/>
                <w:szCs w:val="20"/>
              </w:rPr>
            </w:pPr>
          </w:p>
        </w:tc>
        <w:tc>
          <w:tcPr>
            <w:tcW w:w="303" w:type="pct"/>
            <w:tcBorders>
              <w:top w:val="single" w:sz="4" w:space="0" w:color="auto"/>
              <w:left w:val="single" w:sz="4" w:space="0" w:color="auto"/>
              <w:bottom w:val="single" w:sz="4" w:space="0" w:color="auto"/>
            </w:tcBorders>
            <w:shd w:val="clear" w:color="auto" w:fill="FFFFFF"/>
          </w:tcPr>
          <w:p w:rsidR="00353CCA" w:rsidRPr="000249FE" w:rsidRDefault="00353CCA" w:rsidP="007C6D3E">
            <w:pPr>
              <w:jc w:val="center"/>
              <w:rPr>
                <w:rFonts w:ascii="Arial" w:hAnsi="Arial" w:cs="Arial"/>
                <w:sz w:val="20"/>
                <w:szCs w:val="20"/>
              </w:rPr>
            </w:pPr>
          </w:p>
        </w:tc>
        <w:tc>
          <w:tcPr>
            <w:tcW w:w="559" w:type="pct"/>
            <w:tcBorders>
              <w:top w:val="single" w:sz="4" w:space="0" w:color="auto"/>
              <w:left w:val="single" w:sz="4" w:space="0" w:color="auto"/>
              <w:bottom w:val="single" w:sz="4" w:space="0" w:color="auto"/>
            </w:tcBorders>
            <w:shd w:val="clear" w:color="auto" w:fill="FFFFFF"/>
          </w:tcPr>
          <w:p w:rsidR="00353CCA" w:rsidRPr="000249FE" w:rsidRDefault="00353CCA" w:rsidP="007C6D3E">
            <w:pPr>
              <w:rPr>
                <w:rFonts w:ascii="Arial" w:hAnsi="Arial" w:cs="Arial"/>
                <w:sz w:val="20"/>
                <w:szCs w:val="20"/>
              </w:rPr>
            </w:pPr>
          </w:p>
        </w:tc>
        <w:tc>
          <w:tcPr>
            <w:tcW w:w="443" w:type="pct"/>
            <w:tcBorders>
              <w:top w:val="single" w:sz="4" w:space="0" w:color="auto"/>
              <w:left w:val="single" w:sz="4" w:space="0" w:color="auto"/>
              <w:bottom w:val="single" w:sz="4" w:space="0" w:color="auto"/>
            </w:tcBorders>
            <w:shd w:val="clear" w:color="auto" w:fill="FFFFFF"/>
          </w:tcPr>
          <w:p w:rsidR="00353CCA" w:rsidRPr="000249FE" w:rsidRDefault="00353CCA" w:rsidP="007C6D3E">
            <w:pPr>
              <w:rPr>
                <w:rFonts w:ascii="Arial" w:hAnsi="Arial" w:cs="Arial"/>
                <w:sz w:val="20"/>
                <w:szCs w:val="20"/>
              </w:rPr>
            </w:pPr>
          </w:p>
        </w:tc>
        <w:tc>
          <w:tcPr>
            <w:tcW w:w="1007" w:type="pct"/>
            <w:tcBorders>
              <w:top w:val="single" w:sz="4" w:space="0" w:color="auto"/>
              <w:left w:val="single" w:sz="4" w:space="0" w:color="auto"/>
              <w:bottom w:val="single" w:sz="4" w:space="0" w:color="auto"/>
            </w:tcBorders>
            <w:shd w:val="clear" w:color="auto" w:fill="FFFFFF"/>
          </w:tcPr>
          <w:p w:rsidR="00353CCA" w:rsidRPr="000249FE" w:rsidRDefault="00353CCA" w:rsidP="007C6D3E">
            <w:pPr>
              <w:rPr>
                <w:rFonts w:ascii="Arial" w:hAnsi="Arial" w:cs="Arial"/>
                <w:sz w:val="20"/>
                <w:szCs w:val="20"/>
              </w:rPr>
            </w:pPr>
          </w:p>
        </w:tc>
        <w:tc>
          <w:tcPr>
            <w:tcW w:w="1009"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Bãi bỏ khoản 3 Điều 34</w:t>
            </w:r>
          </w:p>
        </w:tc>
        <w:tc>
          <w:tcPr>
            <w:tcW w:w="1006"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 xml:space="preserve">Theo quy định tại Điều 2 Thông tư số 75/2024/TT-BTC ngày 31/10/2024 của Bộ trưởng Bộ Tài chính sửa đổi, bổ sung một số điều của Thông tư số 55/2023/TT-BTC ngày 15 tháng 8 năm 2023 của Bộ Tài chính quy định quản lý, sử dụng và quyết toán kinh phí sự nghiệp từ nguồn ngân sách nhà nước thực hiện các </w:t>
            </w:r>
            <w:r w:rsidRPr="00353CCA">
              <w:rPr>
                <w:rFonts w:ascii="Arial" w:hAnsi="Arial" w:cs="Arial"/>
                <w:sz w:val="20"/>
                <w:szCs w:val="20"/>
              </w:rPr>
              <w:t>chương</w:t>
            </w:r>
            <w:r w:rsidRPr="000249FE">
              <w:rPr>
                <w:rFonts w:ascii="Arial" w:hAnsi="Arial" w:cs="Arial"/>
                <w:sz w:val="20"/>
                <w:szCs w:val="20"/>
              </w:rPr>
              <w:t xml:space="preserve"> </w:t>
            </w:r>
            <w:r w:rsidRPr="00353CCA">
              <w:rPr>
                <w:rFonts w:ascii="Arial" w:hAnsi="Arial" w:cs="Arial"/>
                <w:sz w:val="20"/>
                <w:szCs w:val="20"/>
              </w:rPr>
              <w:t>trình</w:t>
            </w:r>
            <w:r w:rsidRPr="000249FE">
              <w:rPr>
                <w:rFonts w:ascii="Arial" w:hAnsi="Arial" w:cs="Arial"/>
                <w:sz w:val="20"/>
                <w:szCs w:val="20"/>
              </w:rPr>
              <w:t xml:space="preserve"> mục tiêu quốc gia giai đoạn 2021-2025</w:t>
            </w:r>
          </w:p>
        </w:tc>
        <w:tc>
          <w:tcPr>
            <w:tcW w:w="473" w:type="pct"/>
            <w:tcBorders>
              <w:top w:val="single" w:sz="4" w:space="0" w:color="auto"/>
              <w:left w:val="single" w:sz="4" w:space="0" w:color="auto"/>
              <w:bottom w:val="single" w:sz="4" w:space="0" w:color="auto"/>
              <w:right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t>16/12/2024</w:t>
            </w:r>
          </w:p>
        </w:tc>
      </w:tr>
      <w:tr w:rsidR="00353CCA" w:rsidRPr="000249FE" w:rsidTr="007C6D3E">
        <w:trPr>
          <w:trHeight w:val="20"/>
          <w:jc w:val="center"/>
        </w:trPr>
        <w:tc>
          <w:tcPr>
            <w:tcW w:w="200"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t>45</w:t>
            </w:r>
          </w:p>
        </w:tc>
        <w:tc>
          <w:tcPr>
            <w:tcW w:w="303"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t>Thông tư</w:t>
            </w:r>
          </w:p>
        </w:tc>
        <w:tc>
          <w:tcPr>
            <w:tcW w:w="559"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43/2024/</w:t>
            </w:r>
            <w:r>
              <w:rPr>
                <w:rFonts w:ascii="Arial" w:hAnsi="Arial" w:cs="Arial"/>
                <w:sz w:val="20"/>
                <w:szCs w:val="20"/>
              </w:rPr>
              <w:t>TT-BTC</w:t>
            </w:r>
          </w:p>
        </w:tc>
        <w:tc>
          <w:tcPr>
            <w:tcW w:w="443"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28/06/2024</w:t>
            </w:r>
          </w:p>
        </w:tc>
        <w:tc>
          <w:tcPr>
            <w:tcW w:w="1007"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Thông tư số 43/2024/TT-BTC ngày 28/6/2024 của Bộ trưởng Bộ Tài chính quy định mức thu một số khoản phí, lệ phí nhằm tiếp tục tháo gỡ khó khăn, hỗ trợ cho hoạt động sản xuất kinh doanh</w:t>
            </w:r>
          </w:p>
        </w:tc>
        <w:tc>
          <w:tcPr>
            <w:tcW w:w="1009"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Bãi bỏ số thứ tự 19 tại Biểu phí, lệ phí quy định tại khoản 1 Điều 1</w:t>
            </w:r>
          </w:p>
        </w:tc>
        <w:tc>
          <w:tcPr>
            <w:tcW w:w="1006"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tabs>
                <w:tab w:val="left" w:pos="2578"/>
              </w:tabs>
              <w:rPr>
                <w:rFonts w:ascii="Arial" w:hAnsi="Arial" w:cs="Arial"/>
                <w:sz w:val="20"/>
                <w:szCs w:val="20"/>
              </w:rPr>
            </w:pPr>
            <w:r w:rsidRPr="000249FE">
              <w:rPr>
                <w:rFonts w:ascii="Arial" w:hAnsi="Arial" w:cs="Arial"/>
                <w:sz w:val="20"/>
                <w:szCs w:val="20"/>
              </w:rPr>
              <w:t>Theo quy định tại khoản 3 Đi</w:t>
            </w:r>
            <w:r>
              <w:rPr>
                <w:rFonts w:ascii="Arial" w:hAnsi="Arial" w:cs="Arial"/>
                <w:sz w:val="20"/>
                <w:szCs w:val="20"/>
              </w:rPr>
              <w:t>ều 7 Thông tư số 73/2024/TT-BTC</w:t>
            </w:r>
            <w:r w:rsidRPr="00353CCA">
              <w:rPr>
                <w:rFonts w:ascii="Arial" w:hAnsi="Arial" w:cs="Arial"/>
                <w:sz w:val="20"/>
                <w:szCs w:val="20"/>
              </w:rPr>
              <w:t xml:space="preserve"> </w:t>
            </w:r>
            <w:r w:rsidRPr="000249FE">
              <w:rPr>
                <w:rFonts w:ascii="Arial" w:hAnsi="Arial" w:cs="Arial"/>
                <w:sz w:val="20"/>
                <w:szCs w:val="20"/>
              </w:rPr>
              <w:t>ngày</w:t>
            </w:r>
            <w:r w:rsidRPr="00353CCA">
              <w:rPr>
                <w:rFonts w:ascii="Arial" w:hAnsi="Arial" w:cs="Arial"/>
                <w:sz w:val="20"/>
                <w:szCs w:val="20"/>
              </w:rPr>
              <w:t xml:space="preserve"> </w:t>
            </w:r>
            <w:r w:rsidRPr="000249FE">
              <w:rPr>
                <w:rFonts w:ascii="Arial" w:hAnsi="Arial" w:cs="Arial"/>
                <w:sz w:val="20"/>
                <w:szCs w:val="20"/>
              </w:rPr>
              <w:t>21/10/2024 của Bộ trưởng Bộ Tài chính quy định mức thu, miễn, chế độ thu, nộp lệ phí cấp đổi, cấp lại thẻ căn cước</w:t>
            </w:r>
          </w:p>
        </w:tc>
        <w:tc>
          <w:tcPr>
            <w:tcW w:w="473" w:type="pct"/>
            <w:tcBorders>
              <w:top w:val="single" w:sz="4" w:space="0" w:color="auto"/>
              <w:left w:val="single" w:sz="4" w:space="0" w:color="auto"/>
              <w:bottom w:val="single" w:sz="4" w:space="0" w:color="auto"/>
              <w:right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t>21/10/2024</w:t>
            </w:r>
          </w:p>
        </w:tc>
      </w:tr>
      <w:tr w:rsidR="00353CCA" w:rsidRPr="000249FE" w:rsidTr="007C6D3E">
        <w:trPr>
          <w:trHeight w:val="20"/>
          <w:jc w:val="center"/>
        </w:trPr>
        <w:tc>
          <w:tcPr>
            <w:tcW w:w="200"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t>46</w:t>
            </w:r>
          </w:p>
        </w:tc>
        <w:tc>
          <w:tcPr>
            <w:tcW w:w="303"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t>Thông tư liên tịch</w:t>
            </w:r>
          </w:p>
        </w:tc>
        <w:tc>
          <w:tcPr>
            <w:tcW w:w="559"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46/2016/TTLT-BTC-BVHTTDL</w:t>
            </w:r>
          </w:p>
        </w:tc>
        <w:tc>
          <w:tcPr>
            <w:tcW w:w="443"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11/03/2016</w:t>
            </w:r>
          </w:p>
        </w:tc>
        <w:tc>
          <w:tcPr>
            <w:tcW w:w="1007"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Thông tư liên tịch số 46/2016/TTLT-BTC-BVHTTDL ngày 11 tháng 3 năm 2016 của Bộ trưởng Bộ Tài chính và Bộ trưởng Bộ Văn hóa, Thể thao và Du lịch hướng dẫn chế độ quản lý đặc thù đối với Đội Tuyên truyền lưu động cấp tỉnh và cấp huyện</w:t>
            </w:r>
          </w:p>
        </w:tc>
        <w:tc>
          <w:tcPr>
            <w:tcW w:w="1009"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Bãi bỏ Điều 3, Điều 4 và khoản 2 Điều 5 Thông tư liên tịch số 46/2016/TTLT-BTC-BVHTTDL</w:t>
            </w:r>
          </w:p>
        </w:tc>
        <w:tc>
          <w:tcPr>
            <w:tcW w:w="1006" w:type="pct"/>
            <w:tcBorders>
              <w:top w:val="single" w:sz="4" w:space="0" w:color="auto"/>
              <w:left w:val="single" w:sz="4" w:space="0" w:color="auto"/>
              <w:bottom w:val="single" w:sz="4" w:space="0" w:color="auto"/>
            </w:tcBorders>
            <w:shd w:val="clear" w:color="auto" w:fill="FFFFFF"/>
          </w:tcPr>
          <w:p w:rsidR="00353CCA" w:rsidRPr="000249FE" w:rsidRDefault="00353CCA" w:rsidP="007C6D3E">
            <w:pPr>
              <w:pStyle w:val="Khc0"/>
              <w:rPr>
                <w:rFonts w:ascii="Arial" w:hAnsi="Arial" w:cs="Arial"/>
                <w:sz w:val="20"/>
                <w:szCs w:val="20"/>
              </w:rPr>
            </w:pPr>
            <w:r w:rsidRPr="000249FE">
              <w:rPr>
                <w:rFonts w:ascii="Arial" w:hAnsi="Arial" w:cs="Arial"/>
                <w:sz w:val="20"/>
                <w:szCs w:val="20"/>
              </w:rPr>
              <w:t>Theo quy định tại Điều 1 Thông tư số 48/2024/TT-BTC ngày 16/7/2024 của Bộ tr</w:t>
            </w:r>
            <w:r>
              <w:rPr>
                <w:rFonts w:ascii="Arial" w:hAnsi="Arial" w:cs="Arial"/>
                <w:sz w:val="20"/>
                <w:szCs w:val="20"/>
              </w:rPr>
              <w:t>ưởng Bộ Tài chính bãi bỏ một ph</w:t>
            </w:r>
            <w:r w:rsidRPr="00353CCA">
              <w:rPr>
                <w:rFonts w:ascii="Arial" w:hAnsi="Arial" w:cs="Arial"/>
                <w:sz w:val="20"/>
                <w:szCs w:val="20"/>
              </w:rPr>
              <w:t>ầ</w:t>
            </w:r>
            <w:r w:rsidRPr="000249FE">
              <w:rPr>
                <w:rFonts w:ascii="Arial" w:hAnsi="Arial" w:cs="Arial"/>
                <w:sz w:val="20"/>
                <w:szCs w:val="20"/>
              </w:rPr>
              <w:t>n Thông tư liên tịch số 46/2016/TTLT-BTC-BVHTTDL ngày 11 tháng 3 năm 2016 của Bộ trưởng Bộ Tài chính và Bộ trưởng Bộ Văn hóa, Thể thao và Du lịch hướng dẫn chế độ quản lý đặc thù đối với Đội Tuyên truyền lưu động cấp tỉnh và cấp huyện</w:t>
            </w:r>
          </w:p>
        </w:tc>
        <w:tc>
          <w:tcPr>
            <w:tcW w:w="473" w:type="pct"/>
            <w:tcBorders>
              <w:top w:val="single" w:sz="4" w:space="0" w:color="auto"/>
              <w:left w:val="single" w:sz="4" w:space="0" w:color="auto"/>
              <w:bottom w:val="single" w:sz="4" w:space="0" w:color="auto"/>
              <w:right w:val="single" w:sz="4" w:space="0" w:color="auto"/>
            </w:tcBorders>
            <w:shd w:val="clear" w:color="auto" w:fill="FFFFFF"/>
          </w:tcPr>
          <w:p w:rsidR="00353CCA" w:rsidRPr="000249FE" w:rsidRDefault="00353CCA" w:rsidP="007C6D3E">
            <w:pPr>
              <w:pStyle w:val="Khc0"/>
              <w:jc w:val="center"/>
              <w:rPr>
                <w:rFonts w:ascii="Arial" w:hAnsi="Arial" w:cs="Arial"/>
                <w:sz w:val="20"/>
                <w:szCs w:val="20"/>
              </w:rPr>
            </w:pPr>
            <w:r w:rsidRPr="000249FE">
              <w:rPr>
                <w:rFonts w:ascii="Arial" w:hAnsi="Arial" w:cs="Arial"/>
                <w:sz w:val="20"/>
                <w:szCs w:val="20"/>
              </w:rPr>
              <w:t>05/09/2024</w:t>
            </w:r>
          </w:p>
        </w:tc>
      </w:tr>
    </w:tbl>
    <w:p w:rsidR="00A144BE" w:rsidRPr="003F3191" w:rsidRDefault="00A144BE" w:rsidP="003F3191">
      <w:pPr>
        <w:rPr>
          <w:rFonts w:ascii="Arial" w:hAnsi="Arial" w:cs="Arial"/>
          <w:color w:val="000000" w:themeColor="text1"/>
          <w:sz w:val="20"/>
          <w:szCs w:val="20"/>
        </w:rPr>
      </w:pPr>
    </w:p>
    <w:sectPr w:rsidR="00A144BE" w:rsidRPr="003F3191" w:rsidSect="00587794">
      <w:headerReference w:type="default" r:id="rId8"/>
      <w:pgSz w:w="16840" w:h="11900" w:orient="landscape"/>
      <w:pgMar w:top="1440" w:right="1440" w:bottom="1440" w:left="1440" w:header="0" w:footer="0" w:gutter="0"/>
      <w:pgNumType w:start="2"/>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4EFC" w:rsidRDefault="00814EFC">
      <w:r>
        <w:separator/>
      </w:r>
    </w:p>
  </w:endnote>
  <w:endnote w:type="continuationSeparator" w:id="0">
    <w:p w:rsidR="00814EFC" w:rsidRDefault="00814E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4EFC" w:rsidRDefault="00814EFC"/>
  </w:footnote>
  <w:footnote w:type="continuationSeparator" w:id="0">
    <w:p w:rsidR="00814EFC" w:rsidRDefault="00814EFC"/>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3CCA" w:rsidRDefault="00353CCA">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547F" w:rsidRDefault="002F547F">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27CAB"/>
    <w:multiLevelType w:val="multilevel"/>
    <w:tmpl w:val="FFAE742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A8701F"/>
    <w:multiLevelType w:val="multilevel"/>
    <w:tmpl w:val="3AA4FE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FB118B"/>
    <w:multiLevelType w:val="multilevel"/>
    <w:tmpl w:val="585AEA44"/>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09C6E19"/>
    <w:multiLevelType w:val="multilevel"/>
    <w:tmpl w:val="F32ECA6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D087554"/>
    <w:multiLevelType w:val="multilevel"/>
    <w:tmpl w:val="C684639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1AE50FD"/>
    <w:multiLevelType w:val="multilevel"/>
    <w:tmpl w:val="72A4855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1EC0813"/>
    <w:multiLevelType w:val="multilevel"/>
    <w:tmpl w:val="C9684C5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8DB0B3E"/>
    <w:multiLevelType w:val="multilevel"/>
    <w:tmpl w:val="1200EA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A0124F4"/>
    <w:multiLevelType w:val="multilevel"/>
    <w:tmpl w:val="D7F2F2F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C810A46"/>
    <w:multiLevelType w:val="multilevel"/>
    <w:tmpl w:val="BB649B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D4F712D"/>
    <w:multiLevelType w:val="multilevel"/>
    <w:tmpl w:val="1714D95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D6C5506"/>
    <w:multiLevelType w:val="multilevel"/>
    <w:tmpl w:val="3184094A"/>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DCA616D"/>
    <w:multiLevelType w:val="multilevel"/>
    <w:tmpl w:val="C602E1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4AE2C86"/>
    <w:multiLevelType w:val="multilevel"/>
    <w:tmpl w:val="942AA5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A690C00"/>
    <w:multiLevelType w:val="multilevel"/>
    <w:tmpl w:val="0F36F0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C5830AB"/>
    <w:multiLevelType w:val="multilevel"/>
    <w:tmpl w:val="B3BA864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225521A"/>
    <w:multiLevelType w:val="multilevel"/>
    <w:tmpl w:val="EC4CDC9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DFA27C0"/>
    <w:multiLevelType w:val="multilevel"/>
    <w:tmpl w:val="58E257D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FE006AC"/>
    <w:multiLevelType w:val="multilevel"/>
    <w:tmpl w:val="4F7C96F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4B61AEB"/>
    <w:multiLevelType w:val="multilevel"/>
    <w:tmpl w:val="9EEEA05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7E240A5"/>
    <w:multiLevelType w:val="multilevel"/>
    <w:tmpl w:val="98BAA6A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9124D32"/>
    <w:multiLevelType w:val="multilevel"/>
    <w:tmpl w:val="54521F1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97A5735"/>
    <w:multiLevelType w:val="multilevel"/>
    <w:tmpl w:val="9FE23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C0F7016"/>
    <w:multiLevelType w:val="multilevel"/>
    <w:tmpl w:val="76A61D6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D206377"/>
    <w:multiLevelType w:val="multilevel"/>
    <w:tmpl w:val="0D888F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37F3C0F"/>
    <w:multiLevelType w:val="multilevel"/>
    <w:tmpl w:val="98EC092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4863C06"/>
    <w:multiLevelType w:val="multilevel"/>
    <w:tmpl w:val="CF00DB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7C548A0"/>
    <w:multiLevelType w:val="multilevel"/>
    <w:tmpl w:val="AAF899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8B54042"/>
    <w:multiLevelType w:val="multilevel"/>
    <w:tmpl w:val="A6E055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B321EC8"/>
    <w:multiLevelType w:val="multilevel"/>
    <w:tmpl w:val="18A8268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7140D3D"/>
    <w:multiLevelType w:val="multilevel"/>
    <w:tmpl w:val="376ECD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7F25BD1"/>
    <w:multiLevelType w:val="multilevel"/>
    <w:tmpl w:val="4B3EE8B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A3819C7"/>
    <w:multiLevelType w:val="multilevel"/>
    <w:tmpl w:val="4A3C612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AC358C3"/>
    <w:multiLevelType w:val="multilevel"/>
    <w:tmpl w:val="DB54CB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EF42946"/>
    <w:multiLevelType w:val="multilevel"/>
    <w:tmpl w:val="4BAC7D9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F9D74FF"/>
    <w:multiLevelType w:val="multilevel"/>
    <w:tmpl w:val="790EAB3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18"/>
  </w:num>
  <w:num w:numId="3">
    <w:abstractNumId w:val="26"/>
  </w:num>
  <w:num w:numId="4">
    <w:abstractNumId w:val="30"/>
  </w:num>
  <w:num w:numId="5">
    <w:abstractNumId w:val="10"/>
  </w:num>
  <w:num w:numId="6">
    <w:abstractNumId w:val="7"/>
  </w:num>
  <w:num w:numId="7">
    <w:abstractNumId w:val="22"/>
  </w:num>
  <w:num w:numId="8">
    <w:abstractNumId w:val="0"/>
  </w:num>
  <w:num w:numId="9">
    <w:abstractNumId w:val="27"/>
  </w:num>
  <w:num w:numId="10">
    <w:abstractNumId w:val="29"/>
  </w:num>
  <w:num w:numId="11">
    <w:abstractNumId w:val="14"/>
  </w:num>
  <w:num w:numId="12">
    <w:abstractNumId w:val="11"/>
  </w:num>
  <w:num w:numId="13">
    <w:abstractNumId w:val="21"/>
  </w:num>
  <w:num w:numId="14">
    <w:abstractNumId w:val="4"/>
  </w:num>
  <w:num w:numId="15">
    <w:abstractNumId w:val="1"/>
  </w:num>
  <w:num w:numId="16">
    <w:abstractNumId w:val="28"/>
  </w:num>
  <w:num w:numId="17">
    <w:abstractNumId w:val="12"/>
  </w:num>
  <w:num w:numId="18">
    <w:abstractNumId w:val="23"/>
  </w:num>
  <w:num w:numId="19">
    <w:abstractNumId w:val="5"/>
  </w:num>
  <w:num w:numId="20">
    <w:abstractNumId w:val="34"/>
  </w:num>
  <w:num w:numId="21">
    <w:abstractNumId w:val="20"/>
  </w:num>
  <w:num w:numId="22">
    <w:abstractNumId w:val="32"/>
  </w:num>
  <w:num w:numId="23">
    <w:abstractNumId w:val="24"/>
  </w:num>
  <w:num w:numId="24">
    <w:abstractNumId w:val="3"/>
  </w:num>
  <w:num w:numId="25">
    <w:abstractNumId w:val="17"/>
  </w:num>
  <w:num w:numId="26">
    <w:abstractNumId w:val="2"/>
  </w:num>
  <w:num w:numId="27">
    <w:abstractNumId w:val="25"/>
  </w:num>
  <w:num w:numId="28">
    <w:abstractNumId w:val="6"/>
  </w:num>
  <w:num w:numId="29">
    <w:abstractNumId w:val="8"/>
  </w:num>
  <w:num w:numId="30">
    <w:abstractNumId w:val="19"/>
  </w:num>
  <w:num w:numId="31">
    <w:abstractNumId w:val="35"/>
  </w:num>
  <w:num w:numId="32">
    <w:abstractNumId w:val="33"/>
  </w:num>
  <w:num w:numId="33">
    <w:abstractNumId w:val="31"/>
  </w:num>
  <w:num w:numId="34">
    <w:abstractNumId w:val="15"/>
  </w:num>
  <w:num w:numId="35">
    <w:abstractNumId w:val="16"/>
  </w:num>
  <w:num w:numId="3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3217"/>
    <w:rsid w:val="001A0EFC"/>
    <w:rsid w:val="001A73DA"/>
    <w:rsid w:val="002B2C2E"/>
    <w:rsid w:val="002F547F"/>
    <w:rsid w:val="0030792A"/>
    <w:rsid w:val="00323FE3"/>
    <w:rsid w:val="00353CCA"/>
    <w:rsid w:val="003F3191"/>
    <w:rsid w:val="00444AF0"/>
    <w:rsid w:val="00477867"/>
    <w:rsid w:val="00552578"/>
    <w:rsid w:val="00587794"/>
    <w:rsid w:val="00814EFC"/>
    <w:rsid w:val="00845533"/>
    <w:rsid w:val="00910C02"/>
    <w:rsid w:val="009A354A"/>
    <w:rsid w:val="009B3217"/>
    <w:rsid w:val="009C235F"/>
    <w:rsid w:val="00A144BE"/>
    <w:rsid w:val="00A511ED"/>
    <w:rsid w:val="00D22DD3"/>
    <w:rsid w:val="00D51055"/>
    <w:rsid w:val="00E02C4E"/>
    <w:rsid w:val="00E629ED"/>
    <w:rsid w:val="00F06C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3710FB0-C805-4CDB-8E43-9887F6468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iCs/>
      <w:smallCaps w:val="0"/>
      <w:strike w:val="0"/>
      <w:sz w:val="26"/>
      <w:szCs w:val="26"/>
      <w:u w:val="none"/>
      <w:shd w:val="clear" w:color="auto" w:fill="auto"/>
    </w:rPr>
  </w:style>
  <w:style w:type="character" w:customStyle="1" w:styleId="Bodytext3">
    <w:name w:val="Body text (3)_"/>
    <w:basedOn w:val="DefaultParagraphFont"/>
    <w:link w:val="Bodytext30"/>
    <w:rPr>
      <w:rFonts w:ascii="Arial" w:eastAsia="Arial" w:hAnsi="Arial" w:cs="Arial"/>
      <w:b w:val="0"/>
      <w:bCs w:val="0"/>
      <w:i w:val="0"/>
      <w:iCs w:val="0"/>
      <w:smallCaps w:val="0"/>
      <w:strike w:val="0"/>
      <w:sz w:val="13"/>
      <w:szCs w:val="13"/>
      <w:u w:val="none"/>
      <w:shd w:val="clear" w:color="auto" w:fill="auto"/>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Tablecaption">
    <w:name w:val="Table caption_"/>
    <w:basedOn w:val="DefaultParagraphFont"/>
    <w:link w:val="Tablecaption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u w:val="non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styleId="BodyText">
    <w:name w:val="Body Text"/>
    <w:basedOn w:val="Normal"/>
    <w:link w:val="BodyTextChar"/>
    <w:qFormat/>
    <w:pPr>
      <w:spacing w:after="80" w:line="259" w:lineRule="auto"/>
      <w:ind w:firstLine="400"/>
    </w:pPr>
    <w:rPr>
      <w:rFonts w:ascii="Times New Roman" w:eastAsia="Times New Roman" w:hAnsi="Times New Roman" w:cs="Times New Roman"/>
      <w:i/>
      <w:iCs/>
      <w:sz w:val="26"/>
      <w:szCs w:val="26"/>
    </w:rPr>
  </w:style>
  <w:style w:type="paragraph" w:customStyle="1" w:styleId="Bodytext30">
    <w:name w:val="Body text (3)"/>
    <w:basedOn w:val="Normal"/>
    <w:link w:val="Bodytext3"/>
    <w:pPr>
      <w:spacing w:after="240" w:line="230" w:lineRule="auto"/>
      <w:ind w:left="5580"/>
    </w:pPr>
    <w:rPr>
      <w:rFonts w:ascii="Arial" w:eastAsia="Arial" w:hAnsi="Arial" w:cs="Arial"/>
      <w:sz w:val="13"/>
      <w:szCs w:val="13"/>
    </w:rPr>
  </w:style>
  <w:style w:type="paragraph" w:customStyle="1" w:styleId="Heading10">
    <w:name w:val="Heading #1"/>
    <w:basedOn w:val="Normal"/>
    <w:link w:val="Heading1"/>
    <w:pPr>
      <w:spacing w:after="360" w:line="259" w:lineRule="auto"/>
      <w:jc w:val="center"/>
      <w:outlineLvl w:val="0"/>
    </w:pPr>
    <w:rPr>
      <w:rFonts w:ascii="Times New Roman" w:eastAsia="Times New Roman" w:hAnsi="Times New Roman" w:cs="Times New Roman"/>
      <w:b/>
      <w:bCs/>
      <w:sz w:val="26"/>
      <w:szCs w:val="26"/>
    </w:rPr>
  </w:style>
  <w:style w:type="paragraph" w:customStyle="1" w:styleId="Bodytext20">
    <w:name w:val="Body text (2)"/>
    <w:basedOn w:val="Normal"/>
    <w:link w:val="Bodytext2"/>
    <w:rPr>
      <w:rFonts w:ascii="Times New Roman" w:eastAsia="Times New Roman" w:hAnsi="Times New Roman" w:cs="Times New Roman"/>
      <w:sz w:val="20"/>
      <w:szCs w:val="20"/>
    </w:rPr>
  </w:style>
  <w:style w:type="paragraph" w:customStyle="1" w:styleId="Tablecaption0">
    <w:name w:val="Table caption"/>
    <w:basedOn w:val="Normal"/>
    <w:link w:val="Tablecaption"/>
    <w:pPr>
      <w:jc w:val="center"/>
    </w:pPr>
    <w:rPr>
      <w:rFonts w:ascii="Times New Roman" w:eastAsia="Times New Roman" w:hAnsi="Times New Roman" w:cs="Times New Roman"/>
      <w:b/>
      <w:bCs/>
      <w:sz w:val="26"/>
      <w:szCs w:val="26"/>
    </w:rPr>
  </w:style>
  <w:style w:type="paragraph" w:customStyle="1" w:styleId="Other0">
    <w:name w:val="Other"/>
    <w:basedOn w:val="Normal"/>
    <w:link w:val="Other"/>
    <w:rPr>
      <w:rFonts w:ascii="Times New Roman" w:eastAsia="Times New Roman" w:hAnsi="Times New Roman" w:cs="Times New Roman"/>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table" w:styleId="TableGrid">
    <w:name w:val="Table Grid"/>
    <w:basedOn w:val="TableNormal"/>
    <w:uiPriority w:val="39"/>
    <w:rsid w:val="00A144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1">
    <w:name w:val="Body Text Char1"/>
    <w:basedOn w:val="DefaultParagraphFont"/>
    <w:semiHidden/>
    <w:rsid w:val="003F3191"/>
    <w:rPr>
      <w:color w:val="000000"/>
    </w:rPr>
  </w:style>
  <w:style w:type="paragraph" w:styleId="Header">
    <w:name w:val="header"/>
    <w:basedOn w:val="Normal"/>
    <w:link w:val="HeaderChar"/>
    <w:uiPriority w:val="99"/>
    <w:unhideWhenUsed/>
    <w:rsid w:val="00587794"/>
    <w:pPr>
      <w:tabs>
        <w:tab w:val="center" w:pos="4513"/>
        <w:tab w:val="right" w:pos="9026"/>
      </w:tabs>
    </w:pPr>
  </w:style>
  <w:style w:type="character" w:customStyle="1" w:styleId="HeaderChar">
    <w:name w:val="Header Char"/>
    <w:basedOn w:val="DefaultParagraphFont"/>
    <w:link w:val="Header"/>
    <w:uiPriority w:val="99"/>
    <w:rsid w:val="00587794"/>
    <w:rPr>
      <w:color w:val="000000"/>
    </w:rPr>
  </w:style>
  <w:style w:type="paragraph" w:styleId="Footer">
    <w:name w:val="footer"/>
    <w:basedOn w:val="Normal"/>
    <w:link w:val="FooterChar"/>
    <w:uiPriority w:val="99"/>
    <w:unhideWhenUsed/>
    <w:rsid w:val="00587794"/>
    <w:pPr>
      <w:tabs>
        <w:tab w:val="center" w:pos="4513"/>
        <w:tab w:val="right" w:pos="9026"/>
      </w:tabs>
    </w:pPr>
  </w:style>
  <w:style w:type="character" w:customStyle="1" w:styleId="FooterChar">
    <w:name w:val="Footer Char"/>
    <w:basedOn w:val="DefaultParagraphFont"/>
    <w:link w:val="Footer"/>
    <w:uiPriority w:val="99"/>
    <w:rsid w:val="00587794"/>
    <w:rPr>
      <w:color w:val="000000"/>
    </w:rPr>
  </w:style>
  <w:style w:type="character" w:customStyle="1" w:styleId="Khc">
    <w:name w:val="Khác_"/>
    <w:basedOn w:val="DefaultParagraphFont"/>
    <w:link w:val="Khc0"/>
    <w:rsid w:val="00353CCA"/>
    <w:rPr>
      <w:rFonts w:ascii="Times New Roman" w:eastAsia="Times New Roman" w:hAnsi="Times New Roman" w:cs="Times New Roman"/>
    </w:rPr>
  </w:style>
  <w:style w:type="character" w:customStyle="1" w:styleId="utranghocchntrang2">
    <w:name w:val="Đầu trang hoặc chân trang (2)_"/>
    <w:basedOn w:val="DefaultParagraphFont"/>
    <w:link w:val="utranghocchntrang20"/>
    <w:rsid w:val="00353CCA"/>
    <w:rPr>
      <w:rFonts w:ascii="Times New Roman" w:eastAsia="Times New Roman" w:hAnsi="Times New Roman" w:cs="Times New Roman"/>
      <w:sz w:val="20"/>
      <w:szCs w:val="20"/>
    </w:rPr>
  </w:style>
  <w:style w:type="character" w:customStyle="1" w:styleId="Chthchbng">
    <w:name w:val="Chú thích bảng_"/>
    <w:basedOn w:val="DefaultParagraphFont"/>
    <w:link w:val="Chthchbng0"/>
    <w:rsid w:val="00353CCA"/>
    <w:rPr>
      <w:rFonts w:ascii="Times New Roman" w:eastAsia="Times New Roman" w:hAnsi="Times New Roman" w:cs="Times New Roman"/>
      <w:b/>
      <w:bCs/>
      <w:sz w:val="26"/>
      <w:szCs w:val="26"/>
    </w:rPr>
  </w:style>
  <w:style w:type="paragraph" w:customStyle="1" w:styleId="Khc0">
    <w:name w:val="Khác"/>
    <w:basedOn w:val="Normal"/>
    <w:link w:val="Khc"/>
    <w:rsid w:val="00353CCA"/>
    <w:rPr>
      <w:rFonts w:ascii="Times New Roman" w:eastAsia="Times New Roman" w:hAnsi="Times New Roman" w:cs="Times New Roman"/>
      <w:color w:val="auto"/>
    </w:rPr>
  </w:style>
  <w:style w:type="paragraph" w:customStyle="1" w:styleId="utranghocchntrang20">
    <w:name w:val="Đầu trang hoặc chân trang (2)"/>
    <w:basedOn w:val="Normal"/>
    <w:link w:val="utranghocchntrang2"/>
    <w:rsid w:val="00353CCA"/>
    <w:rPr>
      <w:rFonts w:ascii="Times New Roman" w:eastAsia="Times New Roman" w:hAnsi="Times New Roman" w:cs="Times New Roman"/>
      <w:color w:val="auto"/>
      <w:sz w:val="20"/>
      <w:szCs w:val="20"/>
    </w:rPr>
  </w:style>
  <w:style w:type="paragraph" w:customStyle="1" w:styleId="Chthchbng0">
    <w:name w:val="Chú thích bảng"/>
    <w:basedOn w:val="Normal"/>
    <w:link w:val="Chthchbng"/>
    <w:rsid w:val="00353CCA"/>
    <w:pPr>
      <w:jc w:val="center"/>
    </w:pPr>
    <w:rPr>
      <w:rFonts w:ascii="Times New Roman" w:eastAsia="Times New Roman" w:hAnsi="Times New Roman" w:cs="Times New Roman"/>
      <w:b/>
      <w:bCs/>
      <w:color w:val="auto"/>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49</Pages>
  <Words>16205</Words>
  <Characters>92372</Characters>
  <Application>Microsoft Office Word</Application>
  <DocSecurity>0</DocSecurity>
  <Lines>769</Lines>
  <Paragraphs>216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Hòa Phạmminh</dc:creator>
  <cp:lastModifiedBy>NGUYỄN XUÂN HUY</cp:lastModifiedBy>
  <cp:revision>4</cp:revision>
  <dcterms:created xsi:type="dcterms:W3CDTF">2025-02-14T02:52:00Z</dcterms:created>
  <dcterms:modified xsi:type="dcterms:W3CDTF">2025-04-11T02:21:00Z</dcterms:modified>
</cp:coreProperties>
</file>