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7E0" w:firstRow="1" w:lastRow="1" w:firstColumn="1" w:lastColumn="1" w:noHBand="1" w:noVBand="1"/>
      </w:tblPr>
      <w:tblGrid>
        <w:gridCol w:w="3969"/>
        <w:gridCol w:w="5060"/>
      </w:tblGrid>
      <w:tr w:rsidR="00CB6ACA" w:rsidRPr="00CB6ACA" w14:paraId="2D1AACCE" w14:textId="77777777" w:rsidTr="008A170B">
        <w:tc>
          <w:tcPr>
            <w:tcW w:w="2198" w:type="pct"/>
          </w:tcPr>
          <w:p w14:paraId="55082A1F" w14:textId="17634619" w:rsidR="00DF70B1" w:rsidRPr="00C868E3" w:rsidRDefault="00000000" w:rsidP="00A62958">
            <w:pPr>
              <w:adjustRightInd w:val="0"/>
              <w:snapToGrid w:val="0"/>
              <w:spacing w:after="0" w:line="240" w:lineRule="auto"/>
              <w:jc w:val="center"/>
              <w:rPr>
                <w:rFonts w:ascii="Arial" w:hAnsi="Arial" w:cs="Arial"/>
                <w:color w:val="000000" w:themeColor="text1"/>
                <w:sz w:val="20"/>
                <w:szCs w:val="20"/>
                <w:lang w:val="en-GB"/>
              </w:rPr>
            </w:pPr>
            <w:r w:rsidRPr="00CB6ACA">
              <w:rPr>
                <w:rFonts w:ascii="Arial" w:hAnsi="Arial" w:cs="Arial"/>
                <w:b/>
                <w:color w:val="000000" w:themeColor="text1"/>
                <w:sz w:val="20"/>
                <w:szCs w:val="20"/>
              </w:rPr>
              <w:t>BỘ TÀI CHÍNH</w:t>
            </w:r>
            <w:r w:rsidRPr="00CB6ACA">
              <w:rPr>
                <w:rFonts w:ascii="Arial" w:hAnsi="Arial" w:cs="Arial"/>
                <w:color w:val="000000" w:themeColor="text1"/>
                <w:sz w:val="20"/>
                <w:szCs w:val="20"/>
              </w:rPr>
              <w:br/>
            </w:r>
            <w:r w:rsidRPr="00CB6ACA">
              <w:rPr>
                <w:rFonts w:ascii="Arial" w:hAnsi="Arial" w:cs="Arial"/>
                <w:color w:val="000000" w:themeColor="text1"/>
                <w:sz w:val="20"/>
                <w:szCs w:val="20"/>
                <w:vertAlign w:val="superscript"/>
              </w:rPr>
              <w:t>_______</w:t>
            </w:r>
            <w:r w:rsidRPr="00CB6ACA">
              <w:rPr>
                <w:rFonts w:ascii="Arial" w:hAnsi="Arial" w:cs="Arial"/>
                <w:color w:val="000000" w:themeColor="text1"/>
                <w:sz w:val="20"/>
                <w:szCs w:val="20"/>
              </w:rPr>
              <w:br/>
            </w:r>
            <w:r w:rsidR="00A62958" w:rsidRPr="00CB6ACA">
              <w:rPr>
                <w:rFonts w:ascii="Arial" w:hAnsi="Arial" w:cs="Arial"/>
                <w:color w:val="000000" w:themeColor="text1"/>
                <w:sz w:val="20"/>
                <w:szCs w:val="20"/>
                <w:lang w:val="en-GB"/>
              </w:rPr>
              <w:br/>
            </w:r>
            <w:r w:rsidRPr="00CB6ACA">
              <w:rPr>
                <w:rFonts w:ascii="Arial" w:hAnsi="Arial" w:cs="Arial"/>
                <w:color w:val="000000" w:themeColor="text1"/>
                <w:sz w:val="20"/>
                <w:szCs w:val="20"/>
              </w:rPr>
              <w:t>Số: 75/2025/TT-BTC</w:t>
            </w:r>
          </w:p>
        </w:tc>
        <w:tc>
          <w:tcPr>
            <w:tcW w:w="2802" w:type="pct"/>
          </w:tcPr>
          <w:p w14:paraId="3544D7E1"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b/>
                <w:color w:val="000000" w:themeColor="text1"/>
                <w:sz w:val="20"/>
                <w:szCs w:val="20"/>
              </w:rPr>
              <w:t>CỘNG HÒA XÃ HỘI CHỦ NGHĨA VIỆT NAM</w:t>
            </w:r>
            <w:r w:rsidRPr="00CB6ACA">
              <w:rPr>
                <w:rFonts w:ascii="Arial" w:hAnsi="Arial" w:cs="Arial"/>
                <w:color w:val="000000" w:themeColor="text1"/>
                <w:sz w:val="20"/>
                <w:szCs w:val="20"/>
              </w:rPr>
              <w:br/>
            </w:r>
            <w:r w:rsidRPr="00CB6ACA">
              <w:rPr>
                <w:rFonts w:ascii="Arial" w:hAnsi="Arial" w:cs="Arial"/>
                <w:b/>
                <w:color w:val="000000" w:themeColor="text1"/>
                <w:sz w:val="20"/>
                <w:szCs w:val="20"/>
              </w:rPr>
              <w:t>Độc lập – Tự do – Hạnh phúc</w:t>
            </w:r>
            <w:r w:rsidRPr="00CB6ACA">
              <w:rPr>
                <w:rFonts w:ascii="Arial" w:hAnsi="Arial" w:cs="Arial"/>
                <w:color w:val="000000" w:themeColor="text1"/>
                <w:sz w:val="20"/>
                <w:szCs w:val="20"/>
              </w:rPr>
              <w:br/>
            </w:r>
            <w:r w:rsidRPr="00CB6ACA">
              <w:rPr>
                <w:rFonts w:ascii="Arial" w:hAnsi="Arial" w:cs="Arial"/>
                <w:color w:val="000000" w:themeColor="text1"/>
                <w:sz w:val="20"/>
                <w:szCs w:val="20"/>
                <w:vertAlign w:val="superscript"/>
              </w:rPr>
              <w:t>_________________</w:t>
            </w:r>
            <w:r w:rsidRPr="00CB6ACA">
              <w:rPr>
                <w:rFonts w:ascii="Arial" w:hAnsi="Arial" w:cs="Arial"/>
                <w:color w:val="000000" w:themeColor="text1"/>
                <w:sz w:val="20"/>
                <w:szCs w:val="20"/>
              </w:rPr>
              <w:br/>
            </w:r>
            <w:r w:rsidRPr="00CB6ACA">
              <w:rPr>
                <w:rFonts w:ascii="Arial" w:hAnsi="Arial" w:cs="Arial"/>
                <w:i/>
                <w:color w:val="000000" w:themeColor="text1"/>
                <w:sz w:val="20"/>
                <w:szCs w:val="20"/>
              </w:rPr>
              <w:t>Hà Nội, ngày 09 tháng 7 năm 2025</w:t>
            </w:r>
          </w:p>
        </w:tc>
      </w:tr>
    </w:tbl>
    <w:p w14:paraId="0D83ADCC" w14:textId="77777777" w:rsidR="00A62958" w:rsidRPr="00CB6ACA" w:rsidRDefault="00A62958" w:rsidP="00A62958">
      <w:pPr>
        <w:adjustRightInd w:val="0"/>
        <w:snapToGrid w:val="0"/>
        <w:spacing w:after="0" w:line="240" w:lineRule="auto"/>
        <w:jc w:val="center"/>
        <w:rPr>
          <w:rFonts w:ascii="Arial" w:hAnsi="Arial" w:cs="Arial"/>
          <w:b/>
          <w:color w:val="000000" w:themeColor="text1"/>
          <w:sz w:val="20"/>
          <w:szCs w:val="20"/>
        </w:rPr>
      </w:pPr>
    </w:p>
    <w:p w14:paraId="4D26A74D" w14:textId="77777777" w:rsidR="00A62958" w:rsidRPr="00CB6ACA" w:rsidRDefault="00A62958" w:rsidP="00A62958">
      <w:pPr>
        <w:adjustRightInd w:val="0"/>
        <w:snapToGrid w:val="0"/>
        <w:spacing w:after="0" w:line="240" w:lineRule="auto"/>
        <w:jc w:val="center"/>
        <w:rPr>
          <w:rFonts w:ascii="Arial" w:hAnsi="Arial" w:cs="Arial"/>
          <w:b/>
          <w:color w:val="000000" w:themeColor="text1"/>
          <w:sz w:val="20"/>
          <w:szCs w:val="20"/>
        </w:rPr>
      </w:pPr>
    </w:p>
    <w:p w14:paraId="73641B0C" w14:textId="0FAF24E2"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b/>
          <w:color w:val="000000" w:themeColor="text1"/>
          <w:sz w:val="20"/>
          <w:szCs w:val="20"/>
        </w:rPr>
        <w:t>THÔNG TƯ</w:t>
      </w:r>
    </w:p>
    <w:p w14:paraId="626E8EBF"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b/>
          <w:color w:val="000000" w:themeColor="text1"/>
          <w:sz w:val="20"/>
          <w:szCs w:val="20"/>
        </w:rPr>
        <w:t>Quy định về tính hao mòn tài sản kết cấu hạ tầng đường sắt</w:t>
      </w:r>
      <w:r w:rsidRPr="00CB6ACA">
        <w:rPr>
          <w:rFonts w:ascii="Arial" w:hAnsi="Arial" w:cs="Arial"/>
          <w:color w:val="000000" w:themeColor="text1"/>
          <w:sz w:val="20"/>
          <w:szCs w:val="20"/>
        </w:rPr>
        <w:br/>
      </w:r>
      <w:r w:rsidRPr="00CB6ACA">
        <w:rPr>
          <w:rFonts w:ascii="Arial" w:hAnsi="Arial" w:cs="Arial"/>
          <w:b/>
          <w:color w:val="000000" w:themeColor="text1"/>
          <w:sz w:val="20"/>
          <w:szCs w:val="20"/>
        </w:rPr>
        <w:t>và hướng dẫn việc kê khai, báo cáo về tài sản kết cấu hạ tầng đường sắt</w:t>
      </w:r>
    </w:p>
    <w:p w14:paraId="46672B19"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vertAlign w:val="superscript"/>
        </w:rPr>
      </w:pPr>
      <w:r w:rsidRPr="00CB6ACA">
        <w:rPr>
          <w:rFonts w:ascii="Arial" w:hAnsi="Arial" w:cs="Arial"/>
          <w:color w:val="000000" w:themeColor="text1"/>
          <w:sz w:val="20"/>
          <w:szCs w:val="20"/>
          <w:vertAlign w:val="superscript"/>
        </w:rPr>
        <w:t>_____________________</w:t>
      </w:r>
    </w:p>
    <w:p w14:paraId="472A5590" w14:textId="77777777" w:rsidR="00A62958" w:rsidRPr="00CB6ACA" w:rsidRDefault="00A62958" w:rsidP="00A62958">
      <w:pPr>
        <w:adjustRightInd w:val="0"/>
        <w:snapToGrid w:val="0"/>
        <w:spacing w:after="0" w:line="240" w:lineRule="auto"/>
        <w:jc w:val="center"/>
        <w:rPr>
          <w:rFonts w:ascii="Arial" w:hAnsi="Arial" w:cs="Arial"/>
          <w:color w:val="000000" w:themeColor="text1"/>
          <w:sz w:val="20"/>
          <w:szCs w:val="20"/>
        </w:rPr>
      </w:pPr>
    </w:p>
    <w:p w14:paraId="7EED45A1"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i/>
          <w:color w:val="000000" w:themeColor="text1"/>
          <w:sz w:val="20"/>
          <w:szCs w:val="20"/>
        </w:rPr>
        <w:t>Căn cứ Nghị định số 15/2025/NĐ-CP ngày 03 tháng 02 năm 2025 của Chính phủ quy định việc quản lý, sử dụng và khai thác tài sản kết cấu hạ tầng đường sắt;</w:t>
      </w:r>
    </w:p>
    <w:p w14:paraId="6F9532BD"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i/>
          <w:color w:val="000000" w:themeColor="text1"/>
          <w:sz w:val="20"/>
          <w:szCs w:val="20"/>
        </w:rPr>
        <w:t>Căn cứ Nghị định số 29/2025/NĐ-CP ngày 24 tháng 02 năm 2025 của Chính phủ quy định chức năng, nhiệm vụ, quyền hạn và cơ cấu tổ chức của Bộ Tài chính; Nghị định số 166/2025/NĐ-CP ngày 30 tháng 6 năm 2025 của Chính phủ sửa đổi, bổ sung một số điều của Nghị định số 29/2025/NĐ-CP ngày 24 tháng 02 năm 2025 của Chính phủ;</w:t>
      </w:r>
    </w:p>
    <w:p w14:paraId="49C8633D"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i/>
          <w:color w:val="000000" w:themeColor="text1"/>
          <w:sz w:val="20"/>
          <w:szCs w:val="20"/>
        </w:rPr>
        <w:t>Theo đề nghị của Cục trưởng Cục Quản lý công sản;</w:t>
      </w:r>
    </w:p>
    <w:p w14:paraId="2793E843" w14:textId="77777777" w:rsidR="00DF70B1" w:rsidRPr="00CB6ACA" w:rsidRDefault="00000000" w:rsidP="00A62958">
      <w:pPr>
        <w:adjustRightInd w:val="0"/>
        <w:snapToGrid w:val="0"/>
        <w:spacing w:after="0" w:line="240" w:lineRule="auto"/>
        <w:ind w:firstLine="720"/>
        <w:jc w:val="both"/>
        <w:rPr>
          <w:rFonts w:ascii="Arial" w:hAnsi="Arial" w:cs="Arial"/>
          <w:i/>
          <w:color w:val="000000" w:themeColor="text1"/>
          <w:sz w:val="20"/>
          <w:szCs w:val="20"/>
        </w:rPr>
      </w:pPr>
      <w:r w:rsidRPr="00CB6ACA">
        <w:rPr>
          <w:rFonts w:ascii="Arial" w:hAnsi="Arial" w:cs="Arial"/>
          <w:i/>
          <w:color w:val="000000" w:themeColor="text1"/>
          <w:sz w:val="20"/>
          <w:szCs w:val="20"/>
        </w:rPr>
        <w:t>Bộ trưởng Bộ Tài chính ban hành Thông tư quy định về tính hao mòn tài sản kết cấu hạ tầng đường sắt và hướng dẫn việc kê khai, báo cáo về tài sản kết cấu hạ tầng đường sắt.</w:t>
      </w:r>
    </w:p>
    <w:p w14:paraId="0AD18C0B" w14:textId="77777777" w:rsidR="00A62958" w:rsidRPr="00CB6ACA" w:rsidRDefault="00A62958" w:rsidP="00A62958">
      <w:pPr>
        <w:adjustRightInd w:val="0"/>
        <w:snapToGrid w:val="0"/>
        <w:spacing w:after="0" w:line="240" w:lineRule="auto"/>
        <w:jc w:val="both"/>
        <w:rPr>
          <w:rFonts w:ascii="Arial" w:hAnsi="Arial" w:cs="Arial"/>
          <w:color w:val="000000" w:themeColor="text1"/>
          <w:sz w:val="20"/>
          <w:szCs w:val="20"/>
        </w:rPr>
      </w:pPr>
    </w:p>
    <w:p w14:paraId="704228A8"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b/>
          <w:color w:val="000000" w:themeColor="text1"/>
          <w:sz w:val="20"/>
          <w:szCs w:val="20"/>
        </w:rPr>
        <w:t xml:space="preserve">Chương I </w:t>
      </w:r>
    </w:p>
    <w:p w14:paraId="351E9876" w14:textId="77777777" w:rsidR="00DF70B1" w:rsidRPr="00CB6ACA" w:rsidRDefault="00000000" w:rsidP="00A62958">
      <w:pPr>
        <w:adjustRightInd w:val="0"/>
        <w:snapToGrid w:val="0"/>
        <w:spacing w:after="0" w:line="240" w:lineRule="auto"/>
        <w:jc w:val="center"/>
        <w:rPr>
          <w:rFonts w:ascii="Arial" w:hAnsi="Arial" w:cs="Arial"/>
          <w:b/>
          <w:color w:val="000000" w:themeColor="text1"/>
          <w:sz w:val="20"/>
          <w:szCs w:val="20"/>
        </w:rPr>
      </w:pPr>
      <w:r w:rsidRPr="00CB6ACA">
        <w:rPr>
          <w:rFonts w:ascii="Arial" w:hAnsi="Arial" w:cs="Arial"/>
          <w:b/>
          <w:color w:val="000000" w:themeColor="text1"/>
          <w:sz w:val="20"/>
          <w:szCs w:val="20"/>
        </w:rPr>
        <w:t>PHẠM VI ĐIỀU CHỈNH, ĐỐI TƯỢNG ÁP DỤNG</w:t>
      </w:r>
    </w:p>
    <w:p w14:paraId="3690DE96" w14:textId="77777777" w:rsidR="00A62958" w:rsidRPr="00CB6ACA" w:rsidRDefault="00A62958" w:rsidP="00A62958">
      <w:pPr>
        <w:adjustRightInd w:val="0"/>
        <w:snapToGrid w:val="0"/>
        <w:spacing w:after="0" w:line="240" w:lineRule="auto"/>
        <w:jc w:val="center"/>
        <w:rPr>
          <w:rFonts w:ascii="Arial" w:hAnsi="Arial" w:cs="Arial"/>
          <w:color w:val="000000" w:themeColor="text1"/>
          <w:sz w:val="20"/>
          <w:szCs w:val="20"/>
        </w:rPr>
      </w:pPr>
    </w:p>
    <w:p w14:paraId="71CBC234"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b/>
          <w:color w:val="000000" w:themeColor="text1"/>
          <w:sz w:val="20"/>
          <w:szCs w:val="20"/>
        </w:rPr>
        <w:t>Điều 1. Phạm vi điều chỉnh</w:t>
      </w:r>
    </w:p>
    <w:p w14:paraId="30E62ED7"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1. Thông tư này quy định về tính hao mòn đối với tài sản kết cấu hạ tầng đường sắt là tài sản cố định và hướng dẫn việc kê khai, báo cáo về tài sản kết cấu hạ tầng đường sắt do Nhà nước đầu tư, quản lý, gồm:</w:t>
      </w:r>
    </w:p>
    <w:p w14:paraId="099FC1F4"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a) Tài sản kết cấu hạ tầng đường sắt quốc gia.</w:t>
      </w:r>
    </w:p>
    <w:p w14:paraId="50E06AEE"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b) Tài sản kết cấu hạ tầng đường sắt đô thị.</w:t>
      </w:r>
    </w:p>
    <w:p w14:paraId="4C731CA1"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2. Thông tư này không điều chỉnh đối với các trường hợp:</w:t>
      </w:r>
    </w:p>
    <w:p w14:paraId="771E231A"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a) Tài sản kết cấu hạ tầng đường sắt quy định tại khoản 2 Điều 1 Nghị định số 15/2025/NĐ-CP ngày 03 tháng 02 năm 2025 của Chính phủ quy định việc quản lý, sử dụng và khai thác tài sản kết cấu hạ tầng đường sắt (sau đây gọi là Nghị định số 15/2025/NĐ-CP).</w:t>
      </w:r>
    </w:p>
    <w:p w14:paraId="5A359BBF"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b) Tài sản kết cấu hạ tầng đường sắt đã tính thành phần vốn nhà nước tại doanh nghiệp theo quy định của pháp luật về quản lý, sử dụng vốn nhà nước đầu tư vào sản xuất, kinh doanh tại doanh nghiệp.</w:t>
      </w:r>
    </w:p>
    <w:p w14:paraId="55A4DF9A"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c) Tài sản kết cấu hạ tầng đường sắt không đủ tiêu chuẩn là tài sản cố định theo quy định tại Điều 5 Thông tư này thì thực hiện mở sổ theo dõi tài sản là công cụ, dụng cụ theo quy định của pháp luật về chế độ kế toán.</w:t>
      </w:r>
    </w:p>
    <w:p w14:paraId="31230265"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d) Xác định tuổi thọ tài sản kết cấu hạ tầng đường sắt để thực hiện dự án đầu tư xây dựng, nâng cấp, mở rộng, bảo trì tài sản kết cấu hạ tầng đường sắt.</w:t>
      </w:r>
    </w:p>
    <w:p w14:paraId="271FA24D"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đ) Xác định giá trị tài sản kết cấu hạ tầng đường sắt để: Cho thuê quyền khai thác tài sản, chuyển nhượng có thời hạn quyền khai thác tài sản; xử lý tài sản kết cấu hạ tầng đường sắt.</w:t>
      </w:r>
    </w:p>
    <w:p w14:paraId="03A23400"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b/>
          <w:color w:val="000000" w:themeColor="text1"/>
          <w:sz w:val="20"/>
          <w:szCs w:val="20"/>
        </w:rPr>
        <w:t>Điều 2. Đối tượng áp dụng</w:t>
      </w:r>
    </w:p>
    <w:p w14:paraId="00B1972E"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1. Cơ quan thực hiện nhiệm vụ, quyền hạn đại diện chủ sở hữu và quản lý nhà nước về đường sắt quy định tại khoản 1 Điều 2 Nghị định số 15/2025/NĐ-CP.</w:t>
      </w:r>
    </w:p>
    <w:p w14:paraId="38017583"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2. Cơ quan quản lý đường sắt quy định tại khoản 2 Điều 2 Nghị định số 15/2025/NĐ-CP, gồm:</w:t>
      </w:r>
    </w:p>
    <w:p w14:paraId="2B05E61A"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a) Cơ quan quản lý đường sắt quốc gia là cơ quan thực hiện chức năng tham mưu, giúp Bộ trưởng Bộ Xây dựng quản lý nhà nước và tổ chức thực thi pháp luật chuyên ngành về đường sắt.</w:t>
      </w:r>
    </w:p>
    <w:p w14:paraId="1C594BA3"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lastRenderedPageBreak/>
        <w:t>b) Cơ quan quản lý đường sắt đô thị là cơ quan thực hiện chức năng tham mưu, giúp ủy ban nhân dân cấp tỉnh quản lý nhà nước về đường sắt đô thị.</w:t>
      </w:r>
    </w:p>
    <w:p w14:paraId="28B77E0A"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3. Doanh nghiệp được giao quản lý tài sản kết cấu hạ tầng đường sắt (sau đây gọi là doanh nghiệp quản lý tài sản đường sắt) quy định tại khoản 3 Điều 2 Nghị định số 15/2025/NĐ-CP, gồm:</w:t>
      </w:r>
    </w:p>
    <w:p w14:paraId="226B0699"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a) Doanh nghiệp kinh doanh kết cấu hạ tầng đường sắt quốc gia do Nhà nước nắm giữ 100% vốn điều lệ được giao quản lý tài sản kết cấu hạ tầng đường sắt quốc gia (sau đây gọi là doanh nghiệp quản lý tài sản đường sắt quốc gia).</w:t>
      </w:r>
    </w:p>
    <w:p w14:paraId="7EE8E190"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b) Doanh nghiệp kinh doanh kết cấu hạ tầng hoặc kinh doanh vận tải đường sắt đô thị do Nhà nước nắm giữ 100% vốn điều lệ được giao quản lý tài sản kết cấu hạ tầng đường sắt đô thị (sau đây gọi là doanh nghiệp quản lý tài sản đường sắt đô thị).</w:t>
      </w:r>
    </w:p>
    <w:p w14:paraId="4722442D" w14:textId="77777777" w:rsidR="00DF70B1" w:rsidRPr="00CB6ACA" w:rsidRDefault="00000000" w:rsidP="00A62958">
      <w:pPr>
        <w:adjustRightInd w:val="0"/>
        <w:snapToGrid w:val="0"/>
        <w:spacing w:after="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4. Các đối tượng khác có liên quan đến việc quản lý, tính hao mòn tài sản kết cấu hạ tầng đường sắt và kê khai, báo cáo về tài sản kết cấu hạ tầng đường sắt.</w:t>
      </w:r>
    </w:p>
    <w:p w14:paraId="5E0B329F" w14:textId="77777777" w:rsidR="00A62958" w:rsidRPr="00CB6ACA" w:rsidRDefault="00A62958" w:rsidP="00A62958">
      <w:pPr>
        <w:adjustRightInd w:val="0"/>
        <w:snapToGrid w:val="0"/>
        <w:spacing w:after="0" w:line="240" w:lineRule="auto"/>
        <w:jc w:val="center"/>
        <w:rPr>
          <w:rFonts w:ascii="Arial" w:hAnsi="Arial" w:cs="Arial"/>
          <w:b/>
          <w:color w:val="000000" w:themeColor="text1"/>
          <w:sz w:val="20"/>
          <w:szCs w:val="20"/>
        </w:rPr>
      </w:pPr>
    </w:p>
    <w:p w14:paraId="089E5DB9" w14:textId="169E9D74"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b/>
          <w:color w:val="000000" w:themeColor="text1"/>
          <w:sz w:val="20"/>
          <w:szCs w:val="20"/>
        </w:rPr>
        <w:t>Chương II</w:t>
      </w:r>
    </w:p>
    <w:p w14:paraId="0C8A98FB" w14:textId="537CADBC" w:rsidR="00DF70B1" w:rsidRPr="00CB6ACA" w:rsidRDefault="00000000" w:rsidP="00A62958">
      <w:pPr>
        <w:adjustRightInd w:val="0"/>
        <w:snapToGrid w:val="0"/>
        <w:spacing w:after="0" w:line="240" w:lineRule="auto"/>
        <w:jc w:val="center"/>
        <w:rPr>
          <w:rFonts w:ascii="Arial" w:hAnsi="Arial" w:cs="Arial"/>
          <w:b/>
          <w:color w:val="000000" w:themeColor="text1"/>
          <w:sz w:val="20"/>
          <w:szCs w:val="20"/>
        </w:rPr>
      </w:pPr>
      <w:r w:rsidRPr="00CB6ACA">
        <w:rPr>
          <w:rFonts w:ascii="Arial" w:hAnsi="Arial" w:cs="Arial"/>
          <w:b/>
          <w:color w:val="000000" w:themeColor="text1"/>
          <w:sz w:val="20"/>
          <w:szCs w:val="20"/>
        </w:rPr>
        <w:t>QUY ĐỊNH CHUNG VỀ TÀI SẢN KẾT CẤU HẠ TẦNG ĐƯỜNG SẮT</w:t>
      </w:r>
      <w:r w:rsidR="00A62958" w:rsidRPr="00CB6ACA">
        <w:rPr>
          <w:rFonts w:ascii="Arial" w:hAnsi="Arial" w:cs="Arial"/>
          <w:b/>
          <w:color w:val="000000" w:themeColor="text1"/>
          <w:sz w:val="20"/>
          <w:szCs w:val="20"/>
        </w:rPr>
        <w:br/>
      </w:r>
      <w:r w:rsidRPr="00CB6ACA">
        <w:rPr>
          <w:rFonts w:ascii="Arial" w:hAnsi="Arial" w:cs="Arial"/>
          <w:b/>
          <w:color w:val="000000" w:themeColor="text1"/>
          <w:sz w:val="20"/>
          <w:szCs w:val="20"/>
        </w:rPr>
        <w:t>LÀ TÀI SẢN CỐ ĐỊNH</w:t>
      </w:r>
    </w:p>
    <w:p w14:paraId="3D3A7F36" w14:textId="77777777" w:rsidR="00A62958" w:rsidRPr="00CB6ACA" w:rsidRDefault="00A62958" w:rsidP="00A62958">
      <w:pPr>
        <w:adjustRightInd w:val="0"/>
        <w:snapToGrid w:val="0"/>
        <w:spacing w:after="0" w:line="240" w:lineRule="auto"/>
        <w:jc w:val="center"/>
        <w:rPr>
          <w:rFonts w:ascii="Arial" w:hAnsi="Arial" w:cs="Arial"/>
          <w:color w:val="000000" w:themeColor="text1"/>
          <w:sz w:val="20"/>
          <w:szCs w:val="20"/>
        </w:rPr>
      </w:pPr>
    </w:p>
    <w:p w14:paraId="3C1B87FC"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b/>
          <w:color w:val="000000" w:themeColor="text1"/>
          <w:sz w:val="20"/>
          <w:szCs w:val="20"/>
        </w:rPr>
        <w:t>Điều 3. Tài sản kết cấu hạ tầng đường sắt quốc gia</w:t>
      </w:r>
    </w:p>
    <w:p w14:paraId="073CAE3C"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Tài sản kết cấu hạ tầng đường sắt quốc gia được xác định nguyên giá, giá trị còn lại, tính hao mòn theo quy định tại Thông tư này, gồm:</w:t>
      </w:r>
    </w:p>
    <w:p w14:paraId="3DF4E58D"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1. Đường chính tuyến.</w:t>
      </w:r>
    </w:p>
    <w:p w14:paraId="77171D13"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2. Đường ga, đường nhánh.</w:t>
      </w:r>
    </w:p>
    <w:p w14:paraId="4CC34D59"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3. Cầu đường sắt.</w:t>
      </w:r>
    </w:p>
    <w:p w14:paraId="7B7B3B73"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4. Hầm đường sắt.</w:t>
      </w:r>
    </w:p>
    <w:p w14:paraId="41A4AF1A"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5. Công trình kiến trúc.</w:t>
      </w:r>
    </w:p>
    <w:p w14:paraId="65DE49E4"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6. Công trình phụ trợ.</w:t>
      </w:r>
    </w:p>
    <w:p w14:paraId="1BC59AAE"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7. Hệ thống thông tin tín hiệu.</w:t>
      </w:r>
    </w:p>
    <w:p w14:paraId="06CBB971"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8. Hệ thống công nghệ thông tin, máy móc, thiết bị phục vụ trực tiếp cho công tác quản lý tài sản, điều hành đường sắt quốc gia.</w:t>
      </w:r>
    </w:p>
    <w:p w14:paraId="5095C851"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9. Tài sản khác.</w:t>
      </w:r>
    </w:p>
    <w:p w14:paraId="1D32A1F8"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b/>
          <w:color w:val="000000" w:themeColor="text1"/>
          <w:sz w:val="20"/>
          <w:szCs w:val="20"/>
        </w:rPr>
        <w:t>Điều 4. Tài sản kết cấu hạ tầng đường sắt đô thị</w:t>
      </w:r>
    </w:p>
    <w:p w14:paraId="3A7C7911"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Tài sản kết cấu hạ tầng đường sắt đô thị được xác định nguyên giá, giá trị còn lại, tính hao mòn theo quy định tại Thông tư này gồm:</w:t>
      </w:r>
    </w:p>
    <w:p w14:paraId="543D5013"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1. Cầu đường sắt.</w:t>
      </w:r>
    </w:p>
    <w:p w14:paraId="4F35CD02"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2. Nhà ga trên cao, ga ngầm.</w:t>
      </w:r>
    </w:p>
    <w:p w14:paraId="5E0692FA"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3. Hệ thống đường ray.</w:t>
      </w:r>
    </w:p>
    <w:p w14:paraId="3D416513"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4. Công trình xây dựng khu Depot.</w:t>
      </w:r>
    </w:p>
    <w:p w14:paraId="10CF6518"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5. Hệ thống thiết bị.</w:t>
      </w:r>
    </w:p>
    <w:p w14:paraId="7F65FF5D"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6. Hệ thống công nghệ thông tin, máy móc, thiết bị phục vụ trực tiếp cho công tác quản lý tài sản, điều hành đường sắt đô thị.</w:t>
      </w:r>
    </w:p>
    <w:p w14:paraId="07029517"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7. Tài sản khác.</w:t>
      </w:r>
    </w:p>
    <w:p w14:paraId="091E420A"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b/>
          <w:color w:val="000000" w:themeColor="text1"/>
          <w:sz w:val="20"/>
          <w:szCs w:val="20"/>
        </w:rPr>
        <w:t>Điều 5. Tiêu chuẩn tài sản kết cấu hạ tầng đường sắt xác định là tài sản cố định</w:t>
      </w:r>
    </w:p>
    <w:p w14:paraId="68D83353"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1. Xác định tài sản kết cấu hạ tầng đường sắt:</w:t>
      </w:r>
    </w:p>
    <w:p w14:paraId="4935F21C"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a) Tài sản sử dụng độc lập được xác định là một tài sản.</w:t>
      </w:r>
    </w:p>
    <w:p w14:paraId="3595F8C9" w14:textId="683FEE08"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lastRenderedPageBreak/>
        <w:t xml:space="preserve">b) Một hệ thống gồm nhiều bộ phận tài sản riêng lẻ liên kết với nhau </w:t>
      </w:r>
      <w:r w:rsidR="00E11EC9" w:rsidRPr="00E11EC9">
        <w:rPr>
          <w:rFonts w:ascii="Arial" w:hAnsi="Arial" w:cs="Arial"/>
          <w:color w:val="000000" w:themeColor="text1"/>
          <w:sz w:val="20"/>
          <w:szCs w:val="20"/>
        </w:rPr>
        <w:t>để</w:t>
      </w:r>
      <w:r w:rsidRPr="00CB6ACA">
        <w:rPr>
          <w:rFonts w:ascii="Arial" w:hAnsi="Arial" w:cs="Arial"/>
          <w:color w:val="000000" w:themeColor="text1"/>
          <w:sz w:val="20"/>
          <w:szCs w:val="20"/>
        </w:rPr>
        <w:t xml:space="preserve"> cùng thực hiện một hay một số chức năng nhất định, mà nếu thiếu bất kỳ một bộ phận nào trong đó thì cả hệ thống không thể hoạt động được thì hệ thống đó được xác định là một tài sản.</w:t>
      </w:r>
    </w:p>
    <w:p w14:paraId="5575FDFA"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c) Trường hợp một hệ thống được giao cho nhiều doanh nghiệp quản lý tài sản đường sắt quản lý thì phần tài sản được giao cho từng đối tượng là một tài sản.</w:t>
      </w:r>
    </w:p>
    <w:p w14:paraId="2A9D3A2F"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2. Tài sản kết cấu hạ tầng đường sắt quy định tại khoản 1 Điều này được xác định là tài sản cố định khi thỏa mãn đồng thời 02 tiêu chuẩn sau đây:</w:t>
      </w:r>
    </w:p>
    <w:p w14:paraId="6CCDF929"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a) Có thời gian sử dụng từ 01 (một) năm trở lên.</w:t>
      </w:r>
    </w:p>
    <w:p w14:paraId="34DC7CCD"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b) Có nguyên giá từ 30.000.000 đồng (Ba mươi triệu đồng) trở lên.</w:t>
      </w:r>
    </w:p>
    <w:p w14:paraId="09AC9553"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b/>
          <w:color w:val="000000" w:themeColor="text1"/>
          <w:sz w:val="20"/>
          <w:szCs w:val="20"/>
        </w:rPr>
        <w:t>Điều 6. Nguyên tắc quản lý và trách nhiệm của doanh nghiệp quản lý tài sản đường sắt</w:t>
      </w:r>
    </w:p>
    <w:p w14:paraId="3CE94441"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1. Tài sản kết cấu hạ tầng đường sắt quy định tại các Điều 3, 4 và 5 Thông tư này phải được lập hồ sơ tài sản để quản lý chặt chẽ về hiện vật và giá trị theo quy định của pháp luật về quản lý, sử dụng tài sản công và pháp luật có liên quan. Các chỉ tiêu về nguyên giá, hao mòn, giá trị còn lại của tài sản kết cấu hạ tầng đường sắt xác định là tài sản cố định là số nguyên; trường hợp kết quả xác định các chỉ tiêu này là số thập phân thì được làm tròn theo quy định tại pháp luật về kế toán.</w:t>
      </w:r>
    </w:p>
    <w:p w14:paraId="5BEC46CE"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2. Mỗi một tài sản kết cấu hạ tầng đường sắt quy định tại Điều 5 Thông tư này là một đối tượng ghi sổ kế toán. Kế toán tài sản kết cấu hạ tầng đường sắt phải phản ánh, ghi chép đầy đủ thông tin về nguyên giá, hao mòn, giá trị còn lại của tài sản.</w:t>
      </w:r>
    </w:p>
    <w:p w14:paraId="12653AD5"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3. Đối với tài sản kết cấu hạ tầng đường sắt không còn nhu cầu sử dụng nhưng chưa tính đủ hao mòn theo quy định thì doanh nghiệp quản lý tài sản đường sắt tiếp tục thực hiện quản lý, theo dõi, bảo quản tài sản theo quy định hiện hành và tính hao mòn theo quy định tại Thông tư này cho đến khi được xử lý theo quy định.</w:t>
      </w:r>
    </w:p>
    <w:p w14:paraId="508EC9BB"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4. Đối với tài sản kết cấu hạ tầng đường sắt đã tính đủ hao mòn nhưng vẫn tiếp tục sử dụng được thì doanh nghiệp quản lý tài sản đường sắt tiếp tục thực hiện quản lý, sử dụng, theo dõi, bảo quản tài sản theo quy định hiện hành và không phải tính hao mòn.</w:t>
      </w:r>
    </w:p>
    <w:p w14:paraId="10DDE84C"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Trường hợp tài sản kết cấu hạ tầng đường sắt đã tính đủ hao mòn nhưng sau đó thuộc trường hợp thay đổi nguyên giá theo quy định tại Điều 8 Thông tư này thì phải tính hao mòn theo quy định cho thời gian sử dụng còn lại (nếu có) sau khi thay đổi nguyên giá.</w:t>
      </w:r>
    </w:p>
    <w:p w14:paraId="2C256B86"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5. Trường hợp cho thuê quyền khai thác tài sản kết cấu hạ tầng đường sắt thì doanh nghiệp quản lý tài sản đường sắt tiếp tục thực hiện quản lý, theo dõi và tính hao mòn tài sản theo quy định tại Thông tư này trong thời gian cho thuê quyền khai thác tài sản.</w:t>
      </w:r>
    </w:p>
    <w:p w14:paraId="329ACB32"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6. Trường hợp chuyển nhượng có thời hạn quyền khai thác tài sản kết cấu hạ tầng đường sắt quốc gia thì trong thời gian chuyển nhượng, doanh nghiệp quản lý tài sản đường sắt quốc gia (bên chuyển nhượng):</w:t>
      </w:r>
    </w:p>
    <w:p w14:paraId="77721CFF"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a) Có trách nhiệm kiểm tra, giám sát việc thực hiện nghĩa vụ của bên nhận chuyển nhượng theo quy định của pháp luật và hợp đồng chuyển nhượng có thời hạn quyền khai thác tài sản.</w:t>
      </w:r>
    </w:p>
    <w:p w14:paraId="6FCF48B0"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b) Không thực hiện tính hao mòn tài sản theo quy định tại Thông tư này và phải tiếp tục theo dõi nguyên giá tài sản đã hạch toán tại thời điểm chuyển nhượng trên sổ kế toán và trình bày trên thuyết minh báo cáo tài chính theo quy định của chế độ kế toán hiện hành.</w:t>
      </w:r>
    </w:p>
    <w:p w14:paraId="7E24710F"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c) Khi hết thời hạn chuyển nhượng có thời hạn quyền khai thác tài sản kết cấu hạ tầng đường sắt quốc gia (bao gồm cả trường hợp chấm dứt hợp đồng trước hạn), doanh nghiệp quản lý tài sản đường sắt quốc gia tiếp nhận lại tài sản theo hợp đồng chuyển nhượng có thời hạn quyền khai thác tài sản và quy định của pháp luật; xác định lại nguyên giá, giá trị còn lại của tài sản theo quy định tại khoản 5 Điều 7, Điều 13 Thông tư này để thực hiện quản lý, tính hao mòn theo quy định tại Nghị định số 15/2025/NĐ-CP và Thông tư này.</w:t>
      </w:r>
    </w:p>
    <w:p w14:paraId="571246A8"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7. Trường hợp sử dụng tài sản kết cấu hạ tầng đường sắt hiện có để tham gia dự án đầu tư theo phương thức đối tác công tư thì trong thời gian bàn giao tài sản cho nhà đầu tư thực hiện dự án, doanh nghiệp quản lý tài sản đường sắt:</w:t>
      </w:r>
    </w:p>
    <w:p w14:paraId="6221C4E9" w14:textId="448BFFC0" w:rsidR="00A62958"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a) Có trách nhiệm theo dõi, báo cáo phần tài sản được sử dụng để tham gia dự án trong quá trình giao cho nhà đầu tư thực hiện dự án.</w:t>
      </w:r>
    </w:p>
    <w:p w14:paraId="3364CF9D"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lastRenderedPageBreak/>
        <w:t>b) Không thực hiện tính hao mòn tài sản theo quy định tại Thông tư này và phải tiếp tục theo dõi nguyên giá tài sản đã hạch toán tại thời điểm bàn giao tài sản cho nhà đầu tư thực hiện dự án và trình bày trên thuyết minh báo cáo tài chính theo quy định của chế độ kế toán hiện hành.</w:t>
      </w:r>
    </w:p>
    <w:p w14:paraId="3D7D8CAE"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c) Khi nhà đầu tư chuyển giao tài sản cho cơ quan nhà nước có thẩm quyền, doanh nghiệp quản lý tài sản đường sắt tiếp nhận lại tài sản theo quy định, xác định lại giá trị còn lại của tài sản theo quy định tại khoản 6 Điều 7, Điều 13 Thông tư này để thực hiện quản lý, tính hao mòn theo quy định tại Nghị định số 15/2025/NĐ-CP và Thông tư này.</w:t>
      </w:r>
    </w:p>
    <w:p w14:paraId="148AD677"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8. Doanh nghiệp quản lý tài sản đường sắt và các đối tượng khác có liên quan quy định tại khoản 4 Điều 2 Thông tư này có trách nhiệm:</w:t>
      </w:r>
    </w:p>
    <w:p w14:paraId="2D52523F"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a) Thực hiện kế toán đối với toàn bộ tài sản kết cấu hạ tầng đường sắt được giao quản lý theo quy định của chế độ kế toán hiện hành; thực hiện báo cáo tình hình tăng, giảm, tính hao mòn tài sản kết cấu hạ tầng đường sắt theo quy định của pháp luật; bảo đảm số liệu tài sản kết cấu hạ tầng đường sắt của đơn vị trên sổ kế toán phải phù hợp, khớp đúng với số liệu báo cáo trong Cơ sở dữ liệu quốc gia về tài sản công. Trường hợp khác với số liệu báo cáo trên hệ thống cơ sở dữ liệu về tài sản kết cấu hạ tầng đường sắt thì phải chuẩn hóa số liệu để cập nhật cho phù hợp.</w:t>
      </w:r>
    </w:p>
    <w:p w14:paraId="4A2A0B82"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b) Thực hiện kiểm kê tài sản định kỳ hằng năm; thực hiện tổng kiểm kê tài sản theo quyết định của cơ quan, người có thẩm quyền; thực hiện điều chỉnh số liệu kế toán nếu có chênh lệch phát sinh khi thực hiện kiểm kê.</w:t>
      </w:r>
    </w:p>
    <w:p w14:paraId="4A086526" w14:textId="77777777" w:rsidR="00DF70B1" w:rsidRPr="00CB6ACA" w:rsidRDefault="00000000" w:rsidP="00A62958">
      <w:pPr>
        <w:adjustRightInd w:val="0"/>
        <w:snapToGrid w:val="0"/>
        <w:spacing w:after="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c) Thực hiện báo cáo kê khai, báo cáo tình hình quản lý, sử dụng và khai thác tài sản kết cấu hạ tầng đường sắt theo quy định tại Điều 45 Nghị định số 15/2025/NĐ-CP và quy định tại Thông tư này.</w:t>
      </w:r>
    </w:p>
    <w:p w14:paraId="12898EA9" w14:textId="77777777" w:rsidR="00A62958" w:rsidRPr="00CB6ACA" w:rsidRDefault="00A62958" w:rsidP="00A62958">
      <w:pPr>
        <w:adjustRightInd w:val="0"/>
        <w:snapToGrid w:val="0"/>
        <w:spacing w:after="0" w:line="240" w:lineRule="auto"/>
        <w:jc w:val="center"/>
        <w:rPr>
          <w:rFonts w:ascii="Arial" w:hAnsi="Arial" w:cs="Arial"/>
          <w:b/>
          <w:color w:val="000000" w:themeColor="text1"/>
          <w:sz w:val="20"/>
          <w:szCs w:val="20"/>
        </w:rPr>
      </w:pPr>
    </w:p>
    <w:p w14:paraId="3F1D445D" w14:textId="082F1D74"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b/>
          <w:color w:val="000000" w:themeColor="text1"/>
          <w:sz w:val="20"/>
          <w:szCs w:val="20"/>
        </w:rPr>
        <w:t>Chương III</w:t>
      </w:r>
    </w:p>
    <w:p w14:paraId="60D46A4A" w14:textId="77777777" w:rsidR="00DF70B1" w:rsidRPr="00CB6ACA" w:rsidRDefault="00000000" w:rsidP="00A62958">
      <w:pPr>
        <w:adjustRightInd w:val="0"/>
        <w:snapToGrid w:val="0"/>
        <w:spacing w:after="0" w:line="240" w:lineRule="auto"/>
        <w:jc w:val="center"/>
        <w:rPr>
          <w:rFonts w:ascii="Arial" w:hAnsi="Arial" w:cs="Arial"/>
          <w:b/>
          <w:color w:val="000000" w:themeColor="text1"/>
          <w:sz w:val="20"/>
          <w:szCs w:val="20"/>
        </w:rPr>
      </w:pPr>
      <w:r w:rsidRPr="00CB6ACA">
        <w:rPr>
          <w:rFonts w:ascii="Arial" w:hAnsi="Arial" w:cs="Arial"/>
          <w:b/>
          <w:color w:val="000000" w:themeColor="text1"/>
          <w:sz w:val="20"/>
          <w:szCs w:val="20"/>
        </w:rPr>
        <w:t>NGUYÊN GIÁ, HAO MÒN, GIÁ TRỊ CÒN LẠI</w:t>
      </w:r>
      <w:r w:rsidRPr="00CB6ACA">
        <w:rPr>
          <w:rFonts w:ascii="Arial" w:hAnsi="Arial" w:cs="Arial"/>
          <w:color w:val="000000" w:themeColor="text1"/>
          <w:sz w:val="20"/>
          <w:szCs w:val="20"/>
        </w:rPr>
        <w:br/>
      </w:r>
      <w:r w:rsidRPr="00CB6ACA">
        <w:rPr>
          <w:rFonts w:ascii="Arial" w:hAnsi="Arial" w:cs="Arial"/>
          <w:b/>
          <w:color w:val="000000" w:themeColor="text1"/>
          <w:sz w:val="20"/>
          <w:szCs w:val="20"/>
        </w:rPr>
        <w:t>CỦA TÀI SẢN KẾT CẤU HẠ TẦNG ĐƯỜNG SẮT</w:t>
      </w:r>
    </w:p>
    <w:p w14:paraId="2B48A238" w14:textId="77777777" w:rsidR="00A62958" w:rsidRPr="00CB6ACA" w:rsidRDefault="00A62958" w:rsidP="00A62958">
      <w:pPr>
        <w:adjustRightInd w:val="0"/>
        <w:snapToGrid w:val="0"/>
        <w:spacing w:after="0" w:line="240" w:lineRule="auto"/>
        <w:jc w:val="center"/>
        <w:rPr>
          <w:rFonts w:ascii="Arial" w:hAnsi="Arial" w:cs="Arial"/>
          <w:color w:val="000000" w:themeColor="text1"/>
          <w:sz w:val="20"/>
          <w:szCs w:val="20"/>
        </w:rPr>
      </w:pPr>
    </w:p>
    <w:p w14:paraId="4FFE962A"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b/>
          <w:color w:val="000000" w:themeColor="text1"/>
          <w:sz w:val="20"/>
          <w:szCs w:val="20"/>
        </w:rPr>
        <w:t>Điều 7. Xác định nguyên giá tài sản kết cấu hạ tầng đường sắt</w:t>
      </w:r>
    </w:p>
    <w:p w14:paraId="74D397B4"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1. Đối với tài sản kết cấu hạ tầng đường sắt hình thành từ mua sắm, đưa vào sử dụng kể từ ngày Nghị định số 15/2025/NĐ-CP có hiệu lực thi hành thì nguyên giá được xác định theo công thức sau:</w:t>
      </w:r>
    </w:p>
    <w:p w14:paraId="106D2E19" w14:textId="6DC5E973" w:rsidR="00A62958" w:rsidRPr="00CB6ACA" w:rsidRDefault="00A62958" w:rsidP="00A62958">
      <w:pPr>
        <w:adjustRightInd w:val="0"/>
        <w:snapToGrid w:val="0"/>
        <w:spacing w:after="0" w:line="240" w:lineRule="auto"/>
        <w:jc w:val="center"/>
        <w:rPr>
          <w:rFonts w:ascii="Arial" w:hAnsi="Arial" w:cs="Arial"/>
          <w:color w:val="000000" w:themeColor="text1"/>
          <w:sz w:val="20"/>
          <w:szCs w:val="20"/>
          <w:lang w:val="en-GB"/>
        </w:rPr>
      </w:pPr>
      <w:r w:rsidRPr="00CB6ACA">
        <w:rPr>
          <w:rFonts w:ascii="Arial" w:hAnsi="Arial" w:cs="Arial"/>
          <w:noProof/>
          <w:color w:val="000000" w:themeColor="text1"/>
          <w:sz w:val="20"/>
          <w:szCs w:val="20"/>
        </w:rPr>
        <w:drawing>
          <wp:inline distT="0" distB="0" distL="0" distR="0" wp14:anchorId="5C99D4D7" wp14:editId="3FB44C57">
            <wp:extent cx="5731510" cy="1237615"/>
            <wp:effectExtent l="0" t="0" r="0" b="0"/>
            <wp:docPr id="2029577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577582" name=""/>
                    <pic:cNvPicPr/>
                  </pic:nvPicPr>
                  <pic:blipFill>
                    <a:blip r:embed="rId7"/>
                    <a:stretch>
                      <a:fillRect/>
                    </a:stretch>
                  </pic:blipFill>
                  <pic:spPr>
                    <a:xfrm>
                      <a:off x="0" y="0"/>
                      <a:ext cx="5731510" cy="1237615"/>
                    </a:xfrm>
                    <a:prstGeom prst="rect">
                      <a:avLst/>
                    </a:prstGeom>
                  </pic:spPr>
                </pic:pic>
              </a:graphicData>
            </a:graphic>
          </wp:inline>
        </w:drawing>
      </w:r>
    </w:p>
    <w:p w14:paraId="746FDB69"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Trong đó:</w:t>
      </w:r>
    </w:p>
    <w:p w14:paraId="02413147"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a) Các khoản chiết khấu thương mại hoặc giảm giá hoặc phạt người bán (nếu có) được trừ vào giá trị ghi trên hóa đơn chỉ được áp dụng trong trường hợp giá trị ghi trên hóa đơn bao gồm cả các khoản chiết khấu thương mại hoặc giảm giá hoặc phạt người bán.</w:t>
      </w:r>
    </w:p>
    <w:p w14:paraId="1A0C1416"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b) Chi phí khác (nếu có) là các chi phí hợp lý liên quan trực tiếp đến việc mua sắm tài sản kết cấu hạ tầng đường sắt mà doanh nghiệp quản lý tài sản đường sắt đã chi ra tính đến thời điểm đưa tài sản vào sử dụng. Trường hợp phát sinh chi phí chung cho nhiều tài sản kết cấu hạ tầng đường sắt thì thực hiện phân bổ chi phí cho từng tài sản kết cấu hạ tầng đường sắt theo tiêu chí cho phù hợp (như: số lượng/khối lượng/chiều dài/diện tích/giá trị ghi trên hóa đơn của từng tài sản kết cấu hạ tầng đường sắt phát sinh chi phí chung...).</w:t>
      </w:r>
    </w:p>
    <w:p w14:paraId="5C6B58AC"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2. Đối với tài sản kết cấu hạ tầng đường sắt hình thành từ đầu tư xây dựng mới, hoàn thành đưa vào sử dụng kể từ ngày Nghị định số 15/2025/NĐ-CP có hiệu lực thi hành, nguyên giá được xác định là giá trị quyết toán được cơ quan, người có thẩm quyền phê duyệt theo quy định của pháp luật. Một số trường hợp đặc biệt được thực hiện như sau:</w:t>
      </w:r>
    </w:p>
    <w:p w14:paraId="1D35B6AC"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 xml:space="preserve">a) Trường hợp tài sản kết cấu hạ tầng đường sắt đã đưa vào sử dụng (do đã hoàn thành việc đầu tư xây dựng) nhưng chưa có quyết toán được cơ quan, người có thẩm quyền phê duyệt thì doanh nghiệp quản lý tài sản đường sắt thực hiện ghi sổ kế toán tài sản kể từ ngày bàn giao đưa tài sản vào </w:t>
      </w:r>
      <w:r w:rsidRPr="00CB6ACA">
        <w:rPr>
          <w:rFonts w:ascii="Arial" w:hAnsi="Arial" w:cs="Arial"/>
          <w:color w:val="000000" w:themeColor="text1"/>
          <w:sz w:val="20"/>
          <w:szCs w:val="20"/>
        </w:rPr>
        <w:lastRenderedPageBreak/>
        <w:t>sử dụng. Nguyên giá ghi sổ kế toán là nguyên giá tạm tính. Nguyên giá tạm tính trong trường hợp này được lựa chọn theo thứ tự ưu tiên như sau:</w:t>
      </w:r>
    </w:p>
    <w:p w14:paraId="30ADA573"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 Giá trị thẩm tra quyết toán.</w:t>
      </w:r>
    </w:p>
    <w:p w14:paraId="10B0F2C3"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 Giá trị đề nghị phê duyệt quyết toán.</w:t>
      </w:r>
    </w:p>
    <w:p w14:paraId="6F5DEF57"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 Tổng giá trị của các Bảng tính giá trị quyết toán hợp đồng tương ứng với tài sản kết cấu hạ tầng đường sắt giữa chủ đầu tư và nhà thầu (Quyết toán A-B).</w:t>
      </w:r>
    </w:p>
    <w:p w14:paraId="01B3C7E8"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 Giá trị tổng mức đầu tư được phê duyệt hoặc điều chỉnh lần gần nhất;</w:t>
      </w:r>
    </w:p>
    <w:p w14:paraId="6908C6F3"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 Giá trị dự toán được phê duyệt hoặc điều chỉnh lần gần nhất (trong trường hợp dự toán dự án được điều chỉnh).</w:t>
      </w:r>
    </w:p>
    <w:p w14:paraId="10C556E9"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 Giá trị hợp đồng EPC.</w:t>
      </w:r>
    </w:p>
    <w:p w14:paraId="7DA3F212" w14:textId="29E9A2A5"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Khi được cơ quan, người có thẩm quyền phê duyệt quyết toán, doanh nghiệp quản lý tài sản đường sắt thực hiện điều chỉnh lại nguyên giá tạm tính trên sổ kế toán theo giá trị quyết toán được phê duyệt để điều chỉnh s</w:t>
      </w:r>
      <w:r w:rsidR="00CD030B" w:rsidRPr="00CD030B">
        <w:rPr>
          <w:rFonts w:ascii="Arial" w:hAnsi="Arial" w:cs="Arial"/>
          <w:color w:val="000000" w:themeColor="text1"/>
          <w:sz w:val="20"/>
          <w:szCs w:val="20"/>
        </w:rPr>
        <w:t>ổ</w:t>
      </w:r>
      <w:r w:rsidRPr="00CB6ACA">
        <w:rPr>
          <w:rFonts w:ascii="Arial" w:hAnsi="Arial" w:cs="Arial"/>
          <w:color w:val="000000" w:themeColor="text1"/>
          <w:sz w:val="20"/>
          <w:szCs w:val="20"/>
        </w:rPr>
        <w:t xml:space="preserve"> kế toán và thực hiện kế toán tài sản theo quy định.</w:t>
      </w:r>
    </w:p>
    <w:p w14:paraId="158A9D0B"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b) Trường hợp dự án bao gồm nhiều hạng mục, tài sản (nhiều đối tượng ghi sổ kế toán tài sản) khác nhau nhưng không dự toán riêng, không quyết toán riêng cho từng hạng mục, tài sản thì thực hiện phân bổ giá trị quyết toán được cơ quan, người có thẩm quyền phê duyệt cho từng hạng mục, tài sản để ghi sổ kế toán theo tiêu chí cho phù hợp (như: số lượng, dự toán chi tiết,...).</w:t>
      </w:r>
    </w:p>
    <w:p w14:paraId="01B77642"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Trường hợp dự án bao gồm nhiều hạng mục, tài sản (nhiều đối tượng ghi sổ kế toán tài sản) khác nhau, có dự toán riêng nhưng không quyết toán riêng cho từng hạng mục, tài sản thì thực hiện phân bổ giá trị quyết toán được cơ quan, người có thẩm quyền phê duyệt theo tỷ lệ tại dự toán chi tiết đối với từng hạng mục, tài sản để ghi sổ kế toán.</w:t>
      </w:r>
    </w:p>
    <w:p w14:paraId="76406B7C"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c) Đối với dự án bao gồm nhiều hạng mục, tài sản (nhiều đối tượng ghi sổ kế toán tài sản) khác nhau mà được đầu tư, nghiệm thu theo từng hạng mục, tài sản thì hạng mục, tài sản nào đã hoàn thành việc đầu tư xây dựng, nghiệm thu đưa vào sử dụng phải ghi sổ kế toán đối với hạng mục, tài sản đó kể từ ngày bàn giao đưa vào sử dụng. Nguyên giá ghi sổ kế toán là nguyên giá tạm tính theo quy định tại điểm a khoản này.</w:t>
      </w:r>
    </w:p>
    <w:p w14:paraId="20686604" w14:textId="47177F5F"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Khi quyết toán dự án được cơ quan, người có thẩm quyền phê duyệt thì doanh nghiệp quản lý tài sản đường sắt thực hiện phân bổ giá trị quyết toán được cơ quan, người có thẩm quyền phê duyệt cho từng hạng mục, tài sản để ghi sổ kế toán, điều chỉnh s</w:t>
      </w:r>
      <w:r w:rsidR="00CD030B" w:rsidRPr="00CD030B">
        <w:rPr>
          <w:rFonts w:ascii="Arial" w:hAnsi="Arial" w:cs="Arial"/>
          <w:color w:val="000000" w:themeColor="text1"/>
          <w:sz w:val="20"/>
          <w:szCs w:val="20"/>
        </w:rPr>
        <w:t>ổ</w:t>
      </w:r>
      <w:r w:rsidRPr="00CB6ACA">
        <w:rPr>
          <w:rFonts w:ascii="Arial" w:hAnsi="Arial" w:cs="Arial"/>
          <w:color w:val="000000" w:themeColor="text1"/>
          <w:sz w:val="20"/>
          <w:szCs w:val="20"/>
        </w:rPr>
        <w:t xml:space="preserve"> kế toán (đối với hạng mục, tài sản đã ghi sổ kế toán) theo tiêu chí cho phù hợp (như: số lượng, dự toán chi tiết,...).</w:t>
      </w:r>
    </w:p>
    <w:p w14:paraId="601E7C7F"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d) Trường hợp giá trị quyết toán của dự án phải điều chỉnh theo kiến nghị, kết luận của cơ quan có thẩm quyền sau khi được thanh tra, kiểm toán thì doanh nghiệp quản lý tài sản đường sắt phải thực hiện điều chỉnh lại nguyên giá theo kiến nghị, kết luận của cơ quan có thẩm quyền.</w:t>
      </w:r>
    </w:p>
    <w:p w14:paraId="0C9AF433"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đ) Trường hợp trong dự án có nội dung đầu tư vào tài sản khác (không thuộc tài sản kết cấu hạ tầng đường sắt quy định tại Điều 3, Điều 4 Thông tư này) thì phải loại trừ phần giá trị đầu tư vào tài sản khác trong giá trị quyết toán của dự án khi xác định nguyên giá tài sản.</w:t>
      </w:r>
    </w:p>
    <w:p w14:paraId="2F96F6C2"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3. Đối với tài sản kết cấu hạ tầng đường sắt do doanh nghiệp quản lý tài sản đường sắt tiếp nhận theo quyết định giao, quyết định điều chuyển của cơ quan, người có thẩm quyền từ ngày Nghị định số 15/2025/NĐ-CP có hiệu lực thi hành (trừ trường hợp quy định tại điểm c khoản này) thì nguyên giá được xác định theo công thức sau:</w:t>
      </w:r>
    </w:p>
    <w:tbl>
      <w:tblPr>
        <w:tblW w:w="5000" w:type="pct"/>
        <w:tblInd w:w="10" w:type="dxa"/>
        <w:tblCellMar>
          <w:left w:w="10" w:type="dxa"/>
          <w:right w:w="10" w:type="dxa"/>
        </w:tblCellMar>
        <w:tblLook w:val="07E0" w:firstRow="1" w:lastRow="1" w:firstColumn="1" w:lastColumn="1" w:noHBand="1" w:noVBand="1"/>
      </w:tblPr>
      <w:tblGrid>
        <w:gridCol w:w="1316"/>
        <w:gridCol w:w="376"/>
        <w:gridCol w:w="1598"/>
        <w:gridCol w:w="376"/>
        <w:gridCol w:w="2069"/>
        <w:gridCol w:w="282"/>
        <w:gridCol w:w="1694"/>
        <w:gridCol w:w="659"/>
        <w:gridCol w:w="659"/>
      </w:tblGrid>
      <w:tr w:rsidR="00CB6ACA" w:rsidRPr="00CB6ACA" w14:paraId="043B0516" w14:textId="77777777" w:rsidTr="00A62958">
        <w:tc>
          <w:tcPr>
            <w:tcW w:w="700" w:type="pct"/>
            <w:vAlign w:val="center"/>
          </w:tcPr>
          <w:p w14:paraId="4D854D16"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Nguyên giá tài sản kết cấu hạ tầng đường sắt được giao, điều chuyển</w:t>
            </w:r>
          </w:p>
        </w:tc>
        <w:tc>
          <w:tcPr>
            <w:tcW w:w="200" w:type="pct"/>
            <w:vAlign w:val="center"/>
          </w:tcPr>
          <w:p w14:paraId="0DEB3251"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w:t>
            </w:r>
          </w:p>
        </w:tc>
        <w:tc>
          <w:tcPr>
            <w:tcW w:w="850" w:type="pct"/>
            <w:vAlign w:val="center"/>
          </w:tcPr>
          <w:p w14:paraId="12F6016E"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Nguyên giá</w:t>
            </w:r>
            <w:r w:rsidRPr="00CB6ACA">
              <w:rPr>
                <w:rFonts w:ascii="Arial" w:hAnsi="Arial" w:cs="Arial"/>
                <w:color w:val="000000" w:themeColor="text1"/>
                <w:sz w:val="20"/>
                <w:szCs w:val="20"/>
              </w:rPr>
              <w:br/>
              <w:t>ghi trên Biên</w:t>
            </w:r>
            <w:r w:rsidRPr="00CB6ACA">
              <w:rPr>
                <w:rFonts w:ascii="Arial" w:hAnsi="Arial" w:cs="Arial"/>
                <w:color w:val="000000" w:themeColor="text1"/>
                <w:sz w:val="20"/>
                <w:szCs w:val="20"/>
              </w:rPr>
              <w:br/>
              <w:t>bản bàn giao,</w:t>
            </w:r>
            <w:r w:rsidRPr="00CB6ACA">
              <w:rPr>
                <w:rFonts w:ascii="Arial" w:hAnsi="Arial" w:cs="Arial"/>
                <w:color w:val="000000" w:themeColor="text1"/>
                <w:sz w:val="20"/>
                <w:szCs w:val="20"/>
              </w:rPr>
              <w:br/>
              <w:t>tiếp nhận tài</w:t>
            </w:r>
            <w:r w:rsidRPr="00CB6ACA">
              <w:rPr>
                <w:rFonts w:ascii="Arial" w:hAnsi="Arial" w:cs="Arial"/>
                <w:color w:val="000000" w:themeColor="text1"/>
                <w:sz w:val="20"/>
                <w:szCs w:val="20"/>
              </w:rPr>
              <w:br/>
              <w:t>sản</w:t>
            </w:r>
          </w:p>
        </w:tc>
        <w:tc>
          <w:tcPr>
            <w:tcW w:w="200" w:type="pct"/>
            <w:vAlign w:val="center"/>
          </w:tcPr>
          <w:p w14:paraId="02A18EB0"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w:t>
            </w:r>
          </w:p>
        </w:tc>
        <w:tc>
          <w:tcPr>
            <w:tcW w:w="1100" w:type="pct"/>
            <w:vAlign w:val="center"/>
          </w:tcPr>
          <w:p w14:paraId="0AEBB27C"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Chi phí vận chuyển,</w:t>
            </w:r>
            <w:r w:rsidRPr="00CB6ACA">
              <w:rPr>
                <w:rFonts w:ascii="Arial" w:hAnsi="Arial" w:cs="Arial"/>
                <w:color w:val="000000" w:themeColor="text1"/>
                <w:sz w:val="20"/>
                <w:szCs w:val="20"/>
              </w:rPr>
              <w:br/>
              <w:t>bốc dỡ, chi phí sửa</w:t>
            </w:r>
            <w:r w:rsidRPr="00CB6ACA">
              <w:rPr>
                <w:rFonts w:ascii="Arial" w:hAnsi="Arial" w:cs="Arial"/>
                <w:color w:val="000000" w:themeColor="text1"/>
                <w:sz w:val="20"/>
                <w:szCs w:val="20"/>
              </w:rPr>
              <w:br/>
              <w:t>chữa, cải tạo, nâng</w:t>
            </w:r>
            <w:r w:rsidRPr="00CB6ACA">
              <w:rPr>
                <w:rFonts w:ascii="Arial" w:hAnsi="Arial" w:cs="Arial"/>
                <w:color w:val="000000" w:themeColor="text1"/>
                <w:sz w:val="20"/>
                <w:szCs w:val="20"/>
              </w:rPr>
              <w:br/>
              <w:t>cấp, chi phí lắp đặt,</w:t>
            </w:r>
            <w:r w:rsidRPr="00CB6ACA">
              <w:rPr>
                <w:rFonts w:ascii="Arial" w:hAnsi="Arial" w:cs="Arial"/>
                <w:color w:val="000000" w:themeColor="text1"/>
                <w:sz w:val="20"/>
                <w:szCs w:val="20"/>
              </w:rPr>
              <w:br/>
              <w:t>chạy thử</w:t>
            </w:r>
          </w:p>
        </w:tc>
        <w:tc>
          <w:tcPr>
            <w:tcW w:w="150" w:type="pct"/>
            <w:vAlign w:val="center"/>
          </w:tcPr>
          <w:p w14:paraId="0F2AE989"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w:t>
            </w:r>
          </w:p>
        </w:tc>
        <w:tc>
          <w:tcPr>
            <w:tcW w:w="900" w:type="pct"/>
            <w:vAlign w:val="center"/>
          </w:tcPr>
          <w:p w14:paraId="7C4DF6DC"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Các khoản phí,</w:t>
            </w:r>
            <w:r w:rsidRPr="00CB6ACA">
              <w:rPr>
                <w:rFonts w:ascii="Arial" w:hAnsi="Arial" w:cs="Arial"/>
                <w:color w:val="000000" w:themeColor="text1"/>
                <w:sz w:val="20"/>
                <w:szCs w:val="20"/>
              </w:rPr>
              <w:br/>
              <w:t>lệ phí theo quy</w:t>
            </w:r>
            <w:r w:rsidRPr="00CB6ACA">
              <w:rPr>
                <w:rFonts w:ascii="Arial" w:hAnsi="Arial" w:cs="Arial"/>
                <w:color w:val="000000" w:themeColor="text1"/>
                <w:sz w:val="20"/>
                <w:szCs w:val="20"/>
              </w:rPr>
              <w:br/>
              <w:t>định của pháp</w:t>
            </w:r>
            <w:r w:rsidRPr="00CB6ACA">
              <w:rPr>
                <w:rFonts w:ascii="Arial" w:hAnsi="Arial" w:cs="Arial"/>
                <w:color w:val="000000" w:themeColor="text1"/>
                <w:sz w:val="20"/>
                <w:szCs w:val="20"/>
              </w:rPr>
              <w:br/>
              <w:t>luật về phí và</w:t>
            </w:r>
            <w:r w:rsidRPr="00CB6ACA">
              <w:rPr>
                <w:rFonts w:ascii="Arial" w:hAnsi="Arial" w:cs="Arial"/>
                <w:color w:val="000000" w:themeColor="text1"/>
                <w:sz w:val="20"/>
                <w:szCs w:val="20"/>
              </w:rPr>
              <w:br/>
              <w:t>lệ phí</w:t>
            </w:r>
          </w:p>
        </w:tc>
        <w:tc>
          <w:tcPr>
            <w:tcW w:w="350" w:type="pct"/>
            <w:vAlign w:val="center"/>
          </w:tcPr>
          <w:p w14:paraId="56045F87"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w:t>
            </w:r>
          </w:p>
        </w:tc>
        <w:tc>
          <w:tcPr>
            <w:tcW w:w="350" w:type="pct"/>
            <w:vAlign w:val="center"/>
          </w:tcPr>
          <w:p w14:paraId="00D19B2F"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Chi phí khác (nếu có)</w:t>
            </w:r>
          </w:p>
        </w:tc>
      </w:tr>
    </w:tbl>
    <w:p w14:paraId="673EDA82" w14:textId="77777777" w:rsidR="00DF70B1" w:rsidRPr="00CB6ACA" w:rsidRDefault="00DF70B1" w:rsidP="00A62958">
      <w:pPr>
        <w:adjustRightInd w:val="0"/>
        <w:snapToGrid w:val="0"/>
        <w:spacing w:after="0" w:line="240" w:lineRule="auto"/>
        <w:jc w:val="both"/>
        <w:rPr>
          <w:rFonts w:ascii="Arial" w:hAnsi="Arial" w:cs="Arial"/>
          <w:color w:val="000000" w:themeColor="text1"/>
          <w:sz w:val="20"/>
          <w:szCs w:val="20"/>
        </w:rPr>
      </w:pPr>
    </w:p>
    <w:p w14:paraId="2833B730"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Trong đó:</w:t>
      </w:r>
    </w:p>
    <w:p w14:paraId="63077232"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a) Nguyên giá ghi trên Biên bản bàn giao, tiếp nhận tài sản được xác định như sau:</w:t>
      </w:r>
    </w:p>
    <w:p w14:paraId="2FB4C620"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lastRenderedPageBreak/>
        <w:t>a1) Đối với tài sản đã được theo dõi, ghi sổ kế toán, nguyên giá ghi trên Biên bản bàn giao, tiếp nhận tài sản là nguyên giá tài sản kết cấu hạ tầng đường sắt đã được theo dõi, ghi sổ kế toán của đối tượng có tài sản giao, điều chuyển.</w:t>
      </w:r>
    </w:p>
    <w:p w14:paraId="45218AEC"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Trường hợp tài sản chưa được theo dõi, ghi sổ kế toán thì trước khi trình cơ quan, người có thẩm quyền quyết định giao, điều chuyển tài sản, doanh nghiệp quản lý tài sản đường sắt có trách nhiệm đánh giá lại giá trị tài sản, thời gian tính hao mòn còn lại của tài sản; trong đó:</w:t>
      </w:r>
    </w:p>
    <w:p w14:paraId="32DB5CA6"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 Trường hợp tài sản giao, nhận điều chuyển (là tài sản kết cấu hạ tầng đường sắt đang giao cho doanh nghiệp quản lý tài sản đường sắt quy định tại khoản 3 Điều 2 Thông tư này quản lý) chưa được theo dõi trên sổ kế toán thì việc đánh giá lại giá trị tài sản được thực hiện theo quy định tại các điểm a2, a3 và a4 khoản này.</w:t>
      </w:r>
    </w:p>
    <w:p w14:paraId="247E08C6"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 Trường hợp tài sản giao, nhận điều chuyển do các đối tượng không phải là doanh nghiệp quản lý tài sản đường sắt quy định tại khoản 3 Điều 2 Thông tư này quản lý thì việc đánh giá lại giá trị tài sản được thực hiện theo quy định của pháp luật có liên quan đến việc đánh giá lại giá trị tài sản của các đối tượng đó. Trường hợp pháp luật có liên quan chưa có quy định thì việc đánh giá lại giá trị tài sản được thực hiện theo quy định tại các điểm a2, a3 và a4 khoản này.</w:t>
      </w:r>
    </w:p>
    <w:p w14:paraId="12235DD0"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a2) Đối với tài sản kết cấu hạ tầng đường sắt chưa được theo dõi, ghi sổ kế toán nhưng có hồ sơ xác định giá mua hoặc giá xây dựng và thời điểm đưa vào sử dụng của tài sản đó thì nguyên giá ghi trên Biên bản bàn giao, tiếp nhận tài sản được xác định theo quy định tại khoản 1, khoản 2 Điều này.</w:t>
      </w:r>
    </w:p>
    <w:p w14:paraId="71D2ABC8"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a3) Đối với tài sản kết cấu hạ tầng đường sắt chưa được theo dõi, ghi sổ kế toán và không có hồ sơ để xác định giá mua hoặc giá xây dựng theo quy định tại điểm a2 khoản này nhưng có căn cứ để xác định thời điểm đưa vào sử dụng và giá mua mới của tài sản cùng loại hoặc giá xây dựng mới của tài sản có tiêu chuẩn kỹ thuật tương đương tại thời điểm đưa tài sản vào sử dụng thì nguyên giá được ghi trên Biên bản bàn giao, tiếp nhận tài sản được xác định theo công thức sau:</w:t>
      </w:r>
    </w:p>
    <w:tbl>
      <w:tblPr>
        <w:tblW w:w="5000" w:type="pct"/>
        <w:tblInd w:w="10" w:type="dxa"/>
        <w:tblCellMar>
          <w:left w:w="10" w:type="dxa"/>
          <w:right w:w="10" w:type="dxa"/>
        </w:tblCellMar>
        <w:tblLook w:val="07E0" w:firstRow="1" w:lastRow="1" w:firstColumn="1" w:lastColumn="1" w:noHBand="1" w:noVBand="1"/>
      </w:tblPr>
      <w:tblGrid>
        <w:gridCol w:w="3009"/>
        <w:gridCol w:w="639"/>
        <w:gridCol w:w="5381"/>
      </w:tblGrid>
      <w:tr w:rsidR="00CB6ACA" w:rsidRPr="00CB6ACA" w14:paraId="10959551" w14:textId="77777777" w:rsidTr="00A62958">
        <w:tc>
          <w:tcPr>
            <w:tcW w:w="1650" w:type="pct"/>
            <w:vAlign w:val="center"/>
          </w:tcPr>
          <w:p w14:paraId="3A1512D7"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Nguyên giá ghi trên</w:t>
            </w:r>
            <w:r w:rsidRPr="00CB6ACA">
              <w:rPr>
                <w:rFonts w:ascii="Arial" w:hAnsi="Arial" w:cs="Arial"/>
                <w:color w:val="000000" w:themeColor="text1"/>
                <w:sz w:val="20"/>
                <w:szCs w:val="20"/>
              </w:rPr>
              <w:br/>
              <w:t>Biên bản bàn giao,</w:t>
            </w:r>
            <w:r w:rsidRPr="00CB6ACA">
              <w:rPr>
                <w:rFonts w:ascii="Arial" w:hAnsi="Arial" w:cs="Arial"/>
                <w:color w:val="000000" w:themeColor="text1"/>
                <w:sz w:val="20"/>
                <w:szCs w:val="20"/>
              </w:rPr>
              <w:br/>
              <w:t>tiếp nhận tài sản</w:t>
            </w:r>
          </w:p>
        </w:tc>
        <w:tc>
          <w:tcPr>
            <w:tcW w:w="350" w:type="pct"/>
            <w:vAlign w:val="center"/>
          </w:tcPr>
          <w:p w14:paraId="55808D42" w14:textId="02E18C30"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w:t>
            </w:r>
          </w:p>
        </w:tc>
        <w:tc>
          <w:tcPr>
            <w:tcW w:w="2950" w:type="pct"/>
            <w:vAlign w:val="center"/>
          </w:tcPr>
          <w:p w14:paraId="3FB7FDEF"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Giá mua mới của tài sản cùng loại hoặc giá xây</w:t>
            </w:r>
            <w:r w:rsidRPr="00CB6ACA">
              <w:rPr>
                <w:rFonts w:ascii="Arial" w:hAnsi="Arial" w:cs="Arial"/>
                <w:color w:val="000000" w:themeColor="text1"/>
                <w:sz w:val="20"/>
                <w:szCs w:val="20"/>
              </w:rPr>
              <w:br/>
              <w:t>dựng mới của tài sản có tiêu chuẩn kỹ thuật tương</w:t>
            </w:r>
            <w:r w:rsidRPr="00CB6ACA">
              <w:rPr>
                <w:rFonts w:ascii="Arial" w:hAnsi="Arial" w:cs="Arial"/>
                <w:color w:val="000000" w:themeColor="text1"/>
                <w:sz w:val="20"/>
                <w:szCs w:val="20"/>
              </w:rPr>
              <w:br/>
              <w:t>đương tại thời điểm đưa tài sản vào sử dụng</w:t>
            </w:r>
          </w:p>
        </w:tc>
      </w:tr>
    </w:tbl>
    <w:p w14:paraId="558DEF95"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Trong đó:</w:t>
      </w:r>
    </w:p>
    <w:p w14:paraId="412D18F2"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 Giá mua mới của tài sản cùng loại áp dụng đối với tài sản không phải là nhà, công trình xây dựng, vật kiến trúc là giá của tài sản mới cùng loại được bán trên thị trường tại thời điểm đưa tài sản vào sử dụng.</w:t>
      </w:r>
    </w:p>
    <w:p w14:paraId="7A22D261"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 Giá xây dựng mới của tài sản có tiêu chuẩn kỹ thuật tương đương áp dụng đối với tài sản là nhà, công trình xây dựng, vật kiến trúc (bao gồm cả nhà, công trình xây dựng, vật kiến trúc được hình thành thông qua mua sắm) được xác định theo công thức sau:</w:t>
      </w:r>
    </w:p>
    <w:tbl>
      <w:tblPr>
        <w:tblW w:w="5000" w:type="pct"/>
        <w:tblInd w:w="10" w:type="dxa"/>
        <w:tblCellMar>
          <w:left w:w="10" w:type="dxa"/>
          <w:right w:w="10" w:type="dxa"/>
        </w:tblCellMar>
        <w:tblLook w:val="07E0" w:firstRow="1" w:lastRow="1" w:firstColumn="1" w:lastColumn="1" w:noHBand="1" w:noVBand="1"/>
      </w:tblPr>
      <w:tblGrid>
        <w:gridCol w:w="1416"/>
        <w:gridCol w:w="286"/>
        <w:gridCol w:w="2382"/>
        <w:gridCol w:w="317"/>
        <w:gridCol w:w="1990"/>
        <w:gridCol w:w="422"/>
        <w:gridCol w:w="2216"/>
      </w:tblGrid>
      <w:tr w:rsidR="00CB6ACA" w:rsidRPr="00CB6ACA" w14:paraId="0427660F" w14:textId="77777777" w:rsidTr="00A62958">
        <w:tc>
          <w:tcPr>
            <w:tcW w:w="1410" w:type="dxa"/>
            <w:vAlign w:val="center"/>
          </w:tcPr>
          <w:p w14:paraId="24EDC49B"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Giá xây dựng mới của tài sản</w:t>
            </w:r>
          </w:p>
        </w:tc>
        <w:tc>
          <w:tcPr>
            <w:tcW w:w="285" w:type="dxa"/>
            <w:vAlign w:val="center"/>
          </w:tcPr>
          <w:p w14:paraId="509C4167"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w:t>
            </w:r>
          </w:p>
        </w:tc>
        <w:tc>
          <w:tcPr>
            <w:tcW w:w="2370" w:type="dxa"/>
            <w:vAlign w:val="center"/>
          </w:tcPr>
          <w:p w14:paraId="1585F71E"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Đơn giá xây dựng mới của tài sản có tiêu chuẩn kỹ thuật tương đương do Bộ quản lý chuyên ngành ban hành (hoặc theo quy định cụ thể của địa phương nơi có tài sản) áp dụng tại thời điểm đưa tài sản vào sử dụng</w:t>
            </w:r>
          </w:p>
        </w:tc>
        <w:tc>
          <w:tcPr>
            <w:tcW w:w="315" w:type="dxa"/>
            <w:vAlign w:val="center"/>
          </w:tcPr>
          <w:p w14:paraId="4F66068D"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x</w:t>
            </w:r>
          </w:p>
        </w:tc>
        <w:tc>
          <w:tcPr>
            <w:tcW w:w="1980" w:type="dxa"/>
            <w:vAlign w:val="center"/>
          </w:tcPr>
          <w:p w14:paraId="18162219"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Diện tích, thể tích xây dựng/ số lượng/ tiêu chí khác (nếu có) của tài sản</w:t>
            </w:r>
          </w:p>
        </w:tc>
        <w:tc>
          <w:tcPr>
            <w:tcW w:w="420" w:type="dxa"/>
            <w:vAlign w:val="center"/>
          </w:tcPr>
          <w:p w14:paraId="2426C883"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w:t>
            </w:r>
          </w:p>
        </w:tc>
        <w:tc>
          <w:tcPr>
            <w:tcW w:w="2205" w:type="dxa"/>
            <w:vAlign w:val="center"/>
          </w:tcPr>
          <w:p w14:paraId="7EE7229A"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Giá trị của các kết cấu khác gắn với công trình/hạng mục công trình (như: trần, sàn/tiêu chí khác (nếu có)) xác định theo quy định của Bộ quản lý chuyên ngành (hoặc theo quy định cụ thể của địa phương nơi có tài sản) tại thời điểm đưa tài sản vào sử dụng</w:t>
            </w:r>
          </w:p>
        </w:tc>
      </w:tr>
    </w:tbl>
    <w:p w14:paraId="76830784"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a4) Đối với tài sản kết cấu hạ tầng đường sắt chưa được theo dõi, ghi sổ kế toán và không có hồ sơ để xác định giá mua hoặc giá xây dựng theo quy định tại điểm a2 khoản này, không có căn cứ để xác định thời điểm đưa tài sản vào sử dụng và giá mua mới của tài sản cùng loại hoặc giá xây dựng mới của tài sản có tiêu chuẩn kỹ thuật tương đương tại thời điểm đưa tài sản vào sử dụng theo quy định tại điểm a3 khoản này thì sử dụng giá quy ước do cơ quan, người có thẩm quyền quyết định để làm nguyên giá tài sản.</w:t>
      </w:r>
    </w:p>
    <w:p w14:paraId="1BC44A64" w14:textId="4EACB2F8"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a5) Đối với tài sản kết cấu hạ tầng đường sắt chưa được theo dõi, ghi s</w:t>
      </w:r>
      <w:r w:rsidR="00CD030B" w:rsidRPr="00CD030B">
        <w:rPr>
          <w:rFonts w:ascii="Arial" w:hAnsi="Arial" w:cs="Arial"/>
          <w:color w:val="000000" w:themeColor="text1"/>
          <w:sz w:val="20"/>
          <w:szCs w:val="20"/>
        </w:rPr>
        <w:t>ổ</w:t>
      </w:r>
      <w:r w:rsidRPr="00CB6ACA">
        <w:rPr>
          <w:rFonts w:ascii="Arial" w:hAnsi="Arial" w:cs="Arial"/>
          <w:color w:val="000000" w:themeColor="text1"/>
          <w:sz w:val="20"/>
          <w:szCs w:val="20"/>
        </w:rPr>
        <w:t xml:space="preserve"> kế toán mà không có căn cứ để xác định nguyên giá tài sản theo quy định tại các điểm a2, a3 và a4 khoản này thì doanh nghiệp quản lý tài sản đường sắt thuê doanh nghiệp thẩm định giá xác định giá trị tài sản để làm một </w:t>
      </w:r>
      <w:r w:rsidRPr="00CB6ACA">
        <w:rPr>
          <w:rFonts w:ascii="Arial" w:hAnsi="Arial" w:cs="Arial"/>
          <w:color w:val="000000" w:themeColor="text1"/>
          <w:sz w:val="20"/>
          <w:szCs w:val="20"/>
        </w:rPr>
        <w:lastRenderedPageBreak/>
        <w:t>trong những cơ sở để xem xét và quyết định nguyên giá ghi trên Biên bản bàn giao, tiếp nhận tài sản. Việc thuê doanh nghiệp thẩm định giá được thực hiện theo quy định của pháp luật có liên quan.</w:t>
      </w:r>
    </w:p>
    <w:p w14:paraId="5466A67C"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b) Chi phí khác (nếu có) là các chi phí hợp lý liên quan trực tiếp đến việc tiếp nhận tài sản kết cấu hạ tầng đường sắt được giao, được điều chuyển mà doanh nghiệp quản lý tài sản đường sắt tiếp nhận tài sản đã chi ra tính đến thời điểm đưa tài sản vào sử dụng. Trường hợp phát sinh chi phí chung cho nhiều tài sản kết cấu hạ tầng đường sắt thì thực hiện phân bổ chi phí cho từng tài sản theo tiêu chí cho phù hợp (như: số lượng/khối lượng/chiều dài/diện tích/giá trị tài sản phát sinh chi phí chung/tiêu chí khác (nếu có)).</w:t>
      </w:r>
    </w:p>
    <w:p w14:paraId="010DB9D1"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c) Đối với tài sản kết cấu hạ tầng đường sắt hiện có giao cho doanh nghiệp quản lý tài sản đường sắt theo quy định tại Chương II Nghị định số 15/2025/NĐ-CP mà giá trị tài sản chưa được theo dõi trên sổ kế toán thì sau khi tiếp nhận, doanh nghiệp quản lý tài sản đường sắt phối hợp với đối tượng đang quản lý/tạm quản lý tài sản trước khi giao (Bên giao) căn cứ nguồn gốc hình thành tài sản, các hồ sơ có liên quan để xác định nguyên giá, giá trị còn lại của tài sản theo quy định tương ứng tại các điểm a, b, c và d khoản 3 Điều 12, khoản 2 Điều 29 Nghị định số 15/2025/NĐ-CP, khoản 1, khoản 2 Điều này và khoản 2 Điều 16 Thông tư này.</w:t>
      </w:r>
    </w:p>
    <w:p w14:paraId="069E4771"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4. Đối với tài sản kết cấu hạ tầng đường sắt trong quá trình sử dụng thực hiện kiểm kê phát hiện thừa thì tùy theo nguồn gốc và thời điểm đưa vào sử dụng, nguyên giá của tài sản được xác định tương ứng quy định tại các khoản 1, 2 và 3 Điều này.</w:t>
      </w:r>
    </w:p>
    <w:p w14:paraId="01277C98"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5. Đối với tài sản kết cấu hạ tầng đường sắt quốc gia do doanh nghiệp quản lý tài sản đường sắt quốc gia tiếp nhận lại sau khi hết thời gian chuyển nhượng có thời hạn quyền khai thác tài sản theo quy định tại điểm c khoản 6 Điều 6 Thông tư này thì nguyên giá tài sản kết cấu hạ tầng đường sắt quốc gia được xác định lại bằng (=) nguyên giá đã hạch toán tại thời điểm chuyển nhượng theo Hợp đồng chuyển nhượng có thời hạn quyền khai thác tài sản quốc gia cộng (+) giá trị đầu tư nâng cấp, cải tạo, mở rộng theo dự án được cơ quan, người có thẩm quyền phê duyệt (bao gồm cả việc bù trừ phần giá trị của bộ phận tài sản tháo dỡ (nếu có)); trong đó phần giá trị tăng thêm do đầu tư nâng cấp, cải tạo, mở rộng theo dự án được cơ quan, người có thẩm quyền phê duyệt được xác định tương tự quy định tại điểm a khoản 2 Điều này.</w:t>
      </w:r>
    </w:p>
    <w:p w14:paraId="62E37737"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6. Đối với tài sản kết cấu hạ tầng đường sắt do doanh nghiệp quản lý tài sản đường sắt tiếp nhận lại sau khi hết thời gian tham gia dự án đầu tư theo phương thức đối tác công tư theo quy định tại điểm c khoản 7 Điều 6 Thông tư này thì nguyên giá tài sản là giá trị tài sản được đầu tư theo phương thức đối tác công tư theo quy định của Chính phủ quy định thẩm quyền, thủ tục xác lập quyền sở hữu toàn dân về tài sản và xử lý đối với tài sản được xác lập quyền sở hữu toàn dân trong trường hợp tài sản phải xác lập quyền sở hữu toàn dân; doanh nghiệp quản lý tài sản đường sắt thực hiện thuê doanh nghiệp thẩm định giá để xác định giá trị tài sản để làm một trong những cơ sở để xem xét và quyết định nguyên giá tài sản trong trường hợp tài sản không phải xác lập quyền sở hữu toàn dân. Việc thuê doanh nghiệp thẩm định giá được thực hiện theo quy định của pháp luật có liên quan.</w:t>
      </w:r>
    </w:p>
    <w:p w14:paraId="4B61690D"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b/>
          <w:color w:val="000000" w:themeColor="text1"/>
          <w:sz w:val="20"/>
          <w:szCs w:val="20"/>
        </w:rPr>
        <w:t>Điều 8. Các trường hợp thay đổi (điều chỉnh) nguyên giá tài sản kết cấu hạ tầng đường sắt</w:t>
      </w:r>
    </w:p>
    <w:p w14:paraId="7307F30F"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1. Đánh giá lại giá trị tài sản kết cấu hạ tầng đường sắt khi thực hiện Tổng kiểm kê theo quyết định của Thủ tướng Chính phủ.</w:t>
      </w:r>
    </w:p>
    <w:p w14:paraId="13047067"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2. Thực hiện đầu tư nâng cấp, cải tạo, mở rộng tài sản kết cấu hạ tầng đường sắt theo dự án được cơ quan, người có thẩm quyền phê duyệt (bao gồm cả trường hợp dự án đầu tư xây dựng, nâng cấp, cải tạo, mở rộng tài sản khác nhưng trong dự án có nội dung đầu tư vào tài sản kết cấu hạ tầng đường sắt hiện có và trường hợp chủ đầu tư dự án đầu tư nâng cấp, cải tạo, mở rộng tài sản không phải là doanh nghiệp quản lý tài sản đường sắt).</w:t>
      </w:r>
    </w:p>
    <w:p w14:paraId="2C58CCE7"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3. Tháo dỡ một hay một số bộ phận tài sản kết cấu hạ tầng đường sắt (trong trường hợp giá trị bộ phận tài sản tháo dỡ đang được hạch toán chung trong nguyên giá tài sản), trừ trường hợp việc tháo dỡ để thay thế khi bảo trì công trình kết cấu hạ tầng đường sắt.</w:t>
      </w:r>
    </w:p>
    <w:p w14:paraId="65B97735"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4. Lắp đặt thêm một hay một số bộ phận tài sản kết cấu hạ tầng đường sắt, trừ trường hợp lắp đặt để thay thế khi bảo trì công trình kết cấu hạ tầng đường sắt.</w:t>
      </w:r>
    </w:p>
    <w:p w14:paraId="171F1C6D"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5. Tài sản kết cấu hạ tầng đường sắt bị mất một phần hoặc hư hỏng nghiêm trọng do thiên tai, sự cố bất khả kháng hoặc những tác động đột xuất khác (trừ trường hợp tài sản được khắc phục sự cố theo quy định của pháp luật về bảo trì đường sắt hoặc được khôi phục lại thông qua bảo hiểm, bồi thường thiệt hại của tổ chức, cá nhân có liên quan).</w:t>
      </w:r>
    </w:p>
    <w:p w14:paraId="1F9231DB"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b/>
          <w:color w:val="000000" w:themeColor="text1"/>
          <w:sz w:val="20"/>
          <w:szCs w:val="20"/>
        </w:rPr>
        <w:lastRenderedPageBreak/>
        <w:t>Điều 9. Xác định nguyên giá tài sản kết cấu hạ tầng đường sắt trong trường hợp thay đổi nguyên giá tài sản</w:t>
      </w:r>
    </w:p>
    <w:p w14:paraId="468F5123" w14:textId="7D76D80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Khi phát sinh việc thay đổi nguyên giá tài sản kết cấu hạ tầng đường sắt trong các trường hợp quy định tại Điều 8 Thông tư này, doanh nghiệp quản lý tài sản đường sắt thực hiện lập Biên bản ghi rõ lý do (trường hợp) thay đổi nguyên giá; đồng thời xác định lại ch</w:t>
      </w:r>
      <w:r w:rsidR="00AC5399" w:rsidRPr="00AC5399">
        <w:rPr>
          <w:rFonts w:ascii="Arial" w:hAnsi="Arial" w:cs="Arial"/>
          <w:color w:val="000000" w:themeColor="text1"/>
          <w:sz w:val="20"/>
          <w:szCs w:val="20"/>
        </w:rPr>
        <w:t>ỉ</w:t>
      </w:r>
      <w:r w:rsidRPr="00CB6ACA">
        <w:rPr>
          <w:rFonts w:ascii="Arial" w:hAnsi="Arial" w:cs="Arial"/>
          <w:color w:val="000000" w:themeColor="text1"/>
          <w:sz w:val="20"/>
          <w:szCs w:val="20"/>
        </w:rPr>
        <w:t xml:space="preserve"> tiêu nguyên giá của tài sản kết cấu hạ tầng đường sắt làm cơ sở xác định mức hao mòn, giá trị còn lại của tài sản để điều chỉnh sổ kế toán và thực hiện việc quản lý, tính hao mòn theo quy định tại Thông tư này.</w:t>
      </w:r>
    </w:p>
    <w:p w14:paraId="0328767F"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Việc xác định lại nguyên giá tài sản kết cấu hạ tầng đường sắt đối với các trường hợp thay đổi nguyên giá quy định tại Điều 8 Thông tư này thực hiện như sau:</w:t>
      </w:r>
    </w:p>
    <w:p w14:paraId="4256A441"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1. Đối với trường hợp quy định tại khoản 1 Điều 8 Thông tư này thì nguyên giá tài sản kết cấu hạ tầng đường sắt được xác định lại theo hướng dẫn của cơ quan, người có thẩm quyền về kiểm kê, đánh giá lại tài sản.</w:t>
      </w:r>
    </w:p>
    <w:p w14:paraId="10E81B59"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2. Đối với trường hợp quy định tại khoản 2 Điều 8 Thông tư này thì nguyên giá tài sản kết cấu hạ tầng đường sắt được xác định lại bằng (=) nguyên giá đang hạch toán cộng (+) phần giá trị tăng thêm do đầu tư nâng cấp, cải tạo, mở rộng tài sản kết cấu hạ tầng đường sắt được cơ quan, người có thẩm quyền phê duyệt. Trong đó, phần giá trị tăng thêm do nâng cấp, cải tạo, mở rộng theo dự án được cơ quan, người có thẩm quyền phê duyệt được xác định tương tự quy định tại khoản 2 Điều 7 Thông tư này.</w:t>
      </w:r>
    </w:p>
    <w:p w14:paraId="336DE59F"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Trường hợp dự án được cơ quan, người có thẩm quyền phê duyệt để đầu tư xây dựng, nâng cấp, cải tạo, mở rộng tài sản khác nhưng trong dự án có nội dung đầu tư vào tài sản kết cấu hạ tầng đường sắt hiện có và trường hợp chủ đầu tư dự án đầu tư nâng cấp, cải tạo, mở rộng tài sản không phải là doanh nghiệp quản lý tài sản đường sắt thì phần giá trị tăng thêm do nâng cấp, cải tạo, mở rộng tài sản kết cấu hạ tầng đường sắt là phần giá trị đầu tư vào tài sản kết cấu hạ tầng đường sắt trong giá trị quyết toán của dự án được cơ quan, người có thẩm quyền phê duyệt.</w:t>
      </w:r>
    </w:p>
    <w:p w14:paraId="1A0ED8C2"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3. Đối với trường hợp tháo dỡ một hay một số bộ phận tài sản kết cấu hạ tầng đường sắt quy định tại khoản 3 Điều 8 Thông tư này thì nguyên giá tài sản kết cấu hạ tầng đường sắt được xác định lại bằng (=) nguyên giá đang hạch toán trừ (-) phần giá trị của bộ phận tài sản kết cấu hạ tầng đường sắt tháo dỡ cộng (+) chi phí hợp lý liên quan trực tiếp đến việc tháo dỡ mà doanh nghiệp quản lý tài sản đường sắt đã chi ra tính đến thời điểm hoàn thành việc tháo dỡ, trừ việc tháo dỡ một hay một số bộ phận tài sản để thay thế thực hiện bảo trì công trình thuộc tài sản kết cấu hạ tầng đường sắt.</w:t>
      </w:r>
    </w:p>
    <w:p w14:paraId="469E55B4"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Trong đó, phần giá trị của bộ phận tài sản kết cấu hạ tầng đường sắt tháo dỡ được xác định như sau:</w:t>
      </w:r>
    </w:p>
    <w:p w14:paraId="434AC251"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a) Trường hợp có hồ sơ xác định giá mua, giá trị quyết toán/giá trị dự toán của bộ phận tài sản kết cấu hạ tầng đường sắt tháo dỡ thì phần giá trị của bộ phận tài sản tháo dỡ được xác định theo giá mua, giá trị quyết toán/giá trị dự toán của bộ phận tài sản tháo dỡ.</w:t>
      </w:r>
    </w:p>
    <w:p w14:paraId="260D74CB"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b) Trường hợp không có hồ sơ quy định tại điểm a khoản này nhưng phân bổ được nguyên giá của tài sản kết cấu hạ tầng đường sắt cho bộ phận tài sản tháo dỡ theo tiêu chí phù hợp (như: số lượng, khối lượng, giá mua, dự toán...) thì phần giá trị của bộ phận tài sản kết cấu hạ tầng đường sắt tháo dỡ được xác định theo giá trị phân bổ.</w:t>
      </w:r>
    </w:p>
    <w:p w14:paraId="6D4661A4"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c) Trường hợp không có hồ sơ quy định tại điểm a khoản này và không phân bổ được nguyên giá của tài sản kết cấu hạ tầng đường sắt cho bộ phận tài sản tháo dỡ quy định tại điểm b khoản này thì xác định phần giá trị của bộ phận tài sản tháo dỡ là giá mua mới của bộ phận tài sản đó trên thị trường tại thời điểm đưa tài sản vào sử dụng.</w:t>
      </w:r>
    </w:p>
    <w:p w14:paraId="401CBEDF"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Trường hợp không xác định được giá mua mới của bộ phận tài sản kết cấu hạ tầng đường sắt tháo dỡ trên thị trường tại thời điểm đưa tài sản vào sử dụng thì doanh nghiệp quản lý tài sản đường sắt thuê doanh nghiệp thẩm định giá theo quy định của pháp luật về giá để xác định phần giá trị của bộ phận tài sản kết cấu hạ tầng đường sắt tháo dỡ làm căn cứ xác định nguyên giá tài sản sau khi tháo dỡ.</w:t>
      </w:r>
    </w:p>
    <w:p w14:paraId="29D3593D"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 xml:space="preserve">4. Đối với trường hợp lắp đặt thêm một hay một số bộ phận tài sản kết cấu hạ tầng đường sắt quy định tại khoản 4 Điều 8 Thông tư này thì nguyên giá tài sản kết cấu hạ tầng đường sắt được xác định lại bằng (=) nguyên giá đang hạch toán cộng (+) phần giá trị tăng thêm do lắp đặt thêm một hay một số bộ phận tài sản kết cấu hạ tầng đường sắt (+) chi phí hợp lý liên quan trực tiếp đến việc lắp đặt mà doanh nghiệp quản lý tài sản đường sắt đã chi ra tính đến thời điểm hoàn thành việc lắp đặt, trừ </w:t>
      </w:r>
      <w:r w:rsidRPr="00CB6ACA">
        <w:rPr>
          <w:rFonts w:ascii="Arial" w:hAnsi="Arial" w:cs="Arial"/>
          <w:color w:val="000000" w:themeColor="text1"/>
          <w:sz w:val="20"/>
          <w:szCs w:val="20"/>
        </w:rPr>
        <w:lastRenderedPageBreak/>
        <w:t>việc lắp đặt thêm một hay một số bộ phận tài sản để thực hiện bảo trì công trình thuộc tài sản kết cấu hạ tầng đường sắt.</w:t>
      </w:r>
    </w:p>
    <w:p w14:paraId="2C13460A"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Trong đó, phần giá trị tăng thêm do lắp đặt thêm một hay một số bộ phận tài sản kết cấu hạ tầng đường sắt là giá trị tương ứng của bộ phận tài sản được lắp đặt thêm xác định theo các trường hợp tương ứng quy định tại Điều 7 Thông tư này.</w:t>
      </w:r>
    </w:p>
    <w:p w14:paraId="7A72AF0B" w14:textId="77777777" w:rsidR="00DF70B1" w:rsidRPr="006A07C0"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5. Đối với trường hợp quy định tại khoản 5 Điều 8 Thông tư này thì doanh nghiệp quản lý tài sản đường sắt thuê doanh nghiệp thẩm định giá xác định giá trị tài sản để làm một trong những cơ sở để xem xét và quyết định giá trị còn lại, thời gian tính hao mòn còn lại của tài sản phù hợp với quy định tại Điều 11 Thông tư này đối với tài sản bị thiệt hại để ghi trên Biên bản xác định việc thay đổi nguyên giá. Việc thuê doanh nghiệp thẩm định giá được thực hiện theo quy định của pháp luật có liên quan.</w:t>
      </w:r>
    </w:p>
    <w:p w14:paraId="44A8B0B0" w14:textId="0A8CD5B8" w:rsidR="00E11EC9" w:rsidRPr="006A07C0" w:rsidRDefault="00E11EC9" w:rsidP="00A62958">
      <w:pPr>
        <w:adjustRightInd w:val="0"/>
        <w:snapToGrid w:val="0"/>
        <w:spacing w:after="120" w:line="240" w:lineRule="auto"/>
        <w:ind w:firstLine="720"/>
        <w:jc w:val="both"/>
        <w:rPr>
          <w:rFonts w:ascii="Arial" w:hAnsi="Arial" w:cs="Arial"/>
          <w:color w:val="000000" w:themeColor="text1"/>
          <w:sz w:val="20"/>
          <w:szCs w:val="20"/>
        </w:rPr>
      </w:pPr>
      <w:r w:rsidRPr="006A07C0">
        <w:rPr>
          <w:rFonts w:ascii="Arial" w:hAnsi="Arial" w:cs="Arial"/>
          <w:color w:val="000000" w:themeColor="text1"/>
          <w:sz w:val="20"/>
          <w:szCs w:val="20"/>
        </w:rPr>
        <w:t>Nguyên giá tài sản kết cấu hạ tầng đường sắt trong trường hợp này được xác định như sau:</w:t>
      </w:r>
    </w:p>
    <w:tbl>
      <w:tblPr>
        <w:tblW w:w="5000" w:type="pct"/>
        <w:tblInd w:w="10" w:type="dxa"/>
        <w:tblCellMar>
          <w:left w:w="10" w:type="dxa"/>
          <w:right w:w="10" w:type="dxa"/>
        </w:tblCellMar>
        <w:tblLook w:val="07E0" w:firstRow="1" w:lastRow="1" w:firstColumn="1" w:lastColumn="1" w:noHBand="1" w:noVBand="1"/>
      </w:tblPr>
      <w:tblGrid>
        <w:gridCol w:w="1800"/>
        <w:gridCol w:w="615"/>
        <w:gridCol w:w="1710"/>
        <w:gridCol w:w="315"/>
        <w:gridCol w:w="4589"/>
      </w:tblGrid>
      <w:tr w:rsidR="00CB6ACA" w:rsidRPr="00CB6ACA" w14:paraId="1117F47E" w14:textId="77777777" w:rsidTr="00A62958">
        <w:tc>
          <w:tcPr>
            <w:tcW w:w="1800" w:type="dxa"/>
            <w:vMerge w:val="restart"/>
            <w:vAlign w:val="center"/>
          </w:tcPr>
          <w:p w14:paraId="1CB228CB"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Nguyên giá tài sản kết cấu hạ tầng đường sắt</w:t>
            </w:r>
          </w:p>
        </w:tc>
        <w:tc>
          <w:tcPr>
            <w:tcW w:w="615" w:type="dxa"/>
            <w:vMerge w:val="restart"/>
            <w:vAlign w:val="center"/>
          </w:tcPr>
          <w:p w14:paraId="79D3A785"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w:t>
            </w:r>
          </w:p>
        </w:tc>
        <w:tc>
          <w:tcPr>
            <w:tcW w:w="1710" w:type="dxa"/>
            <w:vMerge w:val="restart"/>
            <w:vAlign w:val="center"/>
          </w:tcPr>
          <w:p w14:paraId="47CE86DD"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Giá trị còn lại của tài sản theo đánh giá lại</w:t>
            </w:r>
          </w:p>
        </w:tc>
        <w:tc>
          <w:tcPr>
            <w:tcW w:w="315" w:type="dxa"/>
            <w:vMerge w:val="restart"/>
            <w:vAlign w:val="center"/>
          </w:tcPr>
          <w:p w14:paraId="59189557"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x</w:t>
            </w:r>
          </w:p>
        </w:tc>
        <w:tc>
          <w:tcPr>
            <w:tcW w:w="4590" w:type="dxa"/>
            <w:tcBorders>
              <w:top w:val="nil"/>
              <w:left w:val="nil"/>
              <w:bottom w:val="single" w:sz="8" w:space="0" w:color="000000"/>
              <w:right w:val="nil"/>
            </w:tcBorders>
            <w:vAlign w:val="center"/>
          </w:tcPr>
          <w:p w14:paraId="1F260845"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Thời gian tính hao mòn của tài sản theo quy định tại Phụ lục I ban hành kèm theo Thông tư này (năm)</w:t>
            </w:r>
          </w:p>
        </w:tc>
      </w:tr>
      <w:tr w:rsidR="00CB6ACA" w:rsidRPr="00CB6ACA" w14:paraId="128D2BD7" w14:textId="77777777" w:rsidTr="00A62958">
        <w:tc>
          <w:tcPr>
            <w:tcW w:w="0" w:type="auto"/>
            <w:vMerge/>
            <w:vAlign w:val="center"/>
          </w:tcPr>
          <w:p w14:paraId="5F0B4CCE" w14:textId="77777777" w:rsidR="00DF70B1" w:rsidRPr="00CB6ACA" w:rsidRDefault="00DF70B1" w:rsidP="00A62958">
            <w:pPr>
              <w:adjustRightInd w:val="0"/>
              <w:snapToGrid w:val="0"/>
              <w:spacing w:after="0" w:line="240" w:lineRule="auto"/>
              <w:jc w:val="center"/>
              <w:rPr>
                <w:rFonts w:ascii="Arial" w:hAnsi="Arial" w:cs="Arial"/>
                <w:color w:val="000000" w:themeColor="text1"/>
                <w:sz w:val="20"/>
                <w:szCs w:val="20"/>
              </w:rPr>
            </w:pPr>
          </w:p>
        </w:tc>
        <w:tc>
          <w:tcPr>
            <w:tcW w:w="0" w:type="auto"/>
            <w:vMerge/>
            <w:vAlign w:val="center"/>
          </w:tcPr>
          <w:p w14:paraId="4F8E5C2B" w14:textId="77777777" w:rsidR="00DF70B1" w:rsidRPr="00CB6ACA" w:rsidRDefault="00DF70B1" w:rsidP="00A62958">
            <w:pPr>
              <w:adjustRightInd w:val="0"/>
              <w:snapToGrid w:val="0"/>
              <w:spacing w:after="0" w:line="240" w:lineRule="auto"/>
              <w:jc w:val="center"/>
              <w:rPr>
                <w:rFonts w:ascii="Arial" w:hAnsi="Arial" w:cs="Arial"/>
                <w:color w:val="000000" w:themeColor="text1"/>
                <w:sz w:val="20"/>
                <w:szCs w:val="20"/>
              </w:rPr>
            </w:pPr>
          </w:p>
        </w:tc>
        <w:tc>
          <w:tcPr>
            <w:tcW w:w="0" w:type="auto"/>
            <w:vMerge/>
            <w:vAlign w:val="center"/>
          </w:tcPr>
          <w:p w14:paraId="2372B597" w14:textId="77777777" w:rsidR="00DF70B1" w:rsidRPr="00CB6ACA" w:rsidRDefault="00DF70B1" w:rsidP="00A62958">
            <w:pPr>
              <w:adjustRightInd w:val="0"/>
              <w:snapToGrid w:val="0"/>
              <w:spacing w:after="0" w:line="240" w:lineRule="auto"/>
              <w:jc w:val="center"/>
              <w:rPr>
                <w:rFonts w:ascii="Arial" w:hAnsi="Arial" w:cs="Arial"/>
                <w:color w:val="000000" w:themeColor="text1"/>
                <w:sz w:val="20"/>
                <w:szCs w:val="20"/>
              </w:rPr>
            </w:pPr>
          </w:p>
        </w:tc>
        <w:tc>
          <w:tcPr>
            <w:tcW w:w="0" w:type="auto"/>
            <w:vMerge/>
            <w:vAlign w:val="center"/>
          </w:tcPr>
          <w:p w14:paraId="02AD1EC7" w14:textId="77777777" w:rsidR="00DF70B1" w:rsidRPr="00CB6ACA" w:rsidRDefault="00DF70B1" w:rsidP="00A62958">
            <w:pPr>
              <w:adjustRightInd w:val="0"/>
              <w:snapToGrid w:val="0"/>
              <w:spacing w:after="0" w:line="240" w:lineRule="auto"/>
              <w:jc w:val="center"/>
              <w:rPr>
                <w:rFonts w:ascii="Arial" w:hAnsi="Arial" w:cs="Arial"/>
                <w:color w:val="000000" w:themeColor="text1"/>
                <w:sz w:val="20"/>
                <w:szCs w:val="20"/>
              </w:rPr>
            </w:pPr>
          </w:p>
        </w:tc>
        <w:tc>
          <w:tcPr>
            <w:tcW w:w="4590" w:type="dxa"/>
            <w:tcBorders>
              <w:top w:val="nil"/>
              <w:left w:val="nil"/>
              <w:bottom w:val="nil"/>
              <w:right w:val="nil"/>
            </w:tcBorders>
            <w:vAlign w:val="center"/>
          </w:tcPr>
          <w:p w14:paraId="46825F41"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Thời gian tính hao mòn còn lại của tài sản theo đánh giá lại (năm)</w:t>
            </w:r>
          </w:p>
        </w:tc>
      </w:tr>
    </w:tbl>
    <w:p w14:paraId="4CD79ED0"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b/>
          <w:color w:val="000000" w:themeColor="text1"/>
          <w:sz w:val="20"/>
          <w:szCs w:val="20"/>
        </w:rPr>
        <w:t>Điều 10. Nguyên tắc tính hao mòn tài sản kết cấu hạ tầng đường sắt</w:t>
      </w:r>
    </w:p>
    <w:p w14:paraId="06F464E3"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1. Tài sản kết cấu hạ tầng đường sắt được xác định là tài sản cố định quy định tại các Điều 3, 4 và 5 Thông tư này được giao cho doanh nghiệp quản lý tài sản đường sắt quản lý phải tính hao mòn theo quy định tại Thông tư này, trừ các trường hợp quy định tại khoản 2 Điều này.</w:t>
      </w:r>
    </w:p>
    <w:p w14:paraId="68CF0B57"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2. Doanh nghiệp quản lý tài sản đường sắt không phải tính hao mòn đối với:</w:t>
      </w:r>
    </w:p>
    <w:p w14:paraId="69F2EF41"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a) Tài sản kết cấu hạ tầng đường sắt chưa tính hết hao mòn nhưng đã bị hư hỏng không thể sửa chữa để sử dụng được.</w:t>
      </w:r>
    </w:p>
    <w:p w14:paraId="27D18AF9"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b) Tài sản kết cấu hạ tầng đường sắt đã tính đủ hao mòn nhưng vẫn còn sử dụng được.</w:t>
      </w:r>
    </w:p>
    <w:p w14:paraId="2CCD3DB0"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c) Tài sản kết cấu hạ tầng đường sắt quốc gia trong thời gian chuyển nhượng có thời hạn quyền khai thác tài sản kết cấu hạ tầng đường sắt quốc gia.</w:t>
      </w:r>
    </w:p>
    <w:p w14:paraId="58C44A80"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d) Tài sản kết cấu hạ tầng đường sắt tham gia dự án đầu tư theo phương thức đối tác công tư.</w:t>
      </w:r>
    </w:p>
    <w:p w14:paraId="7D6AE7DD"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3. Việc tính hao mòn tài sản kết cấu hạ tầng đường sắt thực hiện mỗi năm 01 (một) lần vào tháng 12, trước khi khóa sổ kế toán.</w:t>
      </w:r>
    </w:p>
    <w:p w14:paraId="094E018C"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b/>
          <w:color w:val="000000" w:themeColor="text1"/>
          <w:sz w:val="20"/>
          <w:szCs w:val="20"/>
        </w:rPr>
        <w:t>Điều 11. Danh mục tài sản, thời gian tính hao mòn và tỷ lệ hao mòn tài sản kết cấu hạ tầng đường sắt</w:t>
      </w:r>
    </w:p>
    <w:p w14:paraId="109E1FDE"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1. Danh mục tài sản, thời gian tính hao mòn và tỷ lệ hao mòn tài sản kết cấu hạ tầng đường sắt (trừ thời gian tính hao mòn tài sản đối với các trường hợp quy định tại các khoản 2, 3 và 4 Điều này) theo quy định tại Phụ lục 1 ban hành kèm theo Thông tư này.</w:t>
      </w:r>
    </w:p>
    <w:p w14:paraId="1D39507B"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2. Đối với tài sản kết cấu hạ tầng đường sắt được sử dụng ở địa bàn có điều kiện thời tiết, điều kiện môi trường ảnh hưởng đến mức hao mòn của tài sản, trường hợp cần thiết phải quy định thời gian sử dụng để tính hao mòn và tỷ lệ hao mòn tài sản cố định khác so với quy định tại Phụ lục I ban hành kèm theo Thông tư này thì Bộ trưởng Bộ Xây dựng, ủy ban nhân dân cấp tỉnh quy định cụ thể. Việc điều chỉnh tỷ lệ hao mòn tài sản bảo đảm tăng, giảm không vượt quá 20% tỷ lệ hao mòn quy định tại Phụ lục I ban hành kèm theo Thông tư này.</w:t>
      </w:r>
    </w:p>
    <w:p w14:paraId="3AD14771"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3. Đối với tài sản kết cấu hạ tầng đường sắt có thay đổi nguyên giá thuộc trường hợp thực hiện đầu tư nâng cấp, cải tạo, mở rộng tài sản cố định theo dự án được cơ quan, người có thẩm quyền phê duyệt quy định tại khoản 2 Điều 8 Thông tư này thì thời gian tính hao mòn tài sản bằng (=) thời gian đã tính hao mòn của tài sản trước khi thay đổi nguyên giá cộng (+) thời gian tính hao mòn còn lại của tài sản sau khi nâng cấp, cải tạo, mở rộng. Trong đó, thời gian tính hao mòn còn lại của tài sản sau khi nâng cấp, cải tạo, mở rộng được xác định theo công thức sau:</w:t>
      </w:r>
    </w:p>
    <w:p w14:paraId="1EC918CD" w14:textId="310B557F" w:rsidR="00A62958" w:rsidRPr="00CB6ACA" w:rsidRDefault="00A62958" w:rsidP="00A62958">
      <w:pPr>
        <w:adjustRightInd w:val="0"/>
        <w:snapToGrid w:val="0"/>
        <w:spacing w:after="0" w:line="240" w:lineRule="auto"/>
        <w:jc w:val="center"/>
        <w:rPr>
          <w:rFonts w:ascii="Arial" w:hAnsi="Arial" w:cs="Arial"/>
          <w:color w:val="000000" w:themeColor="text1"/>
          <w:sz w:val="20"/>
          <w:szCs w:val="20"/>
          <w:lang w:val="en-GB"/>
        </w:rPr>
      </w:pPr>
      <w:r w:rsidRPr="00CB6ACA">
        <w:rPr>
          <w:rFonts w:ascii="Arial" w:hAnsi="Arial" w:cs="Arial"/>
          <w:noProof/>
          <w:color w:val="000000" w:themeColor="text1"/>
          <w:sz w:val="20"/>
          <w:szCs w:val="20"/>
        </w:rPr>
        <w:lastRenderedPageBreak/>
        <w:drawing>
          <wp:inline distT="0" distB="0" distL="0" distR="0" wp14:anchorId="1ADBA83B" wp14:editId="4AAE722F">
            <wp:extent cx="5731510" cy="1185545"/>
            <wp:effectExtent l="0" t="0" r="0" b="0"/>
            <wp:docPr id="926585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85209" name=""/>
                    <pic:cNvPicPr/>
                  </pic:nvPicPr>
                  <pic:blipFill>
                    <a:blip r:embed="rId8"/>
                    <a:stretch>
                      <a:fillRect/>
                    </a:stretch>
                  </pic:blipFill>
                  <pic:spPr>
                    <a:xfrm>
                      <a:off x="0" y="0"/>
                      <a:ext cx="5731510" cy="1185545"/>
                    </a:xfrm>
                    <a:prstGeom prst="rect">
                      <a:avLst/>
                    </a:prstGeom>
                  </pic:spPr>
                </pic:pic>
              </a:graphicData>
            </a:graphic>
          </wp:inline>
        </w:drawing>
      </w:r>
    </w:p>
    <w:p w14:paraId="09AE7BD7"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4. Đối với tài sản có thay đổi nguyên giá thuộc trường hợp bị mất một phần hoặc hư hỏng nghiêm trọng do thiên tai, sự cố bất khả kháng hoặc những tác động đột xuất khác quy định tại khoản 5 Điều 8 Thông tư này thì thời gian tính hao mòn tài sản bằng (=) thời gian đã tính hao mòn của tài sản trước khi thay đổi nguyên giá cộng (+) thời gian tính hao mòn còn lại của tài sản theo đánh giá lại.</w:t>
      </w:r>
    </w:p>
    <w:p w14:paraId="05D1AD04"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5. Đối với tài sản có điều chỉnh, thay đổi nguyên giá theo quy định tại điểm a, điểm d khoản 2 Điều 7 và khoản 3, khoản 4 Điều 8 Thông tư này:</w:t>
      </w:r>
    </w:p>
    <w:p w14:paraId="57E737FC"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a) Trường hợp năm điều chỉnh, thay đổi nguyên giá chưa hết thời gian tính hao mòn của tài sản theo quy định thì thời gian tính hao mòn của tài sản được tính đến năm mà giá trị còn lại của tài sản tính đến ngày 31 tháng 12 của năm trước liền kề nhỏ hơn hoặc bằng mức hao mòn hàng năm của tài sản.</w:t>
      </w:r>
    </w:p>
    <w:p w14:paraId="5C5BADF7" w14:textId="215F4939"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b) Trường hợp năm điều chỉnh, thay đổi nguyên giá đã hết thời gian tính hao mòn của tài sản theo quy định thì cộng thêm 01 năm vào thời gian tính hao mòn (năm phát sinh việc điều chỉnh, thay đổi nguyên giá) để xử lý phần giá trị tăng, giảm do điều chỉnh, thay đổi nguyên giá.</w:t>
      </w:r>
    </w:p>
    <w:p w14:paraId="442DBA64"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b/>
          <w:color w:val="000000" w:themeColor="text1"/>
          <w:sz w:val="20"/>
          <w:szCs w:val="20"/>
        </w:rPr>
        <w:t>Điều 12. Phương pháp tính hao mòn của tài sản kết cấu hạ tầng đường sắt</w:t>
      </w:r>
    </w:p>
    <w:p w14:paraId="29546A1E"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1. Mức hao mòn hàng năm của từng tài sản kết cấu hạ tầng đường sắt được tính theo công thức:</w:t>
      </w:r>
    </w:p>
    <w:tbl>
      <w:tblPr>
        <w:tblW w:w="5000" w:type="pct"/>
        <w:tblInd w:w="10" w:type="dxa"/>
        <w:tblCellMar>
          <w:left w:w="10" w:type="dxa"/>
          <w:right w:w="10" w:type="dxa"/>
        </w:tblCellMar>
        <w:tblLook w:val="07E0" w:firstRow="1" w:lastRow="1" w:firstColumn="1" w:lastColumn="1" w:noHBand="1" w:noVBand="1"/>
      </w:tblPr>
      <w:tblGrid>
        <w:gridCol w:w="3686"/>
        <w:gridCol w:w="368"/>
        <w:gridCol w:w="2304"/>
        <w:gridCol w:w="553"/>
        <w:gridCol w:w="2118"/>
      </w:tblGrid>
      <w:tr w:rsidR="00CB6ACA" w:rsidRPr="00CB6ACA" w14:paraId="2C26A876" w14:textId="77777777" w:rsidTr="00A62958">
        <w:tc>
          <w:tcPr>
            <w:tcW w:w="2000" w:type="pct"/>
            <w:vAlign w:val="center"/>
          </w:tcPr>
          <w:p w14:paraId="2677C7EF"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Mức hao mòn hằng năm của tài sản</w:t>
            </w:r>
          </w:p>
        </w:tc>
        <w:tc>
          <w:tcPr>
            <w:tcW w:w="200" w:type="pct"/>
            <w:vAlign w:val="center"/>
          </w:tcPr>
          <w:p w14:paraId="5C3DD6CB"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w:t>
            </w:r>
          </w:p>
        </w:tc>
        <w:tc>
          <w:tcPr>
            <w:tcW w:w="1250" w:type="pct"/>
            <w:vAlign w:val="center"/>
          </w:tcPr>
          <w:p w14:paraId="4B6601B6"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Nguyên giá của tài sản</w:t>
            </w:r>
          </w:p>
        </w:tc>
        <w:tc>
          <w:tcPr>
            <w:tcW w:w="300" w:type="pct"/>
            <w:vAlign w:val="center"/>
          </w:tcPr>
          <w:p w14:paraId="235C8666"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x</w:t>
            </w:r>
          </w:p>
        </w:tc>
        <w:tc>
          <w:tcPr>
            <w:tcW w:w="1150" w:type="pct"/>
            <w:vAlign w:val="center"/>
          </w:tcPr>
          <w:p w14:paraId="2F9CC462"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Tỷ lệ hao mòn</w:t>
            </w:r>
            <w:r w:rsidRPr="00CB6ACA">
              <w:rPr>
                <w:rFonts w:ascii="Arial" w:hAnsi="Arial" w:cs="Arial"/>
                <w:color w:val="000000" w:themeColor="text1"/>
                <w:sz w:val="20"/>
                <w:szCs w:val="20"/>
              </w:rPr>
              <w:br/>
              <w:t>(% năm)</w:t>
            </w:r>
          </w:p>
        </w:tc>
      </w:tr>
    </w:tbl>
    <w:p w14:paraId="62198DEF"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Trong đó:</w:t>
      </w:r>
    </w:p>
    <w:p w14:paraId="0966E637"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a) Nguyên giá của tài sản kết cấu hạ tầng đường sắt được xác định theo quy định tại Điều 7, Điều 9 Thông tư này.</w:t>
      </w:r>
    </w:p>
    <w:p w14:paraId="4B9A7E08"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b) Tỷ lệ hao mòn được xác định theo quy định tại Phụ lục I ban hành kèm theo Thông tư này.</w:t>
      </w:r>
    </w:p>
    <w:p w14:paraId="00E1DFA3"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2. Đối với tài sản kết cấu hạ tầng đường sắt được giao, nhận điều chuyển quy định tại khoản 3 Điều 7 Thông tư này nhưng chưa được theo dõi, ghi sổ kế toán, tài sản kết cấu hạ tầng đường sắt khi thực hiện kiểm kê phát hiện thừa theo quy định tại khoản 4 Điều 7 Thông tư này thì mức hao mòn hàng năm của tài sản kể từ sau năm đầu tiên ghi sổ kế toán tại doanh nghiệp quản lý tài sản đường sắt được xác định theo công thức quy định tại khoản 1 Điều này.</w:t>
      </w:r>
    </w:p>
    <w:p w14:paraId="744D24D0"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Riêng năm đầu tiên ghi sổ kế toán tại doanh nghiệp quản lý tài sản đường sắt (năm doanh nghiệp quản lý tài sản đường sắt tiếp nhận tài sản/năm thực hiện kiểm kê phát hiện thừa) thì mức hao mòn của tài sản được xác định theo công thức sau:</w:t>
      </w:r>
    </w:p>
    <w:p w14:paraId="1C9AD4EA" w14:textId="6711DB7E" w:rsidR="00A62958" w:rsidRPr="00CB6ACA" w:rsidRDefault="00A62958" w:rsidP="00A62958">
      <w:pPr>
        <w:adjustRightInd w:val="0"/>
        <w:snapToGrid w:val="0"/>
        <w:spacing w:after="0" w:line="240" w:lineRule="auto"/>
        <w:jc w:val="center"/>
        <w:rPr>
          <w:rFonts w:ascii="Arial" w:hAnsi="Arial" w:cs="Arial"/>
          <w:color w:val="000000" w:themeColor="text1"/>
          <w:sz w:val="20"/>
          <w:szCs w:val="20"/>
          <w:lang w:val="en-GB"/>
        </w:rPr>
      </w:pPr>
      <w:r w:rsidRPr="00CB6ACA">
        <w:rPr>
          <w:rFonts w:ascii="Arial" w:hAnsi="Arial" w:cs="Arial"/>
          <w:noProof/>
          <w:color w:val="000000" w:themeColor="text1"/>
          <w:sz w:val="20"/>
          <w:szCs w:val="20"/>
        </w:rPr>
        <w:drawing>
          <wp:inline distT="0" distB="0" distL="0" distR="0" wp14:anchorId="331E637D" wp14:editId="00F40903">
            <wp:extent cx="5731510" cy="1450340"/>
            <wp:effectExtent l="0" t="0" r="0" b="0"/>
            <wp:docPr id="1566939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939457" name=""/>
                    <pic:cNvPicPr/>
                  </pic:nvPicPr>
                  <pic:blipFill>
                    <a:blip r:embed="rId9"/>
                    <a:stretch>
                      <a:fillRect/>
                    </a:stretch>
                  </pic:blipFill>
                  <pic:spPr>
                    <a:xfrm>
                      <a:off x="0" y="0"/>
                      <a:ext cx="5731510" cy="1450340"/>
                    </a:xfrm>
                    <a:prstGeom prst="rect">
                      <a:avLst/>
                    </a:prstGeom>
                  </pic:spPr>
                </pic:pic>
              </a:graphicData>
            </a:graphic>
          </wp:inline>
        </w:drawing>
      </w:r>
    </w:p>
    <w:p w14:paraId="4E8A2D09"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3. Số hao mòn lũy kế của từng tài sản kết cấu hạ tầng đường sắt được tính theo công thức:</w:t>
      </w:r>
    </w:p>
    <w:tbl>
      <w:tblPr>
        <w:tblW w:w="5000" w:type="pct"/>
        <w:tblInd w:w="10" w:type="dxa"/>
        <w:tblCellMar>
          <w:left w:w="10" w:type="dxa"/>
          <w:right w:w="10" w:type="dxa"/>
        </w:tblCellMar>
        <w:tblLook w:val="07E0" w:firstRow="1" w:lastRow="1" w:firstColumn="1" w:lastColumn="1" w:noHBand="1" w:noVBand="1"/>
      </w:tblPr>
      <w:tblGrid>
        <w:gridCol w:w="2068"/>
        <w:gridCol w:w="658"/>
        <w:gridCol w:w="2163"/>
        <w:gridCol w:w="376"/>
        <w:gridCol w:w="1694"/>
        <w:gridCol w:w="376"/>
        <w:gridCol w:w="1694"/>
      </w:tblGrid>
      <w:tr w:rsidR="00CB6ACA" w:rsidRPr="00CB6ACA" w14:paraId="07B38851" w14:textId="77777777" w:rsidTr="00A62958">
        <w:tc>
          <w:tcPr>
            <w:tcW w:w="1100" w:type="pct"/>
            <w:vAlign w:val="center"/>
          </w:tcPr>
          <w:p w14:paraId="25EE7FD2"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Số hao mòn lũy kế tính đến ngày 31 tháng 12 năm (n)</w:t>
            </w:r>
          </w:p>
        </w:tc>
        <w:tc>
          <w:tcPr>
            <w:tcW w:w="350" w:type="pct"/>
            <w:vAlign w:val="center"/>
          </w:tcPr>
          <w:p w14:paraId="49AA750E"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w:t>
            </w:r>
          </w:p>
        </w:tc>
        <w:tc>
          <w:tcPr>
            <w:tcW w:w="1150" w:type="pct"/>
            <w:vAlign w:val="center"/>
          </w:tcPr>
          <w:p w14:paraId="2B5964CB"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Số hao mòn lũy kế tính đến ngày 31 tháng 12 năm (n-1)</w:t>
            </w:r>
          </w:p>
        </w:tc>
        <w:tc>
          <w:tcPr>
            <w:tcW w:w="200" w:type="pct"/>
            <w:vAlign w:val="center"/>
          </w:tcPr>
          <w:p w14:paraId="1F7C76E5"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w:t>
            </w:r>
          </w:p>
        </w:tc>
        <w:tc>
          <w:tcPr>
            <w:tcW w:w="900" w:type="pct"/>
            <w:vAlign w:val="center"/>
          </w:tcPr>
          <w:p w14:paraId="04E9FD0C"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Số hao mòn tài sản tăng trong năm (n)</w:t>
            </w:r>
          </w:p>
        </w:tc>
        <w:tc>
          <w:tcPr>
            <w:tcW w:w="200" w:type="pct"/>
            <w:vAlign w:val="center"/>
          </w:tcPr>
          <w:p w14:paraId="1F9D5E46"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w:t>
            </w:r>
          </w:p>
        </w:tc>
        <w:tc>
          <w:tcPr>
            <w:tcW w:w="900" w:type="pct"/>
            <w:vAlign w:val="center"/>
          </w:tcPr>
          <w:p w14:paraId="73365DA5"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Số hao mòn tài sản giảm trong năm (n)</w:t>
            </w:r>
          </w:p>
        </w:tc>
      </w:tr>
    </w:tbl>
    <w:p w14:paraId="0D814B31"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lastRenderedPageBreak/>
        <w:t>4. Số hao mòn tài sản cho năm cuối cùng của thời gian tính hao mòn tài sản kết cấu hạ tầng đường sắt được xác định là hiệu số giữa nguyên giá và số hao mòn lũy kế của tài sản đó xác định theo quy định tại khoản 3 Điều này.</w:t>
      </w:r>
    </w:p>
    <w:p w14:paraId="342E6062"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b/>
          <w:color w:val="000000" w:themeColor="text1"/>
          <w:sz w:val="20"/>
          <w:szCs w:val="20"/>
        </w:rPr>
        <w:t>Điều 13. Giá trị còn lại của tài sản kết cấu hạ tầng đường sắt</w:t>
      </w:r>
    </w:p>
    <w:p w14:paraId="72345150"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Giá trị còn lại của tài sản kết cấu hạ tầng đường sắt để ghi sổ kế toán được xác định theo công thức sau:</w:t>
      </w:r>
    </w:p>
    <w:tbl>
      <w:tblPr>
        <w:tblW w:w="5000" w:type="pct"/>
        <w:tblInd w:w="10" w:type="dxa"/>
        <w:tblCellMar>
          <w:left w:w="10" w:type="dxa"/>
          <w:right w:w="10" w:type="dxa"/>
        </w:tblCellMar>
        <w:tblLook w:val="07E0" w:firstRow="1" w:lastRow="1" w:firstColumn="1" w:lastColumn="1" w:noHBand="1" w:noVBand="1"/>
      </w:tblPr>
      <w:tblGrid>
        <w:gridCol w:w="3686"/>
        <w:gridCol w:w="368"/>
        <w:gridCol w:w="2304"/>
        <w:gridCol w:w="553"/>
        <w:gridCol w:w="2118"/>
      </w:tblGrid>
      <w:tr w:rsidR="00CB6ACA" w:rsidRPr="00CB6ACA" w14:paraId="6C38728B" w14:textId="77777777">
        <w:tc>
          <w:tcPr>
            <w:tcW w:w="2000" w:type="pct"/>
          </w:tcPr>
          <w:p w14:paraId="5C204F5D"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Giá trị còn lại của tài sản tính đến ngày 31 tháng 12 năm (n)</w:t>
            </w:r>
          </w:p>
        </w:tc>
        <w:tc>
          <w:tcPr>
            <w:tcW w:w="200" w:type="pct"/>
          </w:tcPr>
          <w:p w14:paraId="5E9192CD"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w:t>
            </w:r>
          </w:p>
        </w:tc>
        <w:tc>
          <w:tcPr>
            <w:tcW w:w="1250" w:type="pct"/>
          </w:tcPr>
          <w:p w14:paraId="11B9B185"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Nguyên giá của tài sản</w:t>
            </w:r>
          </w:p>
        </w:tc>
        <w:tc>
          <w:tcPr>
            <w:tcW w:w="300" w:type="pct"/>
          </w:tcPr>
          <w:p w14:paraId="1BDBF623"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w:t>
            </w:r>
          </w:p>
        </w:tc>
        <w:tc>
          <w:tcPr>
            <w:tcW w:w="1150" w:type="pct"/>
          </w:tcPr>
          <w:p w14:paraId="607E66BE"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Số hao mòn lũy kế đến ngày 31 tháng 12 năm (n)</w:t>
            </w:r>
          </w:p>
        </w:tc>
      </w:tr>
    </w:tbl>
    <w:p w14:paraId="4C8F3170" w14:textId="77777777" w:rsidR="00DF70B1" w:rsidRPr="00CB6ACA" w:rsidRDefault="00000000" w:rsidP="00A62958">
      <w:pPr>
        <w:adjustRightInd w:val="0"/>
        <w:snapToGrid w:val="0"/>
        <w:spacing w:after="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Đối với tài sản kết cấu hạ tầng đường sắt được xác định, đánh giá lại giá trị tài sản quy định tại khoản 6 Điều 7, khoản 5 Điều 9 Thông tư này thì giá trị đánh giá lại là giá trị còn lại của tài sản.</w:t>
      </w:r>
    </w:p>
    <w:p w14:paraId="043206D4" w14:textId="77777777" w:rsidR="00A62958" w:rsidRPr="00CB6ACA" w:rsidRDefault="00A62958" w:rsidP="00A62958">
      <w:pPr>
        <w:adjustRightInd w:val="0"/>
        <w:snapToGrid w:val="0"/>
        <w:spacing w:after="0" w:line="240" w:lineRule="auto"/>
        <w:jc w:val="center"/>
        <w:rPr>
          <w:rFonts w:ascii="Arial" w:hAnsi="Arial" w:cs="Arial"/>
          <w:b/>
          <w:color w:val="000000" w:themeColor="text1"/>
          <w:sz w:val="20"/>
          <w:szCs w:val="20"/>
        </w:rPr>
      </w:pPr>
    </w:p>
    <w:p w14:paraId="2C6861BE" w14:textId="2D0A6E31"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b/>
          <w:color w:val="000000" w:themeColor="text1"/>
          <w:sz w:val="20"/>
          <w:szCs w:val="20"/>
        </w:rPr>
        <w:t>Chương IV</w:t>
      </w:r>
    </w:p>
    <w:p w14:paraId="3B7A7783" w14:textId="0E3C9466" w:rsidR="00DF70B1" w:rsidRPr="00CB6ACA" w:rsidRDefault="00000000" w:rsidP="00A62958">
      <w:pPr>
        <w:adjustRightInd w:val="0"/>
        <w:snapToGrid w:val="0"/>
        <w:spacing w:after="0" w:line="240" w:lineRule="auto"/>
        <w:jc w:val="center"/>
        <w:rPr>
          <w:rFonts w:ascii="Arial" w:hAnsi="Arial" w:cs="Arial"/>
          <w:b/>
          <w:color w:val="000000" w:themeColor="text1"/>
          <w:sz w:val="20"/>
          <w:szCs w:val="20"/>
        </w:rPr>
      </w:pPr>
      <w:r w:rsidRPr="00CB6ACA">
        <w:rPr>
          <w:rFonts w:ascii="Arial" w:hAnsi="Arial" w:cs="Arial"/>
          <w:b/>
          <w:color w:val="000000" w:themeColor="text1"/>
          <w:sz w:val="20"/>
          <w:szCs w:val="20"/>
        </w:rPr>
        <w:t xml:space="preserve">KÊ KHAI, BÁO CÁO VỀ TÀI SẢN KẾT CẤU </w:t>
      </w:r>
      <w:r w:rsidR="00A62958" w:rsidRPr="00CB6ACA">
        <w:rPr>
          <w:rFonts w:ascii="Arial" w:hAnsi="Arial" w:cs="Arial"/>
          <w:b/>
          <w:color w:val="000000" w:themeColor="text1"/>
          <w:sz w:val="20"/>
          <w:szCs w:val="20"/>
        </w:rPr>
        <w:br/>
      </w:r>
      <w:r w:rsidRPr="00CB6ACA">
        <w:rPr>
          <w:rFonts w:ascii="Arial" w:hAnsi="Arial" w:cs="Arial"/>
          <w:b/>
          <w:color w:val="000000" w:themeColor="text1"/>
          <w:sz w:val="20"/>
          <w:szCs w:val="20"/>
        </w:rPr>
        <w:t>HẠ TẦNG GIAO THÔNG ĐƯỜNG SẮT</w:t>
      </w:r>
    </w:p>
    <w:p w14:paraId="70F36735" w14:textId="77777777" w:rsidR="00A62958" w:rsidRPr="00CB6ACA" w:rsidRDefault="00A62958" w:rsidP="00A62958">
      <w:pPr>
        <w:adjustRightInd w:val="0"/>
        <w:snapToGrid w:val="0"/>
        <w:spacing w:after="0" w:line="240" w:lineRule="auto"/>
        <w:jc w:val="center"/>
        <w:rPr>
          <w:rFonts w:ascii="Arial" w:hAnsi="Arial" w:cs="Arial"/>
          <w:color w:val="000000" w:themeColor="text1"/>
          <w:sz w:val="20"/>
          <w:szCs w:val="20"/>
        </w:rPr>
      </w:pPr>
    </w:p>
    <w:p w14:paraId="6447ACFC"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b/>
          <w:color w:val="000000" w:themeColor="text1"/>
          <w:sz w:val="20"/>
          <w:szCs w:val="20"/>
        </w:rPr>
        <w:t>Điều 14. Mẫu báo cáo kê khai lần đầu và báo cáo kê khai bổ sung tài sản kết cấu hạ tầng đường sắt</w:t>
      </w:r>
    </w:p>
    <w:p w14:paraId="2CC43BEE"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Mẫu báo cáo kê khai tài sản kết cấu hạ tầng đường sắt quy định tại khoản 2 Điều 45 Nghị định số 15/2025/NĐ-CP được quy định như sau:</w:t>
      </w:r>
    </w:p>
    <w:p w14:paraId="7F3BE104"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1. Báo cáo kê khai lần đầu theo Mẫu số 01A quy định tại Phụ lục II ban hành kèm theo Thông tư này áp dụng đối với:</w:t>
      </w:r>
    </w:p>
    <w:p w14:paraId="37344233"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Tài sản kết cấu hạ tầng đường sắt hiện có tại thời điểm Nghị định số 15/2025/NĐ-CP có hiệu lực thi hành (bao gồm cả tài sản kết cấu hạ tầng đường sắt quốc gia đã báo cáo kê khai lần đầu theo quy định tại Nghị định số 46/2018/NĐ-CP ngày 14 tháng 3 năm 2018 của Chính phủ quy định việc quản lý, sử dụng và khai thác tài sản kết cấu hạ tầng đường sắt quốc gia);</w:t>
      </w:r>
    </w:p>
    <w:p w14:paraId="6ADC8028"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Tài sản kết cấu hạ tầng đường sắt phát sinh kể từ ngày Nghị định số 15/2025/NĐ-CP có hiệu lực thi hành.</w:t>
      </w:r>
    </w:p>
    <w:p w14:paraId="282D725F"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2. Báo cáo kê khai bổ sung theo Mẫu số 01B, Mẫu số 01C quy định tại Phụ lục II ban hành kèm theo Thông tư này áp dụng trong trường hợp có thay đổi thông tin về doanh nghiệp quản lý tài sản đường sắt hoặc thông tin về tài sản kết cấu hạ tầng đường sắt đã báo cáo kê khai lần đầu.</w:t>
      </w:r>
    </w:p>
    <w:p w14:paraId="72897974"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b/>
          <w:color w:val="000000" w:themeColor="text1"/>
          <w:sz w:val="20"/>
          <w:szCs w:val="20"/>
        </w:rPr>
        <w:t>Điều 15. Mẫu báo cáo tình hình quản lý, sử dụng và khai thác tài sản kết cấu hạ tầng đường sắt</w:t>
      </w:r>
    </w:p>
    <w:p w14:paraId="1F055A44"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Mẫu báo cáo tình hình quản lý, sử dụng và khai thác tài sản kết cấu hạ tầng đường sắt quy định tại khoản 5 Điều 45 Nghị định số 15/2025/NĐ-CP được quy định như sau:</w:t>
      </w:r>
    </w:p>
    <w:p w14:paraId="2B64B7C0" w14:textId="3C4868BE"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1. Báo cáo tình hình khai thác tài sản kết cấu hạ tầng đường sắt theo từng phương thức quy định tại các Điều 16, 17, 18, 33 và 34 Nghị định số 15/2025/</w:t>
      </w:r>
      <w:r w:rsidR="00A62958" w:rsidRPr="00CB6ACA">
        <w:rPr>
          <w:rFonts w:ascii="Arial" w:hAnsi="Arial" w:cs="Arial"/>
          <w:color w:val="000000" w:themeColor="text1"/>
          <w:sz w:val="20"/>
          <w:szCs w:val="20"/>
        </w:rPr>
        <w:t>NĐ-CP</w:t>
      </w:r>
      <w:r w:rsidRPr="00CB6ACA">
        <w:rPr>
          <w:rFonts w:ascii="Arial" w:hAnsi="Arial" w:cs="Arial"/>
          <w:color w:val="000000" w:themeColor="text1"/>
          <w:sz w:val="20"/>
          <w:szCs w:val="20"/>
        </w:rPr>
        <w:t xml:space="preserve"> theo Mẫu số 01</w:t>
      </w:r>
      <w:r w:rsidR="00A62958" w:rsidRPr="00CB6ACA">
        <w:rPr>
          <w:rFonts w:ascii="Arial" w:hAnsi="Arial" w:cs="Arial"/>
          <w:color w:val="000000" w:themeColor="text1"/>
          <w:sz w:val="20"/>
          <w:szCs w:val="20"/>
        </w:rPr>
        <w:t>D</w:t>
      </w:r>
      <w:r w:rsidRPr="00CB6ACA">
        <w:rPr>
          <w:rFonts w:ascii="Arial" w:hAnsi="Arial" w:cs="Arial"/>
          <w:color w:val="000000" w:themeColor="text1"/>
          <w:sz w:val="20"/>
          <w:szCs w:val="20"/>
        </w:rPr>
        <w:t xml:space="preserve"> quy định tại Phụ lục II ban hành kèm theo Thông tư này.</w:t>
      </w:r>
    </w:p>
    <w:p w14:paraId="51E9FA72"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2. Báo cáo tổng hợp tình hình quản lý, sử dụng tài sản kết cấu hạ tầng đường sắt theo Mẫu số 02A quy định tại Phụ lục II ban hành kèm theo Thông tư này.</w:t>
      </w:r>
    </w:p>
    <w:p w14:paraId="1839BC03" w14:textId="77777777" w:rsidR="00DF70B1" w:rsidRPr="00CB6ACA" w:rsidRDefault="00000000" w:rsidP="00A62958">
      <w:pPr>
        <w:adjustRightInd w:val="0"/>
        <w:snapToGrid w:val="0"/>
        <w:spacing w:after="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3. Báo cáo tổng hợp tình hình khai thác tài sản kết cấu hạ tầng đường sắt theo Mẫu số 02B quy định tại Phụ lục II ban hành kèm theo Thông tư này.</w:t>
      </w:r>
    </w:p>
    <w:p w14:paraId="44D85204" w14:textId="77777777" w:rsidR="00A62958" w:rsidRPr="00CB6ACA" w:rsidRDefault="00A62958" w:rsidP="00A62958">
      <w:pPr>
        <w:adjustRightInd w:val="0"/>
        <w:snapToGrid w:val="0"/>
        <w:spacing w:after="0" w:line="240" w:lineRule="auto"/>
        <w:jc w:val="center"/>
        <w:rPr>
          <w:rFonts w:ascii="Arial" w:hAnsi="Arial" w:cs="Arial"/>
          <w:b/>
          <w:color w:val="000000" w:themeColor="text1"/>
          <w:sz w:val="20"/>
          <w:szCs w:val="20"/>
        </w:rPr>
      </w:pPr>
    </w:p>
    <w:p w14:paraId="79EE7556" w14:textId="44CB430E"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b/>
          <w:color w:val="000000" w:themeColor="text1"/>
          <w:sz w:val="20"/>
          <w:szCs w:val="20"/>
        </w:rPr>
        <w:t>Chương V</w:t>
      </w:r>
    </w:p>
    <w:p w14:paraId="4C185190" w14:textId="77777777" w:rsidR="00DF70B1" w:rsidRPr="00CB6ACA" w:rsidRDefault="00000000" w:rsidP="00A62958">
      <w:pPr>
        <w:adjustRightInd w:val="0"/>
        <w:snapToGrid w:val="0"/>
        <w:spacing w:after="0" w:line="240" w:lineRule="auto"/>
        <w:jc w:val="center"/>
        <w:rPr>
          <w:rFonts w:ascii="Arial" w:hAnsi="Arial" w:cs="Arial"/>
          <w:b/>
          <w:color w:val="000000" w:themeColor="text1"/>
          <w:sz w:val="20"/>
          <w:szCs w:val="20"/>
        </w:rPr>
      </w:pPr>
      <w:r w:rsidRPr="00CB6ACA">
        <w:rPr>
          <w:rFonts w:ascii="Arial" w:hAnsi="Arial" w:cs="Arial"/>
          <w:b/>
          <w:color w:val="000000" w:themeColor="text1"/>
          <w:sz w:val="20"/>
          <w:szCs w:val="20"/>
        </w:rPr>
        <w:t>ĐIỀU KHOẢN THI HÀNH</w:t>
      </w:r>
    </w:p>
    <w:p w14:paraId="60C23D25" w14:textId="77777777" w:rsidR="00A62958" w:rsidRPr="00CB6ACA" w:rsidRDefault="00A62958" w:rsidP="00A62958">
      <w:pPr>
        <w:adjustRightInd w:val="0"/>
        <w:snapToGrid w:val="0"/>
        <w:spacing w:after="0" w:line="240" w:lineRule="auto"/>
        <w:jc w:val="center"/>
        <w:rPr>
          <w:rFonts w:ascii="Arial" w:hAnsi="Arial" w:cs="Arial"/>
          <w:color w:val="000000" w:themeColor="text1"/>
          <w:sz w:val="20"/>
          <w:szCs w:val="20"/>
        </w:rPr>
      </w:pPr>
    </w:p>
    <w:p w14:paraId="5BFDDBC0"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b/>
          <w:color w:val="000000" w:themeColor="text1"/>
          <w:sz w:val="20"/>
          <w:szCs w:val="20"/>
        </w:rPr>
        <w:t>Điều 16. Điều khoản chuyển tiếp</w:t>
      </w:r>
    </w:p>
    <w:p w14:paraId="34E437CE"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1. Đối với tài sản kết cấu hạ tầng đường sắt hiện có trước ngày Nghị định số 15/2025/NĐ-CP có hiệu lực thi hành đã xác định giá trị để ghi sổ kế toán theo quy định tại Nghị định số 46/2018/NĐ-CP và các Thông tư hướng dẫn của Bộ Tài chính thì sử dụng giá trị đã xác định để ghi sổ kế toán.</w:t>
      </w:r>
    </w:p>
    <w:p w14:paraId="323DB89F"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 xml:space="preserve">2. Đối với tài sản kết cấu hạ tầng đường sắt hiện có trước ngày Nghị định số 15/2025/NĐ-CP có hiệu lực thi hành nhưng chưa xác định giá trị để ghi sổ kế toán, chưa tính hao mòn cho các năm đã </w:t>
      </w:r>
      <w:r w:rsidRPr="00CB6ACA">
        <w:rPr>
          <w:rFonts w:ascii="Arial" w:hAnsi="Arial" w:cs="Arial"/>
          <w:color w:val="000000" w:themeColor="text1"/>
          <w:sz w:val="20"/>
          <w:szCs w:val="20"/>
        </w:rPr>
        <w:lastRenderedPageBreak/>
        <w:t>sử dụng tài sản theo quy định tại Nghị định số 46/2018/NĐ-CP và các Thông tư hướng dẫn của Bộ Tài chính thì việc xác định giá trị tài sản, tính hao mòn lũy kế cho các năm đã sử dụng tài sản thực hiện theo quy định tại Thông tư này.</w:t>
      </w:r>
    </w:p>
    <w:p w14:paraId="04E07CFD"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3. Đối với tài sản kết cấu hạ tầng đường sắt đã được theo dõi trên sổ kế toán của doanh nghiệp quản lý tài sản đường sắt trước ngày Thông tư này có hiệu lực thi hành, có thời gian để tính hao mòn, tỷ lệ hao mòn quy định tại Phụ lục I ban hành kèm theo Thông tư này thay đổi so với quy định tại Phụ lục ban hành kèm theo Thông tư số 75/2018/TT-BTC thì từ năm tài chính 2025 thực hiện xác định mức hao mòn hàng năm của tài sản như sau:</w:t>
      </w:r>
    </w:p>
    <w:tbl>
      <w:tblPr>
        <w:tblW w:w="5000" w:type="pct"/>
        <w:tblCellMar>
          <w:left w:w="10" w:type="dxa"/>
          <w:right w:w="10" w:type="dxa"/>
        </w:tblCellMar>
        <w:tblLook w:val="07E0" w:firstRow="1" w:lastRow="1" w:firstColumn="1" w:lastColumn="1" w:noHBand="1" w:noVBand="1"/>
      </w:tblPr>
      <w:tblGrid>
        <w:gridCol w:w="3009"/>
        <w:gridCol w:w="639"/>
        <w:gridCol w:w="5381"/>
      </w:tblGrid>
      <w:tr w:rsidR="00CB6ACA" w:rsidRPr="00CB6ACA" w14:paraId="676197FD" w14:textId="77777777" w:rsidTr="00A62958">
        <w:tc>
          <w:tcPr>
            <w:tcW w:w="1666" w:type="pct"/>
            <w:vMerge w:val="restart"/>
            <w:vAlign w:val="center"/>
          </w:tcPr>
          <w:p w14:paraId="3327A57E"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Mức hao mòn hàng năm</w:t>
            </w:r>
            <w:r w:rsidRPr="00CB6ACA">
              <w:rPr>
                <w:rFonts w:ascii="Arial" w:hAnsi="Arial" w:cs="Arial"/>
                <w:color w:val="000000" w:themeColor="text1"/>
                <w:sz w:val="20"/>
                <w:szCs w:val="20"/>
              </w:rPr>
              <w:br/>
              <w:t>của tài sản</w:t>
            </w:r>
          </w:p>
        </w:tc>
        <w:tc>
          <w:tcPr>
            <w:tcW w:w="354" w:type="pct"/>
            <w:vMerge w:val="restart"/>
            <w:vAlign w:val="center"/>
          </w:tcPr>
          <w:p w14:paraId="1304935D"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w:t>
            </w:r>
          </w:p>
        </w:tc>
        <w:tc>
          <w:tcPr>
            <w:tcW w:w="2980" w:type="pct"/>
            <w:tcBorders>
              <w:top w:val="nil"/>
              <w:left w:val="nil"/>
              <w:bottom w:val="single" w:sz="8" w:space="0" w:color="000000"/>
              <w:right w:val="nil"/>
            </w:tcBorders>
            <w:vAlign w:val="center"/>
          </w:tcPr>
          <w:p w14:paraId="3196204B"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Giá trị còn lại của tài sản</w:t>
            </w:r>
            <w:r w:rsidRPr="00CB6ACA">
              <w:rPr>
                <w:rFonts w:ascii="Arial" w:hAnsi="Arial" w:cs="Arial"/>
                <w:color w:val="000000" w:themeColor="text1"/>
                <w:sz w:val="20"/>
                <w:szCs w:val="20"/>
              </w:rPr>
              <w:br/>
              <w:t>tính đến ngày 31 tháng 12 năm 2024 theo sổ kế toán</w:t>
            </w:r>
          </w:p>
        </w:tc>
      </w:tr>
      <w:tr w:rsidR="00CB6ACA" w:rsidRPr="00CB6ACA" w14:paraId="16C77F87" w14:textId="77777777" w:rsidTr="00A62958">
        <w:tc>
          <w:tcPr>
            <w:tcW w:w="1666" w:type="pct"/>
            <w:vMerge/>
            <w:vAlign w:val="center"/>
          </w:tcPr>
          <w:p w14:paraId="2610AE56" w14:textId="77777777" w:rsidR="00DF70B1" w:rsidRPr="00CB6ACA" w:rsidRDefault="00DF70B1" w:rsidP="00A62958">
            <w:pPr>
              <w:adjustRightInd w:val="0"/>
              <w:snapToGrid w:val="0"/>
              <w:spacing w:after="0" w:line="240" w:lineRule="auto"/>
              <w:jc w:val="center"/>
              <w:rPr>
                <w:rFonts w:ascii="Arial" w:hAnsi="Arial" w:cs="Arial"/>
                <w:color w:val="000000" w:themeColor="text1"/>
                <w:sz w:val="20"/>
                <w:szCs w:val="20"/>
              </w:rPr>
            </w:pPr>
          </w:p>
        </w:tc>
        <w:tc>
          <w:tcPr>
            <w:tcW w:w="354" w:type="pct"/>
            <w:vMerge/>
            <w:vAlign w:val="center"/>
          </w:tcPr>
          <w:p w14:paraId="68FCE285" w14:textId="77777777" w:rsidR="00DF70B1" w:rsidRPr="00CB6ACA" w:rsidRDefault="00DF70B1" w:rsidP="00A62958">
            <w:pPr>
              <w:adjustRightInd w:val="0"/>
              <w:snapToGrid w:val="0"/>
              <w:spacing w:after="0" w:line="240" w:lineRule="auto"/>
              <w:jc w:val="center"/>
              <w:rPr>
                <w:rFonts w:ascii="Arial" w:hAnsi="Arial" w:cs="Arial"/>
                <w:color w:val="000000" w:themeColor="text1"/>
                <w:sz w:val="20"/>
                <w:szCs w:val="20"/>
              </w:rPr>
            </w:pPr>
          </w:p>
        </w:tc>
        <w:tc>
          <w:tcPr>
            <w:tcW w:w="2980" w:type="pct"/>
            <w:tcBorders>
              <w:top w:val="nil"/>
              <w:left w:val="nil"/>
              <w:bottom w:val="nil"/>
              <w:right w:val="nil"/>
            </w:tcBorders>
            <w:vAlign w:val="center"/>
          </w:tcPr>
          <w:p w14:paraId="488AFAE2"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Thời gian tính hao mòn còn lại của tài sản (năm)</w:t>
            </w:r>
          </w:p>
        </w:tc>
      </w:tr>
    </w:tbl>
    <w:p w14:paraId="7E742632"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Trong đó:</w:t>
      </w:r>
    </w:p>
    <w:tbl>
      <w:tblPr>
        <w:tblW w:w="5000" w:type="pct"/>
        <w:tblCellMar>
          <w:left w:w="10" w:type="dxa"/>
          <w:right w:w="10" w:type="dxa"/>
        </w:tblCellMar>
        <w:tblLook w:val="07E0" w:firstRow="1" w:lastRow="1" w:firstColumn="1" w:lastColumn="1" w:noHBand="1" w:noVBand="1"/>
      </w:tblPr>
      <w:tblGrid>
        <w:gridCol w:w="2329"/>
        <w:gridCol w:w="374"/>
        <w:gridCol w:w="2978"/>
        <w:gridCol w:w="372"/>
        <w:gridCol w:w="2976"/>
      </w:tblGrid>
      <w:tr w:rsidR="00CB6ACA" w:rsidRPr="00CB6ACA" w14:paraId="291EA79B" w14:textId="77777777" w:rsidTr="00A62958">
        <w:tc>
          <w:tcPr>
            <w:tcW w:w="1290" w:type="pct"/>
            <w:vAlign w:val="center"/>
          </w:tcPr>
          <w:p w14:paraId="48EA494B"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Thời gian tính hao mòn còn lại của tài sản (năm)</w:t>
            </w:r>
          </w:p>
        </w:tc>
        <w:tc>
          <w:tcPr>
            <w:tcW w:w="207" w:type="pct"/>
            <w:vAlign w:val="center"/>
          </w:tcPr>
          <w:p w14:paraId="5F0AA945"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w:t>
            </w:r>
          </w:p>
        </w:tc>
        <w:tc>
          <w:tcPr>
            <w:tcW w:w="1649" w:type="pct"/>
            <w:vAlign w:val="center"/>
          </w:tcPr>
          <w:p w14:paraId="370CB2E7"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Thời gian tính hao mòn của tài sản cùng loại theo quy định (năm)</w:t>
            </w:r>
          </w:p>
        </w:tc>
        <w:tc>
          <w:tcPr>
            <w:tcW w:w="206" w:type="pct"/>
            <w:vAlign w:val="center"/>
          </w:tcPr>
          <w:p w14:paraId="7D3824E7"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w:t>
            </w:r>
          </w:p>
        </w:tc>
        <w:tc>
          <w:tcPr>
            <w:tcW w:w="1649" w:type="pct"/>
            <w:vAlign w:val="center"/>
          </w:tcPr>
          <w:p w14:paraId="6DEC9BB7" w14:textId="77777777" w:rsidR="00DF70B1" w:rsidRPr="00CB6ACA" w:rsidRDefault="00000000" w:rsidP="00A62958">
            <w:pPr>
              <w:adjustRightInd w:val="0"/>
              <w:snapToGrid w:val="0"/>
              <w:spacing w:after="0" w:line="240" w:lineRule="auto"/>
              <w:jc w:val="center"/>
              <w:rPr>
                <w:rFonts w:ascii="Arial" w:hAnsi="Arial" w:cs="Arial"/>
                <w:color w:val="000000" w:themeColor="text1"/>
                <w:sz w:val="20"/>
                <w:szCs w:val="20"/>
              </w:rPr>
            </w:pPr>
            <w:r w:rsidRPr="00CB6ACA">
              <w:rPr>
                <w:rFonts w:ascii="Arial" w:hAnsi="Arial" w:cs="Arial"/>
                <w:color w:val="000000" w:themeColor="text1"/>
                <w:sz w:val="20"/>
                <w:szCs w:val="20"/>
              </w:rPr>
              <w:t>Thời gian đã sử dụng của tài sản (năm)</w:t>
            </w:r>
          </w:p>
        </w:tc>
      </w:tr>
    </w:tbl>
    <w:p w14:paraId="18109CFC"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Thời gian tính hao mòn của tài sản cùng loại được xác định theo quy định tại Phụ lục I ban hành kèm theo Thông tư này.</w:t>
      </w:r>
    </w:p>
    <w:p w14:paraId="50632173"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Riêng mức hao mòn tài sản cho năm cuối cùng thuộc thời gian để tính hao mòn của tài sản được xác định là hiệu số giữa nguyên giá và số hao mòn lũy kế của tài sản đó.</w:t>
      </w:r>
    </w:p>
    <w:p w14:paraId="06071192"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Trường hợp tài sản đã hết thời gian tính hao mòn theo quy định, nhưng tài sản vẫn còn giá trị còn lại thì mức hao mòn của năm 2025 bằng giá trị còn lại của tài sản tính đến ngày 31 tháng 12 năm 2024.</w:t>
      </w:r>
    </w:p>
    <w:p w14:paraId="5839CAE1"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4. Đối với tài sản kết cấu hạ tầng đường sắt có nguyên giá từ 10 triệu đến dưới 30 triệu đồng đã được theo dõi trên sổ kế toán của doanh nghiệp quản lý tài sản đường sắt theo quy định tại Thông tư số 75/2018/TT-BTC thì từ năm tài chính 2025 thực hiện thực hiện mở sổ theo dõi tài sản là công cụ dụng cụ theo quy định của pháp luật về chế độ kế toán, không thực hiện theo quy định tại Thông tư này.</w:t>
      </w:r>
    </w:p>
    <w:p w14:paraId="3C290676"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b/>
          <w:color w:val="000000" w:themeColor="text1"/>
          <w:sz w:val="20"/>
          <w:szCs w:val="20"/>
        </w:rPr>
        <w:t>Điều 17. Hiệu lực và trách nhiệm thi hành</w:t>
      </w:r>
    </w:p>
    <w:p w14:paraId="0CE9A5DA"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1. Thông tư này có hiệu lực thi hành kể từ ngày 23 tháng 8 năm 2025 và được áp dụng từ năm tài chính 2025.</w:t>
      </w:r>
    </w:p>
    <w:p w14:paraId="7A8C4C85" w14:textId="77777777" w:rsidR="00DF70B1" w:rsidRPr="00CB6ACA" w:rsidRDefault="00000000" w:rsidP="00A62958">
      <w:pPr>
        <w:adjustRightInd w:val="0"/>
        <w:snapToGrid w:val="0"/>
        <w:spacing w:after="12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2. Các nội dung quy định về chế độ quản lý, tính hao mòn tài sản kết cấu hạ tầng đường sắt từ Điều 1 đến Điều 11 và mục II Phụ lục của Thông tư số 75/2018/TT-BTC ngày 17 tháng 8 năm 2018 của Bộ trưởng Bộ Tài chính quy định chế độ quản lý, tính hao mòn tài sản kết cấu hạ tầng giao thông, thủy lợi hết hiệu lực thi hành khi Thông tư này có hiệu lực thi hành.</w:t>
      </w:r>
    </w:p>
    <w:p w14:paraId="73609096" w14:textId="7672698D" w:rsidR="00DF70B1" w:rsidRPr="00CB6ACA" w:rsidRDefault="00E11EC9" w:rsidP="00A62958">
      <w:pPr>
        <w:adjustRightInd w:val="0"/>
        <w:snapToGrid w:val="0"/>
        <w:spacing w:after="120" w:line="240" w:lineRule="auto"/>
        <w:ind w:firstLine="720"/>
        <w:jc w:val="both"/>
        <w:rPr>
          <w:rFonts w:ascii="Arial" w:hAnsi="Arial" w:cs="Arial"/>
          <w:color w:val="000000" w:themeColor="text1"/>
          <w:sz w:val="20"/>
          <w:szCs w:val="20"/>
        </w:rPr>
      </w:pPr>
      <w:r w:rsidRPr="00E11EC9">
        <w:rPr>
          <w:rFonts w:ascii="Arial" w:hAnsi="Arial" w:cs="Arial"/>
          <w:color w:val="000000" w:themeColor="text1"/>
          <w:sz w:val="20"/>
          <w:szCs w:val="20"/>
        </w:rPr>
        <w:t xml:space="preserve">3. </w:t>
      </w:r>
      <w:r w:rsidRPr="00CB6ACA">
        <w:rPr>
          <w:rFonts w:ascii="Arial" w:hAnsi="Arial" w:cs="Arial"/>
          <w:color w:val="000000" w:themeColor="text1"/>
          <w:sz w:val="20"/>
          <w:szCs w:val="20"/>
        </w:rPr>
        <w:t>Trường hợp các văn bản quy phạm pháp luật dẫn chiếu tại Thông tư này được sửa đổi, bổ sung hoặc thay thế bằng văn bản quy phạm pháp luật khác thì thực hiện theo quy định tại văn bản sửa đổi, bổ sung hoặc thay thế đó.</w:t>
      </w:r>
    </w:p>
    <w:p w14:paraId="5A97B783" w14:textId="77777777" w:rsidR="00DF70B1" w:rsidRPr="00CB6ACA" w:rsidRDefault="00000000" w:rsidP="00A62958">
      <w:pPr>
        <w:adjustRightInd w:val="0"/>
        <w:snapToGrid w:val="0"/>
        <w:spacing w:after="0" w:line="240" w:lineRule="auto"/>
        <w:ind w:firstLine="720"/>
        <w:jc w:val="both"/>
        <w:rPr>
          <w:rFonts w:ascii="Arial" w:hAnsi="Arial" w:cs="Arial"/>
          <w:color w:val="000000" w:themeColor="text1"/>
          <w:sz w:val="20"/>
          <w:szCs w:val="20"/>
        </w:rPr>
      </w:pPr>
      <w:r w:rsidRPr="00CB6ACA">
        <w:rPr>
          <w:rFonts w:ascii="Arial" w:hAnsi="Arial" w:cs="Arial"/>
          <w:color w:val="000000" w:themeColor="text1"/>
          <w:sz w:val="20"/>
          <w:szCs w:val="20"/>
        </w:rPr>
        <w:t>4. Các Bộ, cơ quan trung ương có liên quan, ủy ban nhân dân các tỉnh, thành phố trực thuộc trung ương có trách nhiệm chỉ đạo tổ chức thực hiện việc quản lý, tính hao mòn, kê khai, báo cáo về tài sản kết cấu hạ tầng đường sắt theo quy định tại Thông tư này và các văn bản có liên quan.</w:t>
      </w:r>
    </w:p>
    <w:p w14:paraId="7DDE97DE" w14:textId="77777777" w:rsidR="00A62958" w:rsidRPr="00CB6ACA" w:rsidRDefault="00A62958" w:rsidP="00A62958">
      <w:pPr>
        <w:adjustRightInd w:val="0"/>
        <w:snapToGrid w:val="0"/>
        <w:spacing w:after="0" w:line="240" w:lineRule="auto"/>
        <w:rPr>
          <w:rFonts w:ascii="Arial" w:hAnsi="Arial" w:cs="Arial"/>
          <w:b/>
          <w:i/>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CB6ACA" w:rsidRPr="00CB6ACA" w14:paraId="12ED5043" w14:textId="77777777" w:rsidTr="007934D2">
        <w:tc>
          <w:tcPr>
            <w:tcW w:w="2500" w:type="pct"/>
          </w:tcPr>
          <w:p w14:paraId="598DB0DE" w14:textId="26803FC8" w:rsidR="00A62958" w:rsidRPr="00CB6ACA" w:rsidRDefault="00A62958" w:rsidP="00A62958">
            <w:pPr>
              <w:adjustRightInd w:val="0"/>
              <w:snapToGrid w:val="0"/>
              <w:rPr>
                <w:rFonts w:ascii="Arial" w:hAnsi="Arial" w:cs="Arial"/>
                <w:bCs/>
                <w:iCs/>
                <w:color w:val="000000" w:themeColor="text1"/>
                <w:sz w:val="20"/>
                <w:szCs w:val="20"/>
              </w:rPr>
            </w:pPr>
            <w:r w:rsidRPr="00CB6ACA">
              <w:rPr>
                <w:rFonts w:ascii="Arial" w:hAnsi="Arial" w:cs="Arial"/>
                <w:b/>
                <w:i/>
                <w:color w:val="000000" w:themeColor="text1"/>
                <w:sz w:val="20"/>
                <w:szCs w:val="20"/>
              </w:rPr>
              <w:t>Nơi nhận: </w:t>
            </w:r>
            <w:r w:rsidRPr="00CB6ACA">
              <w:rPr>
                <w:rFonts w:ascii="Arial" w:hAnsi="Arial" w:cs="Arial"/>
                <w:b/>
                <w:i/>
                <w:color w:val="000000" w:themeColor="text1"/>
                <w:sz w:val="20"/>
                <w:szCs w:val="20"/>
              </w:rPr>
              <w:br/>
            </w:r>
            <w:r w:rsidRPr="00CB6ACA">
              <w:rPr>
                <w:rFonts w:ascii="Arial" w:hAnsi="Arial" w:cs="Arial"/>
                <w:color w:val="000000" w:themeColor="text1"/>
                <w:sz w:val="20"/>
                <w:szCs w:val="20"/>
              </w:rPr>
              <w:t>- Ban Bí thư Trung ương Đảng;</w:t>
            </w:r>
            <w:r w:rsidRPr="00CB6ACA">
              <w:rPr>
                <w:rFonts w:ascii="Arial" w:hAnsi="Arial" w:cs="Arial"/>
                <w:color w:val="000000" w:themeColor="text1"/>
                <w:sz w:val="20"/>
                <w:szCs w:val="20"/>
              </w:rPr>
              <w:br/>
              <w:t>- Thủ tướng Chính phủ và các Phó Thủ tướng Chính phủ;</w:t>
            </w:r>
            <w:r w:rsidRPr="00CB6ACA">
              <w:rPr>
                <w:rFonts w:ascii="Arial" w:hAnsi="Arial" w:cs="Arial"/>
                <w:color w:val="000000" w:themeColor="text1"/>
                <w:sz w:val="20"/>
                <w:szCs w:val="20"/>
              </w:rPr>
              <w:br/>
              <w:t>- Văn phòng Trung ương và các Ban của Đảng;</w:t>
            </w:r>
            <w:r w:rsidRPr="00CB6ACA">
              <w:rPr>
                <w:rFonts w:ascii="Arial" w:hAnsi="Arial" w:cs="Arial"/>
                <w:color w:val="000000" w:themeColor="text1"/>
                <w:sz w:val="20"/>
                <w:szCs w:val="20"/>
              </w:rPr>
              <w:br/>
              <w:t>- Văn phòng Tổng Bí thư;</w:t>
            </w:r>
            <w:r w:rsidRPr="00CB6ACA">
              <w:rPr>
                <w:rFonts w:ascii="Arial" w:hAnsi="Arial" w:cs="Arial"/>
                <w:color w:val="000000" w:themeColor="text1"/>
                <w:sz w:val="20"/>
                <w:szCs w:val="20"/>
              </w:rPr>
              <w:br/>
              <w:t>- Văn phòng Quốc hội;</w:t>
            </w:r>
            <w:r w:rsidRPr="00CB6ACA">
              <w:rPr>
                <w:rFonts w:ascii="Arial" w:hAnsi="Arial" w:cs="Arial"/>
                <w:color w:val="000000" w:themeColor="text1"/>
                <w:sz w:val="20"/>
                <w:szCs w:val="20"/>
              </w:rPr>
              <w:br/>
              <w:t>- Văn phòng Chủ tịch nước;</w:t>
            </w:r>
            <w:r w:rsidRPr="00CB6ACA">
              <w:rPr>
                <w:rFonts w:ascii="Arial" w:hAnsi="Arial" w:cs="Arial"/>
                <w:color w:val="000000" w:themeColor="text1"/>
                <w:sz w:val="20"/>
                <w:szCs w:val="20"/>
              </w:rPr>
              <w:br/>
              <w:t>- Văn phòng Chính phủ;</w:t>
            </w:r>
            <w:r w:rsidRPr="00CB6ACA">
              <w:rPr>
                <w:rFonts w:ascii="Arial" w:hAnsi="Arial" w:cs="Arial"/>
                <w:color w:val="000000" w:themeColor="text1"/>
                <w:sz w:val="20"/>
                <w:szCs w:val="20"/>
              </w:rPr>
              <w:br/>
              <w:t>- Viện Kiểm sát nhân dân tối cao;</w:t>
            </w:r>
            <w:r w:rsidRPr="00CB6ACA">
              <w:rPr>
                <w:rFonts w:ascii="Arial" w:hAnsi="Arial" w:cs="Arial"/>
                <w:color w:val="000000" w:themeColor="text1"/>
                <w:sz w:val="20"/>
                <w:szCs w:val="20"/>
              </w:rPr>
              <w:br/>
              <w:t>- Tòa án nhân dân tối cao;</w:t>
            </w:r>
            <w:r w:rsidRPr="00CB6ACA">
              <w:rPr>
                <w:rFonts w:ascii="Arial" w:hAnsi="Arial" w:cs="Arial"/>
                <w:color w:val="000000" w:themeColor="text1"/>
                <w:sz w:val="20"/>
                <w:szCs w:val="20"/>
              </w:rPr>
              <w:br/>
              <w:t>- Kiểm toán Nhà nước;</w:t>
            </w:r>
            <w:r w:rsidRPr="00CB6ACA">
              <w:rPr>
                <w:rFonts w:ascii="Arial" w:hAnsi="Arial" w:cs="Arial"/>
                <w:color w:val="000000" w:themeColor="text1"/>
                <w:sz w:val="20"/>
                <w:szCs w:val="20"/>
              </w:rPr>
              <w:br/>
              <w:t xml:space="preserve">- Các Bộ, cơ quan ngang Bộ, cơ quan thuộc </w:t>
            </w:r>
            <w:r w:rsidRPr="00CB6ACA">
              <w:rPr>
                <w:rFonts w:ascii="Arial" w:hAnsi="Arial" w:cs="Arial"/>
                <w:color w:val="000000" w:themeColor="text1"/>
                <w:sz w:val="20"/>
                <w:szCs w:val="20"/>
              </w:rPr>
              <w:lastRenderedPageBreak/>
              <w:t>Chính phủ;</w:t>
            </w:r>
            <w:r w:rsidRPr="00CB6ACA">
              <w:rPr>
                <w:rFonts w:ascii="Arial" w:hAnsi="Arial" w:cs="Arial"/>
                <w:color w:val="000000" w:themeColor="text1"/>
                <w:sz w:val="20"/>
                <w:szCs w:val="20"/>
              </w:rPr>
              <w:br/>
              <w:t>- Cơ quan Trung ương của các đoàn thể;</w:t>
            </w:r>
            <w:r w:rsidRPr="00CB6ACA">
              <w:rPr>
                <w:rFonts w:ascii="Arial" w:hAnsi="Arial" w:cs="Arial"/>
                <w:color w:val="000000" w:themeColor="text1"/>
                <w:sz w:val="20"/>
                <w:szCs w:val="20"/>
              </w:rPr>
              <w:br/>
              <w:t>- HĐND, UBND các tỉnh, thành phố trực thuộc trung ương;</w:t>
            </w:r>
            <w:r w:rsidRPr="00CB6ACA">
              <w:rPr>
                <w:rFonts w:ascii="Arial" w:hAnsi="Arial" w:cs="Arial"/>
                <w:color w:val="000000" w:themeColor="text1"/>
                <w:sz w:val="20"/>
                <w:szCs w:val="20"/>
              </w:rPr>
              <w:br/>
              <w:t>- Sở Tài chính, Sở Xây dựng các tỉnh, thành phố trực thuộc trung ương;</w:t>
            </w:r>
            <w:r w:rsidRPr="00CB6ACA">
              <w:rPr>
                <w:rFonts w:ascii="Arial" w:hAnsi="Arial" w:cs="Arial"/>
                <w:color w:val="000000" w:themeColor="text1"/>
                <w:sz w:val="20"/>
                <w:szCs w:val="20"/>
              </w:rPr>
              <w:br/>
              <w:t>- Cục Kiểm tra văn bản quy phạm pháp luật (Bộ Tư pháp);</w:t>
            </w:r>
            <w:r w:rsidRPr="00CB6ACA">
              <w:rPr>
                <w:rFonts w:ascii="Arial" w:hAnsi="Arial" w:cs="Arial"/>
                <w:color w:val="000000" w:themeColor="text1"/>
                <w:sz w:val="20"/>
                <w:szCs w:val="20"/>
              </w:rPr>
              <w:br/>
              <w:t>- Công báo;</w:t>
            </w:r>
            <w:r w:rsidRPr="00CB6ACA">
              <w:rPr>
                <w:rFonts w:ascii="Arial" w:hAnsi="Arial" w:cs="Arial"/>
                <w:color w:val="000000" w:themeColor="text1"/>
                <w:sz w:val="20"/>
                <w:szCs w:val="20"/>
              </w:rPr>
              <w:br/>
              <w:t>- Cổng Thông tin điện tử Chính phủ;</w:t>
            </w:r>
            <w:r w:rsidRPr="00CB6ACA">
              <w:rPr>
                <w:rFonts w:ascii="Arial" w:hAnsi="Arial" w:cs="Arial"/>
                <w:color w:val="000000" w:themeColor="text1"/>
                <w:sz w:val="20"/>
                <w:szCs w:val="20"/>
              </w:rPr>
              <w:br/>
              <w:t>- Cổng Thông tin điện tử Bộ Tài chính;</w:t>
            </w:r>
            <w:r w:rsidRPr="00CB6ACA">
              <w:rPr>
                <w:rFonts w:ascii="Arial" w:hAnsi="Arial" w:cs="Arial"/>
                <w:color w:val="000000" w:themeColor="text1"/>
                <w:sz w:val="20"/>
                <w:szCs w:val="20"/>
              </w:rPr>
              <w:br/>
              <w:t>- Các đơn vị thuộc Bộ Tài chính;</w:t>
            </w:r>
            <w:r w:rsidRPr="00CB6ACA">
              <w:rPr>
                <w:rFonts w:ascii="Arial" w:hAnsi="Arial" w:cs="Arial"/>
                <w:color w:val="000000" w:themeColor="text1"/>
                <w:sz w:val="20"/>
                <w:szCs w:val="20"/>
              </w:rPr>
              <w:br/>
              <w:t>- Lưu: VT, QLCS</w:t>
            </w:r>
          </w:p>
        </w:tc>
        <w:tc>
          <w:tcPr>
            <w:tcW w:w="2500" w:type="pct"/>
          </w:tcPr>
          <w:p w14:paraId="2BC72BF0" w14:textId="6894BF85" w:rsidR="00A62958" w:rsidRPr="00CB6ACA" w:rsidRDefault="007934D2" w:rsidP="007934D2">
            <w:pPr>
              <w:adjustRightInd w:val="0"/>
              <w:snapToGrid w:val="0"/>
              <w:jc w:val="center"/>
              <w:rPr>
                <w:rFonts w:ascii="Arial" w:hAnsi="Arial" w:cs="Arial"/>
                <w:b/>
                <w:iCs/>
                <w:color w:val="000000" w:themeColor="text1"/>
                <w:sz w:val="20"/>
                <w:szCs w:val="20"/>
              </w:rPr>
            </w:pPr>
            <w:r w:rsidRPr="00CB6ACA">
              <w:rPr>
                <w:rFonts w:ascii="Arial" w:hAnsi="Arial" w:cs="Arial"/>
                <w:b/>
                <w:iCs/>
                <w:color w:val="000000" w:themeColor="text1"/>
                <w:sz w:val="20"/>
                <w:szCs w:val="20"/>
              </w:rPr>
              <w:lastRenderedPageBreak/>
              <w:t>KT. BỘ TRƯỞNG</w:t>
            </w:r>
            <w:r w:rsidRPr="00CB6ACA">
              <w:rPr>
                <w:rFonts w:ascii="Arial" w:hAnsi="Arial" w:cs="Arial"/>
                <w:b/>
                <w:iCs/>
                <w:color w:val="000000" w:themeColor="text1"/>
                <w:sz w:val="20"/>
                <w:szCs w:val="20"/>
              </w:rPr>
              <w:br/>
              <w:t>THỦ TRƯỞNG</w:t>
            </w:r>
            <w:r w:rsidRPr="00CB6ACA">
              <w:rPr>
                <w:rFonts w:ascii="Arial" w:hAnsi="Arial" w:cs="Arial"/>
                <w:b/>
                <w:iCs/>
                <w:color w:val="000000" w:themeColor="text1"/>
                <w:sz w:val="20"/>
                <w:szCs w:val="20"/>
              </w:rPr>
              <w:br/>
            </w:r>
            <w:r w:rsidRPr="00CB6ACA">
              <w:rPr>
                <w:rFonts w:ascii="Arial" w:hAnsi="Arial" w:cs="Arial"/>
                <w:b/>
                <w:iCs/>
                <w:color w:val="000000" w:themeColor="text1"/>
                <w:sz w:val="20"/>
                <w:szCs w:val="20"/>
              </w:rPr>
              <w:br/>
            </w:r>
            <w:r w:rsidRPr="00CB6ACA">
              <w:rPr>
                <w:rFonts w:ascii="Arial" w:hAnsi="Arial" w:cs="Arial"/>
                <w:b/>
                <w:iCs/>
                <w:color w:val="000000" w:themeColor="text1"/>
                <w:sz w:val="20"/>
                <w:szCs w:val="20"/>
              </w:rPr>
              <w:br/>
            </w:r>
            <w:r w:rsidRPr="00CB6ACA">
              <w:rPr>
                <w:rFonts w:ascii="Arial" w:hAnsi="Arial" w:cs="Arial"/>
                <w:b/>
                <w:iCs/>
                <w:color w:val="000000" w:themeColor="text1"/>
                <w:sz w:val="20"/>
                <w:szCs w:val="20"/>
              </w:rPr>
              <w:br/>
            </w:r>
            <w:r w:rsidRPr="00CB6ACA">
              <w:rPr>
                <w:rFonts w:ascii="Arial" w:hAnsi="Arial" w:cs="Arial"/>
                <w:b/>
                <w:iCs/>
                <w:color w:val="000000" w:themeColor="text1"/>
                <w:sz w:val="20"/>
                <w:szCs w:val="20"/>
              </w:rPr>
              <w:br/>
            </w:r>
            <w:r w:rsidRPr="00CB6ACA">
              <w:rPr>
                <w:rFonts w:ascii="Arial" w:hAnsi="Arial" w:cs="Arial"/>
                <w:b/>
                <w:iCs/>
                <w:color w:val="000000" w:themeColor="text1"/>
                <w:sz w:val="20"/>
                <w:szCs w:val="20"/>
              </w:rPr>
              <w:br/>
              <w:t>Bùi Văn Khắng</w:t>
            </w:r>
          </w:p>
        </w:tc>
      </w:tr>
    </w:tbl>
    <w:p w14:paraId="2914D9CF" w14:textId="77777777" w:rsidR="00A62958" w:rsidRPr="00CB6ACA" w:rsidRDefault="00A62958" w:rsidP="00A62958">
      <w:pPr>
        <w:adjustRightInd w:val="0"/>
        <w:snapToGrid w:val="0"/>
        <w:spacing w:after="0" w:line="240" w:lineRule="auto"/>
        <w:rPr>
          <w:rFonts w:ascii="Arial" w:hAnsi="Arial" w:cs="Arial"/>
          <w:bCs/>
          <w:iCs/>
          <w:color w:val="000000" w:themeColor="text1"/>
          <w:sz w:val="20"/>
          <w:szCs w:val="20"/>
        </w:rPr>
      </w:pPr>
    </w:p>
    <w:p w14:paraId="3BDD8E4F" w14:textId="77777777" w:rsidR="00A62958" w:rsidRPr="00CB6ACA" w:rsidRDefault="00A62958" w:rsidP="00A62958">
      <w:pPr>
        <w:adjustRightInd w:val="0"/>
        <w:snapToGrid w:val="0"/>
        <w:spacing w:after="0" w:line="240" w:lineRule="auto"/>
        <w:jc w:val="center"/>
        <w:rPr>
          <w:rFonts w:ascii="Arial" w:hAnsi="Arial" w:cs="Arial"/>
          <w:b/>
          <w:color w:val="000000" w:themeColor="text1"/>
          <w:sz w:val="20"/>
          <w:szCs w:val="20"/>
        </w:rPr>
      </w:pPr>
    </w:p>
    <w:p w14:paraId="5DF5E8BA" w14:textId="77777777" w:rsidR="00CB6ACA" w:rsidRPr="00CB6ACA" w:rsidRDefault="007934D2" w:rsidP="00CB6ACA">
      <w:pPr>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CB6ACA">
        <w:rPr>
          <w:rFonts w:ascii="Arial" w:hAnsi="Arial" w:cs="Arial"/>
          <w:b/>
          <w:color w:val="000000" w:themeColor="text1"/>
          <w:sz w:val="20"/>
          <w:szCs w:val="20"/>
        </w:rPr>
        <w:br w:type="page"/>
      </w:r>
      <w:bookmarkStart w:id="0" w:name="bookmark150"/>
      <w:bookmarkStart w:id="1" w:name="bookmark151"/>
      <w:bookmarkStart w:id="2" w:name="bookmark152"/>
      <w:r w:rsidR="00CB6ACA" w:rsidRPr="00CB6ACA">
        <w:rPr>
          <w:rFonts w:ascii="Arial" w:eastAsia="Courier New" w:hAnsi="Arial" w:cs="Arial"/>
          <w:b/>
          <w:bCs/>
          <w:color w:val="000000" w:themeColor="text1"/>
          <w:kern w:val="0"/>
          <w:sz w:val="20"/>
          <w:szCs w:val="20"/>
          <w:lang w:eastAsia="vi-VN" w:bidi="vi-VN"/>
          <w14:ligatures w14:val="none"/>
        </w:rPr>
        <w:lastRenderedPageBreak/>
        <w:t>Phụ lục I</w:t>
      </w:r>
    </w:p>
    <w:p w14:paraId="3DEE1005" w14:textId="77777777"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DANH MỤC CÁC LOẠI TÀI SẢN KẾT CẤU HẠ TẦNG ĐƯỜNG SẮT,</w:t>
      </w:r>
      <w:r w:rsidRPr="00CB6ACA">
        <w:rPr>
          <w:rFonts w:ascii="Arial" w:eastAsia="Courier New" w:hAnsi="Arial" w:cs="Arial"/>
          <w:b/>
          <w:bCs/>
          <w:color w:val="000000" w:themeColor="text1"/>
          <w:kern w:val="0"/>
          <w:sz w:val="20"/>
          <w:szCs w:val="20"/>
          <w:lang w:eastAsia="vi-VN" w:bidi="vi-VN"/>
          <w14:ligatures w14:val="none"/>
        </w:rPr>
        <w:br/>
        <w:t>THỜI GIAN SỬ DỤNG ĐỂ TÍNH HAO MÒN VÀ TỶ LỆ HAO MÒN</w:t>
      </w:r>
      <w:bookmarkEnd w:id="0"/>
      <w:bookmarkEnd w:id="1"/>
      <w:bookmarkEnd w:id="2"/>
    </w:p>
    <w:p w14:paraId="70E97198"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(Kèm theo Thông tư số 75/2025/TT-BTC ngày 09 tháng 7 năm 2025</w:t>
      </w:r>
      <w:r w:rsidRPr="00CB6ACA">
        <w:rPr>
          <w:rFonts w:ascii="Arial" w:eastAsia="Courier New" w:hAnsi="Arial" w:cs="Arial"/>
          <w:i/>
          <w:iCs/>
          <w:color w:val="000000" w:themeColor="text1"/>
          <w:kern w:val="0"/>
          <w:sz w:val="20"/>
          <w:szCs w:val="20"/>
          <w:lang w:eastAsia="vi-VN" w:bidi="vi-VN"/>
          <w14:ligatures w14:val="none"/>
        </w:rPr>
        <w:br/>
        <w:t>của Bộ trưởng Bộ Tài chính)</w:t>
      </w:r>
    </w:p>
    <w:p w14:paraId="46B7D5F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bl>
      <w:tblPr>
        <w:tblOverlap w:val="never"/>
        <w:tblW w:w="5000" w:type="pct"/>
        <w:jc w:val="center"/>
        <w:tblCellMar>
          <w:left w:w="10" w:type="dxa"/>
          <w:right w:w="10" w:type="dxa"/>
        </w:tblCellMar>
        <w:tblLook w:val="04A0" w:firstRow="1" w:lastRow="0" w:firstColumn="1" w:lastColumn="0" w:noHBand="0" w:noVBand="1"/>
      </w:tblPr>
      <w:tblGrid>
        <w:gridCol w:w="815"/>
        <w:gridCol w:w="3828"/>
        <w:gridCol w:w="2051"/>
        <w:gridCol w:w="2325"/>
      </w:tblGrid>
      <w:tr w:rsidR="00CB6ACA" w:rsidRPr="00CB6ACA" w14:paraId="13566A07"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1599623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STT</w:t>
            </w:r>
          </w:p>
        </w:tc>
        <w:tc>
          <w:tcPr>
            <w:tcW w:w="2122" w:type="pct"/>
            <w:tcBorders>
              <w:top w:val="single" w:sz="4" w:space="0" w:color="auto"/>
              <w:left w:val="single" w:sz="4" w:space="0" w:color="auto"/>
            </w:tcBorders>
            <w:shd w:val="clear" w:color="auto" w:fill="FFFFFF"/>
            <w:vAlign w:val="center"/>
          </w:tcPr>
          <w:p w14:paraId="3858C160"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Danh mục các loại tài sản kết cấu hạ tầng đường sắt</w:t>
            </w:r>
          </w:p>
        </w:tc>
        <w:tc>
          <w:tcPr>
            <w:tcW w:w="1137" w:type="pct"/>
            <w:tcBorders>
              <w:top w:val="single" w:sz="4" w:space="0" w:color="auto"/>
              <w:left w:val="single" w:sz="4" w:space="0" w:color="auto"/>
            </w:tcBorders>
            <w:shd w:val="clear" w:color="auto" w:fill="FFFFFF"/>
            <w:vAlign w:val="center"/>
          </w:tcPr>
          <w:p w14:paraId="3FFF55F8" w14:textId="77CBE72C"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Thời gian sử dụng để tính hao mòn (n</w:t>
            </w:r>
            <w:r w:rsidR="008956DC" w:rsidRPr="008956DC">
              <w:rPr>
                <w:rFonts w:ascii="Arial" w:eastAsia="Courier New" w:hAnsi="Arial" w:cs="Arial"/>
                <w:b/>
                <w:bCs/>
                <w:color w:val="000000" w:themeColor="text1"/>
                <w:kern w:val="0"/>
                <w:sz w:val="20"/>
                <w:szCs w:val="20"/>
                <w:lang w:eastAsia="vi-VN" w:bidi="vi-VN"/>
                <w14:ligatures w14:val="none"/>
              </w:rPr>
              <w:t>ă</w:t>
            </w:r>
            <w:r w:rsidRPr="00CB6ACA">
              <w:rPr>
                <w:rFonts w:ascii="Arial" w:eastAsia="Courier New" w:hAnsi="Arial" w:cs="Arial"/>
                <w:b/>
                <w:bCs/>
                <w:color w:val="000000" w:themeColor="text1"/>
                <w:kern w:val="0"/>
                <w:sz w:val="20"/>
                <w:szCs w:val="20"/>
                <w:lang w:eastAsia="vi-VN" w:bidi="vi-VN"/>
                <w14:ligatures w14:val="none"/>
              </w:rPr>
              <w:t>m)</w:t>
            </w:r>
          </w:p>
        </w:tc>
        <w:tc>
          <w:tcPr>
            <w:tcW w:w="1289" w:type="pct"/>
            <w:tcBorders>
              <w:top w:val="single" w:sz="4" w:space="0" w:color="auto"/>
              <w:left w:val="single" w:sz="4" w:space="0" w:color="auto"/>
              <w:right w:val="single" w:sz="4" w:space="0" w:color="auto"/>
            </w:tcBorders>
            <w:shd w:val="clear" w:color="auto" w:fill="FFFFFF"/>
            <w:vAlign w:val="center"/>
          </w:tcPr>
          <w:p w14:paraId="4191D99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Tỷ lệ hao mòn</w:t>
            </w:r>
            <w:r w:rsidRPr="00CB6ACA">
              <w:rPr>
                <w:rFonts w:ascii="Arial" w:eastAsia="Courier New" w:hAnsi="Arial" w:cs="Arial"/>
                <w:b/>
                <w:bCs/>
                <w:color w:val="000000" w:themeColor="text1"/>
                <w:kern w:val="0"/>
                <w:sz w:val="20"/>
                <w:szCs w:val="20"/>
                <w:lang w:eastAsia="vi-VN" w:bidi="vi-VN"/>
                <w14:ligatures w14:val="none"/>
              </w:rPr>
              <w:br/>
              <w:t>(% năm)</w:t>
            </w:r>
          </w:p>
        </w:tc>
      </w:tr>
      <w:tr w:rsidR="00CB6ACA" w:rsidRPr="00CB6ACA" w14:paraId="700D562C"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752E4A0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I</w:t>
            </w:r>
          </w:p>
        </w:tc>
        <w:tc>
          <w:tcPr>
            <w:tcW w:w="4548" w:type="pct"/>
            <w:gridSpan w:val="3"/>
            <w:tcBorders>
              <w:top w:val="single" w:sz="4" w:space="0" w:color="auto"/>
              <w:left w:val="single" w:sz="4" w:space="0" w:color="auto"/>
              <w:right w:val="single" w:sz="4" w:space="0" w:color="auto"/>
            </w:tcBorders>
            <w:shd w:val="clear" w:color="auto" w:fill="FFFFFF"/>
            <w:vAlign w:val="center"/>
          </w:tcPr>
          <w:p w14:paraId="0BDB1DA7"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Hạ tầng đường sắt quốc gia</w:t>
            </w:r>
          </w:p>
        </w:tc>
      </w:tr>
      <w:tr w:rsidR="00CB6ACA" w:rsidRPr="00CB6ACA" w14:paraId="348EAC7F"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4AAFD344"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w:t>
            </w:r>
          </w:p>
        </w:tc>
        <w:tc>
          <w:tcPr>
            <w:tcW w:w="2122" w:type="pct"/>
            <w:tcBorders>
              <w:top w:val="single" w:sz="4" w:space="0" w:color="auto"/>
              <w:left w:val="single" w:sz="4" w:space="0" w:color="auto"/>
            </w:tcBorders>
            <w:shd w:val="clear" w:color="auto" w:fill="FFFFFF"/>
            <w:vAlign w:val="center"/>
          </w:tcPr>
          <w:p w14:paraId="5648A627"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Đường chính tuyến, đường ga, đường nhánh</w:t>
            </w:r>
          </w:p>
        </w:tc>
        <w:tc>
          <w:tcPr>
            <w:tcW w:w="1137" w:type="pct"/>
            <w:tcBorders>
              <w:top w:val="single" w:sz="4" w:space="0" w:color="auto"/>
              <w:left w:val="single" w:sz="4" w:space="0" w:color="auto"/>
            </w:tcBorders>
            <w:shd w:val="clear" w:color="auto" w:fill="FFFFFF"/>
            <w:vAlign w:val="center"/>
          </w:tcPr>
          <w:p w14:paraId="3C1B06D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289" w:type="pct"/>
            <w:tcBorders>
              <w:top w:val="single" w:sz="4" w:space="0" w:color="auto"/>
              <w:left w:val="single" w:sz="4" w:space="0" w:color="auto"/>
              <w:right w:val="single" w:sz="4" w:space="0" w:color="auto"/>
            </w:tcBorders>
            <w:shd w:val="clear" w:color="auto" w:fill="FFFFFF"/>
            <w:vAlign w:val="center"/>
          </w:tcPr>
          <w:p w14:paraId="73E1B2A0"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1EBA4393"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607C4E1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1.1</w:t>
            </w:r>
          </w:p>
        </w:tc>
        <w:tc>
          <w:tcPr>
            <w:tcW w:w="2122" w:type="pct"/>
            <w:tcBorders>
              <w:top w:val="single" w:sz="4" w:space="0" w:color="auto"/>
              <w:left w:val="single" w:sz="4" w:space="0" w:color="auto"/>
            </w:tcBorders>
            <w:shd w:val="clear" w:color="auto" w:fill="FFFFFF"/>
            <w:vAlign w:val="center"/>
          </w:tcPr>
          <w:p w14:paraId="1BCCACE9"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Đường s</w:t>
            </w:r>
            <w:r w:rsidRPr="00CB6ACA">
              <w:rPr>
                <w:rFonts w:ascii="Arial" w:eastAsia="Courier New" w:hAnsi="Arial" w:cs="Arial"/>
                <w:color w:val="000000" w:themeColor="text1"/>
                <w:kern w:val="0"/>
                <w:sz w:val="20"/>
                <w:szCs w:val="20"/>
                <w:lang w:val="en-GB" w:eastAsia="vi-VN" w:bidi="vi-VN"/>
                <w14:ligatures w14:val="none"/>
              </w:rPr>
              <w:t>ắ</w:t>
            </w:r>
            <w:r w:rsidRPr="00CB6ACA">
              <w:rPr>
                <w:rFonts w:ascii="Arial" w:eastAsia="Courier New" w:hAnsi="Arial" w:cs="Arial"/>
                <w:color w:val="000000" w:themeColor="text1"/>
                <w:kern w:val="0"/>
                <w:sz w:val="20"/>
                <w:szCs w:val="20"/>
                <w:lang w:eastAsia="vi-VN" w:bidi="vi-VN"/>
                <w14:ligatures w14:val="none"/>
              </w:rPr>
              <w:t>t</w:t>
            </w:r>
          </w:p>
        </w:tc>
        <w:tc>
          <w:tcPr>
            <w:tcW w:w="1137" w:type="pct"/>
            <w:tcBorders>
              <w:top w:val="single" w:sz="4" w:space="0" w:color="auto"/>
              <w:left w:val="single" w:sz="4" w:space="0" w:color="auto"/>
            </w:tcBorders>
            <w:shd w:val="clear" w:color="auto" w:fill="FFFFFF"/>
            <w:vAlign w:val="center"/>
          </w:tcPr>
          <w:p w14:paraId="1612375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289" w:type="pct"/>
            <w:tcBorders>
              <w:top w:val="single" w:sz="4" w:space="0" w:color="auto"/>
              <w:left w:val="single" w:sz="4" w:space="0" w:color="auto"/>
              <w:right w:val="single" w:sz="4" w:space="0" w:color="auto"/>
            </w:tcBorders>
            <w:shd w:val="clear" w:color="auto" w:fill="FFFFFF"/>
            <w:vAlign w:val="center"/>
          </w:tcPr>
          <w:p w14:paraId="53E1F67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1FDD52F7"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6ABF254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122" w:type="pct"/>
            <w:tcBorders>
              <w:top w:val="single" w:sz="4" w:space="0" w:color="auto"/>
              <w:left w:val="single" w:sz="4" w:space="0" w:color="auto"/>
            </w:tcBorders>
            <w:shd w:val="clear" w:color="auto" w:fill="FFFFFF"/>
            <w:vAlign w:val="center"/>
          </w:tcPr>
          <w:p w14:paraId="420634EA"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Cấp 1</w:t>
            </w:r>
          </w:p>
        </w:tc>
        <w:tc>
          <w:tcPr>
            <w:tcW w:w="1137" w:type="pct"/>
            <w:tcBorders>
              <w:top w:val="single" w:sz="4" w:space="0" w:color="auto"/>
              <w:left w:val="single" w:sz="4" w:space="0" w:color="auto"/>
            </w:tcBorders>
            <w:shd w:val="clear" w:color="auto" w:fill="FFFFFF"/>
            <w:vAlign w:val="center"/>
          </w:tcPr>
          <w:p w14:paraId="0328D53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80</w:t>
            </w:r>
          </w:p>
        </w:tc>
        <w:tc>
          <w:tcPr>
            <w:tcW w:w="1289" w:type="pct"/>
            <w:tcBorders>
              <w:top w:val="single" w:sz="4" w:space="0" w:color="auto"/>
              <w:left w:val="single" w:sz="4" w:space="0" w:color="auto"/>
              <w:right w:val="single" w:sz="4" w:space="0" w:color="auto"/>
            </w:tcBorders>
            <w:shd w:val="clear" w:color="auto" w:fill="FFFFFF"/>
            <w:vAlign w:val="center"/>
          </w:tcPr>
          <w:p w14:paraId="5088818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1,25</w:t>
            </w:r>
          </w:p>
        </w:tc>
      </w:tr>
      <w:tr w:rsidR="00CB6ACA" w:rsidRPr="00CB6ACA" w14:paraId="40BA8CB2"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08C4861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122" w:type="pct"/>
            <w:tcBorders>
              <w:top w:val="single" w:sz="4" w:space="0" w:color="auto"/>
              <w:left w:val="single" w:sz="4" w:space="0" w:color="auto"/>
            </w:tcBorders>
            <w:shd w:val="clear" w:color="auto" w:fill="FFFFFF"/>
            <w:vAlign w:val="center"/>
          </w:tcPr>
          <w:p w14:paraId="76587784"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Cấp 2</w:t>
            </w:r>
          </w:p>
        </w:tc>
        <w:tc>
          <w:tcPr>
            <w:tcW w:w="1137" w:type="pct"/>
            <w:tcBorders>
              <w:top w:val="single" w:sz="4" w:space="0" w:color="auto"/>
              <w:left w:val="single" w:sz="4" w:space="0" w:color="auto"/>
            </w:tcBorders>
            <w:shd w:val="clear" w:color="auto" w:fill="FFFFFF"/>
            <w:vAlign w:val="center"/>
          </w:tcPr>
          <w:p w14:paraId="3AEE036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50</w:t>
            </w:r>
          </w:p>
        </w:tc>
        <w:tc>
          <w:tcPr>
            <w:tcW w:w="1289" w:type="pct"/>
            <w:tcBorders>
              <w:top w:val="single" w:sz="4" w:space="0" w:color="auto"/>
              <w:left w:val="single" w:sz="4" w:space="0" w:color="auto"/>
              <w:right w:val="single" w:sz="4" w:space="0" w:color="auto"/>
            </w:tcBorders>
            <w:shd w:val="clear" w:color="auto" w:fill="FFFFFF"/>
            <w:vAlign w:val="center"/>
          </w:tcPr>
          <w:p w14:paraId="580486F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2</w:t>
            </w:r>
          </w:p>
        </w:tc>
      </w:tr>
      <w:tr w:rsidR="00CB6ACA" w:rsidRPr="00CB6ACA" w14:paraId="75C84EC3"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4FB44FC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122" w:type="pct"/>
            <w:tcBorders>
              <w:top w:val="single" w:sz="4" w:space="0" w:color="auto"/>
              <w:left w:val="single" w:sz="4" w:space="0" w:color="auto"/>
            </w:tcBorders>
            <w:shd w:val="clear" w:color="auto" w:fill="FFFFFF"/>
            <w:vAlign w:val="center"/>
          </w:tcPr>
          <w:p w14:paraId="536520DE"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Cấp 3</w:t>
            </w:r>
          </w:p>
        </w:tc>
        <w:tc>
          <w:tcPr>
            <w:tcW w:w="1137" w:type="pct"/>
            <w:tcBorders>
              <w:top w:val="single" w:sz="4" w:space="0" w:color="auto"/>
              <w:left w:val="single" w:sz="4" w:space="0" w:color="auto"/>
            </w:tcBorders>
            <w:shd w:val="clear" w:color="auto" w:fill="FFFFFF"/>
            <w:vAlign w:val="center"/>
          </w:tcPr>
          <w:p w14:paraId="69AAB87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25</w:t>
            </w:r>
          </w:p>
        </w:tc>
        <w:tc>
          <w:tcPr>
            <w:tcW w:w="1289" w:type="pct"/>
            <w:tcBorders>
              <w:top w:val="single" w:sz="4" w:space="0" w:color="auto"/>
              <w:left w:val="single" w:sz="4" w:space="0" w:color="auto"/>
              <w:right w:val="single" w:sz="4" w:space="0" w:color="auto"/>
            </w:tcBorders>
            <w:shd w:val="clear" w:color="auto" w:fill="FFFFFF"/>
            <w:vAlign w:val="center"/>
          </w:tcPr>
          <w:p w14:paraId="55749D6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4</w:t>
            </w:r>
          </w:p>
        </w:tc>
      </w:tr>
      <w:tr w:rsidR="00CB6ACA" w:rsidRPr="00CB6ACA" w14:paraId="045456D1"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20828BD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1.2</w:t>
            </w:r>
          </w:p>
        </w:tc>
        <w:tc>
          <w:tcPr>
            <w:tcW w:w="2122" w:type="pct"/>
            <w:tcBorders>
              <w:top w:val="single" w:sz="4" w:space="0" w:color="auto"/>
              <w:left w:val="single" w:sz="4" w:space="0" w:color="auto"/>
            </w:tcBorders>
            <w:shd w:val="clear" w:color="auto" w:fill="FFFFFF"/>
            <w:vAlign w:val="center"/>
          </w:tcPr>
          <w:p w14:paraId="4B3AD03B"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Ghi</w:t>
            </w:r>
          </w:p>
        </w:tc>
        <w:tc>
          <w:tcPr>
            <w:tcW w:w="1137" w:type="pct"/>
            <w:tcBorders>
              <w:top w:val="single" w:sz="4" w:space="0" w:color="auto"/>
              <w:left w:val="single" w:sz="4" w:space="0" w:color="auto"/>
            </w:tcBorders>
            <w:shd w:val="clear" w:color="auto" w:fill="FFFFFF"/>
            <w:vAlign w:val="center"/>
          </w:tcPr>
          <w:p w14:paraId="2A53323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40</w:t>
            </w:r>
          </w:p>
        </w:tc>
        <w:tc>
          <w:tcPr>
            <w:tcW w:w="1289" w:type="pct"/>
            <w:tcBorders>
              <w:top w:val="single" w:sz="4" w:space="0" w:color="auto"/>
              <w:left w:val="single" w:sz="4" w:space="0" w:color="auto"/>
              <w:right w:val="single" w:sz="4" w:space="0" w:color="auto"/>
            </w:tcBorders>
            <w:shd w:val="clear" w:color="auto" w:fill="FFFFFF"/>
            <w:vAlign w:val="center"/>
          </w:tcPr>
          <w:p w14:paraId="54BA261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2,5</w:t>
            </w:r>
          </w:p>
        </w:tc>
      </w:tr>
      <w:tr w:rsidR="00CB6ACA" w:rsidRPr="00CB6ACA" w14:paraId="6D9A5C9A"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3293393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1.3</w:t>
            </w:r>
          </w:p>
        </w:tc>
        <w:tc>
          <w:tcPr>
            <w:tcW w:w="2122" w:type="pct"/>
            <w:tcBorders>
              <w:top w:val="single" w:sz="4" w:space="0" w:color="auto"/>
              <w:left w:val="single" w:sz="4" w:space="0" w:color="auto"/>
            </w:tcBorders>
            <w:shd w:val="clear" w:color="auto" w:fill="FFFFFF"/>
            <w:vAlign w:val="center"/>
          </w:tcPr>
          <w:p w14:paraId="5506A9AD"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Đường ngang</w:t>
            </w:r>
          </w:p>
        </w:tc>
        <w:tc>
          <w:tcPr>
            <w:tcW w:w="1137" w:type="pct"/>
            <w:tcBorders>
              <w:top w:val="single" w:sz="4" w:space="0" w:color="auto"/>
              <w:left w:val="single" w:sz="4" w:space="0" w:color="auto"/>
            </w:tcBorders>
            <w:shd w:val="clear" w:color="auto" w:fill="FFFFFF"/>
            <w:vAlign w:val="center"/>
          </w:tcPr>
          <w:p w14:paraId="7BA8429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289" w:type="pct"/>
            <w:tcBorders>
              <w:top w:val="single" w:sz="4" w:space="0" w:color="auto"/>
              <w:left w:val="single" w:sz="4" w:space="0" w:color="auto"/>
              <w:right w:val="single" w:sz="4" w:space="0" w:color="auto"/>
            </w:tcBorders>
            <w:shd w:val="clear" w:color="auto" w:fill="FFFFFF"/>
            <w:vAlign w:val="center"/>
          </w:tcPr>
          <w:p w14:paraId="0110690A"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20E1C448"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55DF741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122" w:type="pct"/>
            <w:tcBorders>
              <w:top w:val="single" w:sz="4" w:space="0" w:color="auto"/>
              <w:left w:val="single" w:sz="4" w:space="0" w:color="auto"/>
            </w:tcBorders>
            <w:shd w:val="clear" w:color="auto" w:fill="FFFFFF"/>
            <w:vAlign w:val="center"/>
          </w:tcPr>
          <w:p w14:paraId="787543D5"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Cấp 1</w:t>
            </w:r>
          </w:p>
        </w:tc>
        <w:tc>
          <w:tcPr>
            <w:tcW w:w="1137" w:type="pct"/>
            <w:tcBorders>
              <w:top w:val="single" w:sz="4" w:space="0" w:color="auto"/>
              <w:left w:val="single" w:sz="4" w:space="0" w:color="auto"/>
            </w:tcBorders>
            <w:shd w:val="clear" w:color="auto" w:fill="FFFFFF"/>
            <w:vAlign w:val="center"/>
          </w:tcPr>
          <w:p w14:paraId="45B84C6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40</w:t>
            </w:r>
          </w:p>
        </w:tc>
        <w:tc>
          <w:tcPr>
            <w:tcW w:w="1289" w:type="pct"/>
            <w:tcBorders>
              <w:top w:val="single" w:sz="4" w:space="0" w:color="auto"/>
              <w:left w:val="single" w:sz="4" w:space="0" w:color="auto"/>
              <w:right w:val="single" w:sz="4" w:space="0" w:color="auto"/>
            </w:tcBorders>
            <w:shd w:val="clear" w:color="auto" w:fill="FFFFFF"/>
            <w:vAlign w:val="center"/>
          </w:tcPr>
          <w:p w14:paraId="4A57AF0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2,5</w:t>
            </w:r>
          </w:p>
        </w:tc>
      </w:tr>
      <w:tr w:rsidR="00CB6ACA" w:rsidRPr="00CB6ACA" w14:paraId="75489BDC"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1033CEDB"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122" w:type="pct"/>
            <w:tcBorders>
              <w:top w:val="single" w:sz="4" w:space="0" w:color="auto"/>
              <w:left w:val="single" w:sz="4" w:space="0" w:color="auto"/>
            </w:tcBorders>
            <w:shd w:val="clear" w:color="auto" w:fill="FFFFFF"/>
            <w:vAlign w:val="center"/>
          </w:tcPr>
          <w:p w14:paraId="2E937316"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Cấp 2</w:t>
            </w:r>
          </w:p>
        </w:tc>
        <w:tc>
          <w:tcPr>
            <w:tcW w:w="1137" w:type="pct"/>
            <w:tcBorders>
              <w:top w:val="single" w:sz="4" w:space="0" w:color="auto"/>
              <w:left w:val="single" w:sz="4" w:space="0" w:color="auto"/>
            </w:tcBorders>
            <w:shd w:val="clear" w:color="auto" w:fill="FFFFFF"/>
            <w:vAlign w:val="center"/>
          </w:tcPr>
          <w:p w14:paraId="69B2F06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25</w:t>
            </w:r>
          </w:p>
        </w:tc>
        <w:tc>
          <w:tcPr>
            <w:tcW w:w="1289" w:type="pct"/>
            <w:tcBorders>
              <w:top w:val="single" w:sz="4" w:space="0" w:color="auto"/>
              <w:left w:val="single" w:sz="4" w:space="0" w:color="auto"/>
              <w:right w:val="single" w:sz="4" w:space="0" w:color="auto"/>
            </w:tcBorders>
            <w:shd w:val="clear" w:color="auto" w:fill="FFFFFF"/>
            <w:vAlign w:val="center"/>
          </w:tcPr>
          <w:p w14:paraId="10BE72D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4</w:t>
            </w:r>
          </w:p>
        </w:tc>
      </w:tr>
      <w:tr w:rsidR="00CB6ACA" w:rsidRPr="00CB6ACA" w14:paraId="456A2C14"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7D904D7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122" w:type="pct"/>
            <w:tcBorders>
              <w:top w:val="single" w:sz="4" w:space="0" w:color="auto"/>
              <w:left w:val="single" w:sz="4" w:space="0" w:color="auto"/>
            </w:tcBorders>
            <w:shd w:val="clear" w:color="auto" w:fill="FFFFFF"/>
            <w:vAlign w:val="center"/>
          </w:tcPr>
          <w:p w14:paraId="23F9BD4E"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Cấp 3</w:t>
            </w:r>
          </w:p>
        </w:tc>
        <w:tc>
          <w:tcPr>
            <w:tcW w:w="1137" w:type="pct"/>
            <w:tcBorders>
              <w:top w:val="single" w:sz="4" w:space="0" w:color="auto"/>
              <w:left w:val="single" w:sz="4" w:space="0" w:color="auto"/>
            </w:tcBorders>
            <w:shd w:val="clear" w:color="auto" w:fill="FFFFFF"/>
            <w:vAlign w:val="center"/>
          </w:tcPr>
          <w:p w14:paraId="3EE02DC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20</w:t>
            </w:r>
          </w:p>
        </w:tc>
        <w:tc>
          <w:tcPr>
            <w:tcW w:w="1289" w:type="pct"/>
            <w:tcBorders>
              <w:top w:val="single" w:sz="4" w:space="0" w:color="auto"/>
              <w:left w:val="single" w:sz="4" w:space="0" w:color="auto"/>
              <w:right w:val="single" w:sz="4" w:space="0" w:color="auto"/>
            </w:tcBorders>
            <w:shd w:val="clear" w:color="auto" w:fill="FFFFFF"/>
            <w:vAlign w:val="center"/>
          </w:tcPr>
          <w:p w14:paraId="3949205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5</w:t>
            </w:r>
          </w:p>
        </w:tc>
      </w:tr>
      <w:tr w:rsidR="00CB6ACA" w:rsidRPr="00CB6ACA" w14:paraId="6136AC22"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1529D4E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1.4</w:t>
            </w:r>
          </w:p>
        </w:tc>
        <w:tc>
          <w:tcPr>
            <w:tcW w:w="2122" w:type="pct"/>
            <w:tcBorders>
              <w:top w:val="single" w:sz="4" w:space="0" w:color="auto"/>
              <w:left w:val="single" w:sz="4" w:space="0" w:color="auto"/>
            </w:tcBorders>
            <w:shd w:val="clear" w:color="auto" w:fill="FFFFFF"/>
            <w:vAlign w:val="center"/>
          </w:tcPr>
          <w:p w14:paraId="00D89EDF"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Kè ch</w:t>
            </w:r>
            <w:r w:rsidRPr="00CB6ACA">
              <w:rPr>
                <w:rFonts w:ascii="Arial" w:eastAsia="Courier New" w:hAnsi="Arial" w:cs="Arial"/>
                <w:color w:val="000000" w:themeColor="text1"/>
                <w:kern w:val="0"/>
                <w:sz w:val="20"/>
                <w:szCs w:val="20"/>
                <w:lang w:val="en-GB" w:eastAsia="vi-VN" w:bidi="vi-VN"/>
                <w14:ligatures w14:val="none"/>
              </w:rPr>
              <w:t>ắ</w:t>
            </w:r>
            <w:r w:rsidRPr="00CB6ACA">
              <w:rPr>
                <w:rFonts w:ascii="Arial" w:eastAsia="Courier New" w:hAnsi="Arial" w:cs="Arial"/>
                <w:color w:val="000000" w:themeColor="text1"/>
                <w:kern w:val="0"/>
                <w:sz w:val="20"/>
                <w:szCs w:val="20"/>
                <w:lang w:eastAsia="vi-VN" w:bidi="vi-VN"/>
                <w14:ligatures w14:val="none"/>
              </w:rPr>
              <w:t>n đá</w:t>
            </w:r>
          </w:p>
        </w:tc>
        <w:tc>
          <w:tcPr>
            <w:tcW w:w="1137" w:type="pct"/>
            <w:tcBorders>
              <w:top w:val="single" w:sz="4" w:space="0" w:color="auto"/>
              <w:left w:val="single" w:sz="4" w:space="0" w:color="auto"/>
            </w:tcBorders>
            <w:shd w:val="clear" w:color="auto" w:fill="FFFFFF"/>
            <w:vAlign w:val="center"/>
          </w:tcPr>
          <w:p w14:paraId="1153906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40</w:t>
            </w:r>
          </w:p>
        </w:tc>
        <w:tc>
          <w:tcPr>
            <w:tcW w:w="1289" w:type="pct"/>
            <w:tcBorders>
              <w:top w:val="single" w:sz="4" w:space="0" w:color="auto"/>
              <w:left w:val="single" w:sz="4" w:space="0" w:color="auto"/>
              <w:right w:val="single" w:sz="4" w:space="0" w:color="auto"/>
            </w:tcBorders>
            <w:shd w:val="clear" w:color="auto" w:fill="FFFFFF"/>
            <w:vAlign w:val="center"/>
          </w:tcPr>
          <w:p w14:paraId="4DD78C8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2,5</w:t>
            </w:r>
          </w:p>
        </w:tc>
      </w:tr>
      <w:tr w:rsidR="00CB6ACA" w:rsidRPr="00CB6ACA" w14:paraId="53E9B7E3"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0976866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1.5</w:t>
            </w:r>
          </w:p>
        </w:tc>
        <w:tc>
          <w:tcPr>
            <w:tcW w:w="2122" w:type="pct"/>
            <w:tcBorders>
              <w:top w:val="single" w:sz="4" w:space="0" w:color="auto"/>
              <w:left w:val="single" w:sz="4" w:space="0" w:color="auto"/>
            </w:tcBorders>
            <w:shd w:val="clear" w:color="auto" w:fill="FFFFFF"/>
            <w:vAlign w:val="center"/>
          </w:tcPr>
          <w:p w14:paraId="230E95B4"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Mái taluy</w:t>
            </w:r>
          </w:p>
        </w:tc>
        <w:tc>
          <w:tcPr>
            <w:tcW w:w="1137" w:type="pct"/>
            <w:tcBorders>
              <w:top w:val="single" w:sz="4" w:space="0" w:color="auto"/>
              <w:left w:val="single" w:sz="4" w:space="0" w:color="auto"/>
            </w:tcBorders>
            <w:shd w:val="clear" w:color="auto" w:fill="FFFFFF"/>
            <w:vAlign w:val="center"/>
          </w:tcPr>
          <w:p w14:paraId="0191D90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c>
          <w:tcPr>
            <w:tcW w:w="1289" w:type="pct"/>
            <w:tcBorders>
              <w:top w:val="single" w:sz="4" w:space="0" w:color="auto"/>
              <w:left w:val="single" w:sz="4" w:space="0" w:color="auto"/>
              <w:right w:val="single" w:sz="4" w:space="0" w:color="auto"/>
            </w:tcBorders>
            <w:shd w:val="clear" w:color="auto" w:fill="FFFFFF"/>
            <w:vAlign w:val="center"/>
          </w:tcPr>
          <w:p w14:paraId="533FDC0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r>
      <w:tr w:rsidR="00CB6ACA" w:rsidRPr="00CB6ACA" w14:paraId="1CADEF9E"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48406A9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1.6</w:t>
            </w:r>
          </w:p>
        </w:tc>
        <w:tc>
          <w:tcPr>
            <w:tcW w:w="2122" w:type="pct"/>
            <w:tcBorders>
              <w:top w:val="single" w:sz="4" w:space="0" w:color="auto"/>
              <w:left w:val="single" w:sz="4" w:space="0" w:color="auto"/>
            </w:tcBorders>
            <w:shd w:val="clear" w:color="auto" w:fill="FFFFFF"/>
            <w:vAlign w:val="center"/>
          </w:tcPr>
          <w:p w14:paraId="6A46D922"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val="en-GB" w:eastAsia="vi-VN" w:bidi="vi-VN"/>
                <w14:ligatures w14:val="none"/>
              </w:rPr>
              <w:t>H</w:t>
            </w:r>
            <w:r w:rsidRPr="00CB6ACA">
              <w:rPr>
                <w:rFonts w:ascii="Arial" w:eastAsia="Courier New" w:hAnsi="Arial" w:cs="Arial"/>
                <w:color w:val="000000" w:themeColor="text1"/>
                <w:kern w:val="0"/>
                <w:sz w:val="20"/>
                <w:szCs w:val="20"/>
                <w:lang w:eastAsia="vi-VN" w:bidi="vi-VN"/>
                <w14:ligatures w14:val="none"/>
              </w:rPr>
              <w:t>àng rào đường gom</w:t>
            </w:r>
          </w:p>
        </w:tc>
        <w:tc>
          <w:tcPr>
            <w:tcW w:w="1137" w:type="pct"/>
            <w:tcBorders>
              <w:top w:val="single" w:sz="4" w:space="0" w:color="auto"/>
              <w:left w:val="single" w:sz="4" w:space="0" w:color="auto"/>
            </w:tcBorders>
            <w:shd w:val="clear" w:color="auto" w:fill="FFFFFF"/>
            <w:vAlign w:val="center"/>
          </w:tcPr>
          <w:p w14:paraId="3B04CDD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c>
          <w:tcPr>
            <w:tcW w:w="1289" w:type="pct"/>
            <w:tcBorders>
              <w:top w:val="single" w:sz="4" w:space="0" w:color="auto"/>
              <w:left w:val="single" w:sz="4" w:space="0" w:color="auto"/>
              <w:right w:val="single" w:sz="4" w:space="0" w:color="auto"/>
            </w:tcBorders>
            <w:shd w:val="clear" w:color="auto" w:fill="FFFFFF"/>
            <w:vAlign w:val="center"/>
          </w:tcPr>
          <w:p w14:paraId="425A48F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r>
      <w:tr w:rsidR="00CB6ACA" w:rsidRPr="00CB6ACA" w14:paraId="34BFC196"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57CE499A"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1.7</w:t>
            </w:r>
          </w:p>
        </w:tc>
        <w:tc>
          <w:tcPr>
            <w:tcW w:w="2122" w:type="pct"/>
            <w:tcBorders>
              <w:top w:val="single" w:sz="4" w:space="0" w:color="auto"/>
              <w:left w:val="single" w:sz="4" w:space="0" w:color="auto"/>
            </w:tcBorders>
            <w:shd w:val="clear" w:color="auto" w:fill="FFFFFF"/>
            <w:vAlign w:val="center"/>
          </w:tcPr>
          <w:p w14:paraId="1FEA848B"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Tài sản khác thuộc đường chính tuyến, đường ga, đường nhánh</w:t>
            </w:r>
          </w:p>
        </w:tc>
        <w:tc>
          <w:tcPr>
            <w:tcW w:w="1137" w:type="pct"/>
            <w:tcBorders>
              <w:top w:val="single" w:sz="4" w:space="0" w:color="auto"/>
              <w:left w:val="single" w:sz="4" w:space="0" w:color="auto"/>
            </w:tcBorders>
            <w:shd w:val="clear" w:color="auto" w:fill="FFFFFF"/>
            <w:vAlign w:val="center"/>
          </w:tcPr>
          <w:p w14:paraId="02EB9C0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c>
          <w:tcPr>
            <w:tcW w:w="1289" w:type="pct"/>
            <w:tcBorders>
              <w:top w:val="single" w:sz="4" w:space="0" w:color="auto"/>
              <w:left w:val="single" w:sz="4" w:space="0" w:color="auto"/>
              <w:right w:val="single" w:sz="4" w:space="0" w:color="auto"/>
            </w:tcBorders>
            <w:shd w:val="clear" w:color="auto" w:fill="FFFFFF"/>
            <w:vAlign w:val="center"/>
          </w:tcPr>
          <w:p w14:paraId="23CE19C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r>
      <w:tr w:rsidR="00CB6ACA" w:rsidRPr="00CB6ACA" w14:paraId="111A9134"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3B725D40"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2</w:t>
            </w:r>
          </w:p>
        </w:tc>
        <w:tc>
          <w:tcPr>
            <w:tcW w:w="2122" w:type="pct"/>
            <w:tcBorders>
              <w:top w:val="single" w:sz="4" w:space="0" w:color="auto"/>
              <w:left w:val="single" w:sz="4" w:space="0" w:color="auto"/>
            </w:tcBorders>
            <w:shd w:val="clear" w:color="auto" w:fill="FFFFFF"/>
            <w:vAlign w:val="center"/>
          </w:tcPr>
          <w:p w14:paraId="2D703E36"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C</w:t>
            </w:r>
            <w:r w:rsidRPr="00CB6ACA">
              <w:rPr>
                <w:rFonts w:ascii="Arial" w:eastAsia="Courier New" w:hAnsi="Arial" w:cs="Arial"/>
                <w:color w:val="000000" w:themeColor="text1"/>
                <w:kern w:val="0"/>
                <w:sz w:val="20"/>
                <w:szCs w:val="20"/>
                <w:lang w:val="en-GB" w:eastAsia="vi-VN" w:bidi="vi-VN"/>
                <w14:ligatures w14:val="none"/>
              </w:rPr>
              <w:t>ầ</w:t>
            </w:r>
            <w:r w:rsidRPr="00CB6ACA">
              <w:rPr>
                <w:rFonts w:ascii="Arial" w:eastAsia="Courier New" w:hAnsi="Arial" w:cs="Arial"/>
                <w:color w:val="000000" w:themeColor="text1"/>
                <w:kern w:val="0"/>
                <w:sz w:val="20"/>
                <w:szCs w:val="20"/>
                <w:lang w:eastAsia="vi-VN" w:bidi="vi-VN"/>
                <w14:ligatures w14:val="none"/>
              </w:rPr>
              <w:t>u đường s</w:t>
            </w:r>
            <w:r w:rsidRPr="00CB6ACA">
              <w:rPr>
                <w:rFonts w:ascii="Arial" w:eastAsia="Courier New" w:hAnsi="Arial" w:cs="Arial"/>
                <w:color w:val="000000" w:themeColor="text1"/>
                <w:kern w:val="0"/>
                <w:sz w:val="20"/>
                <w:szCs w:val="20"/>
                <w:lang w:val="en-GB" w:eastAsia="vi-VN" w:bidi="vi-VN"/>
                <w14:ligatures w14:val="none"/>
              </w:rPr>
              <w:t>ắ</w:t>
            </w:r>
            <w:r w:rsidRPr="00CB6ACA">
              <w:rPr>
                <w:rFonts w:ascii="Arial" w:eastAsia="Courier New" w:hAnsi="Arial" w:cs="Arial"/>
                <w:color w:val="000000" w:themeColor="text1"/>
                <w:kern w:val="0"/>
                <w:sz w:val="20"/>
                <w:szCs w:val="20"/>
                <w:lang w:eastAsia="vi-VN" w:bidi="vi-VN"/>
                <w14:ligatures w14:val="none"/>
              </w:rPr>
              <w:t>t</w:t>
            </w:r>
          </w:p>
        </w:tc>
        <w:tc>
          <w:tcPr>
            <w:tcW w:w="1137" w:type="pct"/>
            <w:tcBorders>
              <w:top w:val="single" w:sz="4" w:space="0" w:color="auto"/>
              <w:left w:val="single" w:sz="4" w:space="0" w:color="auto"/>
            </w:tcBorders>
            <w:shd w:val="clear" w:color="auto" w:fill="FFFFFF"/>
            <w:vAlign w:val="center"/>
          </w:tcPr>
          <w:p w14:paraId="460F6EEA"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289" w:type="pct"/>
            <w:tcBorders>
              <w:top w:val="single" w:sz="4" w:space="0" w:color="auto"/>
              <w:left w:val="single" w:sz="4" w:space="0" w:color="auto"/>
              <w:right w:val="single" w:sz="4" w:space="0" w:color="auto"/>
            </w:tcBorders>
            <w:shd w:val="clear" w:color="auto" w:fill="FFFFFF"/>
            <w:vAlign w:val="center"/>
          </w:tcPr>
          <w:p w14:paraId="591EE3EB"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699713C4"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434141C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122" w:type="pct"/>
            <w:tcBorders>
              <w:top w:val="single" w:sz="4" w:space="0" w:color="auto"/>
              <w:left w:val="single" w:sz="4" w:space="0" w:color="auto"/>
            </w:tcBorders>
            <w:shd w:val="clear" w:color="auto" w:fill="FFFFFF"/>
            <w:vAlign w:val="center"/>
          </w:tcPr>
          <w:p w14:paraId="39850027"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Cấp đặc biệt và cấp 1</w:t>
            </w:r>
          </w:p>
        </w:tc>
        <w:tc>
          <w:tcPr>
            <w:tcW w:w="1137" w:type="pct"/>
            <w:tcBorders>
              <w:top w:val="single" w:sz="4" w:space="0" w:color="auto"/>
              <w:left w:val="single" w:sz="4" w:space="0" w:color="auto"/>
            </w:tcBorders>
            <w:shd w:val="clear" w:color="auto" w:fill="FFFFFF"/>
            <w:vAlign w:val="center"/>
          </w:tcPr>
          <w:p w14:paraId="3E63ACF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100</w:t>
            </w:r>
          </w:p>
        </w:tc>
        <w:tc>
          <w:tcPr>
            <w:tcW w:w="1289" w:type="pct"/>
            <w:tcBorders>
              <w:top w:val="single" w:sz="4" w:space="0" w:color="auto"/>
              <w:left w:val="single" w:sz="4" w:space="0" w:color="auto"/>
              <w:right w:val="single" w:sz="4" w:space="0" w:color="auto"/>
            </w:tcBorders>
            <w:shd w:val="clear" w:color="auto" w:fill="FFFFFF"/>
            <w:vAlign w:val="center"/>
          </w:tcPr>
          <w:p w14:paraId="10F0311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w:t>
            </w:r>
          </w:p>
        </w:tc>
      </w:tr>
      <w:tr w:rsidR="00CB6ACA" w:rsidRPr="00CB6ACA" w14:paraId="69F223B8" w14:textId="77777777" w:rsidTr="00CB2969">
        <w:trPr>
          <w:trHeight w:val="20"/>
          <w:jc w:val="center"/>
        </w:trPr>
        <w:tc>
          <w:tcPr>
            <w:tcW w:w="452" w:type="pct"/>
            <w:tcBorders>
              <w:top w:val="single" w:sz="4" w:space="0" w:color="auto"/>
              <w:left w:val="single" w:sz="4" w:space="0" w:color="auto"/>
              <w:bottom w:val="single" w:sz="4" w:space="0" w:color="auto"/>
            </w:tcBorders>
            <w:shd w:val="clear" w:color="auto" w:fill="FFFFFF"/>
            <w:vAlign w:val="center"/>
          </w:tcPr>
          <w:p w14:paraId="63DE480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122" w:type="pct"/>
            <w:tcBorders>
              <w:top w:val="single" w:sz="4" w:space="0" w:color="auto"/>
              <w:left w:val="single" w:sz="4" w:space="0" w:color="auto"/>
              <w:bottom w:val="single" w:sz="4" w:space="0" w:color="auto"/>
            </w:tcBorders>
            <w:shd w:val="clear" w:color="auto" w:fill="FFFFFF"/>
            <w:vAlign w:val="center"/>
          </w:tcPr>
          <w:p w14:paraId="617F129B"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Công trình cầu đường sắt còn lại</w:t>
            </w:r>
          </w:p>
        </w:tc>
        <w:tc>
          <w:tcPr>
            <w:tcW w:w="1137" w:type="pct"/>
            <w:tcBorders>
              <w:top w:val="single" w:sz="4" w:space="0" w:color="auto"/>
              <w:left w:val="single" w:sz="4" w:space="0" w:color="auto"/>
              <w:bottom w:val="single" w:sz="4" w:space="0" w:color="auto"/>
            </w:tcBorders>
            <w:shd w:val="clear" w:color="auto" w:fill="FFFFFF"/>
            <w:vAlign w:val="center"/>
          </w:tcPr>
          <w:p w14:paraId="62F9B61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50</w:t>
            </w:r>
          </w:p>
        </w:tc>
        <w:tc>
          <w:tcPr>
            <w:tcW w:w="1289" w:type="pct"/>
            <w:tcBorders>
              <w:top w:val="single" w:sz="4" w:space="0" w:color="auto"/>
              <w:left w:val="single" w:sz="4" w:space="0" w:color="auto"/>
              <w:bottom w:val="single" w:sz="4" w:space="0" w:color="auto"/>
              <w:right w:val="single" w:sz="4" w:space="0" w:color="auto"/>
            </w:tcBorders>
            <w:shd w:val="clear" w:color="auto" w:fill="FFFFFF"/>
            <w:vAlign w:val="center"/>
          </w:tcPr>
          <w:p w14:paraId="20CCC01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2</w:t>
            </w:r>
          </w:p>
        </w:tc>
      </w:tr>
      <w:tr w:rsidR="00CB6ACA" w:rsidRPr="00CB6ACA" w14:paraId="7CD007FD"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0951433B"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3</w:t>
            </w:r>
          </w:p>
        </w:tc>
        <w:tc>
          <w:tcPr>
            <w:tcW w:w="2122" w:type="pct"/>
            <w:tcBorders>
              <w:top w:val="single" w:sz="4" w:space="0" w:color="auto"/>
              <w:left w:val="single" w:sz="4" w:space="0" w:color="auto"/>
            </w:tcBorders>
            <w:shd w:val="clear" w:color="auto" w:fill="FFFFFF"/>
            <w:vAlign w:val="center"/>
          </w:tcPr>
          <w:p w14:paraId="0D8CEBCE"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val="en-GB" w:eastAsia="vi-VN" w:bidi="vi-VN"/>
                <w14:ligatures w14:val="none"/>
              </w:rPr>
              <w:t>H</w:t>
            </w:r>
            <w:r w:rsidRPr="00CB6ACA">
              <w:rPr>
                <w:rFonts w:ascii="Arial" w:eastAsia="Courier New" w:hAnsi="Arial" w:cs="Arial"/>
                <w:color w:val="000000" w:themeColor="text1"/>
                <w:kern w:val="0"/>
                <w:sz w:val="20"/>
                <w:szCs w:val="20"/>
                <w:lang w:eastAsia="vi-VN" w:bidi="vi-VN"/>
                <w14:ligatures w14:val="none"/>
              </w:rPr>
              <w:t>ầm đường s</w:t>
            </w:r>
            <w:r w:rsidRPr="00CB6ACA">
              <w:rPr>
                <w:rFonts w:ascii="Arial" w:eastAsia="Courier New" w:hAnsi="Arial" w:cs="Arial"/>
                <w:color w:val="000000" w:themeColor="text1"/>
                <w:kern w:val="0"/>
                <w:sz w:val="20"/>
                <w:szCs w:val="20"/>
                <w:lang w:val="en-GB" w:eastAsia="vi-VN" w:bidi="vi-VN"/>
                <w14:ligatures w14:val="none"/>
              </w:rPr>
              <w:t>ắ</w:t>
            </w:r>
            <w:r w:rsidRPr="00CB6ACA">
              <w:rPr>
                <w:rFonts w:ascii="Arial" w:eastAsia="Courier New" w:hAnsi="Arial" w:cs="Arial"/>
                <w:color w:val="000000" w:themeColor="text1"/>
                <w:kern w:val="0"/>
                <w:sz w:val="20"/>
                <w:szCs w:val="20"/>
                <w:lang w:eastAsia="vi-VN" w:bidi="vi-VN"/>
                <w14:ligatures w14:val="none"/>
              </w:rPr>
              <w:t>t</w:t>
            </w:r>
          </w:p>
        </w:tc>
        <w:tc>
          <w:tcPr>
            <w:tcW w:w="1137" w:type="pct"/>
            <w:tcBorders>
              <w:top w:val="single" w:sz="4" w:space="0" w:color="auto"/>
              <w:left w:val="single" w:sz="4" w:space="0" w:color="auto"/>
              <w:right w:val="single" w:sz="4" w:space="0" w:color="auto"/>
            </w:tcBorders>
            <w:shd w:val="clear" w:color="auto" w:fill="FFFFFF"/>
            <w:vAlign w:val="center"/>
          </w:tcPr>
          <w:p w14:paraId="723EE83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289" w:type="pct"/>
            <w:tcBorders>
              <w:top w:val="single" w:sz="4" w:space="0" w:color="auto"/>
              <w:left w:val="single" w:sz="4" w:space="0" w:color="auto"/>
              <w:right w:val="single" w:sz="4" w:space="0" w:color="auto"/>
            </w:tcBorders>
            <w:shd w:val="clear" w:color="auto" w:fill="FFFFFF"/>
            <w:vAlign w:val="center"/>
          </w:tcPr>
          <w:p w14:paraId="72608B6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757C57C0"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53CF699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122" w:type="pct"/>
            <w:tcBorders>
              <w:top w:val="single" w:sz="4" w:space="0" w:color="auto"/>
              <w:left w:val="single" w:sz="4" w:space="0" w:color="auto"/>
            </w:tcBorders>
            <w:shd w:val="clear" w:color="auto" w:fill="FFFFFF"/>
            <w:vAlign w:val="center"/>
          </w:tcPr>
          <w:p w14:paraId="5711FF32"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Cấp đặc biệt và cấp 1</w:t>
            </w:r>
          </w:p>
        </w:tc>
        <w:tc>
          <w:tcPr>
            <w:tcW w:w="1137" w:type="pct"/>
            <w:tcBorders>
              <w:top w:val="single" w:sz="4" w:space="0" w:color="auto"/>
              <w:left w:val="single" w:sz="4" w:space="0" w:color="auto"/>
            </w:tcBorders>
            <w:shd w:val="clear" w:color="auto" w:fill="FFFFFF"/>
            <w:vAlign w:val="center"/>
          </w:tcPr>
          <w:p w14:paraId="6878165A"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100</w:t>
            </w:r>
          </w:p>
        </w:tc>
        <w:tc>
          <w:tcPr>
            <w:tcW w:w="1289" w:type="pct"/>
            <w:tcBorders>
              <w:top w:val="single" w:sz="4" w:space="0" w:color="auto"/>
              <w:left w:val="single" w:sz="4" w:space="0" w:color="auto"/>
              <w:right w:val="single" w:sz="4" w:space="0" w:color="auto"/>
            </w:tcBorders>
            <w:shd w:val="clear" w:color="auto" w:fill="FFFFFF"/>
            <w:vAlign w:val="center"/>
          </w:tcPr>
          <w:p w14:paraId="61FE57D4"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w:t>
            </w:r>
          </w:p>
        </w:tc>
      </w:tr>
      <w:tr w:rsidR="00CB6ACA" w:rsidRPr="00CB6ACA" w14:paraId="2462F0A0"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3E3F44A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122" w:type="pct"/>
            <w:tcBorders>
              <w:top w:val="single" w:sz="4" w:space="0" w:color="auto"/>
              <w:left w:val="single" w:sz="4" w:space="0" w:color="auto"/>
            </w:tcBorders>
            <w:shd w:val="clear" w:color="auto" w:fill="FFFFFF"/>
            <w:vAlign w:val="center"/>
          </w:tcPr>
          <w:p w14:paraId="1C38B346"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Công trình hầm đường sắt còn lại</w:t>
            </w:r>
          </w:p>
        </w:tc>
        <w:tc>
          <w:tcPr>
            <w:tcW w:w="1137" w:type="pct"/>
            <w:tcBorders>
              <w:top w:val="single" w:sz="4" w:space="0" w:color="auto"/>
              <w:left w:val="single" w:sz="4" w:space="0" w:color="auto"/>
            </w:tcBorders>
            <w:shd w:val="clear" w:color="auto" w:fill="FFFFFF"/>
            <w:vAlign w:val="center"/>
          </w:tcPr>
          <w:p w14:paraId="464255A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50</w:t>
            </w:r>
          </w:p>
        </w:tc>
        <w:tc>
          <w:tcPr>
            <w:tcW w:w="1289" w:type="pct"/>
            <w:tcBorders>
              <w:top w:val="single" w:sz="4" w:space="0" w:color="auto"/>
              <w:left w:val="single" w:sz="4" w:space="0" w:color="auto"/>
              <w:right w:val="single" w:sz="4" w:space="0" w:color="auto"/>
            </w:tcBorders>
            <w:shd w:val="clear" w:color="auto" w:fill="FFFFFF"/>
            <w:vAlign w:val="center"/>
          </w:tcPr>
          <w:p w14:paraId="79DCBD9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2</w:t>
            </w:r>
          </w:p>
        </w:tc>
      </w:tr>
      <w:tr w:rsidR="00CB6ACA" w:rsidRPr="00CB6ACA" w14:paraId="20A2ACF2"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02B5F3C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4</w:t>
            </w:r>
          </w:p>
        </w:tc>
        <w:tc>
          <w:tcPr>
            <w:tcW w:w="2122" w:type="pct"/>
            <w:tcBorders>
              <w:top w:val="single" w:sz="4" w:space="0" w:color="auto"/>
              <w:left w:val="single" w:sz="4" w:space="0" w:color="auto"/>
            </w:tcBorders>
            <w:shd w:val="clear" w:color="auto" w:fill="FFFFFF"/>
            <w:vAlign w:val="center"/>
          </w:tcPr>
          <w:p w14:paraId="19560857"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Công trình kiến trúc</w:t>
            </w:r>
          </w:p>
        </w:tc>
        <w:tc>
          <w:tcPr>
            <w:tcW w:w="1137" w:type="pct"/>
            <w:tcBorders>
              <w:top w:val="single" w:sz="4" w:space="0" w:color="auto"/>
              <w:left w:val="single" w:sz="4" w:space="0" w:color="auto"/>
            </w:tcBorders>
            <w:shd w:val="clear" w:color="auto" w:fill="FFFFFF"/>
            <w:vAlign w:val="center"/>
          </w:tcPr>
          <w:p w14:paraId="148AAC6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289" w:type="pct"/>
            <w:tcBorders>
              <w:top w:val="single" w:sz="4" w:space="0" w:color="auto"/>
              <w:left w:val="single" w:sz="4" w:space="0" w:color="auto"/>
              <w:right w:val="single" w:sz="4" w:space="0" w:color="auto"/>
            </w:tcBorders>
            <w:shd w:val="clear" w:color="auto" w:fill="FFFFFF"/>
            <w:vAlign w:val="center"/>
          </w:tcPr>
          <w:p w14:paraId="2705B2A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0FA3D504"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1BD18D5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val="en-GB" w:eastAsia="vi-VN" w:bidi="vi-VN"/>
                <w14:ligatures w14:val="none"/>
              </w:rPr>
            </w:pPr>
            <w:r w:rsidRPr="00CB6ACA">
              <w:rPr>
                <w:rFonts w:ascii="Arial" w:eastAsia="Courier New" w:hAnsi="Arial" w:cs="Arial"/>
                <w:color w:val="000000" w:themeColor="text1"/>
                <w:kern w:val="0"/>
                <w:sz w:val="20"/>
                <w:szCs w:val="20"/>
                <w:lang w:eastAsia="vi-VN" w:bidi="vi-VN"/>
                <w14:ligatures w14:val="none"/>
              </w:rPr>
              <w:t>4.</w:t>
            </w:r>
            <w:r w:rsidRPr="00CB6ACA">
              <w:rPr>
                <w:rFonts w:ascii="Arial" w:eastAsia="Courier New" w:hAnsi="Arial" w:cs="Arial"/>
                <w:color w:val="000000" w:themeColor="text1"/>
                <w:kern w:val="0"/>
                <w:sz w:val="20"/>
                <w:szCs w:val="20"/>
                <w:lang w:val="en-GB" w:eastAsia="vi-VN" w:bidi="vi-VN"/>
                <w14:ligatures w14:val="none"/>
              </w:rPr>
              <w:t>1</w:t>
            </w:r>
          </w:p>
        </w:tc>
        <w:tc>
          <w:tcPr>
            <w:tcW w:w="2122" w:type="pct"/>
            <w:tcBorders>
              <w:top w:val="single" w:sz="4" w:space="0" w:color="auto"/>
              <w:left w:val="single" w:sz="4" w:space="0" w:color="auto"/>
            </w:tcBorders>
            <w:shd w:val="clear" w:color="auto" w:fill="FFFFFF"/>
            <w:vAlign w:val="center"/>
          </w:tcPr>
          <w:p w14:paraId="51272841"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Nhà ga, nhà thông tin tín hiệu, nhà gác</w:t>
            </w:r>
            <w:r w:rsidRPr="00CB6ACA">
              <w:rPr>
                <w:rFonts w:ascii="Arial" w:eastAsia="Courier New" w:hAnsi="Arial" w:cs="Arial"/>
                <w:color w:val="000000" w:themeColor="text1"/>
                <w:kern w:val="0"/>
                <w:sz w:val="20"/>
                <w:szCs w:val="20"/>
                <w:lang w:val="en-GB" w:eastAsia="vi-VN" w:bidi="vi-VN"/>
                <w14:ligatures w14:val="none"/>
              </w:rPr>
              <w:t xml:space="preserve"> </w:t>
            </w:r>
            <w:r w:rsidRPr="00CB6ACA">
              <w:rPr>
                <w:rFonts w:ascii="Arial" w:eastAsia="Courier New" w:hAnsi="Arial" w:cs="Arial"/>
                <w:color w:val="000000" w:themeColor="text1"/>
                <w:kern w:val="0"/>
                <w:sz w:val="20"/>
                <w:szCs w:val="20"/>
                <w:lang w:eastAsia="vi-VN" w:bidi="vi-VN"/>
                <w14:ligatures w14:val="none"/>
              </w:rPr>
              <w:t>ghi, nhà gác c</w:t>
            </w:r>
            <w:r w:rsidRPr="00CB6ACA">
              <w:rPr>
                <w:rFonts w:ascii="Arial" w:eastAsia="Courier New" w:hAnsi="Arial" w:cs="Arial"/>
                <w:color w:val="000000" w:themeColor="text1"/>
                <w:kern w:val="0"/>
                <w:sz w:val="20"/>
                <w:szCs w:val="20"/>
                <w:lang w:val="en-GB" w:eastAsia="vi-VN" w:bidi="vi-VN"/>
                <w14:ligatures w14:val="none"/>
              </w:rPr>
              <w:t>ầ</w:t>
            </w:r>
            <w:r w:rsidRPr="00CB6ACA">
              <w:rPr>
                <w:rFonts w:ascii="Arial" w:eastAsia="Courier New" w:hAnsi="Arial" w:cs="Arial"/>
                <w:color w:val="000000" w:themeColor="text1"/>
                <w:kern w:val="0"/>
                <w:sz w:val="20"/>
                <w:szCs w:val="20"/>
                <w:lang w:eastAsia="vi-VN" w:bidi="vi-VN"/>
                <w14:ligatures w14:val="none"/>
              </w:rPr>
              <w:t>u, gác hầm, nhà gác</w:t>
            </w:r>
            <w:r w:rsidRPr="00CB6ACA">
              <w:rPr>
                <w:rFonts w:ascii="Arial" w:eastAsia="Courier New" w:hAnsi="Arial" w:cs="Arial"/>
                <w:color w:val="000000" w:themeColor="text1"/>
                <w:kern w:val="0"/>
                <w:sz w:val="20"/>
                <w:szCs w:val="20"/>
                <w:lang w:val="en-GB" w:eastAsia="vi-VN" w:bidi="vi-VN"/>
                <w14:ligatures w14:val="none"/>
              </w:rPr>
              <w:t xml:space="preserve"> </w:t>
            </w:r>
            <w:r w:rsidRPr="00CB6ACA">
              <w:rPr>
                <w:rFonts w:ascii="Arial" w:eastAsia="Courier New" w:hAnsi="Arial" w:cs="Arial"/>
                <w:color w:val="000000" w:themeColor="text1"/>
                <w:kern w:val="0"/>
                <w:sz w:val="20"/>
                <w:szCs w:val="20"/>
                <w:lang w:eastAsia="vi-VN" w:bidi="vi-VN"/>
                <w14:ligatures w14:val="none"/>
              </w:rPr>
              <w:t>đường ngang, kho ga</w:t>
            </w:r>
          </w:p>
        </w:tc>
        <w:tc>
          <w:tcPr>
            <w:tcW w:w="1137" w:type="pct"/>
            <w:tcBorders>
              <w:top w:val="single" w:sz="4" w:space="0" w:color="auto"/>
              <w:left w:val="single" w:sz="4" w:space="0" w:color="auto"/>
            </w:tcBorders>
            <w:shd w:val="clear" w:color="auto" w:fill="FFFFFF"/>
            <w:vAlign w:val="center"/>
          </w:tcPr>
          <w:p w14:paraId="6640188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289" w:type="pct"/>
            <w:tcBorders>
              <w:top w:val="single" w:sz="4" w:space="0" w:color="auto"/>
              <w:left w:val="single" w:sz="4" w:space="0" w:color="auto"/>
              <w:right w:val="single" w:sz="4" w:space="0" w:color="auto"/>
            </w:tcBorders>
            <w:shd w:val="clear" w:color="auto" w:fill="FFFFFF"/>
            <w:vAlign w:val="center"/>
          </w:tcPr>
          <w:p w14:paraId="43FB02B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5B456912"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1B2FA63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122" w:type="pct"/>
            <w:tcBorders>
              <w:top w:val="single" w:sz="4" w:space="0" w:color="auto"/>
              <w:left w:val="single" w:sz="4" w:space="0" w:color="auto"/>
            </w:tcBorders>
            <w:shd w:val="clear" w:color="auto" w:fill="FFFFFF"/>
            <w:vAlign w:val="center"/>
          </w:tcPr>
          <w:p w14:paraId="0E084275"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Nhà c</w:t>
            </w:r>
            <w:r w:rsidRPr="00CB6ACA">
              <w:rPr>
                <w:rFonts w:ascii="Arial" w:eastAsia="Courier New" w:hAnsi="Arial" w:cs="Arial"/>
                <w:color w:val="000000" w:themeColor="text1"/>
                <w:kern w:val="0"/>
                <w:sz w:val="20"/>
                <w:szCs w:val="20"/>
                <w:lang w:val="en-GB" w:eastAsia="vi-VN" w:bidi="vi-VN"/>
                <w14:ligatures w14:val="none"/>
              </w:rPr>
              <w:t>ấ</w:t>
            </w:r>
            <w:r w:rsidRPr="00CB6ACA">
              <w:rPr>
                <w:rFonts w:ascii="Arial" w:eastAsia="Courier New" w:hAnsi="Arial" w:cs="Arial"/>
                <w:color w:val="000000" w:themeColor="text1"/>
                <w:kern w:val="0"/>
                <w:sz w:val="20"/>
                <w:szCs w:val="20"/>
                <w:lang w:eastAsia="vi-VN" w:bidi="vi-VN"/>
                <w14:ligatures w14:val="none"/>
              </w:rPr>
              <w:t>p I</w:t>
            </w:r>
          </w:p>
        </w:tc>
        <w:tc>
          <w:tcPr>
            <w:tcW w:w="1137" w:type="pct"/>
            <w:tcBorders>
              <w:top w:val="single" w:sz="4" w:space="0" w:color="auto"/>
              <w:left w:val="single" w:sz="4" w:space="0" w:color="auto"/>
            </w:tcBorders>
            <w:shd w:val="clear" w:color="auto" w:fill="FFFFFF"/>
            <w:vAlign w:val="center"/>
          </w:tcPr>
          <w:p w14:paraId="6DEA3800"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80</w:t>
            </w:r>
          </w:p>
        </w:tc>
        <w:tc>
          <w:tcPr>
            <w:tcW w:w="1289" w:type="pct"/>
            <w:tcBorders>
              <w:top w:val="single" w:sz="4" w:space="0" w:color="auto"/>
              <w:left w:val="single" w:sz="4" w:space="0" w:color="auto"/>
              <w:right w:val="single" w:sz="4" w:space="0" w:color="auto"/>
            </w:tcBorders>
            <w:shd w:val="clear" w:color="auto" w:fill="FFFFFF"/>
            <w:vAlign w:val="center"/>
          </w:tcPr>
          <w:p w14:paraId="4D734C5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1,25</w:t>
            </w:r>
          </w:p>
        </w:tc>
      </w:tr>
      <w:tr w:rsidR="00CB6ACA" w:rsidRPr="00CB6ACA" w14:paraId="08624F92"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10DCB6DA"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122" w:type="pct"/>
            <w:tcBorders>
              <w:top w:val="single" w:sz="4" w:space="0" w:color="auto"/>
              <w:left w:val="single" w:sz="4" w:space="0" w:color="auto"/>
            </w:tcBorders>
            <w:shd w:val="clear" w:color="auto" w:fill="FFFFFF"/>
            <w:vAlign w:val="center"/>
          </w:tcPr>
          <w:p w14:paraId="7E5F7E77"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Nhà c</w:t>
            </w:r>
            <w:r w:rsidRPr="00CB6ACA">
              <w:rPr>
                <w:rFonts w:ascii="Arial" w:eastAsia="Courier New" w:hAnsi="Arial" w:cs="Arial"/>
                <w:color w:val="000000" w:themeColor="text1"/>
                <w:kern w:val="0"/>
                <w:sz w:val="20"/>
                <w:szCs w:val="20"/>
                <w:lang w:val="en-GB" w:eastAsia="vi-VN" w:bidi="vi-VN"/>
                <w14:ligatures w14:val="none"/>
              </w:rPr>
              <w:t>ấ</w:t>
            </w:r>
            <w:r w:rsidRPr="00CB6ACA">
              <w:rPr>
                <w:rFonts w:ascii="Arial" w:eastAsia="Courier New" w:hAnsi="Arial" w:cs="Arial"/>
                <w:color w:val="000000" w:themeColor="text1"/>
                <w:kern w:val="0"/>
                <w:sz w:val="20"/>
                <w:szCs w:val="20"/>
                <w:lang w:eastAsia="vi-VN" w:bidi="vi-VN"/>
                <w14:ligatures w14:val="none"/>
              </w:rPr>
              <w:t>p II</w:t>
            </w:r>
          </w:p>
        </w:tc>
        <w:tc>
          <w:tcPr>
            <w:tcW w:w="1137" w:type="pct"/>
            <w:tcBorders>
              <w:top w:val="single" w:sz="4" w:space="0" w:color="auto"/>
              <w:left w:val="single" w:sz="4" w:space="0" w:color="auto"/>
            </w:tcBorders>
            <w:shd w:val="clear" w:color="auto" w:fill="FFFFFF"/>
            <w:vAlign w:val="center"/>
          </w:tcPr>
          <w:p w14:paraId="3083A10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50</w:t>
            </w:r>
          </w:p>
        </w:tc>
        <w:tc>
          <w:tcPr>
            <w:tcW w:w="1289" w:type="pct"/>
            <w:tcBorders>
              <w:top w:val="single" w:sz="4" w:space="0" w:color="auto"/>
              <w:left w:val="single" w:sz="4" w:space="0" w:color="auto"/>
              <w:right w:val="single" w:sz="4" w:space="0" w:color="auto"/>
            </w:tcBorders>
            <w:shd w:val="clear" w:color="auto" w:fill="FFFFFF"/>
            <w:vAlign w:val="center"/>
          </w:tcPr>
          <w:p w14:paraId="44C6597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2</w:t>
            </w:r>
          </w:p>
        </w:tc>
      </w:tr>
      <w:tr w:rsidR="00CB6ACA" w:rsidRPr="00CB6ACA" w14:paraId="63F4580D"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3E934FC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122" w:type="pct"/>
            <w:tcBorders>
              <w:top w:val="single" w:sz="4" w:space="0" w:color="auto"/>
              <w:left w:val="single" w:sz="4" w:space="0" w:color="auto"/>
            </w:tcBorders>
            <w:shd w:val="clear" w:color="auto" w:fill="FFFFFF"/>
            <w:vAlign w:val="center"/>
          </w:tcPr>
          <w:p w14:paraId="34679666"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Nhà cấp III</w:t>
            </w:r>
          </w:p>
        </w:tc>
        <w:tc>
          <w:tcPr>
            <w:tcW w:w="1137" w:type="pct"/>
            <w:tcBorders>
              <w:top w:val="single" w:sz="4" w:space="0" w:color="auto"/>
              <w:left w:val="single" w:sz="4" w:space="0" w:color="auto"/>
            </w:tcBorders>
            <w:shd w:val="clear" w:color="auto" w:fill="FFFFFF"/>
            <w:vAlign w:val="center"/>
          </w:tcPr>
          <w:p w14:paraId="0501A77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25</w:t>
            </w:r>
          </w:p>
        </w:tc>
        <w:tc>
          <w:tcPr>
            <w:tcW w:w="1289" w:type="pct"/>
            <w:tcBorders>
              <w:top w:val="single" w:sz="4" w:space="0" w:color="auto"/>
              <w:left w:val="single" w:sz="4" w:space="0" w:color="auto"/>
              <w:right w:val="single" w:sz="4" w:space="0" w:color="auto"/>
            </w:tcBorders>
            <w:shd w:val="clear" w:color="auto" w:fill="FFFFFF"/>
            <w:vAlign w:val="center"/>
          </w:tcPr>
          <w:p w14:paraId="2B83377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4</w:t>
            </w:r>
          </w:p>
        </w:tc>
      </w:tr>
      <w:tr w:rsidR="00CB6ACA" w:rsidRPr="00CB6ACA" w14:paraId="309C7C6D"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2FE2D9EB"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122" w:type="pct"/>
            <w:tcBorders>
              <w:top w:val="single" w:sz="4" w:space="0" w:color="auto"/>
              <w:left w:val="single" w:sz="4" w:space="0" w:color="auto"/>
            </w:tcBorders>
            <w:shd w:val="clear" w:color="auto" w:fill="FFFFFF"/>
            <w:vAlign w:val="center"/>
          </w:tcPr>
          <w:p w14:paraId="2CCED521"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Nhà cấp IV</w:t>
            </w:r>
          </w:p>
        </w:tc>
        <w:tc>
          <w:tcPr>
            <w:tcW w:w="1137" w:type="pct"/>
            <w:tcBorders>
              <w:top w:val="single" w:sz="4" w:space="0" w:color="auto"/>
              <w:left w:val="single" w:sz="4" w:space="0" w:color="auto"/>
            </w:tcBorders>
            <w:shd w:val="clear" w:color="auto" w:fill="FFFFFF"/>
            <w:vAlign w:val="center"/>
          </w:tcPr>
          <w:p w14:paraId="15D314C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15</w:t>
            </w:r>
          </w:p>
        </w:tc>
        <w:tc>
          <w:tcPr>
            <w:tcW w:w="1289" w:type="pct"/>
            <w:tcBorders>
              <w:top w:val="single" w:sz="4" w:space="0" w:color="auto"/>
              <w:left w:val="single" w:sz="4" w:space="0" w:color="auto"/>
              <w:right w:val="single" w:sz="4" w:space="0" w:color="auto"/>
            </w:tcBorders>
            <w:shd w:val="clear" w:color="auto" w:fill="FFFFFF"/>
            <w:vAlign w:val="center"/>
          </w:tcPr>
          <w:p w14:paraId="5DD0DC3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6,67</w:t>
            </w:r>
          </w:p>
        </w:tc>
      </w:tr>
      <w:tr w:rsidR="00CB6ACA" w:rsidRPr="00CB6ACA" w14:paraId="6B002621"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7E5E2AA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4.2</w:t>
            </w:r>
          </w:p>
        </w:tc>
        <w:tc>
          <w:tcPr>
            <w:tcW w:w="2122" w:type="pct"/>
            <w:tcBorders>
              <w:top w:val="single" w:sz="4" w:space="0" w:color="auto"/>
              <w:left w:val="single" w:sz="4" w:space="0" w:color="auto"/>
            </w:tcBorders>
            <w:shd w:val="clear" w:color="auto" w:fill="FFFFFF"/>
            <w:vAlign w:val="center"/>
          </w:tcPr>
          <w:p w14:paraId="7D972653"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val="en-GB" w:eastAsia="vi-VN" w:bidi="vi-VN"/>
                <w14:ligatures w14:val="none"/>
              </w:rPr>
              <w:t>T</w:t>
            </w:r>
            <w:r w:rsidRPr="00CB6ACA">
              <w:rPr>
                <w:rFonts w:ascii="Arial" w:eastAsia="Courier New" w:hAnsi="Arial" w:cs="Arial"/>
                <w:color w:val="000000" w:themeColor="text1"/>
                <w:kern w:val="0"/>
                <w:sz w:val="20"/>
                <w:szCs w:val="20"/>
                <w:lang w:eastAsia="vi-VN" w:bidi="vi-VN"/>
                <w14:ligatures w14:val="none"/>
              </w:rPr>
              <w:t>ường rào khu ga</w:t>
            </w:r>
          </w:p>
        </w:tc>
        <w:tc>
          <w:tcPr>
            <w:tcW w:w="1137" w:type="pct"/>
            <w:tcBorders>
              <w:top w:val="single" w:sz="4" w:space="0" w:color="auto"/>
              <w:left w:val="single" w:sz="4" w:space="0" w:color="auto"/>
            </w:tcBorders>
            <w:shd w:val="clear" w:color="auto" w:fill="FFFFFF"/>
            <w:vAlign w:val="center"/>
          </w:tcPr>
          <w:p w14:paraId="2AA64074"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c>
          <w:tcPr>
            <w:tcW w:w="1289" w:type="pct"/>
            <w:tcBorders>
              <w:top w:val="single" w:sz="4" w:space="0" w:color="auto"/>
              <w:left w:val="single" w:sz="4" w:space="0" w:color="auto"/>
              <w:right w:val="single" w:sz="4" w:space="0" w:color="auto"/>
            </w:tcBorders>
            <w:shd w:val="clear" w:color="auto" w:fill="FFFFFF"/>
            <w:vAlign w:val="center"/>
          </w:tcPr>
          <w:p w14:paraId="4703772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r>
      <w:tr w:rsidR="00CB6ACA" w:rsidRPr="00CB6ACA" w14:paraId="09AFC3F8"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7FC3BAF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4.3</w:t>
            </w:r>
          </w:p>
        </w:tc>
        <w:tc>
          <w:tcPr>
            <w:tcW w:w="2122" w:type="pct"/>
            <w:tcBorders>
              <w:top w:val="single" w:sz="4" w:space="0" w:color="auto"/>
              <w:left w:val="single" w:sz="4" w:space="0" w:color="auto"/>
            </w:tcBorders>
            <w:shd w:val="clear" w:color="auto" w:fill="FFFFFF"/>
            <w:vAlign w:val="center"/>
          </w:tcPr>
          <w:p w14:paraId="12E7B29A"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Hệ thống cấp nước, thoát nước</w:t>
            </w:r>
          </w:p>
        </w:tc>
        <w:tc>
          <w:tcPr>
            <w:tcW w:w="1137" w:type="pct"/>
            <w:tcBorders>
              <w:top w:val="single" w:sz="4" w:space="0" w:color="auto"/>
              <w:left w:val="single" w:sz="4" w:space="0" w:color="auto"/>
            </w:tcBorders>
            <w:shd w:val="clear" w:color="auto" w:fill="FFFFFF"/>
            <w:vAlign w:val="center"/>
          </w:tcPr>
          <w:p w14:paraId="5DBB8BF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c>
          <w:tcPr>
            <w:tcW w:w="1289" w:type="pct"/>
            <w:tcBorders>
              <w:top w:val="single" w:sz="4" w:space="0" w:color="auto"/>
              <w:left w:val="single" w:sz="4" w:space="0" w:color="auto"/>
              <w:right w:val="single" w:sz="4" w:space="0" w:color="auto"/>
            </w:tcBorders>
            <w:shd w:val="clear" w:color="auto" w:fill="FFFFFF"/>
            <w:vAlign w:val="center"/>
          </w:tcPr>
          <w:p w14:paraId="7EF4A01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r>
      <w:tr w:rsidR="00CB6ACA" w:rsidRPr="00CB6ACA" w14:paraId="369EC56A"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36FDBA9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4.4</w:t>
            </w:r>
          </w:p>
        </w:tc>
        <w:tc>
          <w:tcPr>
            <w:tcW w:w="2122" w:type="pct"/>
            <w:tcBorders>
              <w:top w:val="single" w:sz="4" w:space="0" w:color="auto"/>
              <w:left w:val="single" w:sz="4" w:space="0" w:color="auto"/>
            </w:tcBorders>
            <w:shd w:val="clear" w:color="auto" w:fill="FFFFFF"/>
            <w:vAlign w:val="center"/>
          </w:tcPr>
          <w:p w14:paraId="3EEB0C5D"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Hệ thống cấp điện</w:t>
            </w:r>
          </w:p>
        </w:tc>
        <w:tc>
          <w:tcPr>
            <w:tcW w:w="1137" w:type="pct"/>
            <w:tcBorders>
              <w:top w:val="single" w:sz="4" w:space="0" w:color="auto"/>
              <w:left w:val="single" w:sz="4" w:space="0" w:color="auto"/>
            </w:tcBorders>
            <w:shd w:val="clear" w:color="auto" w:fill="FFFFFF"/>
            <w:vAlign w:val="center"/>
          </w:tcPr>
          <w:p w14:paraId="5A4634C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c>
          <w:tcPr>
            <w:tcW w:w="1289" w:type="pct"/>
            <w:tcBorders>
              <w:top w:val="single" w:sz="4" w:space="0" w:color="auto"/>
              <w:left w:val="single" w:sz="4" w:space="0" w:color="auto"/>
              <w:right w:val="single" w:sz="4" w:space="0" w:color="auto"/>
            </w:tcBorders>
            <w:shd w:val="clear" w:color="auto" w:fill="FFFFFF"/>
            <w:vAlign w:val="center"/>
          </w:tcPr>
          <w:p w14:paraId="5262E2A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r>
      <w:tr w:rsidR="00CB6ACA" w:rsidRPr="00CB6ACA" w14:paraId="11AC1600"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040840B0"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4.5</w:t>
            </w:r>
          </w:p>
        </w:tc>
        <w:tc>
          <w:tcPr>
            <w:tcW w:w="2122" w:type="pct"/>
            <w:tcBorders>
              <w:top w:val="single" w:sz="4" w:space="0" w:color="auto"/>
              <w:left w:val="single" w:sz="4" w:space="0" w:color="auto"/>
            </w:tcBorders>
            <w:shd w:val="clear" w:color="auto" w:fill="FFFFFF"/>
            <w:vAlign w:val="center"/>
          </w:tcPr>
          <w:p w14:paraId="4BA656DC"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Hệ thống phòng cháy, chữa cháy</w:t>
            </w:r>
          </w:p>
        </w:tc>
        <w:tc>
          <w:tcPr>
            <w:tcW w:w="1137" w:type="pct"/>
            <w:tcBorders>
              <w:top w:val="single" w:sz="4" w:space="0" w:color="auto"/>
              <w:left w:val="single" w:sz="4" w:space="0" w:color="auto"/>
            </w:tcBorders>
            <w:shd w:val="clear" w:color="auto" w:fill="FFFFFF"/>
            <w:vAlign w:val="center"/>
          </w:tcPr>
          <w:p w14:paraId="475F153B"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c>
          <w:tcPr>
            <w:tcW w:w="1289" w:type="pct"/>
            <w:tcBorders>
              <w:top w:val="single" w:sz="4" w:space="0" w:color="auto"/>
              <w:left w:val="single" w:sz="4" w:space="0" w:color="auto"/>
              <w:right w:val="single" w:sz="4" w:space="0" w:color="auto"/>
            </w:tcBorders>
            <w:shd w:val="clear" w:color="auto" w:fill="FFFFFF"/>
            <w:vAlign w:val="center"/>
          </w:tcPr>
          <w:p w14:paraId="25BE541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r>
      <w:tr w:rsidR="00CB6ACA" w:rsidRPr="00CB6ACA" w14:paraId="0E91F4CB"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11D4C13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4.6</w:t>
            </w:r>
          </w:p>
        </w:tc>
        <w:tc>
          <w:tcPr>
            <w:tcW w:w="2122" w:type="pct"/>
            <w:tcBorders>
              <w:top w:val="single" w:sz="4" w:space="0" w:color="auto"/>
              <w:left w:val="single" w:sz="4" w:space="0" w:color="auto"/>
            </w:tcBorders>
            <w:shd w:val="clear" w:color="auto" w:fill="FFFFFF"/>
            <w:vAlign w:val="center"/>
          </w:tcPr>
          <w:p w14:paraId="2A050BD6"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Tài sản khác thuộc công trình kiến trúc</w:t>
            </w:r>
          </w:p>
        </w:tc>
        <w:tc>
          <w:tcPr>
            <w:tcW w:w="1137" w:type="pct"/>
            <w:tcBorders>
              <w:top w:val="single" w:sz="4" w:space="0" w:color="auto"/>
              <w:left w:val="single" w:sz="4" w:space="0" w:color="auto"/>
            </w:tcBorders>
            <w:shd w:val="clear" w:color="auto" w:fill="FFFFFF"/>
            <w:vAlign w:val="center"/>
          </w:tcPr>
          <w:p w14:paraId="1EA3D4B4"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val="en-GB" w:eastAsia="vi-VN" w:bidi="vi-VN"/>
                <w14:ligatures w14:val="none"/>
              </w:rPr>
            </w:pPr>
            <w:r w:rsidRPr="00CB6ACA">
              <w:rPr>
                <w:rFonts w:ascii="Arial" w:eastAsia="Courier New" w:hAnsi="Arial" w:cs="Arial"/>
                <w:color w:val="000000" w:themeColor="text1"/>
                <w:kern w:val="0"/>
                <w:sz w:val="20"/>
                <w:szCs w:val="20"/>
                <w:lang w:val="en-GB" w:eastAsia="vi-VN" w:bidi="vi-VN"/>
                <w14:ligatures w14:val="none"/>
              </w:rPr>
              <w:t>10</w:t>
            </w:r>
          </w:p>
        </w:tc>
        <w:tc>
          <w:tcPr>
            <w:tcW w:w="1289" w:type="pct"/>
            <w:tcBorders>
              <w:top w:val="single" w:sz="4" w:space="0" w:color="auto"/>
              <w:left w:val="single" w:sz="4" w:space="0" w:color="auto"/>
              <w:right w:val="single" w:sz="4" w:space="0" w:color="auto"/>
            </w:tcBorders>
            <w:shd w:val="clear" w:color="auto" w:fill="FFFFFF"/>
            <w:vAlign w:val="center"/>
          </w:tcPr>
          <w:p w14:paraId="0E23CD9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r>
      <w:tr w:rsidR="00CB6ACA" w:rsidRPr="00CB6ACA" w14:paraId="7C652914"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1068BD4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5</w:t>
            </w:r>
          </w:p>
        </w:tc>
        <w:tc>
          <w:tcPr>
            <w:tcW w:w="2122" w:type="pct"/>
            <w:tcBorders>
              <w:top w:val="single" w:sz="4" w:space="0" w:color="auto"/>
              <w:left w:val="single" w:sz="4" w:space="0" w:color="auto"/>
            </w:tcBorders>
            <w:shd w:val="clear" w:color="auto" w:fill="FFFFFF"/>
            <w:vAlign w:val="center"/>
          </w:tcPr>
          <w:p w14:paraId="1D331D99" w14:textId="031AB9F2"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C</w:t>
            </w:r>
            <w:r w:rsidR="008956DC">
              <w:rPr>
                <w:rFonts w:ascii="Arial" w:eastAsia="Courier New" w:hAnsi="Arial" w:cs="Arial"/>
                <w:color w:val="000000" w:themeColor="text1"/>
                <w:kern w:val="0"/>
                <w:sz w:val="20"/>
                <w:szCs w:val="20"/>
                <w:lang w:val="en-GB" w:eastAsia="vi-VN" w:bidi="vi-VN"/>
                <w14:ligatures w14:val="none"/>
              </w:rPr>
              <w:t>ôn</w:t>
            </w:r>
            <w:r w:rsidRPr="00CB6ACA">
              <w:rPr>
                <w:rFonts w:ascii="Arial" w:eastAsia="Courier New" w:hAnsi="Arial" w:cs="Arial"/>
                <w:color w:val="000000" w:themeColor="text1"/>
                <w:kern w:val="0"/>
                <w:sz w:val="20"/>
                <w:szCs w:val="20"/>
                <w:lang w:eastAsia="vi-VN" w:bidi="vi-VN"/>
                <w14:ligatures w14:val="none"/>
              </w:rPr>
              <w:t>g trình phụ trợ</w:t>
            </w:r>
          </w:p>
        </w:tc>
        <w:tc>
          <w:tcPr>
            <w:tcW w:w="1137" w:type="pct"/>
            <w:tcBorders>
              <w:top w:val="single" w:sz="4" w:space="0" w:color="auto"/>
              <w:left w:val="single" w:sz="4" w:space="0" w:color="auto"/>
            </w:tcBorders>
            <w:shd w:val="clear" w:color="auto" w:fill="FFFFFF"/>
            <w:vAlign w:val="center"/>
          </w:tcPr>
          <w:p w14:paraId="4D033C44"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289" w:type="pct"/>
            <w:tcBorders>
              <w:top w:val="single" w:sz="4" w:space="0" w:color="auto"/>
              <w:left w:val="single" w:sz="4" w:space="0" w:color="auto"/>
              <w:right w:val="single" w:sz="4" w:space="0" w:color="auto"/>
            </w:tcBorders>
            <w:shd w:val="clear" w:color="auto" w:fill="FFFFFF"/>
            <w:vAlign w:val="center"/>
          </w:tcPr>
          <w:p w14:paraId="102BD3B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56DAB627"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4FE5E72A"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5.1</w:t>
            </w:r>
          </w:p>
        </w:tc>
        <w:tc>
          <w:tcPr>
            <w:tcW w:w="2122" w:type="pct"/>
            <w:tcBorders>
              <w:top w:val="single" w:sz="4" w:space="0" w:color="auto"/>
              <w:left w:val="single" w:sz="4" w:space="0" w:color="auto"/>
            </w:tcBorders>
            <w:shd w:val="clear" w:color="auto" w:fill="FFFFFF"/>
            <w:vAlign w:val="center"/>
          </w:tcPr>
          <w:p w14:paraId="41E21CAF"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K</w:t>
            </w:r>
            <w:r w:rsidRPr="00CB6ACA">
              <w:rPr>
                <w:rFonts w:ascii="Arial" w:eastAsia="Courier New" w:hAnsi="Arial" w:cs="Arial"/>
                <w:color w:val="000000" w:themeColor="text1"/>
                <w:kern w:val="0"/>
                <w:sz w:val="20"/>
                <w:szCs w:val="20"/>
                <w:lang w:val="nl-NL" w:eastAsia="vi-VN" w:bidi="vi-VN"/>
                <w14:ligatures w14:val="none"/>
              </w:rPr>
              <w:t>e</w:t>
            </w:r>
            <w:r w:rsidRPr="00CB6ACA">
              <w:rPr>
                <w:rFonts w:ascii="Arial" w:eastAsia="Courier New" w:hAnsi="Arial" w:cs="Arial"/>
                <w:color w:val="000000" w:themeColor="text1"/>
                <w:kern w:val="0"/>
                <w:sz w:val="20"/>
                <w:szCs w:val="20"/>
                <w:lang w:eastAsia="vi-VN" w:bidi="vi-VN"/>
                <w14:ligatures w14:val="none"/>
              </w:rPr>
              <w:t xml:space="preserve"> ga, ke ga có mái che</w:t>
            </w:r>
          </w:p>
        </w:tc>
        <w:tc>
          <w:tcPr>
            <w:tcW w:w="1137" w:type="pct"/>
            <w:tcBorders>
              <w:top w:val="single" w:sz="4" w:space="0" w:color="auto"/>
              <w:left w:val="single" w:sz="4" w:space="0" w:color="auto"/>
            </w:tcBorders>
            <w:shd w:val="clear" w:color="auto" w:fill="FFFFFF"/>
            <w:vAlign w:val="center"/>
          </w:tcPr>
          <w:p w14:paraId="1A734B0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c>
          <w:tcPr>
            <w:tcW w:w="1289" w:type="pct"/>
            <w:tcBorders>
              <w:top w:val="single" w:sz="4" w:space="0" w:color="auto"/>
              <w:left w:val="single" w:sz="4" w:space="0" w:color="auto"/>
              <w:right w:val="single" w:sz="4" w:space="0" w:color="auto"/>
            </w:tcBorders>
            <w:shd w:val="clear" w:color="auto" w:fill="FFFFFF"/>
            <w:vAlign w:val="center"/>
          </w:tcPr>
          <w:p w14:paraId="5412232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r>
      <w:tr w:rsidR="00CB6ACA" w:rsidRPr="00CB6ACA" w14:paraId="3773CA2F"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1F8AD81A"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5.2</w:t>
            </w:r>
          </w:p>
        </w:tc>
        <w:tc>
          <w:tcPr>
            <w:tcW w:w="2122" w:type="pct"/>
            <w:tcBorders>
              <w:top w:val="single" w:sz="4" w:space="0" w:color="auto"/>
              <w:left w:val="single" w:sz="4" w:space="0" w:color="auto"/>
            </w:tcBorders>
            <w:shd w:val="clear" w:color="auto" w:fill="FFFFFF"/>
            <w:vAlign w:val="center"/>
          </w:tcPr>
          <w:p w14:paraId="2C91206F"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Bãi hàng</w:t>
            </w:r>
          </w:p>
        </w:tc>
        <w:tc>
          <w:tcPr>
            <w:tcW w:w="1137" w:type="pct"/>
            <w:tcBorders>
              <w:top w:val="single" w:sz="4" w:space="0" w:color="auto"/>
              <w:left w:val="single" w:sz="4" w:space="0" w:color="auto"/>
            </w:tcBorders>
            <w:shd w:val="clear" w:color="auto" w:fill="FFFFFF"/>
            <w:vAlign w:val="center"/>
          </w:tcPr>
          <w:p w14:paraId="569604A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25</w:t>
            </w:r>
          </w:p>
        </w:tc>
        <w:tc>
          <w:tcPr>
            <w:tcW w:w="1289" w:type="pct"/>
            <w:tcBorders>
              <w:top w:val="single" w:sz="4" w:space="0" w:color="auto"/>
              <w:left w:val="single" w:sz="4" w:space="0" w:color="auto"/>
              <w:right w:val="single" w:sz="4" w:space="0" w:color="auto"/>
            </w:tcBorders>
            <w:shd w:val="clear" w:color="auto" w:fill="FFFFFF"/>
            <w:vAlign w:val="center"/>
          </w:tcPr>
          <w:p w14:paraId="543CB18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4</w:t>
            </w:r>
          </w:p>
        </w:tc>
      </w:tr>
      <w:tr w:rsidR="00CB6ACA" w:rsidRPr="00CB6ACA" w14:paraId="72FDC2E2"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702038C0"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5.3</w:t>
            </w:r>
          </w:p>
        </w:tc>
        <w:tc>
          <w:tcPr>
            <w:tcW w:w="2122" w:type="pct"/>
            <w:tcBorders>
              <w:top w:val="single" w:sz="4" w:space="0" w:color="auto"/>
              <w:left w:val="single" w:sz="4" w:space="0" w:color="auto"/>
            </w:tcBorders>
            <w:shd w:val="clear" w:color="auto" w:fill="FFFFFF"/>
            <w:vAlign w:val="center"/>
          </w:tcPr>
          <w:p w14:paraId="1F2E0920"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Sân ga</w:t>
            </w:r>
          </w:p>
        </w:tc>
        <w:tc>
          <w:tcPr>
            <w:tcW w:w="1137" w:type="pct"/>
            <w:tcBorders>
              <w:top w:val="single" w:sz="4" w:space="0" w:color="auto"/>
              <w:left w:val="single" w:sz="4" w:space="0" w:color="auto"/>
            </w:tcBorders>
            <w:shd w:val="clear" w:color="auto" w:fill="FFFFFF"/>
            <w:vAlign w:val="center"/>
          </w:tcPr>
          <w:p w14:paraId="4420CF5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50</w:t>
            </w:r>
          </w:p>
        </w:tc>
        <w:tc>
          <w:tcPr>
            <w:tcW w:w="1289" w:type="pct"/>
            <w:tcBorders>
              <w:top w:val="single" w:sz="4" w:space="0" w:color="auto"/>
              <w:left w:val="single" w:sz="4" w:space="0" w:color="auto"/>
              <w:right w:val="single" w:sz="4" w:space="0" w:color="auto"/>
            </w:tcBorders>
            <w:shd w:val="clear" w:color="auto" w:fill="FFFFFF"/>
            <w:vAlign w:val="center"/>
          </w:tcPr>
          <w:p w14:paraId="39BF17B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2</w:t>
            </w:r>
          </w:p>
        </w:tc>
      </w:tr>
      <w:tr w:rsidR="00CB6ACA" w:rsidRPr="00CB6ACA" w14:paraId="45EC3C69"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0C2A5E8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5.4</w:t>
            </w:r>
          </w:p>
        </w:tc>
        <w:tc>
          <w:tcPr>
            <w:tcW w:w="2122" w:type="pct"/>
            <w:tcBorders>
              <w:top w:val="single" w:sz="4" w:space="0" w:color="auto"/>
              <w:left w:val="single" w:sz="4" w:space="0" w:color="auto"/>
            </w:tcBorders>
            <w:shd w:val="clear" w:color="auto" w:fill="FFFFFF"/>
            <w:vAlign w:val="center"/>
          </w:tcPr>
          <w:p w14:paraId="50790F6C"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Quảng trường ga</w:t>
            </w:r>
          </w:p>
        </w:tc>
        <w:tc>
          <w:tcPr>
            <w:tcW w:w="1137" w:type="pct"/>
            <w:tcBorders>
              <w:top w:val="single" w:sz="4" w:space="0" w:color="auto"/>
              <w:left w:val="single" w:sz="4" w:space="0" w:color="auto"/>
            </w:tcBorders>
            <w:shd w:val="clear" w:color="auto" w:fill="FFFFFF"/>
            <w:vAlign w:val="center"/>
          </w:tcPr>
          <w:p w14:paraId="4F518CC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50</w:t>
            </w:r>
          </w:p>
        </w:tc>
        <w:tc>
          <w:tcPr>
            <w:tcW w:w="1289" w:type="pct"/>
            <w:tcBorders>
              <w:top w:val="single" w:sz="4" w:space="0" w:color="auto"/>
              <w:left w:val="single" w:sz="4" w:space="0" w:color="auto"/>
              <w:right w:val="single" w:sz="4" w:space="0" w:color="auto"/>
            </w:tcBorders>
            <w:shd w:val="clear" w:color="auto" w:fill="FFFFFF"/>
            <w:vAlign w:val="center"/>
          </w:tcPr>
          <w:p w14:paraId="0692B9B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2</w:t>
            </w:r>
          </w:p>
        </w:tc>
      </w:tr>
      <w:tr w:rsidR="00CB6ACA" w:rsidRPr="00CB6ACA" w14:paraId="7810D9D0"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12D65D3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5.5</w:t>
            </w:r>
          </w:p>
        </w:tc>
        <w:tc>
          <w:tcPr>
            <w:tcW w:w="2122" w:type="pct"/>
            <w:tcBorders>
              <w:top w:val="single" w:sz="4" w:space="0" w:color="auto"/>
              <w:left w:val="single" w:sz="4" w:space="0" w:color="auto"/>
            </w:tcBorders>
            <w:shd w:val="clear" w:color="auto" w:fill="FFFFFF"/>
            <w:vAlign w:val="center"/>
          </w:tcPr>
          <w:p w14:paraId="44C1DA7F"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Đường bộ trong ga, đường bộ vào ga, đường giao ke</w:t>
            </w:r>
          </w:p>
        </w:tc>
        <w:tc>
          <w:tcPr>
            <w:tcW w:w="1137" w:type="pct"/>
            <w:tcBorders>
              <w:top w:val="single" w:sz="4" w:space="0" w:color="auto"/>
              <w:left w:val="single" w:sz="4" w:space="0" w:color="auto"/>
            </w:tcBorders>
            <w:shd w:val="clear" w:color="auto" w:fill="FFFFFF"/>
            <w:vAlign w:val="center"/>
          </w:tcPr>
          <w:p w14:paraId="5BE80EBB"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40</w:t>
            </w:r>
          </w:p>
        </w:tc>
        <w:tc>
          <w:tcPr>
            <w:tcW w:w="1289" w:type="pct"/>
            <w:tcBorders>
              <w:top w:val="single" w:sz="4" w:space="0" w:color="auto"/>
              <w:left w:val="single" w:sz="4" w:space="0" w:color="auto"/>
              <w:right w:val="single" w:sz="4" w:space="0" w:color="auto"/>
            </w:tcBorders>
            <w:shd w:val="clear" w:color="auto" w:fill="FFFFFF"/>
            <w:vAlign w:val="center"/>
          </w:tcPr>
          <w:p w14:paraId="7089F88B"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2,5</w:t>
            </w:r>
          </w:p>
        </w:tc>
      </w:tr>
      <w:tr w:rsidR="00CB6ACA" w:rsidRPr="00CB6ACA" w14:paraId="0CC7D5DF"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3981015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5.6</w:t>
            </w:r>
          </w:p>
        </w:tc>
        <w:tc>
          <w:tcPr>
            <w:tcW w:w="2122" w:type="pct"/>
            <w:tcBorders>
              <w:top w:val="single" w:sz="4" w:space="0" w:color="auto"/>
              <w:left w:val="single" w:sz="4" w:space="0" w:color="auto"/>
            </w:tcBorders>
            <w:shd w:val="clear" w:color="auto" w:fill="FFFFFF"/>
            <w:vAlign w:val="center"/>
          </w:tcPr>
          <w:p w14:paraId="251E2FEB"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val="nl-NL" w:eastAsia="vi-VN" w:bidi="vi-VN"/>
                <w14:ligatures w14:val="none"/>
              </w:rPr>
              <w:t>C</w:t>
            </w:r>
            <w:r w:rsidRPr="00CB6ACA">
              <w:rPr>
                <w:rFonts w:ascii="Arial" w:eastAsia="Courier New" w:hAnsi="Arial" w:cs="Arial"/>
                <w:color w:val="000000" w:themeColor="text1"/>
                <w:kern w:val="0"/>
                <w:sz w:val="20"/>
                <w:szCs w:val="20"/>
                <w:lang w:eastAsia="vi-VN" w:bidi="vi-VN"/>
                <w14:ligatures w14:val="none"/>
              </w:rPr>
              <w:t>ầu vượt dành cho hành khách trong ga</w:t>
            </w:r>
          </w:p>
        </w:tc>
        <w:tc>
          <w:tcPr>
            <w:tcW w:w="1137" w:type="pct"/>
            <w:tcBorders>
              <w:top w:val="single" w:sz="4" w:space="0" w:color="auto"/>
              <w:left w:val="single" w:sz="4" w:space="0" w:color="auto"/>
            </w:tcBorders>
            <w:shd w:val="clear" w:color="auto" w:fill="FFFFFF"/>
            <w:vAlign w:val="center"/>
          </w:tcPr>
          <w:p w14:paraId="122109C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c>
          <w:tcPr>
            <w:tcW w:w="1289" w:type="pct"/>
            <w:tcBorders>
              <w:top w:val="single" w:sz="4" w:space="0" w:color="auto"/>
              <w:left w:val="single" w:sz="4" w:space="0" w:color="auto"/>
              <w:right w:val="single" w:sz="4" w:space="0" w:color="auto"/>
            </w:tcBorders>
            <w:shd w:val="clear" w:color="auto" w:fill="FFFFFF"/>
            <w:vAlign w:val="center"/>
          </w:tcPr>
          <w:p w14:paraId="18804AF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r>
      <w:tr w:rsidR="00CB6ACA" w:rsidRPr="00CB6ACA" w14:paraId="51375DFB" w14:textId="77777777" w:rsidTr="00CB2969">
        <w:trPr>
          <w:trHeight w:val="20"/>
          <w:jc w:val="center"/>
        </w:trPr>
        <w:tc>
          <w:tcPr>
            <w:tcW w:w="452" w:type="pct"/>
            <w:tcBorders>
              <w:top w:val="single" w:sz="4" w:space="0" w:color="auto"/>
              <w:left w:val="single" w:sz="4" w:space="0" w:color="auto"/>
              <w:bottom w:val="single" w:sz="4" w:space="0" w:color="auto"/>
            </w:tcBorders>
            <w:shd w:val="clear" w:color="auto" w:fill="FFFFFF"/>
            <w:vAlign w:val="center"/>
          </w:tcPr>
          <w:p w14:paraId="6964891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5.7</w:t>
            </w:r>
          </w:p>
        </w:tc>
        <w:tc>
          <w:tcPr>
            <w:tcW w:w="2122" w:type="pct"/>
            <w:tcBorders>
              <w:top w:val="single" w:sz="4" w:space="0" w:color="auto"/>
              <w:left w:val="single" w:sz="4" w:space="0" w:color="auto"/>
              <w:bottom w:val="single" w:sz="4" w:space="0" w:color="auto"/>
            </w:tcBorders>
            <w:shd w:val="clear" w:color="auto" w:fill="FFFFFF"/>
            <w:vAlign w:val="center"/>
          </w:tcPr>
          <w:p w14:paraId="50EB9F87"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H</w:t>
            </w:r>
            <w:r w:rsidRPr="00CB6ACA">
              <w:rPr>
                <w:rFonts w:ascii="Arial" w:eastAsia="Courier New" w:hAnsi="Arial" w:cs="Arial"/>
                <w:color w:val="000000" w:themeColor="text1"/>
                <w:kern w:val="0"/>
                <w:sz w:val="20"/>
                <w:szCs w:val="20"/>
                <w:lang w:val="nl-NL" w:eastAsia="vi-VN" w:bidi="vi-VN"/>
                <w14:ligatures w14:val="none"/>
              </w:rPr>
              <w:t>ầ</w:t>
            </w:r>
            <w:r w:rsidRPr="00CB6ACA">
              <w:rPr>
                <w:rFonts w:ascii="Arial" w:eastAsia="Courier New" w:hAnsi="Arial" w:cs="Arial"/>
                <w:color w:val="000000" w:themeColor="text1"/>
                <w:kern w:val="0"/>
                <w:sz w:val="20"/>
                <w:szCs w:val="20"/>
                <w:lang w:eastAsia="vi-VN" w:bidi="vi-VN"/>
                <w14:ligatures w14:val="none"/>
              </w:rPr>
              <w:t>m bộ hành dành cho khách trong ga</w:t>
            </w:r>
          </w:p>
        </w:tc>
        <w:tc>
          <w:tcPr>
            <w:tcW w:w="1137" w:type="pct"/>
            <w:tcBorders>
              <w:top w:val="single" w:sz="4" w:space="0" w:color="auto"/>
              <w:left w:val="single" w:sz="4" w:space="0" w:color="auto"/>
              <w:bottom w:val="single" w:sz="4" w:space="0" w:color="auto"/>
            </w:tcBorders>
            <w:shd w:val="clear" w:color="auto" w:fill="FFFFFF"/>
            <w:vAlign w:val="center"/>
          </w:tcPr>
          <w:p w14:paraId="7A53E10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289" w:type="pct"/>
            <w:tcBorders>
              <w:top w:val="single" w:sz="4" w:space="0" w:color="auto"/>
              <w:left w:val="single" w:sz="4" w:space="0" w:color="auto"/>
              <w:bottom w:val="single" w:sz="4" w:space="0" w:color="auto"/>
              <w:right w:val="single" w:sz="4" w:space="0" w:color="auto"/>
            </w:tcBorders>
            <w:shd w:val="clear" w:color="auto" w:fill="FFFFFF"/>
            <w:vAlign w:val="center"/>
          </w:tcPr>
          <w:p w14:paraId="7EEC7AF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3188EC66"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541D3BD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122" w:type="pct"/>
            <w:tcBorders>
              <w:top w:val="single" w:sz="4" w:space="0" w:color="auto"/>
              <w:left w:val="single" w:sz="4" w:space="0" w:color="auto"/>
            </w:tcBorders>
            <w:shd w:val="clear" w:color="auto" w:fill="FFFFFF"/>
            <w:vAlign w:val="center"/>
          </w:tcPr>
          <w:p w14:paraId="008CFF19"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Cấp đặc biệt và cấp 1</w:t>
            </w:r>
          </w:p>
        </w:tc>
        <w:tc>
          <w:tcPr>
            <w:tcW w:w="1137" w:type="pct"/>
            <w:tcBorders>
              <w:top w:val="single" w:sz="4" w:space="0" w:color="auto"/>
              <w:left w:val="single" w:sz="4" w:space="0" w:color="auto"/>
            </w:tcBorders>
            <w:shd w:val="clear" w:color="auto" w:fill="FFFFFF"/>
            <w:vAlign w:val="center"/>
          </w:tcPr>
          <w:p w14:paraId="3C2315B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100</w:t>
            </w:r>
          </w:p>
        </w:tc>
        <w:tc>
          <w:tcPr>
            <w:tcW w:w="1289" w:type="pct"/>
            <w:tcBorders>
              <w:top w:val="single" w:sz="4" w:space="0" w:color="auto"/>
              <w:left w:val="single" w:sz="4" w:space="0" w:color="auto"/>
              <w:right w:val="single" w:sz="4" w:space="0" w:color="auto"/>
            </w:tcBorders>
            <w:shd w:val="clear" w:color="auto" w:fill="FFFFFF"/>
            <w:vAlign w:val="center"/>
          </w:tcPr>
          <w:p w14:paraId="2904A05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w:t>
            </w:r>
          </w:p>
        </w:tc>
      </w:tr>
      <w:tr w:rsidR="00CB6ACA" w:rsidRPr="00CB6ACA" w14:paraId="02C23D74"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6CE1CC0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122" w:type="pct"/>
            <w:tcBorders>
              <w:top w:val="single" w:sz="4" w:space="0" w:color="auto"/>
              <w:left w:val="single" w:sz="4" w:space="0" w:color="auto"/>
            </w:tcBorders>
            <w:shd w:val="clear" w:color="auto" w:fill="FFFFFF"/>
            <w:vAlign w:val="center"/>
          </w:tcPr>
          <w:p w14:paraId="2D5C6974" w14:textId="2A4A8AEC"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C</w:t>
            </w:r>
            <w:r w:rsidR="008956DC" w:rsidRPr="008956DC">
              <w:rPr>
                <w:rFonts w:ascii="Arial" w:eastAsia="Courier New" w:hAnsi="Arial" w:cs="Arial"/>
                <w:color w:val="000000" w:themeColor="text1"/>
                <w:kern w:val="0"/>
                <w:sz w:val="20"/>
                <w:szCs w:val="20"/>
                <w:lang w:eastAsia="vi-VN" w:bidi="vi-VN"/>
                <w14:ligatures w14:val="none"/>
              </w:rPr>
              <w:t>ô</w:t>
            </w:r>
            <w:r w:rsidRPr="00CB6ACA">
              <w:rPr>
                <w:rFonts w:ascii="Arial" w:eastAsia="Courier New" w:hAnsi="Arial" w:cs="Arial"/>
                <w:color w:val="000000" w:themeColor="text1"/>
                <w:kern w:val="0"/>
                <w:sz w:val="20"/>
                <w:szCs w:val="20"/>
                <w:lang w:eastAsia="vi-VN" w:bidi="vi-VN"/>
                <w14:ligatures w14:val="none"/>
              </w:rPr>
              <w:t>ng trình hầm đường sắt còn lại</w:t>
            </w:r>
          </w:p>
        </w:tc>
        <w:tc>
          <w:tcPr>
            <w:tcW w:w="1137" w:type="pct"/>
            <w:tcBorders>
              <w:top w:val="single" w:sz="4" w:space="0" w:color="auto"/>
              <w:left w:val="single" w:sz="4" w:space="0" w:color="auto"/>
            </w:tcBorders>
            <w:shd w:val="clear" w:color="auto" w:fill="FFFFFF"/>
            <w:vAlign w:val="center"/>
          </w:tcPr>
          <w:p w14:paraId="4D466360"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50</w:t>
            </w:r>
          </w:p>
        </w:tc>
        <w:tc>
          <w:tcPr>
            <w:tcW w:w="1289" w:type="pct"/>
            <w:tcBorders>
              <w:top w:val="single" w:sz="4" w:space="0" w:color="auto"/>
              <w:left w:val="single" w:sz="4" w:space="0" w:color="auto"/>
              <w:right w:val="single" w:sz="4" w:space="0" w:color="auto"/>
            </w:tcBorders>
            <w:shd w:val="clear" w:color="auto" w:fill="FFFFFF"/>
            <w:vAlign w:val="center"/>
          </w:tcPr>
          <w:p w14:paraId="205F4AB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2</w:t>
            </w:r>
          </w:p>
        </w:tc>
      </w:tr>
      <w:tr w:rsidR="00CB6ACA" w:rsidRPr="00CB6ACA" w14:paraId="398A3C6F"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70BC3EF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6</w:t>
            </w:r>
          </w:p>
        </w:tc>
        <w:tc>
          <w:tcPr>
            <w:tcW w:w="2122" w:type="pct"/>
            <w:tcBorders>
              <w:top w:val="single" w:sz="4" w:space="0" w:color="auto"/>
              <w:left w:val="single" w:sz="4" w:space="0" w:color="auto"/>
            </w:tcBorders>
            <w:shd w:val="clear" w:color="auto" w:fill="FFFFFF"/>
            <w:vAlign w:val="center"/>
          </w:tcPr>
          <w:p w14:paraId="00C9646E"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val="en-GB" w:eastAsia="vi-VN" w:bidi="vi-VN"/>
                <w14:ligatures w14:val="none"/>
              </w:rPr>
              <w:t>H</w:t>
            </w:r>
            <w:r w:rsidRPr="00CB6ACA">
              <w:rPr>
                <w:rFonts w:ascii="Arial" w:eastAsia="Courier New" w:hAnsi="Arial" w:cs="Arial"/>
                <w:color w:val="000000" w:themeColor="text1"/>
                <w:kern w:val="0"/>
                <w:sz w:val="20"/>
                <w:szCs w:val="20"/>
                <w:lang w:eastAsia="vi-VN" w:bidi="vi-VN"/>
                <w14:ligatures w14:val="none"/>
              </w:rPr>
              <w:t>ệ th</w:t>
            </w:r>
            <w:r w:rsidRPr="00CB6ACA">
              <w:rPr>
                <w:rFonts w:ascii="Arial" w:eastAsia="Courier New" w:hAnsi="Arial" w:cs="Arial"/>
                <w:color w:val="000000" w:themeColor="text1"/>
                <w:kern w:val="0"/>
                <w:sz w:val="20"/>
                <w:szCs w:val="20"/>
                <w:lang w:val="en-GB" w:eastAsia="vi-VN" w:bidi="vi-VN"/>
                <w14:ligatures w14:val="none"/>
              </w:rPr>
              <w:t>ố</w:t>
            </w:r>
            <w:r w:rsidRPr="00CB6ACA">
              <w:rPr>
                <w:rFonts w:ascii="Arial" w:eastAsia="Courier New" w:hAnsi="Arial" w:cs="Arial"/>
                <w:color w:val="000000" w:themeColor="text1"/>
                <w:kern w:val="0"/>
                <w:sz w:val="20"/>
                <w:szCs w:val="20"/>
                <w:lang w:eastAsia="vi-VN" w:bidi="vi-VN"/>
                <w14:ligatures w14:val="none"/>
              </w:rPr>
              <w:t>ng thông tin tín hiệu</w:t>
            </w:r>
          </w:p>
        </w:tc>
        <w:tc>
          <w:tcPr>
            <w:tcW w:w="1137" w:type="pct"/>
            <w:tcBorders>
              <w:top w:val="single" w:sz="4" w:space="0" w:color="auto"/>
              <w:left w:val="single" w:sz="4" w:space="0" w:color="auto"/>
            </w:tcBorders>
            <w:shd w:val="clear" w:color="auto" w:fill="FFFFFF"/>
            <w:vAlign w:val="center"/>
          </w:tcPr>
          <w:p w14:paraId="491E856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c>
          <w:tcPr>
            <w:tcW w:w="1289" w:type="pct"/>
            <w:tcBorders>
              <w:top w:val="single" w:sz="4" w:space="0" w:color="auto"/>
              <w:left w:val="single" w:sz="4" w:space="0" w:color="auto"/>
              <w:right w:val="single" w:sz="4" w:space="0" w:color="auto"/>
            </w:tcBorders>
            <w:shd w:val="clear" w:color="auto" w:fill="FFFFFF"/>
            <w:vAlign w:val="center"/>
          </w:tcPr>
          <w:p w14:paraId="32EFEE00"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r>
      <w:tr w:rsidR="00CB6ACA" w:rsidRPr="00CB6ACA" w14:paraId="50B61247"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073D3E4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7</w:t>
            </w:r>
          </w:p>
        </w:tc>
        <w:tc>
          <w:tcPr>
            <w:tcW w:w="2122" w:type="pct"/>
            <w:tcBorders>
              <w:top w:val="single" w:sz="4" w:space="0" w:color="auto"/>
              <w:left w:val="single" w:sz="4" w:space="0" w:color="auto"/>
            </w:tcBorders>
            <w:shd w:val="clear" w:color="auto" w:fill="FFFFFF"/>
            <w:vAlign w:val="center"/>
          </w:tcPr>
          <w:p w14:paraId="538AD600" w14:textId="045EF7F1"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Hệ thống công ngh</w:t>
            </w:r>
            <w:r w:rsidR="008956DC" w:rsidRPr="008956DC">
              <w:rPr>
                <w:rFonts w:ascii="Arial" w:eastAsia="Courier New" w:hAnsi="Arial" w:cs="Arial"/>
                <w:color w:val="000000" w:themeColor="text1"/>
                <w:kern w:val="0"/>
                <w:sz w:val="20"/>
                <w:szCs w:val="20"/>
                <w:lang w:eastAsia="vi-VN" w:bidi="vi-VN"/>
                <w14:ligatures w14:val="none"/>
              </w:rPr>
              <w:t>ệ</w:t>
            </w:r>
            <w:r w:rsidRPr="00CB6ACA">
              <w:rPr>
                <w:rFonts w:ascii="Arial" w:eastAsia="Courier New" w:hAnsi="Arial" w:cs="Arial"/>
                <w:color w:val="000000" w:themeColor="text1"/>
                <w:kern w:val="0"/>
                <w:sz w:val="20"/>
                <w:szCs w:val="20"/>
                <w:lang w:eastAsia="vi-VN" w:bidi="vi-VN"/>
                <w14:ligatures w14:val="none"/>
              </w:rPr>
              <w:t xml:space="preserve"> thông tin, máy móc, </w:t>
            </w:r>
            <w:r w:rsidRPr="00CB6ACA">
              <w:rPr>
                <w:rFonts w:ascii="Arial" w:eastAsia="Courier New" w:hAnsi="Arial" w:cs="Arial"/>
                <w:color w:val="000000" w:themeColor="text1"/>
                <w:kern w:val="0"/>
                <w:sz w:val="20"/>
                <w:szCs w:val="20"/>
                <w:lang w:eastAsia="vi-VN" w:bidi="vi-VN"/>
                <w14:ligatures w14:val="none"/>
              </w:rPr>
              <w:lastRenderedPageBreak/>
              <w:t>thiết bị phục vụ trực tiếp cho công tác quản lý tài sản, điều hành đường sắt quốc gia</w:t>
            </w:r>
          </w:p>
        </w:tc>
        <w:tc>
          <w:tcPr>
            <w:tcW w:w="1137" w:type="pct"/>
            <w:tcBorders>
              <w:top w:val="single" w:sz="4" w:space="0" w:color="auto"/>
              <w:left w:val="single" w:sz="4" w:space="0" w:color="auto"/>
            </w:tcBorders>
            <w:shd w:val="clear" w:color="auto" w:fill="FFFFFF"/>
            <w:vAlign w:val="center"/>
          </w:tcPr>
          <w:p w14:paraId="10409E4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lastRenderedPageBreak/>
              <w:t>10</w:t>
            </w:r>
          </w:p>
        </w:tc>
        <w:tc>
          <w:tcPr>
            <w:tcW w:w="1289" w:type="pct"/>
            <w:tcBorders>
              <w:top w:val="single" w:sz="4" w:space="0" w:color="auto"/>
              <w:left w:val="single" w:sz="4" w:space="0" w:color="auto"/>
              <w:right w:val="single" w:sz="4" w:space="0" w:color="auto"/>
            </w:tcBorders>
            <w:shd w:val="clear" w:color="auto" w:fill="FFFFFF"/>
            <w:vAlign w:val="center"/>
          </w:tcPr>
          <w:p w14:paraId="1A0519A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r>
      <w:tr w:rsidR="00CB6ACA" w:rsidRPr="00CB6ACA" w14:paraId="1E227C53"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73E81C3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8</w:t>
            </w:r>
          </w:p>
        </w:tc>
        <w:tc>
          <w:tcPr>
            <w:tcW w:w="2122" w:type="pct"/>
            <w:tcBorders>
              <w:top w:val="single" w:sz="4" w:space="0" w:color="auto"/>
              <w:left w:val="single" w:sz="4" w:space="0" w:color="auto"/>
            </w:tcBorders>
            <w:shd w:val="clear" w:color="auto" w:fill="FFFFFF"/>
            <w:vAlign w:val="center"/>
          </w:tcPr>
          <w:p w14:paraId="2A901FF6"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Tài sản kết cấu hạ tầng đường sắt quốc gia khác</w:t>
            </w:r>
          </w:p>
        </w:tc>
        <w:tc>
          <w:tcPr>
            <w:tcW w:w="1137" w:type="pct"/>
            <w:tcBorders>
              <w:top w:val="single" w:sz="4" w:space="0" w:color="auto"/>
              <w:left w:val="single" w:sz="4" w:space="0" w:color="auto"/>
            </w:tcBorders>
            <w:shd w:val="clear" w:color="auto" w:fill="FFFFFF"/>
            <w:vAlign w:val="center"/>
          </w:tcPr>
          <w:p w14:paraId="7626E51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c>
          <w:tcPr>
            <w:tcW w:w="1289" w:type="pct"/>
            <w:tcBorders>
              <w:top w:val="single" w:sz="4" w:space="0" w:color="auto"/>
              <w:left w:val="single" w:sz="4" w:space="0" w:color="auto"/>
              <w:right w:val="single" w:sz="4" w:space="0" w:color="auto"/>
            </w:tcBorders>
            <w:shd w:val="clear" w:color="auto" w:fill="FFFFFF"/>
            <w:vAlign w:val="center"/>
          </w:tcPr>
          <w:p w14:paraId="4D2EF96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r>
      <w:tr w:rsidR="00CB6ACA" w:rsidRPr="00CB6ACA" w14:paraId="7A94926F"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2C082D7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II</w:t>
            </w:r>
          </w:p>
        </w:tc>
        <w:tc>
          <w:tcPr>
            <w:tcW w:w="2122" w:type="pct"/>
            <w:tcBorders>
              <w:top w:val="single" w:sz="4" w:space="0" w:color="auto"/>
              <w:left w:val="single" w:sz="4" w:space="0" w:color="auto"/>
            </w:tcBorders>
            <w:shd w:val="clear" w:color="auto" w:fill="FFFFFF"/>
            <w:vAlign w:val="center"/>
          </w:tcPr>
          <w:p w14:paraId="50C4A8E9"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Hạ tầng đường sắt đô thị</w:t>
            </w:r>
          </w:p>
        </w:tc>
        <w:tc>
          <w:tcPr>
            <w:tcW w:w="1137" w:type="pct"/>
            <w:tcBorders>
              <w:top w:val="single" w:sz="4" w:space="0" w:color="auto"/>
              <w:left w:val="single" w:sz="4" w:space="0" w:color="auto"/>
            </w:tcBorders>
            <w:shd w:val="clear" w:color="auto" w:fill="FFFFFF"/>
            <w:vAlign w:val="center"/>
          </w:tcPr>
          <w:p w14:paraId="2390D07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289" w:type="pct"/>
            <w:tcBorders>
              <w:top w:val="single" w:sz="4" w:space="0" w:color="auto"/>
              <w:left w:val="single" w:sz="4" w:space="0" w:color="auto"/>
              <w:right w:val="single" w:sz="4" w:space="0" w:color="auto"/>
            </w:tcBorders>
            <w:shd w:val="clear" w:color="auto" w:fill="FFFFFF"/>
            <w:vAlign w:val="center"/>
          </w:tcPr>
          <w:p w14:paraId="0599DBD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1B7654B5"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30C2B4C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w:t>
            </w:r>
          </w:p>
        </w:tc>
        <w:tc>
          <w:tcPr>
            <w:tcW w:w="2122" w:type="pct"/>
            <w:tcBorders>
              <w:top w:val="single" w:sz="4" w:space="0" w:color="auto"/>
              <w:left w:val="single" w:sz="4" w:space="0" w:color="auto"/>
            </w:tcBorders>
            <w:shd w:val="clear" w:color="auto" w:fill="FFFFFF"/>
            <w:vAlign w:val="center"/>
          </w:tcPr>
          <w:p w14:paraId="389DBA91"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C</w:t>
            </w:r>
            <w:r w:rsidRPr="00CB6ACA">
              <w:rPr>
                <w:rFonts w:ascii="Arial" w:eastAsia="Courier New" w:hAnsi="Arial" w:cs="Arial"/>
                <w:color w:val="000000" w:themeColor="text1"/>
                <w:kern w:val="0"/>
                <w:sz w:val="20"/>
                <w:szCs w:val="20"/>
                <w:lang w:val="en-GB" w:eastAsia="vi-VN" w:bidi="vi-VN"/>
                <w14:ligatures w14:val="none"/>
              </w:rPr>
              <w:t>ầ</w:t>
            </w:r>
            <w:r w:rsidRPr="00CB6ACA">
              <w:rPr>
                <w:rFonts w:ascii="Arial" w:eastAsia="Courier New" w:hAnsi="Arial" w:cs="Arial"/>
                <w:color w:val="000000" w:themeColor="text1"/>
                <w:kern w:val="0"/>
                <w:sz w:val="20"/>
                <w:szCs w:val="20"/>
                <w:lang w:eastAsia="vi-VN" w:bidi="vi-VN"/>
                <w14:ligatures w14:val="none"/>
              </w:rPr>
              <w:t>u đường sắt</w:t>
            </w:r>
          </w:p>
        </w:tc>
        <w:tc>
          <w:tcPr>
            <w:tcW w:w="1137" w:type="pct"/>
            <w:tcBorders>
              <w:top w:val="single" w:sz="4" w:space="0" w:color="auto"/>
              <w:left w:val="single" w:sz="4" w:space="0" w:color="auto"/>
            </w:tcBorders>
            <w:shd w:val="clear" w:color="auto" w:fill="FFFFFF"/>
            <w:vAlign w:val="center"/>
          </w:tcPr>
          <w:p w14:paraId="160B0DB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289" w:type="pct"/>
            <w:tcBorders>
              <w:top w:val="single" w:sz="4" w:space="0" w:color="auto"/>
              <w:left w:val="single" w:sz="4" w:space="0" w:color="auto"/>
              <w:right w:val="single" w:sz="4" w:space="0" w:color="auto"/>
            </w:tcBorders>
            <w:shd w:val="clear" w:color="auto" w:fill="FFFFFF"/>
            <w:vAlign w:val="center"/>
          </w:tcPr>
          <w:p w14:paraId="4119F26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727B5C8E"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259C691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122" w:type="pct"/>
            <w:tcBorders>
              <w:top w:val="single" w:sz="4" w:space="0" w:color="auto"/>
              <w:left w:val="single" w:sz="4" w:space="0" w:color="auto"/>
            </w:tcBorders>
            <w:shd w:val="clear" w:color="auto" w:fill="FFFFFF"/>
            <w:vAlign w:val="center"/>
          </w:tcPr>
          <w:p w14:paraId="7C776553"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Cấp đặc biệt và cấp 1</w:t>
            </w:r>
          </w:p>
        </w:tc>
        <w:tc>
          <w:tcPr>
            <w:tcW w:w="1137" w:type="pct"/>
            <w:tcBorders>
              <w:top w:val="single" w:sz="4" w:space="0" w:color="auto"/>
              <w:left w:val="single" w:sz="4" w:space="0" w:color="auto"/>
            </w:tcBorders>
            <w:shd w:val="clear" w:color="auto" w:fill="FFFFFF"/>
            <w:vAlign w:val="center"/>
          </w:tcPr>
          <w:p w14:paraId="0B770B2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100</w:t>
            </w:r>
          </w:p>
        </w:tc>
        <w:tc>
          <w:tcPr>
            <w:tcW w:w="1289" w:type="pct"/>
            <w:tcBorders>
              <w:top w:val="single" w:sz="4" w:space="0" w:color="auto"/>
              <w:left w:val="single" w:sz="4" w:space="0" w:color="auto"/>
              <w:right w:val="single" w:sz="4" w:space="0" w:color="auto"/>
            </w:tcBorders>
            <w:shd w:val="clear" w:color="auto" w:fill="FFFFFF"/>
            <w:vAlign w:val="center"/>
          </w:tcPr>
          <w:p w14:paraId="70F4981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w:t>
            </w:r>
          </w:p>
        </w:tc>
      </w:tr>
      <w:tr w:rsidR="00CB6ACA" w:rsidRPr="00CB6ACA" w14:paraId="11BD08FE"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019AA86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122" w:type="pct"/>
            <w:tcBorders>
              <w:top w:val="single" w:sz="4" w:space="0" w:color="auto"/>
              <w:left w:val="single" w:sz="4" w:space="0" w:color="auto"/>
            </w:tcBorders>
            <w:shd w:val="clear" w:color="auto" w:fill="FFFFFF"/>
            <w:vAlign w:val="center"/>
          </w:tcPr>
          <w:p w14:paraId="253B31CA" w14:textId="3F1338A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C</w:t>
            </w:r>
            <w:r w:rsidR="008956DC" w:rsidRPr="008956DC">
              <w:rPr>
                <w:rFonts w:ascii="Arial" w:eastAsia="Courier New" w:hAnsi="Arial" w:cs="Arial"/>
                <w:color w:val="000000" w:themeColor="text1"/>
                <w:kern w:val="0"/>
                <w:sz w:val="20"/>
                <w:szCs w:val="20"/>
                <w:lang w:eastAsia="vi-VN" w:bidi="vi-VN"/>
                <w14:ligatures w14:val="none"/>
              </w:rPr>
              <w:t>ô</w:t>
            </w:r>
            <w:r w:rsidRPr="00CB6ACA">
              <w:rPr>
                <w:rFonts w:ascii="Arial" w:eastAsia="Courier New" w:hAnsi="Arial" w:cs="Arial"/>
                <w:color w:val="000000" w:themeColor="text1"/>
                <w:kern w:val="0"/>
                <w:sz w:val="20"/>
                <w:szCs w:val="20"/>
                <w:lang w:eastAsia="vi-VN" w:bidi="vi-VN"/>
                <w14:ligatures w14:val="none"/>
              </w:rPr>
              <w:t>ng trình cầu đường sắt còn lại</w:t>
            </w:r>
          </w:p>
        </w:tc>
        <w:tc>
          <w:tcPr>
            <w:tcW w:w="1137" w:type="pct"/>
            <w:tcBorders>
              <w:top w:val="single" w:sz="4" w:space="0" w:color="auto"/>
              <w:left w:val="single" w:sz="4" w:space="0" w:color="auto"/>
            </w:tcBorders>
            <w:shd w:val="clear" w:color="auto" w:fill="FFFFFF"/>
            <w:vAlign w:val="center"/>
          </w:tcPr>
          <w:p w14:paraId="6AF1D8F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50</w:t>
            </w:r>
          </w:p>
        </w:tc>
        <w:tc>
          <w:tcPr>
            <w:tcW w:w="1289" w:type="pct"/>
            <w:tcBorders>
              <w:top w:val="single" w:sz="4" w:space="0" w:color="auto"/>
              <w:left w:val="single" w:sz="4" w:space="0" w:color="auto"/>
              <w:right w:val="single" w:sz="4" w:space="0" w:color="auto"/>
            </w:tcBorders>
            <w:shd w:val="clear" w:color="auto" w:fill="FFFFFF"/>
            <w:vAlign w:val="center"/>
          </w:tcPr>
          <w:p w14:paraId="5B1D651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2</w:t>
            </w:r>
          </w:p>
        </w:tc>
      </w:tr>
      <w:tr w:rsidR="00CB6ACA" w:rsidRPr="00CB6ACA" w14:paraId="6401E7A7"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1C0EAAA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2</w:t>
            </w:r>
          </w:p>
        </w:tc>
        <w:tc>
          <w:tcPr>
            <w:tcW w:w="2122" w:type="pct"/>
            <w:tcBorders>
              <w:top w:val="single" w:sz="4" w:space="0" w:color="auto"/>
              <w:left w:val="single" w:sz="4" w:space="0" w:color="auto"/>
            </w:tcBorders>
            <w:shd w:val="clear" w:color="auto" w:fill="FFFFFF"/>
            <w:vAlign w:val="center"/>
          </w:tcPr>
          <w:p w14:paraId="79B4985C"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Nhà ga (ga trên cao, ga ngầm)</w:t>
            </w:r>
          </w:p>
        </w:tc>
        <w:tc>
          <w:tcPr>
            <w:tcW w:w="1137" w:type="pct"/>
            <w:tcBorders>
              <w:top w:val="single" w:sz="4" w:space="0" w:color="auto"/>
              <w:left w:val="single" w:sz="4" w:space="0" w:color="auto"/>
            </w:tcBorders>
            <w:shd w:val="clear" w:color="auto" w:fill="FFFFFF"/>
            <w:vAlign w:val="center"/>
          </w:tcPr>
          <w:p w14:paraId="2045F244"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289" w:type="pct"/>
            <w:tcBorders>
              <w:top w:val="single" w:sz="4" w:space="0" w:color="auto"/>
              <w:left w:val="single" w:sz="4" w:space="0" w:color="auto"/>
              <w:right w:val="single" w:sz="4" w:space="0" w:color="auto"/>
            </w:tcBorders>
            <w:shd w:val="clear" w:color="auto" w:fill="FFFFFF"/>
            <w:vAlign w:val="center"/>
          </w:tcPr>
          <w:p w14:paraId="366BE37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64CAB6C0"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3820DDF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122" w:type="pct"/>
            <w:tcBorders>
              <w:top w:val="single" w:sz="4" w:space="0" w:color="auto"/>
              <w:left w:val="single" w:sz="4" w:space="0" w:color="auto"/>
            </w:tcBorders>
            <w:shd w:val="clear" w:color="auto" w:fill="FFFFFF"/>
            <w:vAlign w:val="center"/>
          </w:tcPr>
          <w:p w14:paraId="5FEF2C15"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Cấp I</w:t>
            </w:r>
          </w:p>
        </w:tc>
        <w:tc>
          <w:tcPr>
            <w:tcW w:w="1137" w:type="pct"/>
            <w:tcBorders>
              <w:top w:val="single" w:sz="4" w:space="0" w:color="auto"/>
              <w:left w:val="single" w:sz="4" w:space="0" w:color="auto"/>
            </w:tcBorders>
            <w:shd w:val="clear" w:color="auto" w:fill="FFFFFF"/>
            <w:vAlign w:val="center"/>
          </w:tcPr>
          <w:p w14:paraId="757B110B"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80</w:t>
            </w:r>
          </w:p>
        </w:tc>
        <w:tc>
          <w:tcPr>
            <w:tcW w:w="1289" w:type="pct"/>
            <w:tcBorders>
              <w:top w:val="single" w:sz="4" w:space="0" w:color="auto"/>
              <w:left w:val="single" w:sz="4" w:space="0" w:color="auto"/>
              <w:right w:val="single" w:sz="4" w:space="0" w:color="auto"/>
            </w:tcBorders>
            <w:shd w:val="clear" w:color="auto" w:fill="FFFFFF"/>
            <w:vAlign w:val="center"/>
          </w:tcPr>
          <w:p w14:paraId="0D49D70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1,25</w:t>
            </w:r>
          </w:p>
        </w:tc>
      </w:tr>
      <w:tr w:rsidR="00CB6ACA" w:rsidRPr="00CB6ACA" w14:paraId="670FE5EA"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4FD1DF1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122" w:type="pct"/>
            <w:tcBorders>
              <w:top w:val="single" w:sz="4" w:space="0" w:color="auto"/>
              <w:left w:val="single" w:sz="4" w:space="0" w:color="auto"/>
            </w:tcBorders>
            <w:shd w:val="clear" w:color="auto" w:fill="FFFFFF"/>
            <w:vAlign w:val="center"/>
          </w:tcPr>
          <w:p w14:paraId="416801B8"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val="en-GB" w:eastAsia="vi-VN" w:bidi="vi-VN"/>
                <w14:ligatures w14:val="none"/>
              </w:rPr>
            </w:pPr>
            <w:r w:rsidRPr="00CB6ACA">
              <w:rPr>
                <w:rFonts w:ascii="Arial" w:eastAsia="Courier New" w:hAnsi="Arial" w:cs="Arial"/>
                <w:color w:val="000000" w:themeColor="text1"/>
                <w:kern w:val="0"/>
                <w:sz w:val="20"/>
                <w:szCs w:val="20"/>
                <w:lang w:eastAsia="vi-VN" w:bidi="vi-VN"/>
                <w14:ligatures w14:val="none"/>
              </w:rPr>
              <w:t>Cấp</w:t>
            </w:r>
            <w:r w:rsidRPr="00CB6ACA">
              <w:rPr>
                <w:rFonts w:ascii="Arial" w:eastAsia="Courier New" w:hAnsi="Arial" w:cs="Arial"/>
                <w:color w:val="000000" w:themeColor="text1"/>
                <w:kern w:val="0"/>
                <w:sz w:val="20"/>
                <w:szCs w:val="20"/>
                <w:lang w:val="en-GB" w:eastAsia="vi-VN" w:bidi="vi-VN"/>
                <w14:ligatures w14:val="none"/>
              </w:rPr>
              <w:t xml:space="preserve"> II</w:t>
            </w:r>
          </w:p>
        </w:tc>
        <w:tc>
          <w:tcPr>
            <w:tcW w:w="1137" w:type="pct"/>
            <w:tcBorders>
              <w:top w:val="single" w:sz="4" w:space="0" w:color="auto"/>
              <w:left w:val="single" w:sz="4" w:space="0" w:color="auto"/>
            </w:tcBorders>
            <w:shd w:val="clear" w:color="auto" w:fill="FFFFFF"/>
            <w:vAlign w:val="center"/>
          </w:tcPr>
          <w:p w14:paraId="4E16C88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50</w:t>
            </w:r>
          </w:p>
        </w:tc>
        <w:tc>
          <w:tcPr>
            <w:tcW w:w="1289" w:type="pct"/>
            <w:tcBorders>
              <w:top w:val="single" w:sz="4" w:space="0" w:color="auto"/>
              <w:left w:val="single" w:sz="4" w:space="0" w:color="auto"/>
              <w:right w:val="single" w:sz="4" w:space="0" w:color="auto"/>
            </w:tcBorders>
            <w:shd w:val="clear" w:color="auto" w:fill="FFFFFF"/>
            <w:vAlign w:val="center"/>
          </w:tcPr>
          <w:p w14:paraId="5B18F22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2</w:t>
            </w:r>
          </w:p>
        </w:tc>
      </w:tr>
      <w:tr w:rsidR="00CB6ACA" w:rsidRPr="00CB6ACA" w14:paraId="42A097EA"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67F430F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122" w:type="pct"/>
            <w:tcBorders>
              <w:top w:val="single" w:sz="4" w:space="0" w:color="auto"/>
              <w:left w:val="single" w:sz="4" w:space="0" w:color="auto"/>
            </w:tcBorders>
            <w:shd w:val="clear" w:color="auto" w:fill="FFFFFF"/>
            <w:vAlign w:val="center"/>
          </w:tcPr>
          <w:p w14:paraId="1E07C109"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val="en-GB" w:eastAsia="vi-VN" w:bidi="vi-VN"/>
                <w14:ligatures w14:val="none"/>
              </w:rPr>
            </w:pPr>
            <w:r w:rsidRPr="00CB6ACA">
              <w:rPr>
                <w:rFonts w:ascii="Arial" w:eastAsia="Courier New" w:hAnsi="Arial" w:cs="Arial"/>
                <w:color w:val="000000" w:themeColor="text1"/>
                <w:kern w:val="0"/>
                <w:sz w:val="20"/>
                <w:szCs w:val="20"/>
                <w:lang w:eastAsia="vi-VN" w:bidi="vi-VN"/>
                <w14:ligatures w14:val="none"/>
              </w:rPr>
              <w:t xml:space="preserve">Cấp </w:t>
            </w:r>
            <w:r w:rsidRPr="00CB6ACA">
              <w:rPr>
                <w:rFonts w:ascii="Arial" w:eastAsia="Courier New" w:hAnsi="Arial" w:cs="Arial"/>
                <w:color w:val="000000" w:themeColor="text1"/>
                <w:kern w:val="0"/>
                <w:sz w:val="20"/>
                <w:szCs w:val="20"/>
                <w:lang w:val="en-GB" w:eastAsia="vi-VN" w:bidi="vi-VN"/>
                <w14:ligatures w14:val="none"/>
              </w:rPr>
              <w:t>III</w:t>
            </w:r>
          </w:p>
        </w:tc>
        <w:tc>
          <w:tcPr>
            <w:tcW w:w="1137" w:type="pct"/>
            <w:tcBorders>
              <w:top w:val="single" w:sz="4" w:space="0" w:color="auto"/>
              <w:left w:val="single" w:sz="4" w:space="0" w:color="auto"/>
            </w:tcBorders>
            <w:shd w:val="clear" w:color="auto" w:fill="FFFFFF"/>
            <w:vAlign w:val="center"/>
          </w:tcPr>
          <w:p w14:paraId="2A85446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25</w:t>
            </w:r>
          </w:p>
        </w:tc>
        <w:tc>
          <w:tcPr>
            <w:tcW w:w="1289" w:type="pct"/>
            <w:tcBorders>
              <w:top w:val="single" w:sz="4" w:space="0" w:color="auto"/>
              <w:left w:val="single" w:sz="4" w:space="0" w:color="auto"/>
              <w:right w:val="single" w:sz="4" w:space="0" w:color="auto"/>
            </w:tcBorders>
            <w:shd w:val="clear" w:color="auto" w:fill="FFFFFF"/>
            <w:vAlign w:val="center"/>
          </w:tcPr>
          <w:p w14:paraId="559EA804"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4</w:t>
            </w:r>
          </w:p>
        </w:tc>
      </w:tr>
      <w:tr w:rsidR="00CB6ACA" w:rsidRPr="00CB6ACA" w14:paraId="470B03B3"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25F0CC84"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122" w:type="pct"/>
            <w:tcBorders>
              <w:top w:val="single" w:sz="4" w:space="0" w:color="auto"/>
              <w:left w:val="single" w:sz="4" w:space="0" w:color="auto"/>
            </w:tcBorders>
            <w:shd w:val="clear" w:color="auto" w:fill="FFFFFF"/>
            <w:vAlign w:val="center"/>
          </w:tcPr>
          <w:p w14:paraId="21E2BBFF"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Cấp IV</w:t>
            </w:r>
          </w:p>
        </w:tc>
        <w:tc>
          <w:tcPr>
            <w:tcW w:w="1137" w:type="pct"/>
            <w:tcBorders>
              <w:top w:val="single" w:sz="4" w:space="0" w:color="auto"/>
              <w:left w:val="single" w:sz="4" w:space="0" w:color="auto"/>
            </w:tcBorders>
            <w:shd w:val="clear" w:color="auto" w:fill="FFFFFF"/>
            <w:vAlign w:val="center"/>
          </w:tcPr>
          <w:p w14:paraId="1252E98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15</w:t>
            </w:r>
          </w:p>
        </w:tc>
        <w:tc>
          <w:tcPr>
            <w:tcW w:w="1289" w:type="pct"/>
            <w:tcBorders>
              <w:top w:val="single" w:sz="4" w:space="0" w:color="auto"/>
              <w:left w:val="single" w:sz="4" w:space="0" w:color="auto"/>
              <w:right w:val="single" w:sz="4" w:space="0" w:color="auto"/>
            </w:tcBorders>
            <w:shd w:val="clear" w:color="auto" w:fill="FFFFFF"/>
            <w:vAlign w:val="center"/>
          </w:tcPr>
          <w:p w14:paraId="11D582E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6,67</w:t>
            </w:r>
          </w:p>
        </w:tc>
      </w:tr>
      <w:tr w:rsidR="00CB6ACA" w:rsidRPr="00CB6ACA" w14:paraId="55A4E972"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0C99BD9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3</w:t>
            </w:r>
          </w:p>
        </w:tc>
        <w:tc>
          <w:tcPr>
            <w:tcW w:w="2122" w:type="pct"/>
            <w:tcBorders>
              <w:top w:val="single" w:sz="4" w:space="0" w:color="auto"/>
              <w:left w:val="single" w:sz="4" w:space="0" w:color="auto"/>
            </w:tcBorders>
            <w:shd w:val="clear" w:color="auto" w:fill="FFFFFF"/>
            <w:vAlign w:val="center"/>
          </w:tcPr>
          <w:p w14:paraId="010A7830"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val="en-GB" w:eastAsia="vi-VN" w:bidi="vi-VN"/>
                <w14:ligatures w14:val="none"/>
              </w:rPr>
              <w:t>H</w:t>
            </w:r>
            <w:r w:rsidRPr="00CB6ACA">
              <w:rPr>
                <w:rFonts w:ascii="Arial" w:eastAsia="Courier New" w:hAnsi="Arial" w:cs="Arial"/>
                <w:color w:val="000000" w:themeColor="text1"/>
                <w:kern w:val="0"/>
                <w:sz w:val="20"/>
                <w:szCs w:val="20"/>
                <w:lang w:eastAsia="vi-VN" w:bidi="vi-VN"/>
                <w14:ligatures w14:val="none"/>
              </w:rPr>
              <w:t>ệ thống đường ray</w:t>
            </w:r>
          </w:p>
        </w:tc>
        <w:tc>
          <w:tcPr>
            <w:tcW w:w="1137" w:type="pct"/>
            <w:tcBorders>
              <w:top w:val="single" w:sz="4" w:space="0" w:color="auto"/>
              <w:left w:val="single" w:sz="4" w:space="0" w:color="auto"/>
            </w:tcBorders>
            <w:shd w:val="clear" w:color="auto" w:fill="FFFFFF"/>
            <w:vAlign w:val="center"/>
          </w:tcPr>
          <w:p w14:paraId="09B17D5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100</w:t>
            </w:r>
          </w:p>
        </w:tc>
        <w:tc>
          <w:tcPr>
            <w:tcW w:w="1289" w:type="pct"/>
            <w:tcBorders>
              <w:top w:val="single" w:sz="4" w:space="0" w:color="auto"/>
              <w:left w:val="single" w:sz="4" w:space="0" w:color="auto"/>
              <w:right w:val="single" w:sz="4" w:space="0" w:color="auto"/>
            </w:tcBorders>
            <w:shd w:val="clear" w:color="auto" w:fill="FFFFFF"/>
            <w:vAlign w:val="center"/>
          </w:tcPr>
          <w:p w14:paraId="79232DE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w:t>
            </w:r>
          </w:p>
        </w:tc>
      </w:tr>
      <w:tr w:rsidR="00CB6ACA" w:rsidRPr="00CB6ACA" w14:paraId="0FAC1156"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329C99A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4</w:t>
            </w:r>
          </w:p>
        </w:tc>
        <w:tc>
          <w:tcPr>
            <w:tcW w:w="2122" w:type="pct"/>
            <w:tcBorders>
              <w:top w:val="single" w:sz="4" w:space="0" w:color="auto"/>
              <w:left w:val="single" w:sz="4" w:space="0" w:color="auto"/>
            </w:tcBorders>
            <w:shd w:val="clear" w:color="auto" w:fill="FFFFFF"/>
            <w:vAlign w:val="center"/>
          </w:tcPr>
          <w:p w14:paraId="3CBF49F9"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Công trình xây dựng khu Depot</w:t>
            </w:r>
          </w:p>
        </w:tc>
        <w:tc>
          <w:tcPr>
            <w:tcW w:w="1137" w:type="pct"/>
            <w:tcBorders>
              <w:top w:val="single" w:sz="4" w:space="0" w:color="auto"/>
              <w:left w:val="single" w:sz="4" w:space="0" w:color="auto"/>
            </w:tcBorders>
            <w:shd w:val="clear" w:color="auto" w:fill="FFFFFF"/>
            <w:vAlign w:val="center"/>
          </w:tcPr>
          <w:p w14:paraId="1185B90A"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25</w:t>
            </w:r>
          </w:p>
        </w:tc>
        <w:tc>
          <w:tcPr>
            <w:tcW w:w="1289" w:type="pct"/>
            <w:tcBorders>
              <w:top w:val="single" w:sz="4" w:space="0" w:color="auto"/>
              <w:left w:val="single" w:sz="4" w:space="0" w:color="auto"/>
              <w:right w:val="single" w:sz="4" w:space="0" w:color="auto"/>
            </w:tcBorders>
            <w:shd w:val="clear" w:color="auto" w:fill="FFFFFF"/>
            <w:vAlign w:val="center"/>
          </w:tcPr>
          <w:p w14:paraId="5218777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4</w:t>
            </w:r>
          </w:p>
        </w:tc>
      </w:tr>
      <w:tr w:rsidR="00CB6ACA" w:rsidRPr="00CB6ACA" w14:paraId="7AF5D2B7"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5721C27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5</w:t>
            </w:r>
          </w:p>
        </w:tc>
        <w:tc>
          <w:tcPr>
            <w:tcW w:w="2122" w:type="pct"/>
            <w:tcBorders>
              <w:top w:val="single" w:sz="4" w:space="0" w:color="auto"/>
              <w:left w:val="single" w:sz="4" w:space="0" w:color="auto"/>
            </w:tcBorders>
            <w:shd w:val="clear" w:color="auto" w:fill="FFFFFF"/>
            <w:vAlign w:val="center"/>
          </w:tcPr>
          <w:p w14:paraId="452D5DB7"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val="en-GB" w:eastAsia="vi-VN" w:bidi="vi-VN"/>
                <w14:ligatures w14:val="none"/>
              </w:rPr>
              <w:t>Hệ thống thiết</w:t>
            </w:r>
            <w:r w:rsidRPr="00CB6ACA">
              <w:rPr>
                <w:rFonts w:ascii="Arial" w:eastAsia="Courier New" w:hAnsi="Arial" w:cs="Arial"/>
                <w:color w:val="000000" w:themeColor="text1"/>
                <w:kern w:val="0"/>
                <w:sz w:val="20"/>
                <w:szCs w:val="20"/>
                <w:lang w:eastAsia="vi-VN" w:bidi="vi-VN"/>
                <w14:ligatures w14:val="none"/>
              </w:rPr>
              <w:t xml:space="preserve"> bị</w:t>
            </w:r>
          </w:p>
        </w:tc>
        <w:tc>
          <w:tcPr>
            <w:tcW w:w="1137" w:type="pct"/>
            <w:tcBorders>
              <w:top w:val="single" w:sz="4" w:space="0" w:color="auto"/>
              <w:left w:val="single" w:sz="4" w:space="0" w:color="auto"/>
            </w:tcBorders>
            <w:shd w:val="clear" w:color="auto" w:fill="FFFFFF"/>
            <w:vAlign w:val="center"/>
          </w:tcPr>
          <w:p w14:paraId="7871083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289" w:type="pct"/>
            <w:tcBorders>
              <w:top w:val="single" w:sz="4" w:space="0" w:color="auto"/>
              <w:left w:val="single" w:sz="4" w:space="0" w:color="auto"/>
              <w:right w:val="single" w:sz="4" w:space="0" w:color="auto"/>
            </w:tcBorders>
            <w:shd w:val="clear" w:color="auto" w:fill="FFFFFF"/>
            <w:vAlign w:val="center"/>
          </w:tcPr>
          <w:p w14:paraId="23547AC0"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5E1E74BF"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43A1B4C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5.1</w:t>
            </w:r>
          </w:p>
        </w:tc>
        <w:tc>
          <w:tcPr>
            <w:tcW w:w="2122" w:type="pct"/>
            <w:tcBorders>
              <w:top w:val="single" w:sz="4" w:space="0" w:color="auto"/>
              <w:left w:val="single" w:sz="4" w:space="0" w:color="auto"/>
            </w:tcBorders>
            <w:shd w:val="clear" w:color="auto" w:fill="FFFFFF"/>
            <w:vAlign w:val="center"/>
          </w:tcPr>
          <w:p w14:paraId="2DA24CA1"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val="en-GB" w:eastAsia="vi-VN" w:bidi="vi-VN"/>
                <w14:ligatures w14:val="none"/>
              </w:rPr>
            </w:pPr>
            <w:r w:rsidRPr="00CB6ACA">
              <w:rPr>
                <w:rFonts w:ascii="Arial" w:eastAsia="Courier New" w:hAnsi="Arial" w:cs="Arial"/>
                <w:color w:val="000000" w:themeColor="text1"/>
                <w:kern w:val="0"/>
                <w:sz w:val="20"/>
                <w:szCs w:val="20"/>
                <w:lang w:val="en-GB" w:eastAsia="vi-VN" w:bidi="vi-VN"/>
                <w14:ligatures w14:val="none"/>
              </w:rPr>
              <w:t>Hệ thống cấp điện</w:t>
            </w:r>
          </w:p>
        </w:tc>
        <w:tc>
          <w:tcPr>
            <w:tcW w:w="1137" w:type="pct"/>
            <w:tcBorders>
              <w:top w:val="single" w:sz="4" w:space="0" w:color="auto"/>
              <w:left w:val="single" w:sz="4" w:space="0" w:color="auto"/>
            </w:tcBorders>
            <w:shd w:val="clear" w:color="auto" w:fill="FFFFFF"/>
            <w:vAlign w:val="center"/>
          </w:tcPr>
          <w:p w14:paraId="466297C0"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c>
          <w:tcPr>
            <w:tcW w:w="1289" w:type="pct"/>
            <w:tcBorders>
              <w:top w:val="single" w:sz="4" w:space="0" w:color="auto"/>
              <w:left w:val="single" w:sz="4" w:space="0" w:color="auto"/>
              <w:right w:val="single" w:sz="4" w:space="0" w:color="auto"/>
            </w:tcBorders>
            <w:shd w:val="clear" w:color="auto" w:fill="FFFFFF"/>
            <w:vAlign w:val="center"/>
          </w:tcPr>
          <w:p w14:paraId="4F6483BB"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r>
      <w:tr w:rsidR="00CB6ACA" w:rsidRPr="00CB6ACA" w14:paraId="3C9443D6"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5171BF1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5.2</w:t>
            </w:r>
          </w:p>
        </w:tc>
        <w:tc>
          <w:tcPr>
            <w:tcW w:w="2122" w:type="pct"/>
            <w:tcBorders>
              <w:top w:val="single" w:sz="4" w:space="0" w:color="auto"/>
              <w:left w:val="single" w:sz="4" w:space="0" w:color="auto"/>
            </w:tcBorders>
            <w:shd w:val="clear" w:color="auto" w:fill="FFFFFF"/>
            <w:vAlign w:val="center"/>
          </w:tcPr>
          <w:p w14:paraId="13BCD14A"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Hệ thống phòng cháy, chữa cháy</w:t>
            </w:r>
          </w:p>
        </w:tc>
        <w:tc>
          <w:tcPr>
            <w:tcW w:w="1137" w:type="pct"/>
            <w:tcBorders>
              <w:top w:val="single" w:sz="4" w:space="0" w:color="auto"/>
              <w:left w:val="single" w:sz="4" w:space="0" w:color="auto"/>
            </w:tcBorders>
            <w:shd w:val="clear" w:color="auto" w:fill="FFFFFF"/>
            <w:vAlign w:val="center"/>
          </w:tcPr>
          <w:p w14:paraId="4DB5C7F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c>
          <w:tcPr>
            <w:tcW w:w="1289" w:type="pct"/>
            <w:tcBorders>
              <w:top w:val="single" w:sz="4" w:space="0" w:color="auto"/>
              <w:left w:val="single" w:sz="4" w:space="0" w:color="auto"/>
              <w:right w:val="single" w:sz="4" w:space="0" w:color="auto"/>
            </w:tcBorders>
            <w:shd w:val="clear" w:color="auto" w:fill="FFFFFF"/>
            <w:vAlign w:val="center"/>
          </w:tcPr>
          <w:p w14:paraId="51C6396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r>
      <w:tr w:rsidR="00CB6ACA" w:rsidRPr="00CB6ACA" w14:paraId="4F0590E2"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1EFB3D6A"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5.3</w:t>
            </w:r>
          </w:p>
        </w:tc>
        <w:tc>
          <w:tcPr>
            <w:tcW w:w="2122" w:type="pct"/>
            <w:tcBorders>
              <w:top w:val="single" w:sz="4" w:space="0" w:color="auto"/>
              <w:left w:val="single" w:sz="4" w:space="0" w:color="auto"/>
            </w:tcBorders>
            <w:shd w:val="clear" w:color="auto" w:fill="FFFFFF"/>
            <w:vAlign w:val="center"/>
          </w:tcPr>
          <w:p w14:paraId="276FC8BA"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Hệ thống thông tin tín hiệu</w:t>
            </w:r>
          </w:p>
        </w:tc>
        <w:tc>
          <w:tcPr>
            <w:tcW w:w="1137" w:type="pct"/>
            <w:tcBorders>
              <w:top w:val="single" w:sz="4" w:space="0" w:color="auto"/>
              <w:left w:val="single" w:sz="4" w:space="0" w:color="auto"/>
            </w:tcBorders>
            <w:shd w:val="clear" w:color="auto" w:fill="FFFFFF"/>
            <w:vAlign w:val="center"/>
          </w:tcPr>
          <w:p w14:paraId="06744A6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c>
          <w:tcPr>
            <w:tcW w:w="1289" w:type="pct"/>
            <w:tcBorders>
              <w:top w:val="single" w:sz="4" w:space="0" w:color="auto"/>
              <w:left w:val="single" w:sz="4" w:space="0" w:color="auto"/>
              <w:right w:val="single" w:sz="4" w:space="0" w:color="auto"/>
            </w:tcBorders>
            <w:shd w:val="clear" w:color="auto" w:fill="FFFFFF"/>
            <w:vAlign w:val="center"/>
          </w:tcPr>
          <w:p w14:paraId="3657528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r>
      <w:tr w:rsidR="00CB6ACA" w:rsidRPr="00CB6ACA" w14:paraId="4D42127F" w14:textId="77777777" w:rsidTr="00CB2969">
        <w:trPr>
          <w:trHeight w:val="20"/>
          <w:jc w:val="center"/>
        </w:trPr>
        <w:tc>
          <w:tcPr>
            <w:tcW w:w="452" w:type="pct"/>
            <w:tcBorders>
              <w:top w:val="single" w:sz="4" w:space="0" w:color="auto"/>
              <w:left w:val="single" w:sz="4" w:space="0" w:color="auto"/>
            </w:tcBorders>
            <w:shd w:val="clear" w:color="auto" w:fill="FFFFFF"/>
            <w:vAlign w:val="center"/>
          </w:tcPr>
          <w:p w14:paraId="2393FC6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5.4</w:t>
            </w:r>
          </w:p>
        </w:tc>
        <w:tc>
          <w:tcPr>
            <w:tcW w:w="2122" w:type="pct"/>
            <w:tcBorders>
              <w:top w:val="single" w:sz="4" w:space="0" w:color="auto"/>
              <w:left w:val="single" w:sz="4" w:space="0" w:color="auto"/>
            </w:tcBorders>
            <w:shd w:val="clear" w:color="auto" w:fill="FFFFFF"/>
            <w:vAlign w:val="center"/>
          </w:tcPr>
          <w:p w14:paraId="7F46CE23" w14:textId="64ACE79B"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Hệ th</w:t>
            </w:r>
            <w:r w:rsidR="008956DC">
              <w:rPr>
                <w:rFonts w:ascii="Arial" w:eastAsia="Courier New" w:hAnsi="Arial" w:cs="Arial"/>
                <w:color w:val="000000" w:themeColor="text1"/>
                <w:kern w:val="0"/>
                <w:sz w:val="20"/>
                <w:szCs w:val="20"/>
                <w:lang w:eastAsia="vi-VN" w:bidi="vi-VN"/>
                <w14:ligatures w14:val="none"/>
              </w:rPr>
              <w:t>ố</w:t>
            </w:r>
            <w:r w:rsidRPr="00CB6ACA">
              <w:rPr>
                <w:rFonts w:ascii="Arial" w:eastAsia="Courier New" w:hAnsi="Arial" w:cs="Arial"/>
                <w:color w:val="000000" w:themeColor="text1"/>
                <w:kern w:val="0"/>
                <w:sz w:val="20"/>
                <w:szCs w:val="20"/>
                <w:lang w:eastAsia="vi-VN" w:bidi="vi-VN"/>
                <w14:ligatures w14:val="none"/>
              </w:rPr>
              <w:t>ng cấp nước, thoát nước</w:t>
            </w:r>
          </w:p>
        </w:tc>
        <w:tc>
          <w:tcPr>
            <w:tcW w:w="1137" w:type="pct"/>
            <w:tcBorders>
              <w:top w:val="single" w:sz="4" w:space="0" w:color="auto"/>
              <w:left w:val="single" w:sz="4" w:space="0" w:color="auto"/>
            </w:tcBorders>
            <w:shd w:val="clear" w:color="auto" w:fill="FFFFFF"/>
            <w:vAlign w:val="center"/>
          </w:tcPr>
          <w:p w14:paraId="5A5F02E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c>
          <w:tcPr>
            <w:tcW w:w="1289" w:type="pct"/>
            <w:tcBorders>
              <w:top w:val="single" w:sz="4" w:space="0" w:color="auto"/>
              <w:left w:val="single" w:sz="4" w:space="0" w:color="auto"/>
              <w:right w:val="single" w:sz="4" w:space="0" w:color="auto"/>
            </w:tcBorders>
            <w:shd w:val="clear" w:color="auto" w:fill="FFFFFF"/>
            <w:vAlign w:val="center"/>
          </w:tcPr>
          <w:p w14:paraId="0A006C2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r>
      <w:tr w:rsidR="00CB6ACA" w:rsidRPr="00CB6ACA" w14:paraId="50140C4B" w14:textId="77777777" w:rsidTr="00CB2969">
        <w:trPr>
          <w:trHeight w:val="20"/>
          <w:jc w:val="center"/>
        </w:trPr>
        <w:tc>
          <w:tcPr>
            <w:tcW w:w="452" w:type="pct"/>
            <w:tcBorders>
              <w:top w:val="single" w:sz="4" w:space="0" w:color="auto"/>
              <w:left w:val="single" w:sz="4" w:space="0" w:color="auto"/>
              <w:bottom w:val="single" w:sz="4" w:space="0" w:color="auto"/>
            </w:tcBorders>
            <w:shd w:val="clear" w:color="auto" w:fill="FFFFFF"/>
            <w:vAlign w:val="center"/>
          </w:tcPr>
          <w:p w14:paraId="7ACC756A"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6</w:t>
            </w:r>
          </w:p>
        </w:tc>
        <w:tc>
          <w:tcPr>
            <w:tcW w:w="2122" w:type="pct"/>
            <w:tcBorders>
              <w:top w:val="single" w:sz="4" w:space="0" w:color="auto"/>
              <w:left w:val="single" w:sz="4" w:space="0" w:color="auto"/>
              <w:bottom w:val="single" w:sz="4" w:space="0" w:color="auto"/>
            </w:tcBorders>
            <w:shd w:val="clear" w:color="auto" w:fill="FFFFFF"/>
            <w:vAlign w:val="center"/>
          </w:tcPr>
          <w:p w14:paraId="10C15733"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Hệ thống công nghệ thông tin, máy móc, thiết bị phục vụ trực tiếp cho công tác quản lý tài sản, điều hành đường sắt đô thị</w:t>
            </w:r>
          </w:p>
        </w:tc>
        <w:tc>
          <w:tcPr>
            <w:tcW w:w="1137" w:type="pct"/>
            <w:tcBorders>
              <w:top w:val="single" w:sz="4" w:space="0" w:color="auto"/>
              <w:left w:val="single" w:sz="4" w:space="0" w:color="auto"/>
              <w:bottom w:val="single" w:sz="4" w:space="0" w:color="auto"/>
            </w:tcBorders>
            <w:shd w:val="clear" w:color="auto" w:fill="FFFFFF"/>
            <w:vAlign w:val="center"/>
          </w:tcPr>
          <w:p w14:paraId="643B046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c>
          <w:tcPr>
            <w:tcW w:w="1289" w:type="pct"/>
            <w:tcBorders>
              <w:top w:val="single" w:sz="4" w:space="0" w:color="auto"/>
              <w:left w:val="single" w:sz="4" w:space="0" w:color="auto"/>
              <w:bottom w:val="single" w:sz="4" w:space="0" w:color="auto"/>
              <w:right w:val="single" w:sz="4" w:space="0" w:color="auto"/>
            </w:tcBorders>
            <w:shd w:val="clear" w:color="auto" w:fill="FFFFFF"/>
            <w:vAlign w:val="center"/>
          </w:tcPr>
          <w:p w14:paraId="4724210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r>
      <w:tr w:rsidR="00CB6ACA" w:rsidRPr="00CB6ACA" w14:paraId="737821B8" w14:textId="77777777" w:rsidTr="00CB2969">
        <w:trPr>
          <w:trHeight w:val="20"/>
          <w:jc w:val="center"/>
        </w:trPr>
        <w:tc>
          <w:tcPr>
            <w:tcW w:w="452" w:type="pct"/>
            <w:tcBorders>
              <w:top w:val="single" w:sz="4" w:space="0" w:color="auto"/>
              <w:left w:val="single" w:sz="4" w:space="0" w:color="auto"/>
              <w:bottom w:val="single" w:sz="4" w:space="0" w:color="auto"/>
            </w:tcBorders>
            <w:shd w:val="clear" w:color="auto" w:fill="FFFFFF"/>
            <w:vAlign w:val="center"/>
          </w:tcPr>
          <w:p w14:paraId="2C2871AA"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7</w:t>
            </w:r>
          </w:p>
        </w:tc>
        <w:tc>
          <w:tcPr>
            <w:tcW w:w="2122" w:type="pct"/>
            <w:tcBorders>
              <w:top w:val="single" w:sz="4" w:space="0" w:color="auto"/>
              <w:left w:val="single" w:sz="4" w:space="0" w:color="auto"/>
              <w:bottom w:val="single" w:sz="4" w:space="0" w:color="auto"/>
            </w:tcBorders>
            <w:shd w:val="clear" w:color="auto" w:fill="FFFFFF"/>
            <w:vAlign w:val="center"/>
          </w:tcPr>
          <w:p w14:paraId="269D4720"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Tài sản kết cấu hạ tầng đường sắt đô thị khác</w:t>
            </w:r>
          </w:p>
        </w:tc>
        <w:tc>
          <w:tcPr>
            <w:tcW w:w="1137" w:type="pct"/>
            <w:tcBorders>
              <w:top w:val="single" w:sz="4" w:space="0" w:color="auto"/>
              <w:left w:val="single" w:sz="4" w:space="0" w:color="auto"/>
              <w:bottom w:val="single" w:sz="4" w:space="0" w:color="auto"/>
            </w:tcBorders>
            <w:shd w:val="clear" w:color="auto" w:fill="FFFFFF"/>
            <w:vAlign w:val="center"/>
          </w:tcPr>
          <w:p w14:paraId="7ABE4B3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c>
          <w:tcPr>
            <w:tcW w:w="1289" w:type="pct"/>
            <w:tcBorders>
              <w:top w:val="single" w:sz="4" w:space="0" w:color="auto"/>
              <w:left w:val="single" w:sz="4" w:space="0" w:color="auto"/>
              <w:bottom w:val="single" w:sz="4" w:space="0" w:color="auto"/>
              <w:right w:val="single" w:sz="4" w:space="0" w:color="auto"/>
            </w:tcBorders>
            <w:shd w:val="clear" w:color="auto" w:fill="FFFFFF"/>
            <w:vAlign w:val="center"/>
          </w:tcPr>
          <w:p w14:paraId="7158B72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10</w:t>
            </w:r>
          </w:p>
        </w:tc>
      </w:tr>
    </w:tbl>
    <w:p w14:paraId="62B29118"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sectPr w:rsidR="00CB6ACA" w:rsidRPr="00CB6ACA" w:rsidSect="00CB6ACA">
          <w:footerReference w:type="default" r:id="rId10"/>
          <w:type w:val="continuous"/>
          <w:pgSz w:w="11909" w:h="16840" w:code="9"/>
          <w:pgMar w:top="1440" w:right="1440" w:bottom="1440" w:left="1440" w:header="0" w:footer="3" w:gutter="0"/>
          <w:cols w:space="720"/>
          <w:noEndnote/>
          <w:docGrid w:linePitch="360"/>
        </w:sectPr>
      </w:pPr>
    </w:p>
    <w:p w14:paraId="4AD8F455" w14:textId="77777777" w:rsidR="00CB6ACA" w:rsidRDefault="00CB6ACA">
      <w:pPr>
        <w:rPr>
          <w:rFonts w:ascii="Arial" w:eastAsia="Courier New" w:hAnsi="Arial" w:cs="Arial"/>
          <w:b/>
          <w:bCs/>
          <w:color w:val="000000" w:themeColor="text1"/>
          <w:kern w:val="0"/>
          <w:sz w:val="20"/>
          <w:szCs w:val="20"/>
          <w:lang w:eastAsia="vi-VN" w:bidi="vi-VN"/>
          <w14:ligatures w14:val="none"/>
        </w:rPr>
      </w:pPr>
      <w:bookmarkStart w:id="3" w:name="bookmark153"/>
      <w:bookmarkStart w:id="4" w:name="bookmark154"/>
      <w:bookmarkStart w:id="5" w:name="bookmark155"/>
      <w:r>
        <w:rPr>
          <w:rFonts w:ascii="Arial" w:eastAsia="Courier New" w:hAnsi="Arial" w:cs="Arial"/>
          <w:b/>
          <w:bCs/>
          <w:color w:val="000000" w:themeColor="text1"/>
          <w:kern w:val="0"/>
          <w:sz w:val="20"/>
          <w:szCs w:val="20"/>
          <w:lang w:eastAsia="vi-VN" w:bidi="vi-VN"/>
          <w14:ligatures w14:val="none"/>
        </w:rPr>
        <w:br w:type="page"/>
      </w:r>
    </w:p>
    <w:p w14:paraId="77752C4B" w14:textId="385FB614"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lastRenderedPageBreak/>
        <w:t>Phụ lục II</w:t>
      </w:r>
    </w:p>
    <w:p w14:paraId="65312CA2" w14:textId="77777777"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CÁC BIỂU MẪU</w:t>
      </w:r>
      <w:bookmarkEnd w:id="3"/>
      <w:bookmarkEnd w:id="4"/>
      <w:bookmarkEnd w:id="5"/>
    </w:p>
    <w:p w14:paraId="2A8A3891"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(Kèm theo Thông tư số 75/2025/TT-BTC ngày 09 tháng</w:t>
      </w:r>
      <w:r w:rsidRPr="00CB6ACA">
        <w:rPr>
          <w:rFonts w:ascii="Arial" w:eastAsia="Courier New" w:hAnsi="Arial" w:cs="Arial"/>
          <w:color w:val="000000" w:themeColor="text1"/>
          <w:kern w:val="0"/>
          <w:sz w:val="20"/>
          <w:szCs w:val="20"/>
          <w:lang w:eastAsia="vi-VN" w:bidi="vi-VN"/>
          <w14:ligatures w14:val="none"/>
        </w:rPr>
        <w:t xml:space="preserve"> 7 </w:t>
      </w:r>
      <w:r w:rsidRPr="00CB6ACA">
        <w:rPr>
          <w:rFonts w:ascii="Arial" w:eastAsia="Courier New" w:hAnsi="Arial" w:cs="Arial"/>
          <w:i/>
          <w:iCs/>
          <w:color w:val="000000" w:themeColor="text1"/>
          <w:kern w:val="0"/>
          <w:sz w:val="20"/>
          <w:szCs w:val="20"/>
          <w:lang w:eastAsia="vi-VN" w:bidi="vi-VN"/>
          <w14:ligatures w14:val="none"/>
        </w:rPr>
        <w:t>năm 2025</w:t>
      </w:r>
      <w:r w:rsidRPr="00CB6ACA">
        <w:rPr>
          <w:rFonts w:ascii="Arial" w:eastAsia="Courier New" w:hAnsi="Arial" w:cs="Arial"/>
          <w:i/>
          <w:iCs/>
          <w:color w:val="000000" w:themeColor="text1"/>
          <w:kern w:val="0"/>
          <w:sz w:val="20"/>
          <w:szCs w:val="20"/>
          <w:lang w:eastAsia="vi-VN" w:bidi="vi-VN"/>
          <w14:ligatures w14:val="none"/>
        </w:rPr>
        <w:br/>
        <w:t>của Bộ trưởng Bộ Tài chính)</w:t>
      </w:r>
    </w:p>
    <w:p w14:paraId="13A8D3D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bl>
      <w:tblPr>
        <w:tblOverlap w:val="never"/>
        <w:tblW w:w="5000" w:type="pct"/>
        <w:jc w:val="center"/>
        <w:tblCellMar>
          <w:left w:w="10" w:type="dxa"/>
          <w:right w:w="10" w:type="dxa"/>
        </w:tblCellMar>
        <w:tblLook w:val="04A0" w:firstRow="1" w:lastRow="0" w:firstColumn="1" w:lastColumn="0" w:noHBand="0" w:noVBand="1"/>
      </w:tblPr>
      <w:tblGrid>
        <w:gridCol w:w="2579"/>
        <w:gridCol w:w="6440"/>
      </w:tblGrid>
      <w:tr w:rsidR="00CB6ACA" w:rsidRPr="00CB6ACA" w14:paraId="14F9E779" w14:textId="77777777" w:rsidTr="00CB2969">
        <w:trPr>
          <w:trHeight w:val="20"/>
          <w:jc w:val="center"/>
        </w:trPr>
        <w:tc>
          <w:tcPr>
            <w:tcW w:w="1430" w:type="pct"/>
            <w:tcBorders>
              <w:top w:val="single" w:sz="4" w:space="0" w:color="auto"/>
              <w:left w:val="single" w:sz="4" w:space="0" w:color="auto"/>
            </w:tcBorders>
            <w:shd w:val="clear" w:color="auto" w:fill="FFFFFF"/>
            <w:vAlign w:val="center"/>
          </w:tcPr>
          <w:p w14:paraId="4ED4A02C"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Mẫu số 01A</w:t>
            </w:r>
          </w:p>
        </w:tc>
        <w:tc>
          <w:tcPr>
            <w:tcW w:w="3570" w:type="pct"/>
            <w:tcBorders>
              <w:top w:val="single" w:sz="4" w:space="0" w:color="auto"/>
              <w:left w:val="single" w:sz="4" w:space="0" w:color="auto"/>
              <w:right w:val="single" w:sz="4" w:space="0" w:color="auto"/>
            </w:tcBorders>
            <w:shd w:val="clear" w:color="auto" w:fill="FFFFFF"/>
            <w:vAlign w:val="center"/>
          </w:tcPr>
          <w:p w14:paraId="4E119E7C"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Báo cáo kê khai lần đầu tài sản kết cấu hạ tầng đường sắt.</w:t>
            </w:r>
          </w:p>
        </w:tc>
      </w:tr>
      <w:tr w:rsidR="00CB6ACA" w:rsidRPr="00CB6ACA" w14:paraId="3A666E52" w14:textId="77777777" w:rsidTr="00CB2969">
        <w:trPr>
          <w:trHeight w:val="20"/>
          <w:jc w:val="center"/>
        </w:trPr>
        <w:tc>
          <w:tcPr>
            <w:tcW w:w="1430" w:type="pct"/>
            <w:tcBorders>
              <w:top w:val="single" w:sz="4" w:space="0" w:color="auto"/>
              <w:left w:val="single" w:sz="4" w:space="0" w:color="auto"/>
            </w:tcBorders>
            <w:shd w:val="clear" w:color="auto" w:fill="FFFFFF"/>
            <w:vAlign w:val="center"/>
          </w:tcPr>
          <w:p w14:paraId="5231BA10"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Mẫu số 01B</w:t>
            </w:r>
          </w:p>
        </w:tc>
        <w:tc>
          <w:tcPr>
            <w:tcW w:w="3570" w:type="pct"/>
            <w:tcBorders>
              <w:top w:val="single" w:sz="4" w:space="0" w:color="auto"/>
              <w:left w:val="single" w:sz="4" w:space="0" w:color="auto"/>
              <w:right w:val="single" w:sz="4" w:space="0" w:color="auto"/>
            </w:tcBorders>
            <w:shd w:val="clear" w:color="auto" w:fill="FFFFFF"/>
            <w:vAlign w:val="center"/>
          </w:tcPr>
          <w:p w14:paraId="58BBDEFD"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Báo cáo kê khai bổ sung thông tin.</w:t>
            </w:r>
          </w:p>
        </w:tc>
      </w:tr>
      <w:tr w:rsidR="00CB6ACA" w:rsidRPr="00CB6ACA" w14:paraId="6F3A68B7" w14:textId="77777777" w:rsidTr="00CB2969">
        <w:trPr>
          <w:trHeight w:val="20"/>
          <w:jc w:val="center"/>
        </w:trPr>
        <w:tc>
          <w:tcPr>
            <w:tcW w:w="1430" w:type="pct"/>
            <w:tcBorders>
              <w:top w:val="single" w:sz="4" w:space="0" w:color="auto"/>
              <w:left w:val="single" w:sz="4" w:space="0" w:color="auto"/>
            </w:tcBorders>
            <w:shd w:val="clear" w:color="auto" w:fill="FFFFFF"/>
            <w:vAlign w:val="center"/>
          </w:tcPr>
          <w:p w14:paraId="06A31489"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Mẫu số 01C</w:t>
            </w:r>
          </w:p>
        </w:tc>
        <w:tc>
          <w:tcPr>
            <w:tcW w:w="3570" w:type="pct"/>
            <w:tcBorders>
              <w:top w:val="single" w:sz="4" w:space="0" w:color="auto"/>
              <w:left w:val="single" w:sz="4" w:space="0" w:color="auto"/>
              <w:right w:val="single" w:sz="4" w:space="0" w:color="auto"/>
            </w:tcBorders>
            <w:shd w:val="clear" w:color="auto" w:fill="FFFFFF"/>
            <w:vAlign w:val="center"/>
          </w:tcPr>
          <w:p w14:paraId="39578FF4"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Báo cáo kê khai tăng, giảm tài sản kết cấu hạ tầng đường sắt.</w:t>
            </w:r>
          </w:p>
        </w:tc>
      </w:tr>
      <w:tr w:rsidR="00CB6ACA" w:rsidRPr="00CB6ACA" w14:paraId="5A71256B" w14:textId="77777777" w:rsidTr="00CB2969">
        <w:trPr>
          <w:trHeight w:val="20"/>
          <w:jc w:val="center"/>
        </w:trPr>
        <w:tc>
          <w:tcPr>
            <w:tcW w:w="1430" w:type="pct"/>
            <w:tcBorders>
              <w:top w:val="single" w:sz="4" w:space="0" w:color="auto"/>
              <w:left w:val="single" w:sz="4" w:space="0" w:color="auto"/>
            </w:tcBorders>
            <w:shd w:val="clear" w:color="auto" w:fill="FFFFFF"/>
            <w:vAlign w:val="center"/>
          </w:tcPr>
          <w:p w14:paraId="2ED035F5"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Mẫu số 01D</w:t>
            </w:r>
          </w:p>
        </w:tc>
        <w:tc>
          <w:tcPr>
            <w:tcW w:w="3570" w:type="pct"/>
            <w:tcBorders>
              <w:top w:val="single" w:sz="4" w:space="0" w:color="auto"/>
              <w:left w:val="single" w:sz="4" w:space="0" w:color="auto"/>
              <w:right w:val="single" w:sz="4" w:space="0" w:color="auto"/>
            </w:tcBorders>
            <w:shd w:val="clear" w:color="auto" w:fill="FFFFFF"/>
            <w:vAlign w:val="center"/>
          </w:tcPr>
          <w:p w14:paraId="04B2CD0D"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Báo cáo tình hình khai thác tài sản kết cấu hạ tầng đường sắt.</w:t>
            </w:r>
          </w:p>
        </w:tc>
      </w:tr>
      <w:tr w:rsidR="00CB6ACA" w:rsidRPr="00CB6ACA" w14:paraId="2789B06D" w14:textId="77777777" w:rsidTr="00CB2969">
        <w:trPr>
          <w:trHeight w:val="20"/>
          <w:jc w:val="center"/>
        </w:trPr>
        <w:tc>
          <w:tcPr>
            <w:tcW w:w="1430" w:type="pct"/>
            <w:tcBorders>
              <w:top w:val="single" w:sz="4" w:space="0" w:color="auto"/>
              <w:left w:val="single" w:sz="4" w:space="0" w:color="auto"/>
            </w:tcBorders>
            <w:shd w:val="clear" w:color="auto" w:fill="FFFFFF"/>
            <w:vAlign w:val="center"/>
          </w:tcPr>
          <w:p w14:paraId="41B54E77"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Mẫu số 02A</w:t>
            </w:r>
          </w:p>
        </w:tc>
        <w:tc>
          <w:tcPr>
            <w:tcW w:w="3570" w:type="pct"/>
            <w:tcBorders>
              <w:top w:val="single" w:sz="4" w:space="0" w:color="auto"/>
              <w:left w:val="single" w:sz="4" w:space="0" w:color="auto"/>
              <w:right w:val="single" w:sz="4" w:space="0" w:color="auto"/>
            </w:tcBorders>
            <w:shd w:val="clear" w:color="auto" w:fill="FFFFFF"/>
            <w:vAlign w:val="bottom"/>
          </w:tcPr>
          <w:p w14:paraId="639007D7"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Báo cáo tổng hợp tình hình quản lý, sử dụng tài sản kết cấu hạ tầng đường sắt.</w:t>
            </w:r>
          </w:p>
        </w:tc>
      </w:tr>
      <w:tr w:rsidR="00CB6ACA" w:rsidRPr="00CB6ACA" w14:paraId="2B71D10C" w14:textId="77777777" w:rsidTr="00CB2969">
        <w:trPr>
          <w:trHeight w:val="20"/>
          <w:jc w:val="center"/>
        </w:trPr>
        <w:tc>
          <w:tcPr>
            <w:tcW w:w="1430" w:type="pct"/>
            <w:tcBorders>
              <w:top w:val="single" w:sz="4" w:space="0" w:color="auto"/>
              <w:left w:val="single" w:sz="4" w:space="0" w:color="auto"/>
              <w:bottom w:val="single" w:sz="4" w:space="0" w:color="auto"/>
            </w:tcBorders>
            <w:shd w:val="clear" w:color="auto" w:fill="FFFFFF"/>
            <w:vAlign w:val="center"/>
          </w:tcPr>
          <w:p w14:paraId="68421FF6"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Mẫu số 02B</w:t>
            </w:r>
          </w:p>
        </w:tc>
        <w:tc>
          <w:tcPr>
            <w:tcW w:w="3570" w:type="pct"/>
            <w:tcBorders>
              <w:top w:val="single" w:sz="4" w:space="0" w:color="auto"/>
              <w:left w:val="single" w:sz="4" w:space="0" w:color="auto"/>
              <w:bottom w:val="single" w:sz="4" w:space="0" w:color="auto"/>
              <w:right w:val="single" w:sz="4" w:space="0" w:color="auto"/>
            </w:tcBorders>
            <w:shd w:val="clear" w:color="auto" w:fill="FFFFFF"/>
            <w:vAlign w:val="center"/>
          </w:tcPr>
          <w:p w14:paraId="4BD0FC74"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Báo cáo tổng hợp tình hình khai thác tài sản kết cấu hạ tầng đường sắt.</w:t>
            </w:r>
          </w:p>
        </w:tc>
      </w:tr>
    </w:tbl>
    <w:p w14:paraId="486D8A35"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sectPr w:rsidR="00CB6ACA" w:rsidRPr="00CB6ACA" w:rsidSect="00CB6ACA">
          <w:type w:val="continuous"/>
          <w:pgSz w:w="11909" w:h="16840" w:code="9"/>
          <w:pgMar w:top="1440" w:right="1440" w:bottom="1440" w:left="1440" w:header="0" w:footer="3" w:gutter="0"/>
          <w:cols w:space="720"/>
          <w:noEndnote/>
          <w:docGrid w:linePitch="360"/>
        </w:sectPr>
      </w:pPr>
    </w:p>
    <w:p w14:paraId="3C95321E" w14:textId="77777777" w:rsidR="00CB6ACA" w:rsidRPr="008956DC" w:rsidRDefault="00CB6ACA">
      <w:pPr>
        <w:rPr>
          <w:rFonts w:ascii="Arial" w:eastAsia="Courier New" w:hAnsi="Arial" w:cs="Arial"/>
          <w:b/>
          <w:bCs/>
          <w:color w:val="000000" w:themeColor="text1"/>
          <w:kern w:val="0"/>
          <w:sz w:val="20"/>
          <w:szCs w:val="20"/>
          <w:lang w:eastAsia="vi-VN" w:bidi="vi-VN"/>
          <w14:ligatures w14:val="none"/>
        </w:rPr>
      </w:pPr>
      <w:r w:rsidRPr="008956DC">
        <w:rPr>
          <w:rFonts w:ascii="Arial" w:eastAsia="Courier New" w:hAnsi="Arial" w:cs="Arial"/>
          <w:b/>
          <w:bCs/>
          <w:color w:val="000000" w:themeColor="text1"/>
          <w:kern w:val="0"/>
          <w:sz w:val="20"/>
          <w:szCs w:val="20"/>
          <w:lang w:eastAsia="vi-VN" w:bidi="vi-VN"/>
          <w14:ligatures w14:val="none"/>
        </w:rPr>
        <w:br w:type="page"/>
      </w:r>
    </w:p>
    <w:p w14:paraId="2D5BECB8" w14:textId="00223D45" w:rsidR="00CB6ACA" w:rsidRPr="00CB6ACA" w:rsidRDefault="00CB6ACA" w:rsidP="00CB6ACA">
      <w:pPr>
        <w:widowControl w:val="0"/>
        <w:adjustRightInd w:val="0"/>
        <w:snapToGrid w:val="0"/>
        <w:spacing w:after="0" w:line="240" w:lineRule="auto"/>
        <w:jc w:val="right"/>
        <w:rPr>
          <w:rFonts w:ascii="Arial" w:eastAsia="Courier New" w:hAnsi="Arial" w:cs="Arial"/>
          <w:b/>
          <w:bCs/>
          <w:color w:val="000000" w:themeColor="text1"/>
          <w:kern w:val="0"/>
          <w:sz w:val="20"/>
          <w:szCs w:val="20"/>
          <w:lang w:val="en-GB" w:eastAsia="vi-VN" w:bidi="vi-VN"/>
          <w14:ligatures w14:val="none"/>
        </w:rPr>
      </w:pPr>
      <w:r w:rsidRPr="00CB6ACA">
        <w:rPr>
          <w:rFonts w:ascii="Arial" w:eastAsia="Courier New" w:hAnsi="Arial" w:cs="Arial"/>
          <w:b/>
          <w:bCs/>
          <w:color w:val="000000" w:themeColor="text1"/>
          <w:kern w:val="0"/>
          <w:sz w:val="20"/>
          <w:szCs w:val="20"/>
          <w:lang w:val="en-GB" w:eastAsia="vi-VN" w:bidi="vi-VN"/>
          <w14:ligatures w14:val="none"/>
        </w:rPr>
        <w:lastRenderedPageBreak/>
        <w:t>Mẫu số 01A</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CB6ACA" w:rsidRPr="00CB6ACA" w14:paraId="047E0C0F" w14:textId="77777777" w:rsidTr="00CB2969">
        <w:tc>
          <w:tcPr>
            <w:tcW w:w="2500" w:type="pct"/>
          </w:tcPr>
          <w:p w14:paraId="3A95240A" w14:textId="77777777" w:rsidR="00CB6ACA" w:rsidRPr="00CB6ACA" w:rsidRDefault="00CB6ACA" w:rsidP="00CB6ACA">
            <w:pPr>
              <w:adjustRightInd w:val="0"/>
              <w:snapToGrid w:val="0"/>
              <w:jc w:val="center"/>
              <w:rPr>
                <w:rFonts w:ascii="Arial" w:hAnsi="Arial" w:cs="Arial"/>
                <w:color w:val="000000" w:themeColor="text1"/>
                <w:sz w:val="20"/>
                <w:szCs w:val="20"/>
                <w:lang w:val="en-GB"/>
              </w:rPr>
            </w:pPr>
            <w:r w:rsidRPr="00CB6ACA">
              <w:rPr>
                <w:rFonts w:ascii="Arial" w:hAnsi="Arial" w:cs="Arial"/>
                <w:color w:val="000000" w:themeColor="text1"/>
                <w:sz w:val="20"/>
                <w:szCs w:val="20"/>
                <w:lang w:val="en-GB"/>
              </w:rPr>
              <w:t>BỘ XÂY DỰNG/UBND TỈNH, THÀNH PHỐ…</w:t>
            </w:r>
            <w:r w:rsidRPr="00CB6ACA">
              <w:rPr>
                <w:rFonts w:ascii="Arial" w:hAnsi="Arial" w:cs="Arial"/>
                <w:color w:val="000000" w:themeColor="text1"/>
                <w:sz w:val="20"/>
                <w:szCs w:val="20"/>
                <w:lang w:val="en-GB"/>
              </w:rPr>
              <w:br/>
            </w:r>
            <w:r w:rsidRPr="00CB6ACA">
              <w:rPr>
                <w:rFonts w:ascii="Arial" w:hAnsi="Arial" w:cs="Arial"/>
                <w:b/>
                <w:bCs/>
                <w:color w:val="000000" w:themeColor="text1"/>
                <w:sz w:val="20"/>
                <w:szCs w:val="20"/>
                <w:lang w:val="en-GB"/>
              </w:rPr>
              <w:t>TÊN DOANH NGHIỆP QUẢN LÝ TÀI</w:t>
            </w:r>
            <w:r w:rsidRPr="00CB6ACA">
              <w:rPr>
                <w:rFonts w:ascii="Arial" w:hAnsi="Arial" w:cs="Arial"/>
                <w:b/>
                <w:bCs/>
                <w:color w:val="000000" w:themeColor="text1"/>
                <w:sz w:val="20"/>
                <w:szCs w:val="20"/>
                <w:lang w:val="en-GB"/>
              </w:rPr>
              <w:br/>
              <w:t>SẢN ĐƯỜNG SẮT QUỐC GIA/ĐÔ THỊ</w:t>
            </w:r>
            <w:r w:rsidRPr="00CB6ACA">
              <w:rPr>
                <w:rFonts w:ascii="Arial" w:hAnsi="Arial" w:cs="Arial"/>
                <w:color w:val="000000" w:themeColor="text1"/>
                <w:sz w:val="20"/>
                <w:szCs w:val="20"/>
                <w:lang w:val="en-GB"/>
              </w:rPr>
              <w:br/>
            </w:r>
            <w:r w:rsidRPr="00CB6ACA">
              <w:rPr>
                <w:rFonts w:ascii="Arial" w:hAnsi="Arial" w:cs="Arial"/>
                <w:color w:val="000000" w:themeColor="text1"/>
                <w:sz w:val="20"/>
                <w:szCs w:val="20"/>
                <w:vertAlign w:val="superscript"/>
                <w:lang w:val="en-GB"/>
              </w:rPr>
              <w:t>_______________</w:t>
            </w:r>
          </w:p>
        </w:tc>
        <w:tc>
          <w:tcPr>
            <w:tcW w:w="2500" w:type="pct"/>
          </w:tcPr>
          <w:p w14:paraId="06945B45" w14:textId="77777777" w:rsidR="00CB6ACA" w:rsidRPr="00CB6ACA" w:rsidRDefault="00CB6ACA" w:rsidP="00CB6ACA">
            <w:pPr>
              <w:adjustRightInd w:val="0"/>
              <w:snapToGrid w:val="0"/>
              <w:jc w:val="center"/>
              <w:rPr>
                <w:rFonts w:ascii="Arial" w:hAnsi="Arial" w:cs="Arial"/>
                <w:color w:val="000000" w:themeColor="text1"/>
                <w:sz w:val="20"/>
                <w:szCs w:val="20"/>
                <w:lang w:val="en-GB"/>
              </w:rPr>
            </w:pPr>
            <w:r w:rsidRPr="00CB6ACA">
              <w:rPr>
                <w:rFonts w:ascii="Arial" w:hAnsi="Arial" w:cs="Arial"/>
                <w:b/>
                <w:bCs/>
                <w:color w:val="000000" w:themeColor="text1"/>
                <w:sz w:val="20"/>
                <w:szCs w:val="20"/>
                <w:lang w:val="en-GB"/>
              </w:rPr>
              <w:t>CỘNG HÒA XÃ HỘI CHỦ NGHĨA VIỆT NAM</w:t>
            </w:r>
            <w:r w:rsidRPr="00CB6ACA">
              <w:rPr>
                <w:rFonts w:ascii="Arial" w:hAnsi="Arial" w:cs="Arial"/>
                <w:b/>
                <w:bCs/>
                <w:color w:val="000000" w:themeColor="text1"/>
                <w:sz w:val="20"/>
                <w:szCs w:val="20"/>
                <w:lang w:val="en-GB"/>
              </w:rPr>
              <w:br/>
              <w:t>Độc lập – Tự do – Hạnh phúc</w:t>
            </w:r>
            <w:r w:rsidRPr="00CB6ACA">
              <w:rPr>
                <w:rFonts w:ascii="Arial" w:hAnsi="Arial" w:cs="Arial"/>
                <w:color w:val="000000" w:themeColor="text1"/>
                <w:sz w:val="20"/>
                <w:szCs w:val="20"/>
                <w:lang w:val="en-GB"/>
              </w:rPr>
              <w:br/>
            </w:r>
            <w:r w:rsidRPr="00CB6ACA">
              <w:rPr>
                <w:rFonts w:ascii="Arial" w:hAnsi="Arial" w:cs="Arial"/>
                <w:color w:val="000000" w:themeColor="text1"/>
                <w:sz w:val="20"/>
                <w:szCs w:val="20"/>
                <w:vertAlign w:val="superscript"/>
                <w:lang w:val="en-GB"/>
              </w:rPr>
              <w:t>_____________________</w:t>
            </w:r>
          </w:p>
        </w:tc>
      </w:tr>
    </w:tbl>
    <w:p w14:paraId="72A1527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val="en-GB" w:eastAsia="vi-VN" w:bidi="vi-VN"/>
          <w14:ligatures w14:val="none"/>
        </w:rPr>
      </w:pPr>
    </w:p>
    <w:p w14:paraId="31E4C5B1"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ab/>
      </w:r>
      <w:r w:rsidRPr="00CB6ACA">
        <w:rPr>
          <w:rFonts w:ascii="Arial" w:eastAsia="Courier New" w:hAnsi="Arial" w:cs="Arial"/>
          <w:b/>
          <w:bCs/>
          <w:color w:val="000000" w:themeColor="text1"/>
          <w:kern w:val="0"/>
          <w:sz w:val="20"/>
          <w:szCs w:val="20"/>
          <w:lang w:eastAsia="vi-VN" w:bidi="vi-VN"/>
          <w14:ligatures w14:val="none"/>
        </w:rPr>
        <w:tab/>
      </w:r>
      <w:r w:rsidRPr="00CB6ACA">
        <w:rPr>
          <w:rFonts w:ascii="Arial" w:eastAsia="Courier New" w:hAnsi="Arial" w:cs="Arial"/>
          <w:b/>
          <w:bCs/>
          <w:color w:val="000000" w:themeColor="text1"/>
          <w:kern w:val="0"/>
          <w:sz w:val="20"/>
          <w:szCs w:val="20"/>
          <w:lang w:eastAsia="vi-VN" w:bidi="vi-VN"/>
          <w14:ligatures w14:val="none"/>
        </w:rPr>
        <w:tab/>
      </w:r>
    </w:p>
    <w:p w14:paraId="3080EEE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BÁO CÁO</w:t>
      </w:r>
    </w:p>
    <w:p w14:paraId="5D5987A1" w14:textId="77777777"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Kê khai lần đầu tài sản kết cấu hạ tầng đường sắt</w:t>
      </w:r>
    </w:p>
    <w:p w14:paraId="4EB50D6B"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vertAlign w:val="superscript"/>
          <w:lang w:eastAsia="vi-VN" w:bidi="vi-VN"/>
          <w14:ligatures w14:val="none"/>
        </w:rPr>
      </w:pPr>
      <w:r w:rsidRPr="00CB6ACA">
        <w:rPr>
          <w:rFonts w:ascii="Arial" w:eastAsia="Courier New" w:hAnsi="Arial" w:cs="Arial"/>
          <w:color w:val="000000" w:themeColor="text1"/>
          <w:kern w:val="0"/>
          <w:sz w:val="20"/>
          <w:szCs w:val="20"/>
          <w:vertAlign w:val="superscript"/>
          <w:lang w:eastAsia="vi-VN" w:bidi="vi-VN"/>
          <w14:ligatures w14:val="none"/>
        </w:rPr>
        <w:t>____________________________</w:t>
      </w:r>
    </w:p>
    <w:p w14:paraId="12D0AB3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p w14:paraId="6A456C04" w14:textId="77777777" w:rsidR="00CB6ACA" w:rsidRPr="00CB6ACA" w:rsidRDefault="00CB6ACA" w:rsidP="00CB6ACA">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bookmarkStart w:id="6" w:name="bookmark156"/>
      <w:bookmarkEnd w:id="6"/>
      <w:r w:rsidRPr="00CB6ACA">
        <w:rPr>
          <w:rFonts w:ascii="Arial" w:eastAsia="Courier New" w:hAnsi="Arial" w:cs="Arial"/>
          <w:b/>
          <w:bCs/>
          <w:color w:val="000000" w:themeColor="text1"/>
          <w:kern w:val="0"/>
          <w:sz w:val="20"/>
          <w:szCs w:val="20"/>
          <w:lang w:eastAsia="vi-VN" w:bidi="vi-VN"/>
          <w14:ligatures w14:val="none"/>
        </w:rPr>
        <w:t>A. Thông tin về đối tượng báo cáo</w:t>
      </w:r>
    </w:p>
    <w:p w14:paraId="044DCC25" w14:textId="77777777" w:rsidR="00CB6ACA" w:rsidRPr="00CB6ACA" w:rsidRDefault="00CB6ACA" w:rsidP="00CB6ACA">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Tên doanh nghiệp quản lý tài sản đường sắt:</w:t>
      </w:r>
      <w:r w:rsidRPr="00CB6ACA">
        <w:rPr>
          <w:rFonts w:ascii="Arial" w:eastAsia="Courier New" w:hAnsi="Arial" w:cs="Arial"/>
          <w:color w:val="000000" w:themeColor="text1"/>
          <w:kern w:val="0"/>
          <w:sz w:val="20"/>
          <w:szCs w:val="20"/>
          <w:lang w:eastAsia="vi-VN" w:bidi="vi-VN"/>
          <w14:ligatures w14:val="none"/>
        </w:rPr>
        <w:tab/>
        <w:t>………… Mã đơn vị:…………</w:t>
      </w:r>
    </w:p>
    <w:p w14:paraId="379D5021" w14:textId="36DB5F11" w:rsidR="00CB6ACA" w:rsidRPr="00CB6ACA" w:rsidRDefault="00CB6ACA" w:rsidP="00CB6ACA">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Địa ch</w:t>
      </w:r>
      <w:r w:rsidR="00E45504" w:rsidRPr="00D17B96">
        <w:rPr>
          <w:rFonts w:ascii="Arial" w:eastAsia="Courier New" w:hAnsi="Arial" w:cs="Arial"/>
          <w:color w:val="000000" w:themeColor="text1"/>
          <w:kern w:val="0"/>
          <w:sz w:val="20"/>
          <w:szCs w:val="20"/>
          <w:lang w:eastAsia="vi-VN" w:bidi="vi-VN"/>
          <w14:ligatures w14:val="none"/>
        </w:rPr>
        <w:t>ỉ</w:t>
      </w:r>
      <w:r w:rsidRPr="00CB6ACA">
        <w:rPr>
          <w:rFonts w:ascii="Arial" w:eastAsia="Courier New" w:hAnsi="Arial" w:cs="Arial"/>
          <w:color w:val="000000" w:themeColor="text1"/>
          <w:kern w:val="0"/>
          <w:sz w:val="20"/>
          <w:szCs w:val="20"/>
          <w:lang w:eastAsia="vi-VN" w:bidi="vi-VN"/>
          <w14:ligatures w14:val="none"/>
        </w:rPr>
        <w:t>: Thôn/Xóm………… Xã/Phường……….. Tỉnh/Thành phố………</w:t>
      </w:r>
    </w:p>
    <w:p w14:paraId="2917CDAB" w14:textId="77777777" w:rsidR="00CB6ACA" w:rsidRPr="00CB6ACA" w:rsidRDefault="00CB6ACA" w:rsidP="00CB6ACA">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Loại hình: Doanh nghiệp 100% vốn nhà nước</w:t>
      </w:r>
    </w:p>
    <w:p w14:paraId="1139DE22" w14:textId="0A000B73" w:rsidR="00CB6ACA" w:rsidRPr="00CB6ACA" w:rsidRDefault="00CB6ACA" w:rsidP="00CB6ACA">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bookmarkStart w:id="7" w:name="bookmark157"/>
      <w:bookmarkEnd w:id="7"/>
      <w:r w:rsidRPr="00CB6ACA">
        <w:rPr>
          <w:rFonts w:ascii="Arial" w:eastAsia="Courier New" w:hAnsi="Arial" w:cs="Arial"/>
          <w:b/>
          <w:bCs/>
          <w:color w:val="000000" w:themeColor="text1"/>
          <w:kern w:val="0"/>
          <w:sz w:val="20"/>
          <w:szCs w:val="20"/>
          <w:lang w:eastAsia="vi-VN" w:bidi="vi-VN"/>
          <w14:ligatures w14:val="none"/>
        </w:rPr>
        <w:t>B. Thông tin về ngư</w:t>
      </w:r>
      <w:r w:rsidR="00D17B96" w:rsidRPr="00D17B96">
        <w:rPr>
          <w:rFonts w:ascii="Arial" w:eastAsia="Courier New" w:hAnsi="Arial" w:cs="Arial"/>
          <w:b/>
          <w:bCs/>
          <w:color w:val="000000" w:themeColor="text1"/>
          <w:kern w:val="0"/>
          <w:sz w:val="20"/>
          <w:szCs w:val="20"/>
          <w:lang w:eastAsia="vi-VN" w:bidi="vi-VN"/>
          <w14:ligatures w14:val="none"/>
        </w:rPr>
        <w:t>ờ</w:t>
      </w:r>
      <w:r w:rsidRPr="00CB6ACA">
        <w:rPr>
          <w:rFonts w:ascii="Arial" w:eastAsia="Courier New" w:hAnsi="Arial" w:cs="Arial"/>
          <w:b/>
          <w:bCs/>
          <w:color w:val="000000" w:themeColor="text1"/>
          <w:kern w:val="0"/>
          <w:sz w:val="20"/>
          <w:szCs w:val="20"/>
          <w:lang w:eastAsia="vi-VN" w:bidi="vi-VN"/>
          <w14:ligatures w14:val="none"/>
        </w:rPr>
        <w:t>i lập biểu:</w:t>
      </w:r>
    </w:p>
    <w:p w14:paraId="740B7CFD" w14:textId="77777777" w:rsidR="00CB6ACA" w:rsidRPr="00CB6ACA" w:rsidRDefault="00CB6ACA" w:rsidP="00CB6ACA">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Họ và tên:                        Điện thoại liên hệ:                           Email:</w:t>
      </w:r>
    </w:p>
    <w:p w14:paraId="77C6F06A" w14:textId="54D63297" w:rsidR="00CB6ACA" w:rsidRPr="00CB6ACA" w:rsidRDefault="00CB6ACA" w:rsidP="00CB6ACA">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val="en-GB" w:eastAsia="vi-VN" w:bidi="vi-VN"/>
          <w14:ligatures w14:val="none"/>
        </w:rPr>
        <w:t>C</w:t>
      </w:r>
      <w:r w:rsidRPr="00CB6ACA">
        <w:rPr>
          <w:rFonts w:ascii="Arial" w:eastAsia="Courier New" w:hAnsi="Arial" w:cs="Arial"/>
          <w:b/>
          <w:bCs/>
          <w:color w:val="000000" w:themeColor="text1"/>
          <w:kern w:val="0"/>
          <w:sz w:val="20"/>
          <w:szCs w:val="20"/>
          <w:lang w:eastAsia="vi-VN" w:bidi="vi-VN"/>
          <w14:ligatures w14:val="none"/>
        </w:rPr>
        <w:t>.</w:t>
      </w:r>
      <w:r>
        <w:rPr>
          <w:rFonts w:ascii="Arial" w:eastAsia="Courier New" w:hAnsi="Arial" w:cs="Arial"/>
          <w:b/>
          <w:bCs/>
          <w:color w:val="000000" w:themeColor="text1"/>
          <w:kern w:val="0"/>
          <w:sz w:val="20"/>
          <w:szCs w:val="20"/>
          <w:lang w:val="en-GB" w:eastAsia="vi-VN" w:bidi="vi-VN"/>
          <w14:ligatures w14:val="none"/>
        </w:rPr>
        <w:t xml:space="preserve"> </w:t>
      </w:r>
      <w:r w:rsidRPr="00CB6ACA">
        <w:rPr>
          <w:rFonts w:ascii="Arial" w:eastAsia="Courier New" w:hAnsi="Arial" w:cs="Arial"/>
          <w:b/>
          <w:bCs/>
          <w:color w:val="000000" w:themeColor="text1"/>
          <w:kern w:val="0"/>
          <w:sz w:val="20"/>
          <w:szCs w:val="20"/>
          <w:lang w:eastAsia="vi-VN" w:bidi="vi-VN"/>
          <w14:ligatures w14:val="none"/>
        </w:rPr>
        <w:t>Thông tin về tài sản</w:t>
      </w:r>
    </w:p>
    <w:tbl>
      <w:tblPr>
        <w:tblOverlap w:val="never"/>
        <w:tblW w:w="5000" w:type="pct"/>
        <w:jc w:val="center"/>
        <w:tblCellMar>
          <w:left w:w="10" w:type="dxa"/>
          <w:right w:w="10" w:type="dxa"/>
        </w:tblCellMar>
        <w:tblLook w:val="04A0" w:firstRow="1" w:lastRow="0" w:firstColumn="1" w:lastColumn="0" w:noHBand="0" w:noVBand="1"/>
      </w:tblPr>
      <w:tblGrid>
        <w:gridCol w:w="551"/>
        <w:gridCol w:w="1080"/>
        <w:gridCol w:w="510"/>
        <w:gridCol w:w="772"/>
        <w:gridCol w:w="1329"/>
        <w:gridCol w:w="456"/>
        <w:gridCol w:w="667"/>
        <w:gridCol w:w="804"/>
        <w:gridCol w:w="759"/>
        <w:gridCol w:w="693"/>
        <w:gridCol w:w="848"/>
        <w:gridCol w:w="550"/>
      </w:tblGrid>
      <w:tr w:rsidR="00CB6ACA" w:rsidRPr="00CB6ACA" w14:paraId="4E0E0989" w14:textId="77777777" w:rsidTr="00CB2969">
        <w:trPr>
          <w:trHeight w:val="20"/>
          <w:jc w:val="center"/>
        </w:trPr>
        <w:tc>
          <w:tcPr>
            <w:tcW w:w="305" w:type="pct"/>
            <w:vMerge w:val="restart"/>
            <w:tcBorders>
              <w:top w:val="single" w:sz="4" w:space="0" w:color="auto"/>
              <w:left w:val="single" w:sz="4" w:space="0" w:color="auto"/>
            </w:tcBorders>
            <w:shd w:val="clear" w:color="auto" w:fill="FFFFFF"/>
            <w:vAlign w:val="center"/>
          </w:tcPr>
          <w:p w14:paraId="2602121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STT</w:t>
            </w:r>
          </w:p>
        </w:tc>
        <w:tc>
          <w:tcPr>
            <w:tcW w:w="598" w:type="pct"/>
            <w:vMerge w:val="restart"/>
            <w:tcBorders>
              <w:top w:val="single" w:sz="4" w:space="0" w:color="auto"/>
              <w:left w:val="single" w:sz="4" w:space="0" w:color="auto"/>
            </w:tcBorders>
            <w:shd w:val="clear" w:color="auto" w:fill="FFFFFF"/>
            <w:vAlign w:val="center"/>
          </w:tcPr>
          <w:p w14:paraId="387DA2E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 xml:space="preserve">Tên tài sản, tên tuyến </w:t>
            </w:r>
            <w:r w:rsidRPr="00CB6ACA">
              <w:rPr>
                <w:rFonts w:ascii="Arial" w:eastAsia="Courier New" w:hAnsi="Arial" w:cs="Arial"/>
                <w:i/>
                <w:iCs/>
                <w:color w:val="000000" w:themeColor="text1"/>
                <w:kern w:val="0"/>
                <w:sz w:val="20"/>
                <w:szCs w:val="20"/>
                <w:lang w:eastAsia="vi-VN" w:bidi="vi-VN"/>
                <w14:ligatures w14:val="none"/>
              </w:rPr>
              <w:t>(Chi tiết theo từng tài sản)</w:t>
            </w:r>
          </w:p>
        </w:tc>
        <w:tc>
          <w:tcPr>
            <w:tcW w:w="283" w:type="pct"/>
            <w:vMerge w:val="restart"/>
            <w:tcBorders>
              <w:top w:val="single" w:sz="4" w:space="0" w:color="auto"/>
              <w:left w:val="single" w:sz="4" w:space="0" w:color="auto"/>
            </w:tcBorders>
            <w:shd w:val="clear" w:color="auto" w:fill="FFFFFF"/>
            <w:vAlign w:val="center"/>
          </w:tcPr>
          <w:p w14:paraId="46DF2C84"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val="en-GB"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Địa ch</w:t>
            </w:r>
            <w:r w:rsidRPr="00CB6ACA">
              <w:rPr>
                <w:rFonts w:ascii="Arial" w:eastAsia="Courier New" w:hAnsi="Arial" w:cs="Arial"/>
                <w:b/>
                <w:bCs/>
                <w:color w:val="000000" w:themeColor="text1"/>
                <w:kern w:val="0"/>
                <w:sz w:val="20"/>
                <w:szCs w:val="20"/>
                <w:lang w:val="en-GB" w:eastAsia="vi-VN" w:bidi="vi-VN"/>
                <w14:ligatures w14:val="none"/>
              </w:rPr>
              <w:t>ỉ</w:t>
            </w:r>
          </w:p>
        </w:tc>
        <w:tc>
          <w:tcPr>
            <w:tcW w:w="428" w:type="pct"/>
            <w:vMerge w:val="restart"/>
            <w:tcBorders>
              <w:top w:val="single" w:sz="4" w:space="0" w:color="auto"/>
              <w:left w:val="single" w:sz="4" w:space="0" w:color="auto"/>
            </w:tcBorders>
            <w:shd w:val="clear" w:color="auto" w:fill="FFFFFF"/>
            <w:vAlign w:val="center"/>
          </w:tcPr>
          <w:p w14:paraId="7ABBB16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Năm đưa vào sử dụng</w:t>
            </w:r>
          </w:p>
        </w:tc>
        <w:tc>
          <w:tcPr>
            <w:tcW w:w="737" w:type="pct"/>
            <w:vMerge w:val="restart"/>
            <w:tcBorders>
              <w:top w:val="single" w:sz="4" w:space="0" w:color="auto"/>
              <w:left w:val="single" w:sz="4" w:space="0" w:color="auto"/>
            </w:tcBorders>
            <w:shd w:val="clear" w:color="auto" w:fill="FFFFFF"/>
            <w:vAlign w:val="center"/>
          </w:tcPr>
          <w:p w14:paraId="0D92648A"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 xml:space="preserve">Thông số cơ bản </w:t>
            </w:r>
            <w:r w:rsidRPr="00CB6ACA">
              <w:rPr>
                <w:rFonts w:ascii="Arial" w:eastAsia="Courier New" w:hAnsi="Arial" w:cs="Arial"/>
                <w:i/>
                <w:iCs/>
                <w:color w:val="000000" w:themeColor="text1"/>
                <w:kern w:val="0"/>
                <w:sz w:val="20"/>
                <w:szCs w:val="20"/>
                <w:lang w:eastAsia="vi-VN" w:bidi="vi-VN"/>
                <w14:ligatures w14:val="none"/>
              </w:rPr>
              <w:t>(Chiều dài/ Diện tích/ Khối tượng,..)</w:t>
            </w:r>
          </w:p>
        </w:tc>
        <w:tc>
          <w:tcPr>
            <w:tcW w:w="623" w:type="pct"/>
            <w:gridSpan w:val="2"/>
            <w:tcBorders>
              <w:top w:val="single" w:sz="4" w:space="0" w:color="auto"/>
              <w:left w:val="single" w:sz="4" w:space="0" w:color="auto"/>
            </w:tcBorders>
            <w:shd w:val="clear" w:color="auto" w:fill="FFFFFF"/>
            <w:vAlign w:val="center"/>
          </w:tcPr>
          <w:p w14:paraId="4427AF9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Diện tích</w:t>
            </w:r>
            <w:r w:rsidRPr="00CB6ACA">
              <w:rPr>
                <w:rFonts w:ascii="Arial" w:eastAsia="Courier New" w:hAnsi="Arial" w:cs="Arial"/>
                <w:b/>
                <w:bCs/>
                <w:color w:val="000000" w:themeColor="text1"/>
                <w:kern w:val="0"/>
                <w:sz w:val="20"/>
                <w:szCs w:val="20"/>
                <w:lang w:val="en-GB" w:eastAsia="vi-VN" w:bidi="vi-VN"/>
                <w14:ligatures w14:val="none"/>
              </w:rPr>
              <w:t xml:space="preserve"> </w:t>
            </w:r>
            <w:r w:rsidRPr="00CB6ACA">
              <w:rPr>
                <w:rFonts w:ascii="Arial" w:eastAsia="Courier New" w:hAnsi="Arial" w:cs="Arial"/>
                <w:i/>
                <w:iCs/>
                <w:color w:val="000000" w:themeColor="text1"/>
                <w:kern w:val="0"/>
                <w:sz w:val="20"/>
                <w:szCs w:val="20"/>
                <w:lang w:eastAsia="vi-VN" w:bidi="vi-VN"/>
                <w14:ligatures w14:val="none"/>
              </w:rPr>
              <w:t>(m</w:t>
            </w:r>
            <w:r w:rsidRPr="00CB6ACA">
              <w:rPr>
                <w:rFonts w:ascii="Arial" w:eastAsia="Courier New" w:hAnsi="Arial" w:cs="Arial"/>
                <w:i/>
                <w:iCs/>
                <w:color w:val="000000" w:themeColor="text1"/>
                <w:kern w:val="0"/>
                <w:sz w:val="20"/>
                <w:szCs w:val="20"/>
                <w:vertAlign w:val="superscript"/>
                <w:lang w:eastAsia="vi-VN" w:bidi="vi-VN"/>
                <w14:ligatures w14:val="none"/>
              </w:rPr>
              <w:t>2</w:t>
            </w:r>
            <w:r w:rsidRPr="00CB6ACA">
              <w:rPr>
                <w:rFonts w:ascii="Arial" w:eastAsia="Courier New" w:hAnsi="Arial" w:cs="Arial"/>
                <w:i/>
                <w:iCs/>
                <w:color w:val="000000" w:themeColor="text1"/>
                <w:kern w:val="0"/>
                <w:sz w:val="20"/>
                <w:szCs w:val="20"/>
                <w:lang w:eastAsia="vi-VN" w:bidi="vi-VN"/>
                <w14:ligatures w14:val="none"/>
              </w:rPr>
              <w:t>)</w:t>
            </w:r>
          </w:p>
        </w:tc>
        <w:tc>
          <w:tcPr>
            <w:tcW w:w="866" w:type="pct"/>
            <w:gridSpan w:val="2"/>
            <w:tcBorders>
              <w:top w:val="single" w:sz="4" w:space="0" w:color="auto"/>
              <w:left w:val="single" w:sz="4" w:space="0" w:color="auto"/>
            </w:tcBorders>
            <w:shd w:val="clear" w:color="auto" w:fill="FFFFFF"/>
            <w:vAlign w:val="center"/>
          </w:tcPr>
          <w:p w14:paraId="4188FDB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 xml:space="preserve">Giá trị tài sản </w:t>
            </w:r>
            <w:r w:rsidRPr="00CB6ACA">
              <w:rPr>
                <w:rFonts w:ascii="Arial" w:eastAsia="Courier New" w:hAnsi="Arial" w:cs="Arial"/>
                <w:i/>
                <w:iCs/>
                <w:color w:val="000000" w:themeColor="text1"/>
                <w:kern w:val="0"/>
                <w:sz w:val="20"/>
                <w:szCs w:val="20"/>
                <w:lang w:eastAsia="vi-VN" w:bidi="vi-VN"/>
                <w14:ligatures w14:val="none"/>
              </w:rPr>
              <w:t>(đồng)</w:t>
            </w:r>
          </w:p>
        </w:tc>
        <w:tc>
          <w:tcPr>
            <w:tcW w:w="854" w:type="pct"/>
            <w:gridSpan w:val="2"/>
            <w:tcBorders>
              <w:top w:val="single" w:sz="4" w:space="0" w:color="auto"/>
              <w:left w:val="single" w:sz="4" w:space="0" w:color="auto"/>
            </w:tcBorders>
            <w:shd w:val="clear" w:color="auto" w:fill="FFFFFF"/>
            <w:vAlign w:val="center"/>
          </w:tcPr>
          <w:p w14:paraId="3F79391B"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Tình trạng tài sản</w:t>
            </w:r>
          </w:p>
        </w:tc>
        <w:tc>
          <w:tcPr>
            <w:tcW w:w="305" w:type="pct"/>
            <w:vMerge w:val="restart"/>
            <w:tcBorders>
              <w:top w:val="single" w:sz="4" w:space="0" w:color="auto"/>
              <w:left w:val="single" w:sz="4" w:space="0" w:color="auto"/>
              <w:right w:val="single" w:sz="4" w:space="0" w:color="auto"/>
            </w:tcBorders>
            <w:shd w:val="clear" w:color="auto" w:fill="FFFFFF"/>
            <w:vAlign w:val="center"/>
          </w:tcPr>
          <w:p w14:paraId="2890976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Ghi chú</w:t>
            </w:r>
          </w:p>
        </w:tc>
      </w:tr>
      <w:tr w:rsidR="00CB6ACA" w:rsidRPr="00CB6ACA" w14:paraId="524BB566" w14:textId="77777777" w:rsidTr="00CB2969">
        <w:trPr>
          <w:trHeight w:val="20"/>
          <w:jc w:val="center"/>
        </w:trPr>
        <w:tc>
          <w:tcPr>
            <w:tcW w:w="305" w:type="pct"/>
            <w:vMerge/>
            <w:tcBorders>
              <w:left w:val="single" w:sz="4" w:space="0" w:color="auto"/>
            </w:tcBorders>
            <w:shd w:val="clear" w:color="auto" w:fill="FFFFFF"/>
            <w:vAlign w:val="center"/>
          </w:tcPr>
          <w:p w14:paraId="0B90BDEA"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98" w:type="pct"/>
            <w:vMerge/>
            <w:tcBorders>
              <w:left w:val="single" w:sz="4" w:space="0" w:color="auto"/>
            </w:tcBorders>
            <w:shd w:val="clear" w:color="auto" w:fill="FFFFFF"/>
            <w:vAlign w:val="center"/>
          </w:tcPr>
          <w:p w14:paraId="4AD2781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83" w:type="pct"/>
            <w:vMerge/>
            <w:tcBorders>
              <w:left w:val="single" w:sz="4" w:space="0" w:color="auto"/>
            </w:tcBorders>
            <w:shd w:val="clear" w:color="auto" w:fill="FFFFFF"/>
            <w:vAlign w:val="center"/>
          </w:tcPr>
          <w:p w14:paraId="07572D5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28" w:type="pct"/>
            <w:vMerge/>
            <w:tcBorders>
              <w:left w:val="single" w:sz="4" w:space="0" w:color="auto"/>
            </w:tcBorders>
            <w:shd w:val="clear" w:color="auto" w:fill="FFFFFF"/>
            <w:vAlign w:val="center"/>
          </w:tcPr>
          <w:p w14:paraId="3673CBB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37" w:type="pct"/>
            <w:vMerge/>
            <w:tcBorders>
              <w:left w:val="single" w:sz="4" w:space="0" w:color="auto"/>
            </w:tcBorders>
            <w:shd w:val="clear" w:color="auto" w:fill="FFFFFF"/>
            <w:vAlign w:val="center"/>
          </w:tcPr>
          <w:p w14:paraId="135ABBD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53" w:type="pct"/>
            <w:tcBorders>
              <w:top w:val="single" w:sz="4" w:space="0" w:color="auto"/>
              <w:left w:val="single" w:sz="4" w:space="0" w:color="auto"/>
            </w:tcBorders>
            <w:shd w:val="clear" w:color="auto" w:fill="FFFFFF"/>
            <w:vAlign w:val="center"/>
          </w:tcPr>
          <w:p w14:paraId="1AE40B5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val="en-GB" w:eastAsia="vi-VN" w:bidi="vi-VN"/>
                <w14:ligatures w14:val="none"/>
              </w:rPr>
            </w:pPr>
            <w:r w:rsidRPr="00CB6ACA">
              <w:rPr>
                <w:rFonts w:ascii="Arial" w:eastAsia="Courier New" w:hAnsi="Arial" w:cs="Arial"/>
                <w:color w:val="000000" w:themeColor="text1"/>
                <w:kern w:val="0"/>
                <w:sz w:val="20"/>
                <w:szCs w:val="20"/>
                <w:lang w:val="en-GB" w:eastAsia="vi-VN" w:bidi="vi-VN"/>
                <w14:ligatures w14:val="none"/>
              </w:rPr>
              <w:t>Đất</w:t>
            </w:r>
          </w:p>
        </w:tc>
        <w:tc>
          <w:tcPr>
            <w:tcW w:w="370" w:type="pct"/>
            <w:tcBorders>
              <w:top w:val="single" w:sz="4" w:space="0" w:color="auto"/>
              <w:left w:val="single" w:sz="4" w:space="0" w:color="auto"/>
            </w:tcBorders>
            <w:shd w:val="clear" w:color="auto" w:fill="FFFFFF"/>
            <w:vAlign w:val="center"/>
          </w:tcPr>
          <w:p w14:paraId="39937D84"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Sàn sử dụng nhà</w:t>
            </w:r>
          </w:p>
        </w:tc>
        <w:tc>
          <w:tcPr>
            <w:tcW w:w="446" w:type="pct"/>
            <w:tcBorders>
              <w:top w:val="single" w:sz="4" w:space="0" w:color="auto"/>
              <w:left w:val="single" w:sz="4" w:space="0" w:color="auto"/>
            </w:tcBorders>
            <w:shd w:val="clear" w:color="auto" w:fill="FFFFFF"/>
            <w:vAlign w:val="center"/>
          </w:tcPr>
          <w:p w14:paraId="6A430F4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Nguyên giá</w:t>
            </w:r>
          </w:p>
        </w:tc>
        <w:tc>
          <w:tcPr>
            <w:tcW w:w="421" w:type="pct"/>
            <w:tcBorders>
              <w:top w:val="single" w:sz="4" w:space="0" w:color="auto"/>
              <w:left w:val="single" w:sz="4" w:space="0" w:color="auto"/>
            </w:tcBorders>
            <w:shd w:val="clear" w:color="auto" w:fill="FFFFFF"/>
            <w:vAlign w:val="center"/>
          </w:tcPr>
          <w:p w14:paraId="29AE57A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Giá trị còn lại (nếu có)</w:t>
            </w:r>
          </w:p>
        </w:tc>
        <w:tc>
          <w:tcPr>
            <w:tcW w:w="384" w:type="pct"/>
            <w:tcBorders>
              <w:top w:val="single" w:sz="4" w:space="0" w:color="auto"/>
              <w:left w:val="single" w:sz="4" w:space="0" w:color="auto"/>
            </w:tcBorders>
            <w:shd w:val="clear" w:color="auto" w:fill="FFFFFF"/>
            <w:vAlign w:val="center"/>
          </w:tcPr>
          <w:p w14:paraId="2065B6B4"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Còn sử dụng được</w:t>
            </w:r>
          </w:p>
        </w:tc>
        <w:tc>
          <w:tcPr>
            <w:tcW w:w="470" w:type="pct"/>
            <w:tcBorders>
              <w:top w:val="single" w:sz="4" w:space="0" w:color="auto"/>
              <w:left w:val="single" w:sz="4" w:space="0" w:color="auto"/>
            </w:tcBorders>
            <w:shd w:val="clear" w:color="auto" w:fill="FFFFFF"/>
            <w:vAlign w:val="center"/>
          </w:tcPr>
          <w:p w14:paraId="791ED5BA"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Hỏng, không sử dụng được</w:t>
            </w:r>
          </w:p>
        </w:tc>
        <w:tc>
          <w:tcPr>
            <w:tcW w:w="305" w:type="pct"/>
            <w:vMerge/>
            <w:tcBorders>
              <w:left w:val="single" w:sz="4" w:space="0" w:color="auto"/>
              <w:right w:val="single" w:sz="4" w:space="0" w:color="auto"/>
            </w:tcBorders>
            <w:shd w:val="clear" w:color="auto" w:fill="FFFFFF"/>
            <w:vAlign w:val="center"/>
          </w:tcPr>
          <w:p w14:paraId="2EFA459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7ADF54BD" w14:textId="77777777" w:rsidTr="00CB2969">
        <w:trPr>
          <w:trHeight w:val="20"/>
          <w:jc w:val="center"/>
        </w:trPr>
        <w:tc>
          <w:tcPr>
            <w:tcW w:w="305" w:type="pct"/>
            <w:tcBorders>
              <w:top w:val="single" w:sz="4" w:space="0" w:color="auto"/>
              <w:left w:val="single" w:sz="4" w:space="0" w:color="auto"/>
            </w:tcBorders>
            <w:shd w:val="clear" w:color="auto" w:fill="FFFFFF"/>
            <w:vAlign w:val="center"/>
          </w:tcPr>
          <w:p w14:paraId="3D7AEF35"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val="en-GB" w:eastAsia="vi-VN" w:bidi="vi-VN"/>
                <w14:ligatures w14:val="none"/>
              </w:rPr>
            </w:pPr>
            <w:r w:rsidRPr="00CB6ACA">
              <w:rPr>
                <w:rFonts w:ascii="Arial" w:eastAsia="Courier New" w:hAnsi="Arial" w:cs="Arial"/>
                <w:i/>
                <w:iCs/>
                <w:color w:val="000000" w:themeColor="text1"/>
                <w:kern w:val="0"/>
                <w:sz w:val="20"/>
                <w:szCs w:val="20"/>
                <w:lang w:val="en-GB" w:eastAsia="vi-VN" w:bidi="vi-VN"/>
                <w14:ligatures w14:val="none"/>
              </w:rPr>
              <w:t>1</w:t>
            </w:r>
          </w:p>
        </w:tc>
        <w:tc>
          <w:tcPr>
            <w:tcW w:w="598" w:type="pct"/>
            <w:tcBorders>
              <w:top w:val="single" w:sz="4" w:space="0" w:color="auto"/>
              <w:left w:val="single" w:sz="4" w:space="0" w:color="auto"/>
            </w:tcBorders>
            <w:shd w:val="clear" w:color="auto" w:fill="FFFFFF"/>
            <w:vAlign w:val="center"/>
          </w:tcPr>
          <w:p w14:paraId="3037A656"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2</w:t>
            </w:r>
          </w:p>
        </w:tc>
        <w:tc>
          <w:tcPr>
            <w:tcW w:w="283" w:type="pct"/>
            <w:tcBorders>
              <w:top w:val="single" w:sz="4" w:space="0" w:color="auto"/>
              <w:left w:val="single" w:sz="4" w:space="0" w:color="auto"/>
            </w:tcBorders>
            <w:shd w:val="clear" w:color="auto" w:fill="FFFFFF"/>
            <w:vAlign w:val="center"/>
          </w:tcPr>
          <w:p w14:paraId="61F5022A"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3</w:t>
            </w:r>
          </w:p>
        </w:tc>
        <w:tc>
          <w:tcPr>
            <w:tcW w:w="428" w:type="pct"/>
            <w:tcBorders>
              <w:top w:val="single" w:sz="4" w:space="0" w:color="auto"/>
              <w:left w:val="single" w:sz="4" w:space="0" w:color="auto"/>
            </w:tcBorders>
            <w:shd w:val="clear" w:color="auto" w:fill="FFFFFF"/>
            <w:vAlign w:val="center"/>
          </w:tcPr>
          <w:p w14:paraId="0F60E5B2"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4</w:t>
            </w:r>
          </w:p>
        </w:tc>
        <w:tc>
          <w:tcPr>
            <w:tcW w:w="737" w:type="pct"/>
            <w:tcBorders>
              <w:top w:val="single" w:sz="4" w:space="0" w:color="auto"/>
              <w:left w:val="single" w:sz="4" w:space="0" w:color="auto"/>
            </w:tcBorders>
            <w:shd w:val="clear" w:color="auto" w:fill="FFFFFF"/>
            <w:vAlign w:val="center"/>
          </w:tcPr>
          <w:p w14:paraId="13588860"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5</w:t>
            </w:r>
          </w:p>
        </w:tc>
        <w:tc>
          <w:tcPr>
            <w:tcW w:w="253" w:type="pct"/>
            <w:tcBorders>
              <w:top w:val="single" w:sz="4" w:space="0" w:color="auto"/>
              <w:left w:val="single" w:sz="4" w:space="0" w:color="auto"/>
            </w:tcBorders>
            <w:shd w:val="clear" w:color="auto" w:fill="FFFFFF"/>
            <w:vAlign w:val="center"/>
          </w:tcPr>
          <w:p w14:paraId="467492E2"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6</w:t>
            </w:r>
          </w:p>
        </w:tc>
        <w:tc>
          <w:tcPr>
            <w:tcW w:w="370" w:type="pct"/>
            <w:tcBorders>
              <w:top w:val="single" w:sz="4" w:space="0" w:color="auto"/>
              <w:left w:val="single" w:sz="4" w:space="0" w:color="auto"/>
            </w:tcBorders>
            <w:shd w:val="clear" w:color="auto" w:fill="FFFFFF"/>
            <w:vAlign w:val="center"/>
          </w:tcPr>
          <w:p w14:paraId="0133B0F0"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7</w:t>
            </w:r>
          </w:p>
        </w:tc>
        <w:tc>
          <w:tcPr>
            <w:tcW w:w="446" w:type="pct"/>
            <w:tcBorders>
              <w:top w:val="single" w:sz="4" w:space="0" w:color="auto"/>
              <w:left w:val="single" w:sz="4" w:space="0" w:color="auto"/>
            </w:tcBorders>
            <w:shd w:val="clear" w:color="auto" w:fill="FFFFFF"/>
            <w:vAlign w:val="center"/>
          </w:tcPr>
          <w:p w14:paraId="37178995"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8</w:t>
            </w:r>
          </w:p>
        </w:tc>
        <w:tc>
          <w:tcPr>
            <w:tcW w:w="421" w:type="pct"/>
            <w:tcBorders>
              <w:top w:val="single" w:sz="4" w:space="0" w:color="auto"/>
              <w:left w:val="single" w:sz="4" w:space="0" w:color="auto"/>
            </w:tcBorders>
            <w:shd w:val="clear" w:color="auto" w:fill="FFFFFF"/>
            <w:vAlign w:val="center"/>
          </w:tcPr>
          <w:p w14:paraId="1D05DAEB"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9</w:t>
            </w:r>
          </w:p>
        </w:tc>
        <w:tc>
          <w:tcPr>
            <w:tcW w:w="384" w:type="pct"/>
            <w:tcBorders>
              <w:top w:val="single" w:sz="4" w:space="0" w:color="auto"/>
              <w:left w:val="single" w:sz="4" w:space="0" w:color="auto"/>
            </w:tcBorders>
            <w:shd w:val="clear" w:color="auto" w:fill="FFFFFF"/>
            <w:vAlign w:val="center"/>
          </w:tcPr>
          <w:p w14:paraId="04AC3ABF"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10</w:t>
            </w:r>
          </w:p>
        </w:tc>
        <w:tc>
          <w:tcPr>
            <w:tcW w:w="470" w:type="pct"/>
            <w:tcBorders>
              <w:top w:val="single" w:sz="4" w:space="0" w:color="auto"/>
              <w:left w:val="single" w:sz="4" w:space="0" w:color="auto"/>
            </w:tcBorders>
            <w:shd w:val="clear" w:color="auto" w:fill="FFFFFF"/>
            <w:vAlign w:val="center"/>
          </w:tcPr>
          <w:p w14:paraId="5E566EE7"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val="en-GB" w:eastAsia="vi-VN" w:bidi="vi-VN"/>
                <w14:ligatures w14:val="none"/>
              </w:rPr>
            </w:pPr>
            <w:r w:rsidRPr="00CB6ACA">
              <w:rPr>
                <w:rFonts w:ascii="Arial" w:eastAsia="Courier New" w:hAnsi="Arial" w:cs="Arial"/>
                <w:i/>
                <w:iCs/>
                <w:color w:val="000000" w:themeColor="text1"/>
                <w:kern w:val="0"/>
                <w:sz w:val="20"/>
                <w:szCs w:val="20"/>
                <w:lang w:val="en-GB" w:eastAsia="vi-VN" w:bidi="vi-VN"/>
                <w14:ligatures w14:val="none"/>
              </w:rPr>
              <w:t>11</w:t>
            </w:r>
          </w:p>
        </w:tc>
        <w:tc>
          <w:tcPr>
            <w:tcW w:w="305" w:type="pct"/>
            <w:tcBorders>
              <w:top w:val="single" w:sz="4" w:space="0" w:color="auto"/>
              <w:left w:val="single" w:sz="4" w:space="0" w:color="auto"/>
              <w:right w:val="single" w:sz="4" w:space="0" w:color="auto"/>
            </w:tcBorders>
            <w:shd w:val="clear" w:color="auto" w:fill="FFFFFF"/>
            <w:vAlign w:val="center"/>
          </w:tcPr>
          <w:p w14:paraId="34E972A1"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12</w:t>
            </w:r>
          </w:p>
        </w:tc>
      </w:tr>
      <w:tr w:rsidR="00CB6ACA" w:rsidRPr="00CB6ACA" w14:paraId="7E4853C7" w14:textId="77777777" w:rsidTr="00CB2969">
        <w:trPr>
          <w:trHeight w:val="20"/>
          <w:jc w:val="center"/>
        </w:trPr>
        <w:tc>
          <w:tcPr>
            <w:tcW w:w="305" w:type="pct"/>
            <w:tcBorders>
              <w:top w:val="single" w:sz="4" w:space="0" w:color="auto"/>
              <w:left w:val="single" w:sz="4" w:space="0" w:color="auto"/>
            </w:tcBorders>
            <w:shd w:val="clear" w:color="auto" w:fill="FFFFFF"/>
            <w:vAlign w:val="center"/>
          </w:tcPr>
          <w:p w14:paraId="64C2D71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98" w:type="pct"/>
            <w:tcBorders>
              <w:top w:val="single" w:sz="4" w:space="0" w:color="auto"/>
              <w:left w:val="single" w:sz="4" w:space="0" w:color="auto"/>
            </w:tcBorders>
            <w:shd w:val="clear" w:color="auto" w:fill="FFFFFF"/>
            <w:vAlign w:val="center"/>
          </w:tcPr>
          <w:p w14:paraId="21C24DB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83" w:type="pct"/>
            <w:tcBorders>
              <w:top w:val="single" w:sz="4" w:space="0" w:color="auto"/>
              <w:left w:val="single" w:sz="4" w:space="0" w:color="auto"/>
            </w:tcBorders>
            <w:shd w:val="clear" w:color="auto" w:fill="FFFFFF"/>
            <w:vAlign w:val="center"/>
          </w:tcPr>
          <w:p w14:paraId="362C66C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28" w:type="pct"/>
            <w:tcBorders>
              <w:top w:val="single" w:sz="4" w:space="0" w:color="auto"/>
              <w:left w:val="single" w:sz="4" w:space="0" w:color="auto"/>
            </w:tcBorders>
            <w:shd w:val="clear" w:color="auto" w:fill="FFFFFF"/>
            <w:vAlign w:val="center"/>
          </w:tcPr>
          <w:p w14:paraId="6070DA4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37" w:type="pct"/>
            <w:tcBorders>
              <w:top w:val="single" w:sz="4" w:space="0" w:color="auto"/>
              <w:left w:val="single" w:sz="4" w:space="0" w:color="auto"/>
            </w:tcBorders>
            <w:shd w:val="clear" w:color="auto" w:fill="FFFFFF"/>
            <w:vAlign w:val="center"/>
          </w:tcPr>
          <w:p w14:paraId="6473CAA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53" w:type="pct"/>
            <w:tcBorders>
              <w:top w:val="single" w:sz="4" w:space="0" w:color="auto"/>
              <w:left w:val="single" w:sz="4" w:space="0" w:color="auto"/>
            </w:tcBorders>
            <w:shd w:val="clear" w:color="auto" w:fill="FFFFFF"/>
            <w:vAlign w:val="center"/>
          </w:tcPr>
          <w:p w14:paraId="4931A30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70" w:type="pct"/>
            <w:tcBorders>
              <w:top w:val="single" w:sz="4" w:space="0" w:color="auto"/>
              <w:left w:val="single" w:sz="4" w:space="0" w:color="auto"/>
            </w:tcBorders>
            <w:shd w:val="clear" w:color="auto" w:fill="FFFFFF"/>
            <w:vAlign w:val="center"/>
          </w:tcPr>
          <w:p w14:paraId="10495A1B"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46" w:type="pct"/>
            <w:tcBorders>
              <w:top w:val="single" w:sz="4" w:space="0" w:color="auto"/>
              <w:left w:val="single" w:sz="4" w:space="0" w:color="auto"/>
            </w:tcBorders>
            <w:shd w:val="clear" w:color="auto" w:fill="FFFFFF"/>
            <w:vAlign w:val="center"/>
          </w:tcPr>
          <w:p w14:paraId="6912879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21" w:type="pct"/>
            <w:tcBorders>
              <w:top w:val="single" w:sz="4" w:space="0" w:color="auto"/>
              <w:left w:val="single" w:sz="4" w:space="0" w:color="auto"/>
            </w:tcBorders>
            <w:shd w:val="clear" w:color="auto" w:fill="FFFFFF"/>
            <w:vAlign w:val="center"/>
          </w:tcPr>
          <w:p w14:paraId="06E968A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84" w:type="pct"/>
            <w:tcBorders>
              <w:top w:val="single" w:sz="4" w:space="0" w:color="auto"/>
              <w:left w:val="single" w:sz="4" w:space="0" w:color="auto"/>
            </w:tcBorders>
            <w:shd w:val="clear" w:color="auto" w:fill="FFFFFF"/>
            <w:vAlign w:val="center"/>
          </w:tcPr>
          <w:p w14:paraId="4360A79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70" w:type="pct"/>
            <w:tcBorders>
              <w:top w:val="single" w:sz="4" w:space="0" w:color="auto"/>
              <w:left w:val="single" w:sz="4" w:space="0" w:color="auto"/>
            </w:tcBorders>
            <w:shd w:val="clear" w:color="auto" w:fill="FFFFFF"/>
            <w:vAlign w:val="center"/>
          </w:tcPr>
          <w:p w14:paraId="6E0AD67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05" w:type="pct"/>
            <w:tcBorders>
              <w:top w:val="single" w:sz="4" w:space="0" w:color="auto"/>
              <w:left w:val="single" w:sz="4" w:space="0" w:color="auto"/>
              <w:right w:val="single" w:sz="4" w:space="0" w:color="auto"/>
            </w:tcBorders>
            <w:shd w:val="clear" w:color="auto" w:fill="FFFFFF"/>
            <w:vAlign w:val="center"/>
          </w:tcPr>
          <w:p w14:paraId="30D1DE4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2A320585" w14:textId="77777777" w:rsidTr="00CB2969">
        <w:trPr>
          <w:trHeight w:val="20"/>
          <w:jc w:val="center"/>
        </w:trPr>
        <w:tc>
          <w:tcPr>
            <w:tcW w:w="305" w:type="pct"/>
            <w:tcBorders>
              <w:top w:val="single" w:sz="4" w:space="0" w:color="auto"/>
              <w:left w:val="single" w:sz="4" w:space="0" w:color="auto"/>
            </w:tcBorders>
            <w:shd w:val="clear" w:color="auto" w:fill="FFFFFF"/>
            <w:vAlign w:val="center"/>
          </w:tcPr>
          <w:p w14:paraId="37C2F64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98" w:type="pct"/>
            <w:tcBorders>
              <w:top w:val="single" w:sz="4" w:space="0" w:color="auto"/>
              <w:left w:val="single" w:sz="4" w:space="0" w:color="auto"/>
            </w:tcBorders>
            <w:shd w:val="clear" w:color="auto" w:fill="FFFFFF"/>
            <w:vAlign w:val="center"/>
          </w:tcPr>
          <w:p w14:paraId="4D6EB45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83" w:type="pct"/>
            <w:tcBorders>
              <w:top w:val="single" w:sz="4" w:space="0" w:color="auto"/>
              <w:left w:val="single" w:sz="4" w:space="0" w:color="auto"/>
            </w:tcBorders>
            <w:shd w:val="clear" w:color="auto" w:fill="FFFFFF"/>
            <w:vAlign w:val="center"/>
          </w:tcPr>
          <w:p w14:paraId="2B0A6B4B"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28" w:type="pct"/>
            <w:tcBorders>
              <w:top w:val="single" w:sz="4" w:space="0" w:color="auto"/>
              <w:left w:val="single" w:sz="4" w:space="0" w:color="auto"/>
            </w:tcBorders>
            <w:shd w:val="clear" w:color="auto" w:fill="FFFFFF"/>
            <w:vAlign w:val="center"/>
          </w:tcPr>
          <w:p w14:paraId="49C2DA5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37" w:type="pct"/>
            <w:tcBorders>
              <w:top w:val="single" w:sz="4" w:space="0" w:color="auto"/>
              <w:left w:val="single" w:sz="4" w:space="0" w:color="auto"/>
            </w:tcBorders>
            <w:shd w:val="clear" w:color="auto" w:fill="FFFFFF"/>
            <w:vAlign w:val="center"/>
          </w:tcPr>
          <w:p w14:paraId="533FEB84"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53" w:type="pct"/>
            <w:tcBorders>
              <w:top w:val="single" w:sz="4" w:space="0" w:color="auto"/>
              <w:left w:val="single" w:sz="4" w:space="0" w:color="auto"/>
            </w:tcBorders>
            <w:shd w:val="clear" w:color="auto" w:fill="FFFFFF"/>
            <w:vAlign w:val="center"/>
          </w:tcPr>
          <w:p w14:paraId="563AF69A"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70" w:type="pct"/>
            <w:tcBorders>
              <w:top w:val="single" w:sz="4" w:space="0" w:color="auto"/>
              <w:left w:val="single" w:sz="4" w:space="0" w:color="auto"/>
            </w:tcBorders>
            <w:shd w:val="clear" w:color="auto" w:fill="FFFFFF"/>
            <w:vAlign w:val="center"/>
          </w:tcPr>
          <w:p w14:paraId="2F134F0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46" w:type="pct"/>
            <w:tcBorders>
              <w:top w:val="single" w:sz="4" w:space="0" w:color="auto"/>
              <w:left w:val="single" w:sz="4" w:space="0" w:color="auto"/>
            </w:tcBorders>
            <w:shd w:val="clear" w:color="auto" w:fill="FFFFFF"/>
            <w:vAlign w:val="center"/>
          </w:tcPr>
          <w:p w14:paraId="12CACA2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21" w:type="pct"/>
            <w:tcBorders>
              <w:top w:val="single" w:sz="4" w:space="0" w:color="auto"/>
              <w:left w:val="single" w:sz="4" w:space="0" w:color="auto"/>
            </w:tcBorders>
            <w:shd w:val="clear" w:color="auto" w:fill="FFFFFF"/>
            <w:vAlign w:val="center"/>
          </w:tcPr>
          <w:p w14:paraId="08B93BF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84" w:type="pct"/>
            <w:tcBorders>
              <w:top w:val="single" w:sz="4" w:space="0" w:color="auto"/>
              <w:left w:val="single" w:sz="4" w:space="0" w:color="auto"/>
            </w:tcBorders>
            <w:shd w:val="clear" w:color="auto" w:fill="FFFFFF"/>
            <w:vAlign w:val="center"/>
          </w:tcPr>
          <w:p w14:paraId="453F373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70" w:type="pct"/>
            <w:tcBorders>
              <w:top w:val="single" w:sz="4" w:space="0" w:color="auto"/>
              <w:left w:val="single" w:sz="4" w:space="0" w:color="auto"/>
            </w:tcBorders>
            <w:shd w:val="clear" w:color="auto" w:fill="FFFFFF"/>
            <w:vAlign w:val="center"/>
          </w:tcPr>
          <w:p w14:paraId="253739AA"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05" w:type="pct"/>
            <w:tcBorders>
              <w:top w:val="single" w:sz="4" w:space="0" w:color="auto"/>
              <w:left w:val="single" w:sz="4" w:space="0" w:color="auto"/>
              <w:right w:val="single" w:sz="4" w:space="0" w:color="auto"/>
            </w:tcBorders>
            <w:shd w:val="clear" w:color="auto" w:fill="FFFFFF"/>
            <w:vAlign w:val="center"/>
          </w:tcPr>
          <w:p w14:paraId="52ABF710"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6F384F94" w14:textId="77777777" w:rsidTr="00CB2969">
        <w:trPr>
          <w:trHeight w:val="20"/>
          <w:jc w:val="center"/>
        </w:trPr>
        <w:tc>
          <w:tcPr>
            <w:tcW w:w="305" w:type="pct"/>
            <w:tcBorders>
              <w:top w:val="single" w:sz="4" w:space="0" w:color="auto"/>
              <w:left w:val="single" w:sz="4" w:space="0" w:color="auto"/>
              <w:bottom w:val="single" w:sz="4" w:space="0" w:color="auto"/>
            </w:tcBorders>
            <w:shd w:val="clear" w:color="auto" w:fill="FFFFFF"/>
            <w:vAlign w:val="center"/>
          </w:tcPr>
          <w:p w14:paraId="5C0A779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98" w:type="pct"/>
            <w:tcBorders>
              <w:top w:val="single" w:sz="4" w:space="0" w:color="auto"/>
              <w:left w:val="single" w:sz="4" w:space="0" w:color="auto"/>
              <w:bottom w:val="single" w:sz="4" w:space="0" w:color="auto"/>
            </w:tcBorders>
            <w:shd w:val="clear" w:color="auto" w:fill="FFFFFF"/>
            <w:vAlign w:val="center"/>
          </w:tcPr>
          <w:p w14:paraId="189A9F2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Tổng cộng</w:t>
            </w:r>
          </w:p>
        </w:tc>
        <w:tc>
          <w:tcPr>
            <w:tcW w:w="283" w:type="pct"/>
            <w:tcBorders>
              <w:top w:val="single" w:sz="4" w:space="0" w:color="auto"/>
              <w:left w:val="single" w:sz="4" w:space="0" w:color="auto"/>
              <w:bottom w:val="single" w:sz="4" w:space="0" w:color="auto"/>
            </w:tcBorders>
            <w:shd w:val="clear" w:color="auto" w:fill="FFFFFF"/>
            <w:vAlign w:val="center"/>
          </w:tcPr>
          <w:p w14:paraId="7ED8064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28" w:type="pct"/>
            <w:tcBorders>
              <w:top w:val="single" w:sz="4" w:space="0" w:color="auto"/>
              <w:left w:val="single" w:sz="4" w:space="0" w:color="auto"/>
              <w:bottom w:val="single" w:sz="4" w:space="0" w:color="auto"/>
            </w:tcBorders>
            <w:shd w:val="clear" w:color="auto" w:fill="FFFFFF"/>
            <w:vAlign w:val="center"/>
          </w:tcPr>
          <w:p w14:paraId="40751E8B"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37" w:type="pct"/>
            <w:tcBorders>
              <w:top w:val="single" w:sz="4" w:space="0" w:color="auto"/>
              <w:left w:val="single" w:sz="4" w:space="0" w:color="auto"/>
              <w:bottom w:val="single" w:sz="4" w:space="0" w:color="auto"/>
            </w:tcBorders>
            <w:shd w:val="clear" w:color="auto" w:fill="FFFFFF"/>
            <w:vAlign w:val="center"/>
          </w:tcPr>
          <w:p w14:paraId="68218B0B"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53" w:type="pct"/>
            <w:tcBorders>
              <w:top w:val="single" w:sz="4" w:space="0" w:color="auto"/>
              <w:left w:val="single" w:sz="4" w:space="0" w:color="auto"/>
              <w:bottom w:val="single" w:sz="4" w:space="0" w:color="auto"/>
            </w:tcBorders>
            <w:shd w:val="clear" w:color="auto" w:fill="FFFFFF"/>
            <w:vAlign w:val="center"/>
          </w:tcPr>
          <w:p w14:paraId="69E008F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70" w:type="pct"/>
            <w:tcBorders>
              <w:top w:val="single" w:sz="4" w:space="0" w:color="auto"/>
              <w:left w:val="single" w:sz="4" w:space="0" w:color="auto"/>
              <w:bottom w:val="single" w:sz="4" w:space="0" w:color="auto"/>
            </w:tcBorders>
            <w:shd w:val="clear" w:color="auto" w:fill="FFFFFF"/>
            <w:vAlign w:val="center"/>
          </w:tcPr>
          <w:p w14:paraId="52C437F4"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46" w:type="pct"/>
            <w:tcBorders>
              <w:top w:val="single" w:sz="4" w:space="0" w:color="auto"/>
              <w:left w:val="single" w:sz="4" w:space="0" w:color="auto"/>
              <w:bottom w:val="single" w:sz="4" w:space="0" w:color="auto"/>
            </w:tcBorders>
            <w:shd w:val="clear" w:color="auto" w:fill="FFFFFF"/>
            <w:vAlign w:val="center"/>
          </w:tcPr>
          <w:p w14:paraId="4CA3782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21" w:type="pct"/>
            <w:tcBorders>
              <w:top w:val="single" w:sz="4" w:space="0" w:color="auto"/>
              <w:left w:val="single" w:sz="4" w:space="0" w:color="auto"/>
              <w:bottom w:val="single" w:sz="4" w:space="0" w:color="auto"/>
            </w:tcBorders>
            <w:shd w:val="clear" w:color="auto" w:fill="FFFFFF"/>
            <w:vAlign w:val="center"/>
          </w:tcPr>
          <w:p w14:paraId="3644B12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84" w:type="pct"/>
            <w:tcBorders>
              <w:top w:val="single" w:sz="4" w:space="0" w:color="auto"/>
              <w:left w:val="single" w:sz="4" w:space="0" w:color="auto"/>
              <w:bottom w:val="single" w:sz="4" w:space="0" w:color="auto"/>
            </w:tcBorders>
            <w:shd w:val="clear" w:color="auto" w:fill="FFFFFF"/>
            <w:vAlign w:val="center"/>
          </w:tcPr>
          <w:p w14:paraId="044D083A"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70" w:type="pct"/>
            <w:tcBorders>
              <w:top w:val="single" w:sz="4" w:space="0" w:color="auto"/>
              <w:left w:val="single" w:sz="4" w:space="0" w:color="auto"/>
              <w:bottom w:val="single" w:sz="4" w:space="0" w:color="auto"/>
            </w:tcBorders>
            <w:shd w:val="clear" w:color="auto" w:fill="FFFFFF"/>
            <w:vAlign w:val="center"/>
          </w:tcPr>
          <w:p w14:paraId="1A41517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05" w:type="pct"/>
            <w:tcBorders>
              <w:top w:val="single" w:sz="4" w:space="0" w:color="auto"/>
              <w:left w:val="single" w:sz="4" w:space="0" w:color="auto"/>
              <w:bottom w:val="single" w:sz="4" w:space="0" w:color="auto"/>
              <w:right w:val="single" w:sz="4" w:space="0" w:color="auto"/>
            </w:tcBorders>
            <w:shd w:val="clear" w:color="auto" w:fill="FFFFFF"/>
            <w:vAlign w:val="center"/>
          </w:tcPr>
          <w:p w14:paraId="56E01FF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bl>
    <w:p w14:paraId="5E51C7B7" w14:textId="77777777" w:rsidR="00CB6ACA" w:rsidRPr="00CB6ACA" w:rsidRDefault="00CB6ACA" w:rsidP="00CB6ACA">
      <w:pPr>
        <w:widowControl w:val="0"/>
        <w:adjustRightInd w:val="0"/>
        <w:snapToGrid w:val="0"/>
        <w:spacing w:after="0" w:line="240" w:lineRule="auto"/>
        <w:rPr>
          <w:rFonts w:ascii="Arial" w:eastAsia="Courier New" w:hAnsi="Arial" w:cs="Arial"/>
          <w:i/>
          <w:iCs/>
          <w:color w:val="000000" w:themeColor="text1"/>
          <w:kern w:val="0"/>
          <w:sz w:val="20"/>
          <w:szCs w:val="20"/>
          <w:lang w:val="en-GB"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CB6ACA" w:rsidRPr="00CB6ACA" w14:paraId="37079FE5" w14:textId="77777777" w:rsidTr="00CB2969">
        <w:tc>
          <w:tcPr>
            <w:tcW w:w="2500" w:type="pct"/>
          </w:tcPr>
          <w:p w14:paraId="0267A781" w14:textId="77777777" w:rsidR="00CB6ACA" w:rsidRPr="00CB6ACA" w:rsidRDefault="00CB6ACA" w:rsidP="00CB6ACA">
            <w:pPr>
              <w:adjustRightInd w:val="0"/>
              <w:snapToGrid w:val="0"/>
              <w:jc w:val="center"/>
              <w:rPr>
                <w:rFonts w:ascii="Arial" w:hAnsi="Arial" w:cs="Arial"/>
                <w:color w:val="000000" w:themeColor="text1"/>
                <w:sz w:val="20"/>
                <w:szCs w:val="20"/>
                <w:lang w:val="en-GB"/>
              </w:rPr>
            </w:pPr>
            <w:r w:rsidRPr="00CB6ACA">
              <w:rPr>
                <w:rFonts w:ascii="Arial" w:hAnsi="Arial" w:cs="Arial"/>
                <w:i/>
                <w:iCs/>
                <w:color w:val="000000" w:themeColor="text1"/>
                <w:sz w:val="20"/>
                <w:szCs w:val="20"/>
                <w:lang w:val="en-GB"/>
              </w:rPr>
              <w:t>….., ngày … tháng … năm ……</w:t>
            </w:r>
            <w:r w:rsidRPr="00CB6ACA">
              <w:rPr>
                <w:rFonts w:ascii="Arial" w:hAnsi="Arial" w:cs="Arial"/>
                <w:color w:val="000000" w:themeColor="text1"/>
                <w:sz w:val="20"/>
                <w:szCs w:val="20"/>
                <w:lang w:val="en-GB"/>
              </w:rPr>
              <w:br/>
            </w:r>
            <w:r w:rsidRPr="00CB6ACA">
              <w:rPr>
                <w:rFonts w:ascii="Arial" w:hAnsi="Arial" w:cs="Arial"/>
                <w:b/>
                <w:bCs/>
                <w:color w:val="000000" w:themeColor="text1"/>
                <w:sz w:val="20"/>
                <w:szCs w:val="20"/>
                <w:lang w:val="en-GB"/>
              </w:rPr>
              <w:t>NGƯỜI LẬP BIỂU</w:t>
            </w:r>
            <w:r w:rsidRPr="00CB6ACA">
              <w:rPr>
                <w:rFonts w:ascii="Arial" w:hAnsi="Arial" w:cs="Arial"/>
                <w:color w:val="000000" w:themeColor="text1"/>
                <w:sz w:val="20"/>
                <w:szCs w:val="20"/>
                <w:lang w:val="en-GB"/>
              </w:rPr>
              <w:br/>
            </w:r>
            <w:r w:rsidRPr="00CB6ACA">
              <w:rPr>
                <w:rFonts w:ascii="Arial" w:hAnsi="Arial" w:cs="Arial"/>
                <w:i/>
                <w:iCs/>
                <w:color w:val="000000" w:themeColor="text1"/>
                <w:sz w:val="20"/>
                <w:szCs w:val="20"/>
                <w:lang w:val="en-GB"/>
              </w:rPr>
              <w:t>(Ký, ghi rõ họ tên)</w:t>
            </w:r>
          </w:p>
        </w:tc>
        <w:tc>
          <w:tcPr>
            <w:tcW w:w="2500" w:type="pct"/>
          </w:tcPr>
          <w:p w14:paraId="5D91A22E" w14:textId="77777777" w:rsidR="00CB6ACA" w:rsidRPr="00CB6ACA" w:rsidRDefault="00CB6ACA" w:rsidP="00CB6ACA">
            <w:pPr>
              <w:adjustRightInd w:val="0"/>
              <w:snapToGrid w:val="0"/>
              <w:jc w:val="center"/>
              <w:rPr>
                <w:rFonts w:ascii="Arial" w:hAnsi="Arial" w:cs="Arial"/>
                <w:color w:val="000000" w:themeColor="text1"/>
                <w:sz w:val="20"/>
                <w:szCs w:val="20"/>
                <w:lang w:val="en-GB"/>
              </w:rPr>
            </w:pPr>
            <w:r w:rsidRPr="00CB6ACA">
              <w:rPr>
                <w:rFonts w:ascii="Arial" w:hAnsi="Arial" w:cs="Arial"/>
                <w:i/>
                <w:iCs/>
                <w:color w:val="000000" w:themeColor="text1"/>
                <w:sz w:val="20"/>
                <w:szCs w:val="20"/>
                <w:lang w:val="en-GB"/>
              </w:rPr>
              <w:t>…….., ngày ….. tháng ….. năm …..</w:t>
            </w:r>
            <w:r w:rsidRPr="00CB6ACA">
              <w:rPr>
                <w:rFonts w:ascii="Arial" w:hAnsi="Arial" w:cs="Arial"/>
                <w:color w:val="000000" w:themeColor="text1"/>
                <w:sz w:val="20"/>
                <w:szCs w:val="20"/>
                <w:lang w:val="en-GB"/>
              </w:rPr>
              <w:br/>
            </w:r>
            <w:r w:rsidRPr="00CB6ACA">
              <w:rPr>
                <w:rFonts w:ascii="Arial" w:hAnsi="Arial" w:cs="Arial"/>
                <w:b/>
                <w:bCs/>
                <w:color w:val="000000" w:themeColor="text1"/>
                <w:sz w:val="20"/>
                <w:szCs w:val="20"/>
                <w:lang w:val="en-GB"/>
              </w:rPr>
              <w:t>NGƯỜI ĐẠI DIỆN THEO PHÁP LUẬT</w:t>
            </w:r>
            <w:r w:rsidRPr="00CB6ACA">
              <w:rPr>
                <w:rFonts w:ascii="Arial" w:hAnsi="Arial" w:cs="Arial"/>
                <w:b/>
                <w:bCs/>
                <w:color w:val="000000" w:themeColor="text1"/>
                <w:sz w:val="20"/>
                <w:szCs w:val="20"/>
                <w:lang w:val="en-GB"/>
              </w:rPr>
              <w:br/>
              <w:t>CỦA DOANH NGHIỆP QUẢN LÝ</w:t>
            </w:r>
            <w:r w:rsidRPr="00CB6ACA">
              <w:rPr>
                <w:rFonts w:ascii="Arial" w:hAnsi="Arial" w:cs="Arial"/>
                <w:b/>
                <w:bCs/>
                <w:color w:val="000000" w:themeColor="text1"/>
                <w:sz w:val="20"/>
                <w:szCs w:val="20"/>
                <w:lang w:val="en-GB"/>
              </w:rPr>
              <w:br/>
              <w:t>TÀI SẢN ĐƯỜNG SẮT</w:t>
            </w:r>
            <w:r w:rsidRPr="00CB6ACA">
              <w:rPr>
                <w:rFonts w:ascii="Arial" w:hAnsi="Arial" w:cs="Arial"/>
                <w:color w:val="000000" w:themeColor="text1"/>
                <w:sz w:val="20"/>
                <w:szCs w:val="20"/>
                <w:lang w:val="en-GB"/>
              </w:rPr>
              <w:br/>
            </w:r>
            <w:r w:rsidRPr="00CB6ACA">
              <w:rPr>
                <w:rFonts w:ascii="Arial" w:hAnsi="Arial" w:cs="Arial"/>
                <w:i/>
                <w:iCs/>
                <w:color w:val="000000" w:themeColor="text1"/>
                <w:sz w:val="20"/>
                <w:szCs w:val="20"/>
                <w:lang w:val="en-GB"/>
              </w:rPr>
              <w:t>(Ký, ghi rõ họ tên và đóng dấu)</w:t>
            </w:r>
          </w:p>
        </w:tc>
      </w:tr>
    </w:tbl>
    <w:p w14:paraId="3A8DF53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val="en-GB" w:eastAsia="vi-VN" w:bidi="vi-VN"/>
          <w14:ligatures w14:val="none"/>
        </w:rPr>
      </w:pPr>
    </w:p>
    <w:p w14:paraId="73056E29" w14:textId="77777777" w:rsidR="00CB6ACA" w:rsidRPr="00CB6ACA" w:rsidRDefault="00CB6ACA" w:rsidP="00CB6ACA">
      <w:pPr>
        <w:widowControl w:val="0"/>
        <w:adjustRightInd w:val="0"/>
        <w:snapToGrid w:val="0"/>
        <w:spacing w:after="120" w:line="240" w:lineRule="auto"/>
        <w:ind w:firstLine="720"/>
        <w:jc w:val="both"/>
        <w:rPr>
          <w:rFonts w:ascii="Arial" w:eastAsia="Courier New" w:hAnsi="Arial" w:cs="Arial"/>
          <w:b/>
          <w:bCs/>
          <w:color w:val="000000" w:themeColor="text1"/>
          <w:kern w:val="0"/>
          <w:sz w:val="20"/>
          <w:szCs w:val="20"/>
          <w:lang w:eastAsia="vi-VN" w:bidi="vi-VN"/>
          <w14:ligatures w14:val="none"/>
        </w:rPr>
      </w:pPr>
      <w:r w:rsidRPr="00CB6ACA">
        <w:rPr>
          <w:rFonts w:ascii="Arial" w:eastAsia="Courier New" w:hAnsi="Arial" w:cs="Arial"/>
          <w:b/>
          <w:bCs/>
          <w:i/>
          <w:iCs/>
          <w:color w:val="000000" w:themeColor="text1"/>
          <w:kern w:val="0"/>
          <w:sz w:val="20"/>
          <w:szCs w:val="20"/>
          <w:lang w:eastAsia="vi-VN" w:bidi="vi-VN"/>
          <w14:ligatures w14:val="none"/>
        </w:rPr>
        <w:t xml:space="preserve">Hướng dẫn </w:t>
      </w:r>
      <w:r w:rsidRPr="00CB6ACA">
        <w:rPr>
          <w:rFonts w:ascii="Arial" w:eastAsia="Courier New" w:hAnsi="Arial" w:cs="Arial"/>
          <w:b/>
          <w:bCs/>
          <w:i/>
          <w:iCs/>
          <w:color w:val="000000" w:themeColor="text1"/>
          <w:kern w:val="0"/>
          <w:sz w:val="20"/>
          <w:szCs w:val="20"/>
          <w:lang w:val="en-GB" w:eastAsia="vi-VN" w:bidi="vi-VN"/>
          <w14:ligatures w14:val="none"/>
        </w:rPr>
        <w:t>lập Mẫu số 01</w:t>
      </w:r>
      <w:r w:rsidRPr="00CB6ACA">
        <w:rPr>
          <w:rFonts w:ascii="Arial" w:eastAsia="Courier New" w:hAnsi="Arial" w:cs="Arial"/>
          <w:b/>
          <w:bCs/>
          <w:i/>
          <w:iCs/>
          <w:color w:val="000000" w:themeColor="text1"/>
          <w:kern w:val="0"/>
          <w:sz w:val="20"/>
          <w:szCs w:val="20"/>
          <w:lang w:eastAsia="vi-VN" w:bidi="vi-VN"/>
          <w14:ligatures w14:val="none"/>
        </w:rPr>
        <w:t>A:</w:t>
      </w:r>
    </w:p>
    <w:p w14:paraId="32600EA9" w14:textId="77777777" w:rsidR="00CB6ACA" w:rsidRPr="00CB6ACA" w:rsidRDefault="00CB6ACA" w:rsidP="00CB6ACA">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bookmarkStart w:id="8" w:name="bookmark158"/>
      <w:bookmarkEnd w:id="8"/>
      <w:r w:rsidRPr="00CB6ACA">
        <w:rPr>
          <w:rFonts w:ascii="Arial" w:eastAsia="Courier New" w:hAnsi="Arial" w:cs="Arial"/>
          <w:color w:val="000000" w:themeColor="text1"/>
          <w:kern w:val="0"/>
          <w:sz w:val="20"/>
          <w:szCs w:val="20"/>
          <w:lang w:eastAsia="vi-VN" w:bidi="vi-VN"/>
          <w14:ligatures w14:val="none"/>
        </w:rPr>
        <w:t>- Cột (2) Tài sản: Danh mục tài sản thuộc phạm vi quản lý được quy định tại các Điều 3, 4 và 5 Thông tư này</w:t>
      </w:r>
    </w:p>
    <w:p w14:paraId="2A1F354C" w14:textId="74C6A2AA" w:rsidR="00CB6ACA" w:rsidRPr="00CB6ACA" w:rsidRDefault="00CB6ACA" w:rsidP="00CB6ACA">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bookmarkStart w:id="9" w:name="bookmark159"/>
      <w:bookmarkEnd w:id="9"/>
      <w:r w:rsidRPr="00CB6ACA">
        <w:rPr>
          <w:rFonts w:ascii="Arial" w:eastAsia="Courier New" w:hAnsi="Arial" w:cs="Arial"/>
          <w:color w:val="000000" w:themeColor="text1"/>
          <w:kern w:val="0"/>
          <w:sz w:val="20"/>
          <w:szCs w:val="20"/>
          <w:lang w:eastAsia="vi-VN" w:bidi="vi-VN"/>
          <w14:ligatures w14:val="none"/>
        </w:rPr>
        <w:t xml:space="preserve">- Cột (4) Năm </w:t>
      </w:r>
      <w:r w:rsidR="00D17B96" w:rsidRPr="00D17B96">
        <w:rPr>
          <w:rFonts w:ascii="Arial" w:eastAsia="Courier New" w:hAnsi="Arial" w:cs="Arial"/>
          <w:color w:val="000000" w:themeColor="text1"/>
          <w:kern w:val="0"/>
          <w:sz w:val="20"/>
          <w:szCs w:val="20"/>
          <w:lang w:eastAsia="vi-VN" w:bidi="vi-VN"/>
          <w14:ligatures w14:val="none"/>
        </w:rPr>
        <w:t>đ</w:t>
      </w:r>
      <w:r w:rsidRPr="00CB6ACA">
        <w:rPr>
          <w:rFonts w:ascii="Arial" w:eastAsia="Courier New" w:hAnsi="Arial" w:cs="Arial"/>
          <w:color w:val="000000" w:themeColor="text1"/>
          <w:kern w:val="0"/>
          <w:sz w:val="20"/>
          <w:szCs w:val="20"/>
          <w:lang w:eastAsia="vi-VN" w:bidi="vi-VN"/>
          <w14:ligatures w14:val="none"/>
        </w:rPr>
        <w:t>ưa vào s</w:t>
      </w:r>
      <w:r w:rsidR="00D17B96" w:rsidRPr="00D17B96">
        <w:rPr>
          <w:rFonts w:ascii="Arial" w:eastAsia="Courier New" w:hAnsi="Arial" w:cs="Arial"/>
          <w:color w:val="000000" w:themeColor="text1"/>
          <w:kern w:val="0"/>
          <w:sz w:val="20"/>
          <w:szCs w:val="20"/>
          <w:lang w:eastAsia="vi-VN" w:bidi="vi-VN"/>
          <w14:ligatures w14:val="none"/>
        </w:rPr>
        <w:t>ử</w:t>
      </w:r>
      <w:r w:rsidRPr="00CB6ACA">
        <w:rPr>
          <w:rFonts w:ascii="Arial" w:eastAsia="Courier New" w:hAnsi="Arial" w:cs="Arial"/>
          <w:color w:val="000000" w:themeColor="text1"/>
          <w:kern w:val="0"/>
          <w:sz w:val="20"/>
          <w:szCs w:val="20"/>
          <w:lang w:eastAsia="vi-VN" w:bidi="vi-VN"/>
          <w14:ligatures w14:val="none"/>
        </w:rPr>
        <w:t xml:space="preserve"> dụng: Ghi năm tài sản được bắt đầu đưa vào sử dụng. Trường hợp tài sản chưa được theo dõi trên sổ kế toán và không có căn cứ để xác định thời điểm đưa tài sản vào sử dụng thì ghi N/A.</w:t>
      </w:r>
    </w:p>
    <w:p w14:paraId="0A4C7E87" w14:textId="77777777" w:rsidR="00CB6ACA" w:rsidRPr="00CB6ACA" w:rsidRDefault="00CB6ACA" w:rsidP="00CB6ACA">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bookmarkStart w:id="10" w:name="bookmark160"/>
      <w:bookmarkEnd w:id="10"/>
      <w:r w:rsidRPr="00CB6ACA">
        <w:rPr>
          <w:rFonts w:ascii="Arial" w:eastAsia="Courier New" w:hAnsi="Arial" w:cs="Arial"/>
          <w:color w:val="000000" w:themeColor="text1"/>
          <w:kern w:val="0"/>
          <w:sz w:val="20"/>
          <w:szCs w:val="20"/>
          <w:lang w:eastAsia="vi-VN" w:bidi="vi-VN"/>
          <w14:ligatures w14:val="none"/>
        </w:rPr>
        <w:t>- Cột (6) Diện tích đất là diện tích trong quyết định giao đất, cho thuê đất hoặc văn bản của cấp có thẩm quyền hoặc diện tích đất thực tế quản lý, sử dụng.</w:t>
      </w:r>
    </w:p>
    <w:p w14:paraId="339EB352" w14:textId="77777777" w:rsidR="00CB6ACA" w:rsidRPr="00CB6ACA" w:rsidRDefault="00CB6ACA" w:rsidP="00CB6ACA">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bookmarkStart w:id="11" w:name="bookmark161"/>
      <w:bookmarkEnd w:id="11"/>
      <w:r w:rsidRPr="00CB6ACA">
        <w:rPr>
          <w:rFonts w:ascii="Arial" w:eastAsia="Courier New" w:hAnsi="Arial" w:cs="Arial"/>
          <w:color w:val="000000" w:themeColor="text1"/>
          <w:kern w:val="0"/>
          <w:sz w:val="20"/>
          <w:szCs w:val="20"/>
          <w:lang w:eastAsia="vi-VN" w:bidi="vi-VN"/>
          <w14:ligatures w14:val="none"/>
        </w:rPr>
        <w:t>- Cột (8) Nguyên giá: Theo quy định tại Điều 12 Nghị định số 15/2025/NĐ-CP và Điều 7 Thông tư này.</w:t>
      </w:r>
    </w:p>
    <w:p w14:paraId="6A52260E" w14:textId="01080817" w:rsidR="00CB6ACA" w:rsidRPr="00CB6ACA" w:rsidRDefault="00CB6ACA" w:rsidP="00CB6ACA">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bookmarkStart w:id="12" w:name="bookmark162"/>
      <w:bookmarkEnd w:id="12"/>
      <w:r w:rsidRPr="00CB6ACA">
        <w:rPr>
          <w:rFonts w:ascii="Arial" w:eastAsia="Courier New" w:hAnsi="Arial" w:cs="Arial"/>
          <w:color w:val="000000" w:themeColor="text1"/>
          <w:kern w:val="0"/>
          <w:sz w:val="20"/>
          <w:szCs w:val="20"/>
          <w:lang w:eastAsia="vi-VN" w:bidi="vi-VN"/>
          <w14:ligatures w14:val="none"/>
        </w:rPr>
        <w:t xml:space="preserve">- Cột (10, 11) </w:t>
      </w:r>
      <w:r w:rsidR="00D17B96" w:rsidRPr="00D17B96">
        <w:rPr>
          <w:rFonts w:ascii="Arial" w:eastAsia="Courier New" w:hAnsi="Arial" w:cs="Arial"/>
          <w:color w:val="000000" w:themeColor="text1"/>
          <w:kern w:val="0"/>
          <w:sz w:val="20"/>
          <w:szCs w:val="20"/>
          <w:lang w:eastAsia="vi-VN" w:bidi="vi-VN"/>
          <w14:ligatures w14:val="none"/>
        </w:rPr>
        <w:t>đ</w:t>
      </w:r>
      <w:r w:rsidRPr="00CB6ACA">
        <w:rPr>
          <w:rFonts w:ascii="Arial" w:eastAsia="Courier New" w:hAnsi="Arial" w:cs="Arial"/>
          <w:color w:val="000000" w:themeColor="text1"/>
          <w:kern w:val="0"/>
          <w:sz w:val="20"/>
          <w:szCs w:val="20"/>
          <w:lang w:eastAsia="vi-VN" w:bidi="vi-VN"/>
          <w14:ligatures w14:val="none"/>
        </w:rPr>
        <w:t>ánh dấu tích chọn vào một trong hai ô.</w:t>
      </w:r>
      <w:r w:rsidRPr="00CB6ACA">
        <w:rPr>
          <w:rFonts w:ascii="Arial" w:eastAsia="Courier New" w:hAnsi="Arial" w:cs="Arial"/>
          <w:color w:val="000000" w:themeColor="text1"/>
          <w:kern w:val="0"/>
          <w:sz w:val="20"/>
          <w:szCs w:val="20"/>
          <w:lang w:eastAsia="vi-VN" w:bidi="vi-VN"/>
          <w14:ligatures w14:val="none"/>
        </w:rPr>
        <w:br w:type="page"/>
      </w:r>
    </w:p>
    <w:p w14:paraId="6C8ADC0C" w14:textId="77777777" w:rsidR="00CB6ACA" w:rsidRPr="00CB6ACA" w:rsidRDefault="00CB6ACA" w:rsidP="00CB6ACA">
      <w:pPr>
        <w:widowControl w:val="0"/>
        <w:adjustRightInd w:val="0"/>
        <w:snapToGrid w:val="0"/>
        <w:spacing w:after="0" w:line="240" w:lineRule="auto"/>
        <w:jc w:val="right"/>
        <w:rPr>
          <w:rFonts w:ascii="Arial" w:eastAsia="Courier New" w:hAnsi="Arial" w:cs="Arial"/>
          <w:color w:val="000000" w:themeColor="text1"/>
          <w:kern w:val="0"/>
          <w:sz w:val="20"/>
          <w:szCs w:val="20"/>
          <w:lang w:val="en-GB" w:eastAsia="vi-VN" w:bidi="vi-VN"/>
          <w14:ligatures w14:val="none"/>
        </w:rPr>
      </w:pPr>
      <w:r w:rsidRPr="00CB6ACA">
        <w:rPr>
          <w:rFonts w:ascii="Arial" w:eastAsia="Courier New" w:hAnsi="Arial" w:cs="Arial"/>
          <w:b/>
          <w:bCs/>
          <w:color w:val="000000" w:themeColor="text1"/>
          <w:kern w:val="0"/>
          <w:sz w:val="20"/>
          <w:szCs w:val="20"/>
          <w:lang w:val="en-GB" w:eastAsia="vi-VN" w:bidi="vi-VN"/>
          <w14:ligatures w14:val="none"/>
        </w:rPr>
        <w:lastRenderedPageBreak/>
        <w:t>Mẫu số 01B</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CB6ACA" w:rsidRPr="00CB6ACA" w14:paraId="24DC91A2" w14:textId="77777777" w:rsidTr="00CB2969">
        <w:tc>
          <w:tcPr>
            <w:tcW w:w="2500" w:type="pct"/>
          </w:tcPr>
          <w:p w14:paraId="2628A6F5" w14:textId="77777777" w:rsidR="00CB6ACA" w:rsidRPr="00CB6ACA" w:rsidRDefault="00CB6ACA" w:rsidP="00CB6ACA">
            <w:pPr>
              <w:adjustRightInd w:val="0"/>
              <w:snapToGrid w:val="0"/>
              <w:jc w:val="center"/>
              <w:rPr>
                <w:rFonts w:ascii="Arial" w:hAnsi="Arial" w:cs="Arial"/>
                <w:color w:val="000000" w:themeColor="text1"/>
                <w:sz w:val="20"/>
                <w:szCs w:val="20"/>
                <w:lang w:val="en-GB"/>
              </w:rPr>
            </w:pPr>
            <w:r w:rsidRPr="00CB6ACA">
              <w:rPr>
                <w:rFonts w:ascii="Arial" w:hAnsi="Arial" w:cs="Arial"/>
                <w:color w:val="000000" w:themeColor="text1"/>
                <w:sz w:val="20"/>
                <w:szCs w:val="20"/>
                <w:lang w:val="en-GB"/>
              </w:rPr>
              <w:t>BỘ XÂY DỰNG/UBND TỈNH, THÀNH PHỐ…</w:t>
            </w:r>
            <w:r w:rsidRPr="00CB6ACA">
              <w:rPr>
                <w:rFonts w:ascii="Arial" w:hAnsi="Arial" w:cs="Arial"/>
                <w:color w:val="000000" w:themeColor="text1"/>
                <w:sz w:val="20"/>
                <w:szCs w:val="20"/>
                <w:lang w:val="en-GB"/>
              </w:rPr>
              <w:br/>
            </w:r>
            <w:r w:rsidRPr="00CB6ACA">
              <w:rPr>
                <w:rFonts w:ascii="Arial" w:hAnsi="Arial" w:cs="Arial"/>
                <w:b/>
                <w:bCs/>
                <w:color w:val="000000" w:themeColor="text1"/>
                <w:sz w:val="20"/>
                <w:szCs w:val="20"/>
                <w:lang w:val="en-GB"/>
              </w:rPr>
              <w:t>TÊN DOANH NGHIỆP QUẢN LÝ TÀI</w:t>
            </w:r>
            <w:r w:rsidRPr="00CB6ACA">
              <w:rPr>
                <w:rFonts w:ascii="Arial" w:hAnsi="Arial" w:cs="Arial"/>
                <w:b/>
                <w:bCs/>
                <w:color w:val="000000" w:themeColor="text1"/>
                <w:sz w:val="20"/>
                <w:szCs w:val="20"/>
                <w:lang w:val="en-GB"/>
              </w:rPr>
              <w:br/>
              <w:t>SẢN ĐƯỜNG SẮT QUỐC GIA/ĐÔ THỊ</w:t>
            </w:r>
            <w:r w:rsidRPr="00CB6ACA">
              <w:rPr>
                <w:rFonts w:ascii="Arial" w:hAnsi="Arial" w:cs="Arial"/>
                <w:color w:val="000000" w:themeColor="text1"/>
                <w:sz w:val="20"/>
                <w:szCs w:val="20"/>
                <w:lang w:val="en-GB"/>
              </w:rPr>
              <w:br/>
            </w:r>
            <w:r w:rsidRPr="00CB6ACA">
              <w:rPr>
                <w:rFonts w:ascii="Arial" w:hAnsi="Arial" w:cs="Arial"/>
                <w:color w:val="000000" w:themeColor="text1"/>
                <w:sz w:val="20"/>
                <w:szCs w:val="20"/>
                <w:vertAlign w:val="superscript"/>
                <w:lang w:val="en-GB"/>
              </w:rPr>
              <w:t>_______________</w:t>
            </w:r>
          </w:p>
        </w:tc>
        <w:tc>
          <w:tcPr>
            <w:tcW w:w="2500" w:type="pct"/>
          </w:tcPr>
          <w:p w14:paraId="0099BC61" w14:textId="77777777" w:rsidR="00CB6ACA" w:rsidRPr="00CB6ACA" w:rsidRDefault="00CB6ACA" w:rsidP="00CB6ACA">
            <w:pPr>
              <w:adjustRightInd w:val="0"/>
              <w:snapToGrid w:val="0"/>
              <w:jc w:val="center"/>
              <w:rPr>
                <w:rFonts w:ascii="Arial" w:hAnsi="Arial" w:cs="Arial"/>
                <w:color w:val="000000" w:themeColor="text1"/>
                <w:sz w:val="20"/>
                <w:szCs w:val="20"/>
                <w:lang w:val="en-GB"/>
              </w:rPr>
            </w:pPr>
            <w:r w:rsidRPr="00CB6ACA">
              <w:rPr>
                <w:rFonts w:ascii="Arial" w:hAnsi="Arial" w:cs="Arial"/>
                <w:b/>
                <w:bCs/>
                <w:color w:val="000000" w:themeColor="text1"/>
                <w:sz w:val="20"/>
                <w:szCs w:val="20"/>
                <w:lang w:val="en-GB"/>
              </w:rPr>
              <w:t>CỘNG HÒA XÃ HỘI CHỦ NGHĨA VIỆT NAM</w:t>
            </w:r>
            <w:r w:rsidRPr="00CB6ACA">
              <w:rPr>
                <w:rFonts w:ascii="Arial" w:hAnsi="Arial" w:cs="Arial"/>
                <w:b/>
                <w:bCs/>
                <w:color w:val="000000" w:themeColor="text1"/>
                <w:sz w:val="20"/>
                <w:szCs w:val="20"/>
                <w:lang w:val="en-GB"/>
              </w:rPr>
              <w:br/>
              <w:t>Độc lập – Tự do – Hạnh phúc</w:t>
            </w:r>
            <w:r w:rsidRPr="00CB6ACA">
              <w:rPr>
                <w:rFonts w:ascii="Arial" w:hAnsi="Arial" w:cs="Arial"/>
                <w:color w:val="000000" w:themeColor="text1"/>
                <w:sz w:val="20"/>
                <w:szCs w:val="20"/>
                <w:lang w:val="en-GB"/>
              </w:rPr>
              <w:br/>
            </w:r>
            <w:r w:rsidRPr="00CB6ACA">
              <w:rPr>
                <w:rFonts w:ascii="Arial" w:hAnsi="Arial" w:cs="Arial"/>
                <w:color w:val="000000" w:themeColor="text1"/>
                <w:sz w:val="20"/>
                <w:szCs w:val="20"/>
                <w:vertAlign w:val="superscript"/>
                <w:lang w:val="en-GB"/>
              </w:rPr>
              <w:t>_____________________</w:t>
            </w:r>
          </w:p>
        </w:tc>
      </w:tr>
    </w:tbl>
    <w:p w14:paraId="3CCBB6C4"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val="en-GB" w:eastAsia="vi-VN" w:bidi="vi-VN"/>
          <w14:ligatures w14:val="none"/>
        </w:rPr>
      </w:pPr>
    </w:p>
    <w:p w14:paraId="6E2F440C"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val="en-GB" w:eastAsia="vi-VN" w:bidi="vi-VN"/>
          <w14:ligatures w14:val="none"/>
        </w:rPr>
      </w:pPr>
    </w:p>
    <w:p w14:paraId="2652636B" w14:textId="77777777"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bookmarkStart w:id="13" w:name="bookmark163"/>
      <w:bookmarkStart w:id="14" w:name="bookmark164"/>
      <w:bookmarkStart w:id="15" w:name="bookmark165"/>
      <w:r w:rsidRPr="00CB6ACA">
        <w:rPr>
          <w:rFonts w:ascii="Arial" w:eastAsia="Courier New" w:hAnsi="Arial" w:cs="Arial"/>
          <w:b/>
          <w:bCs/>
          <w:color w:val="000000" w:themeColor="text1"/>
          <w:kern w:val="0"/>
          <w:sz w:val="20"/>
          <w:szCs w:val="20"/>
          <w:lang w:eastAsia="vi-VN" w:bidi="vi-VN"/>
          <w14:ligatures w14:val="none"/>
        </w:rPr>
        <w:t>BÁO CÁO</w:t>
      </w:r>
      <w:bookmarkEnd w:id="13"/>
      <w:bookmarkEnd w:id="14"/>
      <w:bookmarkEnd w:id="15"/>
    </w:p>
    <w:p w14:paraId="41BCB871" w14:textId="77777777"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val="en-GB" w:eastAsia="vi-VN" w:bidi="vi-VN"/>
          <w14:ligatures w14:val="none"/>
        </w:rPr>
      </w:pPr>
      <w:bookmarkStart w:id="16" w:name="bookmark166"/>
      <w:bookmarkStart w:id="17" w:name="bookmark167"/>
      <w:bookmarkStart w:id="18" w:name="bookmark168"/>
      <w:r w:rsidRPr="00CB6ACA">
        <w:rPr>
          <w:rFonts w:ascii="Arial" w:eastAsia="Courier New" w:hAnsi="Arial" w:cs="Arial"/>
          <w:b/>
          <w:bCs/>
          <w:color w:val="000000" w:themeColor="text1"/>
          <w:kern w:val="0"/>
          <w:sz w:val="20"/>
          <w:szCs w:val="20"/>
          <w:lang w:eastAsia="vi-VN" w:bidi="vi-VN"/>
          <w14:ligatures w14:val="none"/>
        </w:rPr>
        <w:t>Kê khai bổ sung thông tin</w:t>
      </w:r>
      <w:bookmarkEnd w:id="16"/>
      <w:bookmarkEnd w:id="17"/>
      <w:bookmarkEnd w:id="18"/>
    </w:p>
    <w:p w14:paraId="7FFCA63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vertAlign w:val="superscript"/>
          <w:lang w:val="en-GB" w:eastAsia="vi-VN" w:bidi="vi-VN"/>
          <w14:ligatures w14:val="none"/>
        </w:rPr>
      </w:pPr>
      <w:r w:rsidRPr="00CB6ACA">
        <w:rPr>
          <w:rFonts w:ascii="Arial" w:eastAsia="Courier New" w:hAnsi="Arial" w:cs="Arial"/>
          <w:color w:val="000000" w:themeColor="text1"/>
          <w:kern w:val="0"/>
          <w:sz w:val="20"/>
          <w:szCs w:val="20"/>
          <w:vertAlign w:val="superscript"/>
          <w:lang w:val="en-GB" w:eastAsia="vi-VN" w:bidi="vi-VN"/>
          <w14:ligatures w14:val="none"/>
        </w:rPr>
        <w:t>_________________</w:t>
      </w:r>
    </w:p>
    <w:p w14:paraId="1A813352" w14:textId="77777777"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val="en-GB" w:eastAsia="vi-VN" w:bidi="vi-VN"/>
          <w14:ligatures w14:val="none"/>
        </w:rPr>
      </w:pPr>
    </w:p>
    <w:p w14:paraId="699A9233" w14:textId="77777777" w:rsidR="00CB6ACA" w:rsidRPr="00CB6ACA" w:rsidRDefault="00CB6ACA" w:rsidP="00CB6ACA">
      <w:pPr>
        <w:widowControl w:val="0"/>
        <w:adjustRightInd w:val="0"/>
        <w:snapToGrid w:val="0"/>
        <w:spacing w:after="120" w:line="240" w:lineRule="auto"/>
        <w:ind w:firstLine="720"/>
        <w:jc w:val="both"/>
        <w:rPr>
          <w:rFonts w:ascii="Arial" w:eastAsia="Courier New" w:hAnsi="Arial" w:cs="Arial"/>
          <w:b/>
          <w:bCs/>
          <w:color w:val="000000" w:themeColor="text1"/>
          <w:kern w:val="0"/>
          <w:sz w:val="20"/>
          <w:szCs w:val="20"/>
          <w:lang w:val="en-GB"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 xml:space="preserve">A. Thông tin về </w:t>
      </w:r>
      <w:r w:rsidRPr="00CB6ACA">
        <w:rPr>
          <w:rFonts w:ascii="Arial" w:eastAsia="Courier New" w:hAnsi="Arial" w:cs="Arial"/>
          <w:b/>
          <w:bCs/>
          <w:color w:val="000000" w:themeColor="text1"/>
          <w:kern w:val="0"/>
          <w:sz w:val="20"/>
          <w:szCs w:val="20"/>
          <w:lang w:val="en-GB" w:eastAsia="vi-VN" w:bidi="vi-VN"/>
          <w14:ligatures w14:val="none"/>
        </w:rPr>
        <w:t>đối tượng</w:t>
      </w:r>
      <w:r w:rsidRPr="00CB6ACA">
        <w:rPr>
          <w:rFonts w:ascii="Arial" w:eastAsia="Courier New" w:hAnsi="Arial" w:cs="Arial"/>
          <w:b/>
          <w:bCs/>
          <w:color w:val="000000" w:themeColor="text1"/>
          <w:kern w:val="0"/>
          <w:sz w:val="20"/>
          <w:szCs w:val="20"/>
          <w:lang w:eastAsia="vi-VN" w:bidi="vi-VN"/>
          <w14:ligatures w14:val="none"/>
        </w:rPr>
        <w:t xml:space="preserve"> báo cáo</w:t>
      </w:r>
    </w:p>
    <w:p w14:paraId="69E79E51" w14:textId="77777777" w:rsidR="00CB6ACA" w:rsidRPr="00CB6ACA" w:rsidRDefault="00CB6ACA" w:rsidP="00CB6ACA">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Tên doanh nghiệp quản lý tài sản đường sắt:</w:t>
      </w:r>
      <w:r w:rsidRPr="00CB6ACA">
        <w:rPr>
          <w:rFonts w:ascii="Arial" w:eastAsia="Courier New" w:hAnsi="Arial" w:cs="Arial"/>
          <w:color w:val="000000" w:themeColor="text1"/>
          <w:kern w:val="0"/>
          <w:sz w:val="20"/>
          <w:szCs w:val="20"/>
          <w:lang w:eastAsia="vi-VN" w:bidi="vi-VN"/>
          <w14:ligatures w14:val="none"/>
        </w:rPr>
        <w:tab/>
        <w:t>………… Mã đơn vị:…………</w:t>
      </w:r>
    </w:p>
    <w:p w14:paraId="75B189ED" w14:textId="4FA7ACB2" w:rsidR="00CB6ACA" w:rsidRPr="00CB6ACA" w:rsidRDefault="00CB6ACA" w:rsidP="00CB6ACA">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Địa ch</w:t>
      </w:r>
      <w:r w:rsidR="00E45504" w:rsidRPr="00D17B96">
        <w:rPr>
          <w:rFonts w:ascii="Arial" w:eastAsia="Courier New" w:hAnsi="Arial" w:cs="Arial"/>
          <w:color w:val="000000" w:themeColor="text1"/>
          <w:kern w:val="0"/>
          <w:sz w:val="20"/>
          <w:szCs w:val="20"/>
          <w:lang w:eastAsia="vi-VN" w:bidi="vi-VN"/>
          <w14:ligatures w14:val="none"/>
        </w:rPr>
        <w:t>ỉ</w:t>
      </w:r>
      <w:r w:rsidRPr="00CB6ACA">
        <w:rPr>
          <w:rFonts w:ascii="Arial" w:eastAsia="Courier New" w:hAnsi="Arial" w:cs="Arial"/>
          <w:color w:val="000000" w:themeColor="text1"/>
          <w:kern w:val="0"/>
          <w:sz w:val="20"/>
          <w:szCs w:val="20"/>
          <w:lang w:eastAsia="vi-VN" w:bidi="vi-VN"/>
          <w14:ligatures w14:val="none"/>
        </w:rPr>
        <w:t>: Thôn/Xóm………… Xã/Phường……….. Tỉnh/Thành phố………</w:t>
      </w:r>
    </w:p>
    <w:p w14:paraId="370536A5" w14:textId="77777777" w:rsidR="00CB6ACA" w:rsidRPr="00CB6ACA" w:rsidRDefault="00CB6ACA" w:rsidP="00CB6ACA">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 xml:space="preserve">B. Thông tin thay </w:t>
      </w:r>
      <w:r w:rsidRPr="00CB6ACA">
        <w:rPr>
          <w:rFonts w:ascii="Arial" w:eastAsia="Courier New" w:hAnsi="Arial" w:cs="Arial"/>
          <w:b/>
          <w:bCs/>
          <w:color w:val="000000" w:themeColor="text1"/>
          <w:kern w:val="0"/>
          <w:sz w:val="20"/>
          <w:szCs w:val="20"/>
          <w:lang w:val="en-GB" w:eastAsia="vi-VN" w:bidi="vi-VN"/>
          <w14:ligatures w14:val="none"/>
        </w:rPr>
        <w:t>đ</w:t>
      </w:r>
      <w:r w:rsidRPr="00CB6ACA">
        <w:rPr>
          <w:rFonts w:ascii="Arial" w:eastAsia="Courier New" w:hAnsi="Arial" w:cs="Arial"/>
          <w:b/>
          <w:bCs/>
          <w:color w:val="000000" w:themeColor="text1"/>
          <w:kern w:val="0"/>
          <w:sz w:val="20"/>
          <w:szCs w:val="20"/>
          <w:lang w:eastAsia="vi-VN" w:bidi="vi-VN"/>
          <w14:ligatures w14:val="none"/>
        </w:rPr>
        <w:t>ổi</w:t>
      </w:r>
    </w:p>
    <w:tbl>
      <w:tblPr>
        <w:tblOverlap w:val="never"/>
        <w:tblW w:w="5000" w:type="pct"/>
        <w:jc w:val="center"/>
        <w:tblCellMar>
          <w:left w:w="10" w:type="dxa"/>
          <w:right w:w="10" w:type="dxa"/>
        </w:tblCellMar>
        <w:tblLook w:val="04A0" w:firstRow="1" w:lastRow="0" w:firstColumn="1" w:lastColumn="0" w:noHBand="0" w:noVBand="1"/>
      </w:tblPr>
      <w:tblGrid>
        <w:gridCol w:w="562"/>
        <w:gridCol w:w="2127"/>
        <w:gridCol w:w="1420"/>
        <w:gridCol w:w="1394"/>
        <w:gridCol w:w="1423"/>
        <w:gridCol w:w="1077"/>
        <w:gridCol w:w="1016"/>
      </w:tblGrid>
      <w:tr w:rsidR="00CB6ACA" w:rsidRPr="00CB6ACA" w14:paraId="30BFAC0A" w14:textId="77777777" w:rsidTr="00CB2969">
        <w:trPr>
          <w:trHeight w:val="20"/>
          <w:jc w:val="center"/>
        </w:trPr>
        <w:tc>
          <w:tcPr>
            <w:tcW w:w="312" w:type="pct"/>
            <w:tcBorders>
              <w:top w:val="single" w:sz="4" w:space="0" w:color="auto"/>
              <w:left w:val="single" w:sz="4" w:space="0" w:color="auto"/>
            </w:tcBorders>
            <w:shd w:val="clear" w:color="auto" w:fill="FFFFFF"/>
          </w:tcPr>
          <w:p w14:paraId="5E0E20FF" w14:textId="77777777"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STT</w:t>
            </w:r>
          </w:p>
        </w:tc>
        <w:tc>
          <w:tcPr>
            <w:tcW w:w="1179" w:type="pct"/>
            <w:tcBorders>
              <w:top w:val="single" w:sz="4" w:space="0" w:color="auto"/>
              <w:left w:val="single" w:sz="4" w:space="0" w:color="auto"/>
            </w:tcBorders>
            <w:shd w:val="clear" w:color="auto" w:fill="FFFFFF"/>
          </w:tcPr>
          <w:p w14:paraId="5F14B44C" w14:textId="77777777"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Chỉ tiêu</w:t>
            </w:r>
          </w:p>
        </w:tc>
        <w:tc>
          <w:tcPr>
            <w:tcW w:w="787" w:type="pct"/>
            <w:tcBorders>
              <w:top w:val="single" w:sz="4" w:space="0" w:color="auto"/>
              <w:left w:val="single" w:sz="4" w:space="0" w:color="auto"/>
            </w:tcBorders>
            <w:shd w:val="clear" w:color="auto" w:fill="FFFFFF"/>
          </w:tcPr>
          <w:p w14:paraId="3855A366" w14:textId="77777777"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Thông tin đã kê khai</w:t>
            </w:r>
          </w:p>
        </w:tc>
        <w:tc>
          <w:tcPr>
            <w:tcW w:w="773" w:type="pct"/>
            <w:tcBorders>
              <w:top w:val="single" w:sz="4" w:space="0" w:color="auto"/>
              <w:left w:val="single" w:sz="4" w:space="0" w:color="auto"/>
            </w:tcBorders>
            <w:shd w:val="clear" w:color="auto" w:fill="FFFFFF"/>
          </w:tcPr>
          <w:p w14:paraId="486A4716" w14:textId="77777777"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Thông tin thay đổi</w:t>
            </w:r>
          </w:p>
        </w:tc>
        <w:tc>
          <w:tcPr>
            <w:tcW w:w="789" w:type="pct"/>
            <w:tcBorders>
              <w:top w:val="single" w:sz="4" w:space="0" w:color="auto"/>
              <w:left w:val="single" w:sz="4" w:space="0" w:color="auto"/>
            </w:tcBorders>
            <w:shd w:val="clear" w:color="auto" w:fill="FFFFFF"/>
          </w:tcPr>
          <w:p w14:paraId="3035F853" w14:textId="77777777"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Ngày tháng tha</w:t>
            </w:r>
            <w:r w:rsidRPr="00CB6ACA">
              <w:rPr>
                <w:rFonts w:ascii="Arial" w:eastAsia="Courier New" w:hAnsi="Arial" w:cs="Arial"/>
                <w:b/>
                <w:bCs/>
                <w:color w:val="000000" w:themeColor="text1"/>
                <w:kern w:val="0"/>
                <w:sz w:val="20"/>
                <w:szCs w:val="20"/>
                <w:lang w:val="en-GB" w:eastAsia="vi-VN" w:bidi="vi-VN"/>
                <w14:ligatures w14:val="none"/>
              </w:rPr>
              <w:t>y</w:t>
            </w:r>
            <w:r w:rsidRPr="00CB6ACA">
              <w:rPr>
                <w:rFonts w:ascii="Arial" w:eastAsia="Courier New" w:hAnsi="Arial" w:cs="Arial"/>
                <w:b/>
                <w:bCs/>
                <w:color w:val="000000" w:themeColor="text1"/>
                <w:kern w:val="0"/>
                <w:sz w:val="20"/>
                <w:szCs w:val="20"/>
                <w:lang w:eastAsia="vi-VN" w:bidi="vi-VN"/>
                <w14:ligatures w14:val="none"/>
              </w:rPr>
              <w:t xml:space="preserve"> đổi thông tin</w:t>
            </w:r>
          </w:p>
        </w:tc>
        <w:tc>
          <w:tcPr>
            <w:tcW w:w="597" w:type="pct"/>
            <w:tcBorders>
              <w:top w:val="single" w:sz="4" w:space="0" w:color="auto"/>
              <w:left w:val="single" w:sz="4" w:space="0" w:color="auto"/>
            </w:tcBorders>
            <w:shd w:val="clear" w:color="auto" w:fill="FFFFFF"/>
          </w:tcPr>
          <w:p w14:paraId="2184601F" w14:textId="77777777"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 xml:space="preserve">Lý do thay </w:t>
            </w:r>
            <w:r w:rsidRPr="00CB6ACA">
              <w:rPr>
                <w:rFonts w:ascii="Arial" w:eastAsia="Courier New" w:hAnsi="Arial" w:cs="Arial"/>
                <w:b/>
                <w:bCs/>
                <w:color w:val="000000" w:themeColor="text1"/>
                <w:kern w:val="0"/>
                <w:sz w:val="20"/>
                <w:szCs w:val="20"/>
                <w:lang w:val="en-GB" w:eastAsia="vi-VN" w:bidi="vi-VN"/>
                <w14:ligatures w14:val="none"/>
              </w:rPr>
              <w:t>đ</w:t>
            </w:r>
            <w:r w:rsidRPr="00CB6ACA">
              <w:rPr>
                <w:rFonts w:ascii="Arial" w:eastAsia="Courier New" w:hAnsi="Arial" w:cs="Arial"/>
                <w:b/>
                <w:bCs/>
                <w:color w:val="000000" w:themeColor="text1"/>
                <w:kern w:val="0"/>
                <w:sz w:val="20"/>
                <w:szCs w:val="20"/>
                <w:lang w:eastAsia="vi-VN" w:bidi="vi-VN"/>
                <w14:ligatures w14:val="none"/>
              </w:rPr>
              <w:t>ổi thông tin</w:t>
            </w:r>
          </w:p>
        </w:tc>
        <w:tc>
          <w:tcPr>
            <w:tcW w:w="564" w:type="pct"/>
            <w:tcBorders>
              <w:top w:val="single" w:sz="4" w:space="0" w:color="auto"/>
              <w:left w:val="single" w:sz="4" w:space="0" w:color="auto"/>
              <w:right w:val="single" w:sz="4" w:space="0" w:color="auto"/>
            </w:tcBorders>
            <w:shd w:val="clear" w:color="auto" w:fill="FFFFFF"/>
          </w:tcPr>
          <w:p w14:paraId="6E68422D" w14:textId="77777777"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Ghi chú</w:t>
            </w:r>
          </w:p>
        </w:tc>
      </w:tr>
      <w:tr w:rsidR="00CB6ACA" w:rsidRPr="00CB6ACA" w14:paraId="31BFE4DD" w14:textId="77777777" w:rsidTr="00CB2969">
        <w:trPr>
          <w:trHeight w:val="20"/>
          <w:jc w:val="center"/>
        </w:trPr>
        <w:tc>
          <w:tcPr>
            <w:tcW w:w="312" w:type="pct"/>
            <w:tcBorders>
              <w:top w:val="single" w:sz="4" w:space="0" w:color="auto"/>
              <w:left w:val="single" w:sz="4" w:space="0" w:color="auto"/>
            </w:tcBorders>
            <w:shd w:val="clear" w:color="auto" w:fill="FFFFFF"/>
          </w:tcPr>
          <w:p w14:paraId="4437C07E"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val="en-GB" w:eastAsia="vi-VN" w:bidi="vi-VN"/>
                <w14:ligatures w14:val="none"/>
              </w:rPr>
            </w:pPr>
            <w:r w:rsidRPr="00CB6ACA">
              <w:rPr>
                <w:rFonts w:ascii="Arial" w:eastAsia="Courier New" w:hAnsi="Arial" w:cs="Arial"/>
                <w:i/>
                <w:iCs/>
                <w:color w:val="000000" w:themeColor="text1"/>
                <w:kern w:val="0"/>
                <w:sz w:val="20"/>
                <w:szCs w:val="20"/>
                <w:lang w:val="en-GB" w:eastAsia="vi-VN" w:bidi="vi-VN"/>
                <w14:ligatures w14:val="none"/>
              </w:rPr>
              <w:t>1</w:t>
            </w:r>
          </w:p>
        </w:tc>
        <w:tc>
          <w:tcPr>
            <w:tcW w:w="1179" w:type="pct"/>
            <w:tcBorders>
              <w:top w:val="single" w:sz="4" w:space="0" w:color="auto"/>
              <w:left w:val="single" w:sz="4" w:space="0" w:color="auto"/>
            </w:tcBorders>
            <w:shd w:val="clear" w:color="auto" w:fill="FFFFFF"/>
          </w:tcPr>
          <w:p w14:paraId="29E078D7"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2</w:t>
            </w:r>
          </w:p>
        </w:tc>
        <w:tc>
          <w:tcPr>
            <w:tcW w:w="787" w:type="pct"/>
            <w:tcBorders>
              <w:top w:val="single" w:sz="4" w:space="0" w:color="auto"/>
              <w:left w:val="single" w:sz="4" w:space="0" w:color="auto"/>
            </w:tcBorders>
            <w:shd w:val="clear" w:color="auto" w:fill="FFFFFF"/>
          </w:tcPr>
          <w:p w14:paraId="2388AC7E"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3</w:t>
            </w:r>
          </w:p>
        </w:tc>
        <w:tc>
          <w:tcPr>
            <w:tcW w:w="773" w:type="pct"/>
            <w:tcBorders>
              <w:top w:val="single" w:sz="4" w:space="0" w:color="auto"/>
              <w:left w:val="single" w:sz="4" w:space="0" w:color="auto"/>
            </w:tcBorders>
            <w:shd w:val="clear" w:color="auto" w:fill="FFFFFF"/>
          </w:tcPr>
          <w:p w14:paraId="4D4E3630"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4</w:t>
            </w:r>
          </w:p>
        </w:tc>
        <w:tc>
          <w:tcPr>
            <w:tcW w:w="789" w:type="pct"/>
            <w:tcBorders>
              <w:top w:val="single" w:sz="4" w:space="0" w:color="auto"/>
              <w:left w:val="single" w:sz="4" w:space="0" w:color="auto"/>
            </w:tcBorders>
            <w:shd w:val="clear" w:color="auto" w:fill="FFFFFF"/>
          </w:tcPr>
          <w:p w14:paraId="4C81B62A"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5</w:t>
            </w:r>
          </w:p>
        </w:tc>
        <w:tc>
          <w:tcPr>
            <w:tcW w:w="597" w:type="pct"/>
            <w:tcBorders>
              <w:top w:val="single" w:sz="4" w:space="0" w:color="auto"/>
              <w:left w:val="single" w:sz="4" w:space="0" w:color="auto"/>
            </w:tcBorders>
            <w:shd w:val="clear" w:color="auto" w:fill="FFFFFF"/>
          </w:tcPr>
          <w:p w14:paraId="27364439"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6</w:t>
            </w:r>
          </w:p>
        </w:tc>
        <w:tc>
          <w:tcPr>
            <w:tcW w:w="564" w:type="pct"/>
            <w:tcBorders>
              <w:top w:val="single" w:sz="4" w:space="0" w:color="auto"/>
              <w:left w:val="single" w:sz="4" w:space="0" w:color="auto"/>
              <w:right w:val="single" w:sz="4" w:space="0" w:color="auto"/>
            </w:tcBorders>
            <w:shd w:val="clear" w:color="auto" w:fill="FFFFFF"/>
          </w:tcPr>
          <w:p w14:paraId="67E405D0"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7</w:t>
            </w:r>
          </w:p>
        </w:tc>
      </w:tr>
      <w:tr w:rsidR="00CB6ACA" w:rsidRPr="00CB6ACA" w14:paraId="756FC22E" w14:textId="77777777" w:rsidTr="00CB2969">
        <w:trPr>
          <w:trHeight w:val="20"/>
          <w:jc w:val="center"/>
        </w:trPr>
        <w:tc>
          <w:tcPr>
            <w:tcW w:w="312" w:type="pct"/>
            <w:tcBorders>
              <w:top w:val="single" w:sz="4" w:space="0" w:color="auto"/>
              <w:left w:val="single" w:sz="4" w:space="0" w:color="auto"/>
            </w:tcBorders>
            <w:shd w:val="clear" w:color="auto" w:fill="FFFFFF"/>
          </w:tcPr>
          <w:p w14:paraId="29BBC62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w:t>
            </w:r>
          </w:p>
        </w:tc>
        <w:tc>
          <w:tcPr>
            <w:tcW w:w="1179" w:type="pct"/>
            <w:tcBorders>
              <w:top w:val="single" w:sz="4" w:space="0" w:color="auto"/>
              <w:left w:val="single" w:sz="4" w:space="0" w:color="auto"/>
            </w:tcBorders>
            <w:shd w:val="clear" w:color="auto" w:fill="FFFFFF"/>
          </w:tcPr>
          <w:p w14:paraId="23ACC3A5"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Tên tài sản/tên tuyến</w:t>
            </w:r>
          </w:p>
        </w:tc>
        <w:tc>
          <w:tcPr>
            <w:tcW w:w="787" w:type="pct"/>
            <w:tcBorders>
              <w:top w:val="single" w:sz="4" w:space="0" w:color="auto"/>
              <w:left w:val="single" w:sz="4" w:space="0" w:color="auto"/>
            </w:tcBorders>
            <w:shd w:val="clear" w:color="auto" w:fill="FFFFFF"/>
          </w:tcPr>
          <w:p w14:paraId="35DA5AB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73" w:type="pct"/>
            <w:tcBorders>
              <w:top w:val="single" w:sz="4" w:space="0" w:color="auto"/>
              <w:left w:val="single" w:sz="4" w:space="0" w:color="auto"/>
            </w:tcBorders>
            <w:shd w:val="clear" w:color="auto" w:fill="FFFFFF"/>
          </w:tcPr>
          <w:p w14:paraId="14D8280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89" w:type="pct"/>
            <w:tcBorders>
              <w:top w:val="single" w:sz="4" w:space="0" w:color="auto"/>
              <w:left w:val="single" w:sz="4" w:space="0" w:color="auto"/>
            </w:tcBorders>
            <w:shd w:val="clear" w:color="auto" w:fill="FFFFFF"/>
          </w:tcPr>
          <w:p w14:paraId="4383874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97" w:type="pct"/>
            <w:tcBorders>
              <w:top w:val="single" w:sz="4" w:space="0" w:color="auto"/>
              <w:left w:val="single" w:sz="4" w:space="0" w:color="auto"/>
            </w:tcBorders>
            <w:shd w:val="clear" w:color="auto" w:fill="FFFFFF"/>
          </w:tcPr>
          <w:p w14:paraId="27EA861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64" w:type="pct"/>
            <w:tcBorders>
              <w:top w:val="single" w:sz="4" w:space="0" w:color="auto"/>
              <w:left w:val="single" w:sz="4" w:space="0" w:color="auto"/>
              <w:right w:val="single" w:sz="4" w:space="0" w:color="auto"/>
            </w:tcBorders>
            <w:shd w:val="clear" w:color="auto" w:fill="FFFFFF"/>
          </w:tcPr>
          <w:p w14:paraId="6B27EB0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58F00F36" w14:textId="77777777" w:rsidTr="00CB2969">
        <w:trPr>
          <w:trHeight w:val="20"/>
          <w:jc w:val="center"/>
        </w:trPr>
        <w:tc>
          <w:tcPr>
            <w:tcW w:w="312" w:type="pct"/>
            <w:tcBorders>
              <w:top w:val="single" w:sz="4" w:space="0" w:color="auto"/>
              <w:left w:val="single" w:sz="4" w:space="0" w:color="auto"/>
            </w:tcBorders>
            <w:shd w:val="clear" w:color="auto" w:fill="FFFFFF"/>
          </w:tcPr>
          <w:p w14:paraId="5B7954B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2</w:t>
            </w:r>
          </w:p>
        </w:tc>
        <w:tc>
          <w:tcPr>
            <w:tcW w:w="1179" w:type="pct"/>
            <w:tcBorders>
              <w:top w:val="single" w:sz="4" w:space="0" w:color="auto"/>
              <w:left w:val="single" w:sz="4" w:space="0" w:color="auto"/>
            </w:tcBorders>
            <w:shd w:val="clear" w:color="auto" w:fill="FFFFFF"/>
          </w:tcPr>
          <w:p w14:paraId="58B41A57"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Thông số cơ bản (Chiều dài, diện tích, khối lượng...)</w:t>
            </w:r>
          </w:p>
        </w:tc>
        <w:tc>
          <w:tcPr>
            <w:tcW w:w="787" w:type="pct"/>
            <w:tcBorders>
              <w:top w:val="single" w:sz="4" w:space="0" w:color="auto"/>
              <w:left w:val="single" w:sz="4" w:space="0" w:color="auto"/>
            </w:tcBorders>
            <w:shd w:val="clear" w:color="auto" w:fill="FFFFFF"/>
          </w:tcPr>
          <w:p w14:paraId="1063735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73" w:type="pct"/>
            <w:tcBorders>
              <w:top w:val="single" w:sz="4" w:space="0" w:color="auto"/>
              <w:left w:val="single" w:sz="4" w:space="0" w:color="auto"/>
            </w:tcBorders>
            <w:shd w:val="clear" w:color="auto" w:fill="FFFFFF"/>
          </w:tcPr>
          <w:p w14:paraId="524CB47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89" w:type="pct"/>
            <w:tcBorders>
              <w:top w:val="single" w:sz="4" w:space="0" w:color="auto"/>
              <w:left w:val="single" w:sz="4" w:space="0" w:color="auto"/>
            </w:tcBorders>
            <w:shd w:val="clear" w:color="auto" w:fill="FFFFFF"/>
          </w:tcPr>
          <w:p w14:paraId="63B4D7C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97" w:type="pct"/>
            <w:tcBorders>
              <w:top w:val="single" w:sz="4" w:space="0" w:color="auto"/>
              <w:left w:val="single" w:sz="4" w:space="0" w:color="auto"/>
            </w:tcBorders>
            <w:shd w:val="clear" w:color="auto" w:fill="FFFFFF"/>
          </w:tcPr>
          <w:p w14:paraId="2BC5F7BB"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64" w:type="pct"/>
            <w:tcBorders>
              <w:top w:val="single" w:sz="4" w:space="0" w:color="auto"/>
              <w:left w:val="single" w:sz="4" w:space="0" w:color="auto"/>
              <w:right w:val="single" w:sz="4" w:space="0" w:color="auto"/>
            </w:tcBorders>
            <w:shd w:val="clear" w:color="auto" w:fill="FFFFFF"/>
          </w:tcPr>
          <w:p w14:paraId="64BD9AF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2F2DDCC8" w14:textId="77777777" w:rsidTr="00CB2969">
        <w:trPr>
          <w:trHeight w:val="20"/>
          <w:jc w:val="center"/>
        </w:trPr>
        <w:tc>
          <w:tcPr>
            <w:tcW w:w="312" w:type="pct"/>
            <w:tcBorders>
              <w:top w:val="single" w:sz="4" w:space="0" w:color="auto"/>
              <w:left w:val="single" w:sz="4" w:space="0" w:color="auto"/>
            </w:tcBorders>
            <w:shd w:val="clear" w:color="auto" w:fill="FFFFFF"/>
          </w:tcPr>
          <w:p w14:paraId="0C847E0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3</w:t>
            </w:r>
          </w:p>
        </w:tc>
        <w:tc>
          <w:tcPr>
            <w:tcW w:w="1179" w:type="pct"/>
            <w:tcBorders>
              <w:top w:val="single" w:sz="4" w:space="0" w:color="auto"/>
              <w:left w:val="single" w:sz="4" w:space="0" w:color="auto"/>
            </w:tcBorders>
            <w:shd w:val="clear" w:color="auto" w:fill="FFFFFF"/>
          </w:tcPr>
          <w:p w14:paraId="51E2E213"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Diện tích đất</w:t>
            </w:r>
          </w:p>
        </w:tc>
        <w:tc>
          <w:tcPr>
            <w:tcW w:w="787" w:type="pct"/>
            <w:tcBorders>
              <w:top w:val="single" w:sz="4" w:space="0" w:color="auto"/>
              <w:left w:val="single" w:sz="4" w:space="0" w:color="auto"/>
            </w:tcBorders>
            <w:shd w:val="clear" w:color="auto" w:fill="FFFFFF"/>
          </w:tcPr>
          <w:p w14:paraId="0807DA7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73" w:type="pct"/>
            <w:tcBorders>
              <w:top w:val="single" w:sz="4" w:space="0" w:color="auto"/>
              <w:left w:val="single" w:sz="4" w:space="0" w:color="auto"/>
            </w:tcBorders>
            <w:shd w:val="clear" w:color="auto" w:fill="FFFFFF"/>
          </w:tcPr>
          <w:p w14:paraId="30546F0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89" w:type="pct"/>
            <w:tcBorders>
              <w:top w:val="single" w:sz="4" w:space="0" w:color="auto"/>
              <w:left w:val="single" w:sz="4" w:space="0" w:color="auto"/>
            </w:tcBorders>
            <w:shd w:val="clear" w:color="auto" w:fill="FFFFFF"/>
          </w:tcPr>
          <w:p w14:paraId="3234460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97" w:type="pct"/>
            <w:tcBorders>
              <w:top w:val="single" w:sz="4" w:space="0" w:color="auto"/>
              <w:left w:val="single" w:sz="4" w:space="0" w:color="auto"/>
            </w:tcBorders>
            <w:shd w:val="clear" w:color="auto" w:fill="FFFFFF"/>
          </w:tcPr>
          <w:p w14:paraId="1A70006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64" w:type="pct"/>
            <w:tcBorders>
              <w:top w:val="single" w:sz="4" w:space="0" w:color="auto"/>
              <w:left w:val="single" w:sz="4" w:space="0" w:color="auto"/>
              <w:right w:val="single" w:sz="4" w:space="0" w:color="auto"/>
            </w:tcBorders>
            <w:shd w:val="clear" w:color="auto" w:fill="FFFFFF"/>
          </w:tcPr>
          <w:p w14:paraId="55CCDC5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1E1F1302" w14:textId="77777777" w:rsidTr="00CB2969">
        <w:trPr>
          <w:trHeight w:val="20"/>
          <w:jc w:val="center"/>
        </w:trPr>
        <w:tc>
          <w:tcPr>
            <w:tcW w:w="312" w:type="pct"/>
            <w:tcBorders>
              <w:top w:val="single" w:sz="4" w:space="0" w:color="auto"/>
              <w:left w:val="single" w:sz="4" w:space="0" w:color="auto"/>
            </w:tcBorders>
            <w:shd w:val="clear" w:color="auto" w:fill="FFFFFF"/>
          </w:tcPr>
          <w:p w14:paraId="0D7BC31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4</w:t>
            </w:r>
          </w:p>
        </w:tc>
        <w:tc>
          <w:tcPr>
            <w:tcW w:w="1179" w:type="pct"/>
            <w:tcBorders>
              <w:top w:val="single" w:sz="4" w:space="0" w:color="auto"/>
              <w:left w:val="single" w:sz="4" w:space="0" w:color="auto"/>
            </w:tcBorders>
            <w:shd w:val="clear" w:color="auto" w:fill="FFFFFF"/>
          </w:tcPr>
          <w:p w14:paraId="5FF737EB"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Diện tích sàn sử dụng nhà</w:t>
            </w:r>
          </w:p>
        </w:tc>
        <w:tc>
          <w:tcPr>
            <w:tcW w:w="787" w:type="pct"/>
            <w:tcBorders>
              <w:top w:val="single" w:sz="4" w:space="0" w:color="auto"/>
              <w:left w:val="single" w:sz="4" w:space="0" w:color="auto"/>
            </w:tcBorders>
            <w:shd w:val="clear" w:color="auto" w:fill="FFFFFF"/>
          </w:tcPr>
          <w:p w14:paraId="2A291CE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73" w:type="pct"/>
            <w:tcBorders>
              <w:top w:val="single" w:sz="4" w:space="0" w:color="auto"/>
              <w:left w:val="single" w:sz="4" w:space="0" w:color="auto"/>
            </w:tcBorders>
            <w:shd w:val="clear" w:color="auto" w:fill="FFFFFF"/>
          </w:tcPr>
          <w:p w14:paraId="06474874"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89" w:type="pct"/>
            <w:tcBorders>
              <w:top w:val="single" w:sz="4" w:space="0" w:color="auto"/>
              <w:left w:val="single" w:sz="4" w:space="0" w:color="auto"/>
            </w:tcBorders>
            <w:shd w:val="clear" w:color="auto" w:fill="FFFFFF"/>
          </w:tcPr>
          <w:p w14:paraId="77B33EE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97" w:type="pct"/>
            <w:tcBorders>
              <w:top w:val="single" w:sz="4" w:space="0" w:color="auto"/>
              <w:left w:val="single" w:sz="4" w:space="0" w:color="auto"/>
            </w:tcBorders>
            <w:shd w:val="clear" w:color="auto" w:fill="FFFFFF"/>
          </w:tcPr>
          <w:p w14:paraId="328085D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64" w:type="pct"/>
            <w:tcBorders>
              <w:top w:val="single" w:sz="4" w:space="0" w:color="auto"/>
              <w:left w:val="single" w:sz="4" w:space="0" w:color="auto"/>
              <w:right w:val="single" w:sz="4" w:space="0" w:color="auto"/>
            </w:tcBorders>
            <w:shd w:val="clear" w:color="auto" w:fill="FFFFFF"/>
          </w:tcPr>
          <w:p w14:paraId="079C9C2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008A080F" w14:textId="77777777" w:rsidTr="00CB2969">
        <w:trPr>
          <w:trHeight w:val="20"/>
          <w:jc w:val="center"/>
        </w:trPr>
        <w:tc>
          <w:tcPr>
            <w:tcW w:w="312" w:type="pct"/>
            <w:tcBorders>
              <w:top w:val="single" w:sz="4" w:space="0" w:color="auto"/>
              <w:left w:val="single" w:sz="4" w:space="0" w:color="auto"/>
            </w:tcBorders>
            <w:shd w:val="clear" w:color="auto" w:fill="FFFFFF"/>
          </w:tcPr>
          <w:p w14:paraId="2928E5DB"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5</w:t>
            </w:r>
          </w:p>
        </w:tc>
        <w:tc>
          <w:tcPr>
            <w:tcW w:w="1179" w:type="pct"/>
            <w:tcBorders>
              <w:top w:val="single" w:sz="4" w:space="0" w:color="auto"/>
              <w:left w:val="single" w:sz="4" w:space="0" w:color="auto"/>
            </w:tcBorders>
            <w:shd w:val="clear" w:color="auto" w:fill="FFFFFF"/>
          </w:tcPr>
          <w:p w14:paraId="2106C9E4"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Năm đưa vào sử dụng</w:t>
            </w:r>
          </w:p>
        </w:tc>
        <w:tc>
          <w:tcPr>
            <w:tcW w:w="787" w:type="pct"/>
            <w:tcBorders>
              <w:top w:val="single" w:sz="4" w:space="0" w:color="auto"/>
              <w:left w:val="single" w:sz="4" w:space="0" w:color="auto"/>
            </w:tcBorders>
            <w:shd w:val="clear" w:color="auto" w:fill="FFFFFF"/>
          </w:tcPr>
          <w:p w14:paraId="1C7C06A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73" w:type="pct"/>
            <w:tcBorders>
              <w:top w:val="single" w:sz="4" w:space="0" w:color="auto"/>
              <w:left w:val="single" w:sz="4" w:space="0" w:color="auto"/>
            </w:tcBorders>
            <w:shd w:val="clear" w:color="auto" w:fill="FFFFFF"/>
          </w:tcPr>
          <w:p w14:paraId="5D18BBF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89" w:type="pct"/>
            <w:tcBorders>
              <w:top w:val="single" w:sz="4" w:space="0" w:color="auto"/>
              <w:left w:val="single" w:sz="4" w:space="0" w:color="auto"/>
            </w:tcBorders>
            <w:shd w:val="clear" w:color="auto" w:fill="FFFFFF"/>
          </w:tcPr>
          <w:p w14:paraId="18EFD78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97" w:type="pct"/>
            <w:tcBorders>
              <w:top w:val="single" w:sz="4" w:space="0" w:color="auto"/>
              <w:left w:val="single" w:sz="4" w:space="0" w:color="auto"/>
            </w:tcBorders>
            <w:shd w:val="clear" w:color="auto" w:fill="FFFFFF"/>
          </w:tcPr>
          <w:p w14:paraId="442B7BD4"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64" w:type="pct"/>
            <w:tcBorders>
              <w:top w:val="single" w:sz="4" w:space="0" w:color="auto"/>
              <w:left w:val="single" w:sz="4" w:space="0" w:color="auto"/>
              <w:right w:val="single" w:sz="4" w:space="0" w:color="auto"/>
            </w:tcBorders>
            <w:shd w:val="clear" w:color="auto" w:fill="FFFFFF"/>
          </w:tcPr>
          <w:p w14:paraId="533A598B"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0E87F776" w14:textId="77777777" w:rsidTr="00CB2969">
        <w:trPr>
          <w:trHeight w:val="20"/>
          <w:jc w:val="center"/>
        </w:trPr>
        <w:tc>
          <w:tcPr>
            <w:tcW w:w="312" w:type="pct"/>
            <w:tcBorders>
              <w:top w:val="single" w:sz="4" w:space="0" w:color="auto"/>
              <w:left w:val="single" w:sz="4" w:space="0" w:color="auto"/>
            </w:tcBorders>
            <w:shd w:val="clear" w:color="auto" w:fill="FFFFFF"/>
          </w:tcPr>
          <w:p w14:paraId="4A63E3C4"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6</w:t>
            </w:r>
          </w:p>
        </w:tc>
        <w:tc>
          <w:tcPr>
            <w:tcW w:w="1179" w:type="pct"/>
            <w:tcBorders>
              <w:top w:val="single" w:sz="4" w:space="0" w:color="auto"/>
              <w:left w:val="single" w:sz="4" w:space="0" w:color="auto"/>
            </w:tcBorders>
            <w:shd w:val="clear" w:color="auto" w:fill="FFFFFF"/>
          </w:tcPr>
          <w:p w14:paraId="7525B882"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Nguyên giá</w:t>
            </w:r>
          </w:p>
        </w:tc>
        <w:tc>
          <w:tcPr>
            <w:tcW w:w="787" w:type="pct"/>
            <w:tcBorders>
              <w:top w:val="single" w:sz="4" w:space="0" w:color="auto"/>
              <w:left w:val="single" w:sz="4" w:space="0" w:color="auto"/>
            </w:tcBorders>
            <w:shd w:val="clear" w:color="auto" w:fill="FFFFFF"/>
          </w:tcPr>
          <w:p w14:paraId="4324448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73" w:type="pct"/>
            <w:tcBorders>
              <w:top w:val="single" w:sz="4" w:space="0" w:color="auto"/>
              <w:left w:val="single" w:sz="4" w:space="0" w:color="auto"/>
            </w:tcBorders>
            <w:shd w:val="clear" w:color="auto" w:fill="FFFFFF"/>
          </w:tcPr>
          <w:p w14:paraId="61656E5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89" w:type="pct"/>
            <w:tcBorders>
              <w:top w:val="single" w:sz="4" w:space="0" w:color="auto"/>
              <w:left w:val="single" w:sz="4" w:space="0" w:color="auto"/>
            </w:tcBorders>
            <w:shd w:val="clear" w:color="auto" w:fill="FFFFFF"/>
          </w:tcPr>
          <w:p w14:paraId="0B47F40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97" w:type="pct"/>
            <w:tcBorders>
              <w:top w:val="single" w:sz="4" w:space="0" w:color="auto"/>
              <w:left w:val="single" w:sz="4" w:space="0" w:color="auto"/>
            </w:tcBorders>
            <w:shd w:val="clear" w:color="auto" w:fill="FFFFFF"/>
          </w:tcPr>
          <w:p w14:paraId="6268746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64" w:type="pct"/>
            <w:tcBorders>
              <w:top w:val="single" w:sz="4" w:space="0" w:color="auto"/>
              <w:left w:val="single" w:sz="4" w:space="0" w:color="auto"/>
              <w:right w:val="single" w:sz="4" w:space="0" w:color="auto"/>
            </w:tcBorders>
            <w:shd w:val="clear" w:color="auto" w:fill="FFFFFF"/>
          </w:tcPr>
          <w:p w14:paraId="5C46431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06542E40" w14:textId="77777777" w:rsidTr="00CB2969">
        <w:trPr>
          <w:trHeight w:val="20"/>
          <w:jc w:val="center"/>
        </w:trPr>
        <w:tc>
          <w:tcPr>
            <w:tcW w:w="312" w:type="pct"/>
            <w:tcBorders>
              <w:top w:val="single" w:sz="4" w:space="0" w:color="auto"/>
              <w:left w:val="single" w:sz="4" w:space="0" w:color="auto"/>
            </w:tcBorders>
            <w:shd w:val="clear" w:color="auto" w:fill="FFFFFF"/>
          </w:tcPr>
          <w:p w14:paraId="112D2F4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7</w:t>
            </w:r>
          </w:p>
        </w:tc>
        <w:tc>
          <w:tcPr>
            <w:tcW w:w="1179" w:type="pct"/>
            <w:tcBorders>
              <w:top w:val="single" w:sz="4" w:space="0" w:color="auto"/>
              <w:left w:val="single" w:sz="4" w:space="0" w:color="auto"/>
            </w:tcBorders>
            <w:shd w:val="clear" w:color="auto" w:fill="FFFFFF"/>
          </w:tcPr>
          <w:p w14:paraId="0D7A8BBC"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Giá trị còn lại</w:t>
            </w:r>
          </w:p>
        </w:tc>
        <w:tc>
          <w:tcPr>
            <w:tcW w:w="787" w:type="pct"/>
            <w:tcBorders>
              <w:top w:val="single" w:sz="4" w:space="0" w:color="auto"/>
              <w:left w:val="single" w:sz="4" w:space="0" w:color="auto"/>
            </w:tcBorders>
            <w:shd w:val="clear" w:color="auto" w:fill="FFFFFF"/>
          </w:tcPr>
          <w:p w14:paraId="314F6AD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73" w:type="pct"/>
            <w:tcBorders>
              <w:top w:val="single" w:sz="4" w:space="0" w:color="auto"/>
              <w:left w:val="single" w:sz="4" w:space="0" w:color="auto"/>
            </w:tcBorders>
            <w:shd w:val="clear" w:color="auto" w:fill="FFFFFF"/>
          </w:tcPr>
          <w:p w14:paraId="4EC26EC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89" w:type="pct"/>
            <w:tcBorders>
              <w:top w:val="single" w:sz="4" w:space="0" w:color="auto"/>
              <w:left w:val="single" w:sz="4" w:space="0" w:color="auto"/>
            </w:tcBorders>
            <w:shd w:val="clear" w:color="auto" w:fill="FFFFFF"/>
          </w:tcPr>
          <w:p w14:paraId="1420BCB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97" w:type="pct"/>
            <w:tcBorders>
              <w:top w:val="single" w:sz="4" w:space="0" w:color="auto"/>
              <w:left w:val="single" w:sz="4" w:space="0" w:color="auto"/>
            </w:tcBorders>
            <w:shd w:val="clear" w:color="auto" w:fill="FFFFFF"/>
          </w:tcPr>
          <w:p w14:paraId="46F5361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64" w:type="pct"/>
            <w:tcBorders>
              <w:top w:val="single" w:sz="4" w:space="0" w:color="auto"/>
              <w:left w:val="single" w:sz="4" w:space="0" w:color="auto"/>
              <w:right w:val="single" w:sz="4" w:space="0" w:color="auto"/>
            </w:tcBorders>
            <w:shd w:val="clear" w:color="auto" w:fill="FFFFFF"/>
          </w:tcPr>
          <w:p w14:paraId="4829CAC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58FD2BE5" w14:textId="77777777" w:rsidTr="00CB2969">
        <w:trPr>
          <w:trHeight w:val="20"/>
          <w:jc w:val="center"/>
        </w:trPr>
        <w:tc>
          <w:tcPr>
            <w:tcW w:w="312" w:type="pct"/>
            <w:tcBorders>
              <w:top w:val="single" w:sz="4" w:space="0" w:color="auto"/>
              <w:left w:val="single" w:sz="4" w:space="0" w:color="auto"/>
            </w:tcBorders>
            <w:shd w:val="clear" w:color="auto" w:fill="FFFFFF"/>
          </w:tcPr>
          <w:p w14:paraId="667F027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8</w:t>
            </w:r>
          </w:p>
        </w:tc>
        <w:tc>
          <w:tcPr>
            <w:tcW w:w="1179" w:type="pct"/>
            <w:tcBorders>
              <w:top w:val="single" w:sz="4" w:space="0" w:color="auto"/>
              <w:left w:val="single" w:sz="4" w:space="0" w:color="auto"/>
            </w:tcBorders>
            <w:shd w:val="clear" w:color="auto" w:fill="FFFFFF"/>
          </w:tcPr>
          <w:p w14:paraId="318DCE45"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Tình trạng sử dụng của tài sản</w:t>
            </w:r>
          </w:p>
        </w:tc>
        <w:tc>
          <w:tcPr>
            <w:tcW w:w="787" w:type="pct"/>
            <w:tcBorders>
              <w:top w:val="single" w:sz="4" w:space="0" w:color="auto"/>
              <w:left w:val="single" w:sz="4" w:space="0" w:color="auto"/>
            </w:tcBorders>
            <w:shd w:val="clear" w:color="auto" w:fill="FFFFFF"/>
          </w:tcPr>
          <w:p w14:paraId="282EF46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73" w:type="pct"/>
            <w:tcBorders>
              <w:top w:val="single" w:sz="4" w:space="0" w:color="auto"/>
              <w:left w:val="single" w:sz="4" w:space="0" w:color="auto"/>
            </w:tcBorders>
            <w:shd w:val="clear" w:color="auto" w:fill="FFFFFF"/>
          </w:tcPr>
          <w:p w14:paraId="2C62C3E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89" w:type="pct"/>
            <w:tcBorders>
              <w:top w:val="single" w:sz="4" w:space="0" w:color="auto"/>
              <w:left w:val="single" w:sz="4" w:space="0" w:color="auto"/>
            </w:tcBorders>
            <w:shd w:val="clear" w:color="auto" w:fill="FFFFFF"/>
          </w:tcPr>
          <w:p w14:paraId="6402160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97" w:type="pct"/>
            <w:tcBorders>
              <w:top w:val="single" w:sz="4" w:space="0" w:color="auto"/>
              <w:left w:val="single" w:sz="4" w:space="0" w:color="auto"/>
            </w:tcBorders>
            <w:shd w:val="clear" w:color="auto" w:fill="FFFFFF"/>
          </w:tcPr>
          <w:p w14:paraId="3F143C0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64" w:type="pct"/>
            <w:tcBorders>
              <w:top w:val="single" w:sz="4" w:space="0" w:color="auto"/>
              <w:left w:val="single" w:sz="4" w:space="0" w:color="auto"/>
              <w:right w:val="single" w:sz="4" w:space="0" w:color="auto"/>
            </w:tcBorders>
            <w:shd w:val="clear" w:color="auto" w:fill="FFFFFF"/>
          </w:tcPr>
          <w:p w14:paraId="06507DF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6E71C637" w14:textId="77777777" w:rsidTr="00CB2969">
        <w:trPr>
          <w:trHeight w:val="20"/>
          <w:jc w:val="center"/>
        </w:trPr>
        <w:tc>
          <w:tcPr>
            <w:tcW w:w="312" w:type="pct"/>
            <w:tcBorders>
              <w:top w:val="single" w:sz="4" w:space="0" w:color="auto"/>
              <w:left w:val="single" w:sz="4" w:space="0" w:color="auto"/>
            </w:tcBorders>
            <w:shd w:val="clear" w:color="auto" w:fill="FFFFFF"/>
          </w:tcPr>
          <w:p w14:paraId="0389CEC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9</w:t>
            </w:r>
          </w:p>
        </w:tc>
        <w:tc>
          <w:tcPr>
            <w:tcW w:w="1179" w:type="pct"/>
            <w:tcBorders>
              <w:top w:val="single" w:sz="4" w:space="0" w:color="auto"/>
              <w:left w:val="single" w:sz="4" w:space="0" w:color="auto"/>
            </w:tcBorders>
            <w:shd w:val="clear" w:color="auto" w:fill="FFFFFF"/>
          </w:tcPr>
          <w:p w14:paraId="58CD7E6E"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Phương thức khai thác tài sản</w:t>
            </w:r>
          </w:p>
        </w:tc>
        <w:tc>
          <w:tcPr>
            <w:tcW w:w="787" w:type="pct"/>
            <w:tcBorders>
              <w:top w:val="single" w:sz="4" w:space="0" w:color="auto"/>
              <w:left w:val="single" w:sz="4" w:space="0" w:color="auto"/>
            </w:tcBorders>
            <w:shd w:val="clear" w:color="auto" w:fill="FFFFFF"/>
          </w:tcPr>
          <w:p w14:paraId="5E782444"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73" w:type="pct"/>
            <w:tcBorders>
              <w:top w:val="single" w:sz="4" w:space="0" w:color="auto"/>
              <w:left w:val="single" w:sz="4" w:space="0" w:color="auto"/>
            </w:tcBorders>
            <w:shd w:val="clear" w:color="auto" w:fill="FFFFFF"/>
          </w:tcPr>
          <w:p w14:paraId="42142A8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89" w:type="pct"/>
            <w:tcBorders>
              <w:top w:val="single" w:sz="4" w:space="0" w:color="auto"/>
              <w:left w:val="single" w:sz="4" w:space="0" w:color="auto"/>
            </w:tcBorders>
            <w:shd w:val="clear" w:color="auto" w:fill="FFFFFF"/>
          </w:tcPr>
          <w:p w14:paraId="1AB0777A"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97" w:type="pct"/>
            <w:tcBorders>
              <w:top w:val="single" w:sz="4" w:space="0" w:color="auto"/>
              <w:left w:val="single" w:sz="4" w:space="0" w:color="auto"/>
            </w:tcBorders>
            <w:shd w:val="clear" w:color="auto" w:fill="FFFFFF"/>
          </w:tcPr>
          <w:p w14:paraId="7EE4558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64" w:type="pct"/>
            <w:tcBorders>
              <w:top w:val="single" w:sz="4" w:space="0" w:color="auto"/>
              <w:left w:val="single" w:sz="4" w:space="0" w:color="auto"/>
              <w:right w:val="single" w:sz="4" w:space="0" w:color="auto"/>
            </w:tcBorders>
            <w:shd w:val="clear" w:color="auto" w:fill="FFFFFF"/>
          </w:tcPr>
          <w:p w14:paraId="18B18CC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293BACB6" w14:textId="77777777" w:rsidTr="00CB2969">
        <w:trPr>
          <w:trHeight w:val="20"/>
          <w:jc w:val="center"/>
        </w:trPr>
        <w:tc>
          <w:tcPr>
            <w:tcW w:w="312" w:type="pct"/>
            <w:tcBorders>
              <w:top w:val="single" w:sz="4" w:space="0" w:color="auto"/>
              <w:left w:val="single" w:sz="4" w:space="0" w:color="auto"/>
              <w:bottom w:val="single" w:sz="4" w:space="0" w:color="auto"/>
            </w:tcBorders>
            <w:shd w:val="clear" w:color="auto" w:fill="FFFFFF"/>
          </w:tcPr>
          <w:p w14:paraId="1DCE20B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11</w:t>
            </w:r>
          </w:p>
        </w:tc>
        <w:tc>
          <w:tcPr>
            <w:tcW w:w="1179" w:type="pct"/>
            <w:tcBorders>
              <w:top w:val="single" w:sz="4" w:space="0" w:color="auto"/>
              <w:left w:val="single" w:sz="4" w:space="0" w:color="auto"/>
              <w:bottom w:val="single" w:sz="4" w:space="0" w:color="auto"/>
            </w:tcBorders>
            <w:shd w:val="clear" w:color="auto" w:fill="FFFFFF"/>
          </w:tcPr>
          <w:p w14:paraId="07CA0CB0"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Thông tin khác</w:t>
            </w:r>
          </w:p>
        </w:tc>
        <w:tc>
          <w:tcPr>
            <w:tcW w:w="787" w:type="pct"/>
            <w:tcBorders>
              <w:top w:val="single" w:sz="4" w:space="0" w:color="auto"/>
              <w:left w:val="single" w:sz="4" w:space="0" w:color="auto"/>
              <w:bottom w:val="single" w:sz="4" w:space="0" w:color="auto"/>
            </w:tcBorders>
            <w:shd w:val="clear" w:color="auto" w:fill="FFFFFF"/>
          </w:tcPr>
          <w:p w14:paraId="6D55673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73" w:type="pct"/>
            <w:tcBorders>
              <w:top w:val="single" w:sz="4" w:space="0" w:color="auto"/>
              <w:left w:val="single" w:sz="4" w:space="0" w:color="auto"/>
              <w:bottom w:val="single" w:sz="4" w:space="0" w:color="auto"/>
            </w:tcBorders>
            <w:shd w:val="clear" w:color="auto" w:fill="FFFFFF"/>
          </w:tcPr>
          <w:p w14:paraId="0066B54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89" w:type="pct"/>
            <w:tcBorders>
              <w:top w:val="single" w:sz="4" w:space="0" w:color="auto"/>
              <w:left w:val="single" w:sz="4" w:space="0" w:color="auto"/>
              <w:bottom w:val="single" w:sz="4" w:space="0" w:color="auto"/>
            </w:tcBorders>
            <w:shd w:val="clear" w:color="auto" w:fill="FFFFFF"/>
          </w:tcPr>
          <w:p w14:paraId="7F45331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97" w:type="pct"/>
            <w:tcBorders>
              <w:top w:val="single" w:sz="4" w:space="0" w:color="auto"/>
              <w:left w:val="single" w:sz="4" w:space="0" w:color="auto"/>
              <w:bottom w:val="single" w:sz="4" w:space="0" w:color="auto"/>
            </w:tcBorders>
            <w:shd w:val="clear" w:color="auto" w:fill="FFFFFF"/>
          </w:tcPr>
          <w:p w14:paraId="1CC5F27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64" w:type="pct"/>
            <w:tcBorders>
              <w:top w:val="single" w:sz="4" w:space="0" w:color="auto"/>
              <w:left w:val="single" w:sz="4" w:space="0" w:color="auto"/>
              <w:bottom w:val="single" w:sz="4" w:space="0" w:color="auto"/>
              <w:right w:val="single" w:sz="4" w:space="0" w:color="auto"/>
            </w:tcBorders>
            <w:shd w:val="clear" w:color="auto" w:fill="FFFFFF"/>
          </w:tcPr>
          <w:p w14:paraId="70F2AF4A"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bl>
    <w:p w14:paraId="715D7B49"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val="en-GB"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CB6ACA" w:rsidRPr="00CB6ACA" w14:paraId="17D4D6B9" w14:textId="77777777" w:rsidTr="00CB2969">
        <w:tc>
          <w:tcPr>
            <w:tcW w:w="2500" w:type="pct"/>
          </w:tcPr>
          <w:p w14:paraId="2A4F9010" w14:textId="77777777" w:rsidR="00CB6ACA" w:rsidRPr="00CB6ACA" w:rsidRDefault="00CB6ACA" w:rsidP="00CB6ACA">
            <w:pPr>
              <w:adjustRightInd w:val="0"/>
              <w:snapToGrid w:val="0"/>
              <w:jc w:val="center"/>
              <w:rPr>
                <w:rFonts w:ascii="Arial" w:hAnsi="Arial" w:cs="Arial"/>
                <w:color w:val="000000" w:themeColor="text1"/>
                <w:sz w:val="20"/>
                <w:szCs w:val="20"/>
                <w:lang w:val="en-GB"/>
              </w:rPr>
            </w:pPr>
            <w:r w:rsidRPr="00CB6ACA">
              <w:rPr>
                <w:rFonts w:ascii="Arial" w:hAnsi="Arial" w:cs="Arial"/>
                <w:i/>
                <w:iCs/>
                <w:color w:val="000000" w:themeColor="text1"/>
                <w:sz w:val="20"/>
                <w:szCs w:val="20"/>
                <w:lang w:val="en-GB"/>
              </w:rPr>
              <w:t>….., ngày … tháng … năm ……</w:t>
            </w:r>
            <w:r w:rsidRPr="00CB6ACA">
              <w:rPr>
                <w:rFonts w:ascii="Arial" w:hAnsi="Arial" w:cs="Arial"/>
                <w:color w:val="000000" w:themeColor="text1"/>
                <w:sz w:val="20"/>
                <w:szCs w:val="20"/>
                <w:lang w:val="en-GB"/>
              </w:rPr>
              <w:br/>
            </w:r>
            <w:r w:rsidRPr="00CB6ACA">
              <w:rPr>
                <w:rFonts w:ascii="Arial" w:hAnsi="Arial" w:cs="Arial"/>
                <w:b/>
                <w:bCs/>
                <w:color w:val="000000" w:themeColor="text1"/>
                <w:sz w:val="20"/>
                <w:szCs w:val="20"/>
                <w:lang w:val="en-GB"/>
              </w:rPr>
              <w:t>NGƯỜI LẬP BIỂU</w:t>
            </w:r>
            <w:r w:rsidRPr="00CB6ACA">
              <w:rPr>
                <w:rFonts w:ascii="Arial" w:hAnsi="Arial" w:cs="Arial"/>
                <w:color w:val="000000" w:themeColor="text1"/>
                <w:sz w:val="20"/>
                <w:szCs w:val="20"/>
                <w:lang w:val="en-GB"/>
              </w:rPr>
              <w:br/>
            </w:r>
            <w:r w:rsidRPr="00CB6ACA">
              <w:rPr>
                <w:rFonts w:ascii="Arial" w:hAnsi="Arial" w:cs="Arial"/>
                <w:i/>
                <w:iCs/>
                <w:color w:val="000000" w:themeColor="text1"/>
                <w:sz w:val="20"/>
                <w:szCs w:val="20"/>
                <w:lang w:val="en-GB"/>
              </w:rPr>
              <w:t>(Ký, ghi rõ họ tên)</w:t>
            </w:r>
          </w:p>
        </w:tc>
        <w:tc>
          <w:tcPr>
            <w:tcW w:w="2500" w:type="pct"/>
          </w:tcPr>
          <w:p w14:paraId="4956890F" w14:textId="77777777" w:rsidR="00CB6ACA" w:rsidRPr="00CB6ACA" w:rsidRDefault="00CB6ACA" w:rsidP="00CB6ACA">
            <w:pPr>
              <w:adjustRightInd w:val="0"/>
              <w:snapToGrid w:val="0"/>
              <w:jc w:val="center"/>
              <w:rPr>
                <w:rFonts w:ascii="Arial" w:hAnsi="Arial" w:cs="Arial"/>
                <w:color w:val="000000" w:themeColor="text1"/>
                <w:sz w:val="20"/>
                <w:szCs w:val="20"/>
                <w:lang w:val="en-GB"/>
              </w:rPr>
            </w:pPr>
            <w:r w:rsidRPr="00CB6ACA">
              <w:rPr>
                <w:rFonts w:ascii="Arial" w:hAnsi="Arial" w:cs="Arial"/>
                <w:i/>
                <w:iCs/>
                <w:color w:val="000000" w:themeColor="text1"/>
                <w:sz w:val="20"/>
                <w:szCs w:val="20"/>
                <w:lang w:val="en-GB"/>
              </w:rPr>
              <w:t>…….., ngày ….. tháng ….. năm …..</w:t>
            </w:r>
            <w:r w:rsidRPr="00CB6ACA">
              <w:rPr>
                <w:rFonts w:ascii="Arial" w:hAnsi="Arial" w:cs="Arial"/>
                <w:color w:val="000000" w:themeColor="text1"/>
                <w:sz w:val="20"/>
                <w:szCs w:val="20"/>
                <w:lang w:val="en-GB"/>
              </w:rPr>
              <w:br/>
            </w:r>
            <w:r w:rsidRPr="00CB6ACA">
              <w:rPr>
                <w:rFonts w:ascii="Arial" w:hAnsi="Arial" w:cs="Arial"/>
                <w:b/>
                <w:bCs/>
                <w:color w:val="000000" w:themeColor="text1"/>
                <w:sz w:val="20"/>
                <w:szCs w:val="20"/>
                <w:lang w:val="en-GB"/>
              </w:rPr>
              <w:t xml:space="preserve">NGƯỜI ĐẠI DIỆN THEO PHÁP </w:t>
            </w:r>
            <w:r w:rsidRPr="00CB6ACA">
              <w:rPr>
                <w:rFonts w:ascii="Arial" w:hAnsi="Arial" w:cs="Arial"/>
                <w:b/>
                <w:bCs/>
                <w:color w:val="000000" w:themeColor="text1"/>
                <w:sz w:val="20"/>
                <w:szCs w:val="20"/>
                <w:lang w:val="en-GB"/>
              </w:rPr>
              <w:br/>
              <w:t xml:space="preserve">LUẬT CỦA DOANH NGHIỆP </w:t>
            </w:r>
            <w:r w:rsidRPr="00CB6ACA">
              <w:rPr>
                <w:rFonts w:ascii="Arial" w:hAnsi="Arial" w:cs="Arial"/>
                <w:b/>
                <w:bCs/>
                <w:color w:val="000000" w:themeColor="text1"/>
                <w:sz w:val="20"/>
                <w:szCs w:val="20"/>
                <w:lang w:val="en-GB"/>
              </w:rPr>
              <w:br/>
              <w:t>QUẢN LÝ TÀI SẢN ĐƯỜNG SẮT</w:t>
            </w:r>
            <w:r w:rsidRPr="00CB6ACA">
              <w:rPr>
                <w:rFonts w:ascii="Arial" w:hAnsi="Arial" w:cs="Arial"/>
                <w:color w:val="000000" w:themeColor="text1"/>
                <w:sz w:val="20"/>
                <w:szCs w:val="20"/>
                <w:lang w:val="en-GB"/>
              </w:rPr>
              <w:br/>
            </w:r>
            <w:r w:rsidRPr="00CB6ACA">
              <w:rPr>
                <w:rFonts w:ascii="Arial" w:hAnsi="Arial" w:cs="Arial"/>
                <w:i/>
                <w:iCs/>
                <w:color w:val="000000" w:themeColor="text1"/>
                <w:sz w:val="20"/>
                <w:szCs w:val="20"/>
                <w:lang w:val="en-GB"/>
              </w:rPr>
              <w:t>(Ký, ghi rõ họ tên và đóng dấu)</w:t>
            </w:r>
          </w:p>
        </w:tc>
      </w:tr>
    </w:tbl>
    <w:p w14:paraId="5B3E3B9D"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val="en-GB" w:eastAsia="vi-VN" w:bidi="vi-VN"/>
          <w14:ligatures w14:val="none"/>
        </w:rPr>
      </w:pPr>
    </w:p>
    <w:p w14:paraId="7D81F004" w14:textId="77777777" w:rsidR="00CB6ACA" w:rsidRPr="00CB6ACA" w:rsidRDefault="00CB6ACA" w:rsidP="00CB6ACA">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Hướng d</w:t>
      </w:r>
      <w:r w:rsidRPr="00CB6ACA">
        <w:rPr>
          <w:rFonts w:ascii="Arial" w:eastAsia="Courier New" w:hAnsi="Arial" w:cs="Arial"/>
          <w:i/>
          <w:iCs/>
          <w:color w:val="000000" w:themeColor="text1"/>
          <w:kern w:val="0"/>
          <w:sz w:val="20"/>
          <w:szCs w:val="20"/>
          <w:lang w:val="en-GB" w:eastAsia="vi-VN" w:bidi="vi-VN"/>
          <w14:ligatures w14:val="none"/>
        </w:rPr>
        <w:t>ẫ</w:t>
      </w:r>
      <w:r w:rsidRPr="00CB6ACA">
        <w:rPr>
          <w:rFonts w:ascii="Arial" w:eastAsia="Courier New" w:hAnsi="Arial" w:cs="Arial"/>
          <w:i/>
          <w:iCs/>
          <w:color w:val="000000" w:themeColor="text1"/>
          <w:kern w:val="0"/>
          <w:sz w:val="20"/>
          <w:szCs w:val="20"/>
          <w:lang w:eastAsia="vi-VN" w:bidi="vi-VN"/>
          <w14:ligatures w14:val="none"/>
        </w:rPr>
        <w:t>n lập Mẫu số 01B:</w:t>
      </w:r>
    </w:p>
    <w:p w14:paraId="7CE1BE90" w14:textId="77777777" w:rsidR="00CB6ACA" w:rsidRPr="00CB6ACA" w:rsidRDefault="00CB6ACA" w:rsidP="00CB6ACA">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bookmarkStart w:id="19" w:name="bookmark169"/>
      <w:bookmarkEnd w:id="19"/>
      <w:r w:rsidRPr="00CB6ACA">
        <w:rPr>
          <w:rFonts w:ascii="Arial" w:eastAsia="Courier New" w:hAnsi="Arial" w:cs="Arial"/>
          <w:color w:val="000000" w:themeColor="text1"/>
          <w:kern w:val="0"/>
          <w:sz w:val="20"/>
          <w:szCs w:val="20"/>
          <w:lang w:eastAsia="vi-VN" w:bidi="vi-VN"/>
          <w14:ligatures w14:val="none"/>
        </w:rPr>
        <w:t>- Cột (3) Thông tin đã kê khai: Là thông tin tại Mẫu số 01A ban hành kèm theo Thông tư này.</w:t>
      </w:r>
    </w:p>
    <w:p w14:paraId="7B5896EA" w14:textId="77777777" w:rsidR="00CB6ACA" w:rsidRPr="00CB6ACA" w:rsidRDefault="00CB6ACA" w:rsidP="00CB6ACA">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bookmarkStart w:id="20" w:name="bookmark170"/>
      <w:bookmarkEnd w:id="20"/>
      <w:r w:rsidRPr="00CB6ACA">
        <w:rPr>
          <w:rFonts w:ascii="Arial" w:eastAsia="Courier New" w:hAnsi="Arial" w:cs="Arial"/>
          <w:color w:val="000000" w:themeColor="text1"/>
          <w:kern w:val="0"/>
          <w:sz w:val="20"/>
          <w:szCs w:val="20"/>
          <w:lang w:eastAsia="vi-VN" w:bidi="vi-VN"/>
          <w14:ligatures w14:val="none"/>
        </w:rPr>
        <w:t>- Phương thức khai thác tài sản: Quy định tại Điều 15, Điều 32 Nghị định số 15/2025/NĐ-CP.</w:t>
      </w:r>
      <w:r w:rsidRPr="00CB6ACA">
        <w:rPr>
          <w:rFonts w:ascii="Arial" w:eastAsia="Courier New" w:hAnsi="Arial" w:cs="Arial"/>
          <w:color w:val="000000" w:themeColor="text1"/>
          <w:kern w:val="0"/>
          <w:sz w:val="20"/>
          <w:szCs w:val="20"/>
          <w:lang w:eastAsia="vi-VN" w:bidi="vi-VN"/>
          <w14:ligatures w14:val="none"/>
        </w:rPr>
        <w:br w:type="page"/>
      </w:r>
    </w:p>
    <w:p w14:paraId="10A291E9" w14:textId="77777777" w:rsidR="00CB6ACA" w:rsidRPr="00CB6ACA" w:rsidRDefault="00CB6ACA" w:rsidP="00CB6ACA">
      <w:pPr>
        <w:widowControl w:val="0"/>
        <w:adjustRightInd w:val="0"/>
        <w:snapToGrid w:val="0"/>
        <w:spacing w:after="0" w:line="240" w:lineRule="auto"/>
        <w:jc w:val="right"/>
        <w:rPr>
          <w:rFonts w:ascii="Arial" w:eastAsia="Courier New" w:hAnsi="Arial" w:cs="Arial"/>
          <w:b/>
          <w:bCs/>
          <w:color w:val="000000" w:themeColor="text1"/>
          <w:kern w:val="0"/>
          <w:sz w:val="20"/>
          <w:szCs w:val="20"/>
          <w:lang w:val="en-GB" w:eastAsia="vi-VN" w:bidi="vi-VN"/>
          <w14:ligatures w14:val="none"/>
        </w:rPr>
      </w:pPr>
      <w:r w:rsidRPr="00CB6ACA">
        <w:rPr>
          <w:rFonts w:ascii="Arial" w:eastAsia="Courier New" w:hAnsi="Arial" w:cs="Arial"/>
          <w:b/>
          <w:bCs/>
          <w:color w:val="000000" w:themeColor="text1"/>
          <w:kern w:val="0"/>
          <w:sz w:val="20"/>
          <w:szCs w:val="20"/>
          <w:lang w:val="en-GB" w:eastAsia="vi-VN" w:bidi="vi-VN"/>
          <w14:ligatures w14:val="none"/>
        </w:rPr>
        <w:lastRenderedPageBreak/>
        <w:t>Mẫu số 01C</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CB6ACA" w:rsidRPr="00CB6ACA" w14:paraId="1FBFE8D9" w14:textId="77777777" w:rsidTr="00CB2969">
        <w:tc>
          <w:tcPr>
            <w:tcW w:w="2500" w:type="pct"/>
            <w:hideMark/>
          </w:tcPr>
          <w:p w14:paraId="47C457B5" w14:textId="77777777" w:rsidR="00CB6ACA" w:rsidRPr="00CB6ACA" w:rsidRDefault="00CB6ACA" w:rsidP="00CB6ACA">
            <w:pPr>
              <w:adjustRightInd w:val="0"/>
              <w:snapToGrid w:val="0"/>
              <w:jc w:val="center"/>
              <w:rPr>
                <w:rFonts w:ascii="Arial" w:hAnsi="Arial" w:cs="Arial"/>
                <w:color w:val="000000" w:themeColor="text1"/>
                <w:sz w:val="20"/>
                <w:szCs w:val="20"/>
                <w:lang w:val="en-GB"/>
              </w:rPr>
            </w:pPr>
            <w:r w:rsidRPr="00CB6ACA">
              <w:rPr>
                <w:rFonts w:ascii="Arial" w:hAnsi="Arial" w:cs="Arial"/>
                <w:color w:val="000000" w:themeColor="text1"/>
                <w:sz w:val="20"/>
                <w:szCs w:val="20"/>
                <w:lang w:val="en-GB"/>
              </w:rPr>
              <w:t>BỘ XÂY DỰNG/UBND TỈNH, THÀNH PHỐ…</w:t>
            </w:r>
            <w:r w:rsidRPr="00CB6ACA">
              <w:rPr>
                <w:rFonts w:ascii="Arial" w:hAnsi="Arial" w:cs="Arial"/>
                <w:color w:val="000000" w:themeColor="text1"/>
                <w:sz w:val="20"/>
                <w:szCs w:val="20"/>
                <w:lang w:val="en-GB"/>
              </w:rPr>
              <w:br/>
            </w:r>
            <w:r w:rsidRPr="00CB6ACA">
              <w:rPr>
                <w:rFonts w:ascii="Arial" w:hAnsi="Arial" w:cs="Arial"/>
                <w:b/>
                <w:bCs/>
                <w:color w:val="000000" w:themeColor="text1"/>
                <w:sz w:val="20"/>
                <w:szCs w:val="20"/>
                <w:lang w:val="en-GB"/>
              </w:rPr>
              <w:t>TÊN DOANH NGHIỆP QUẢN LÝ TÀI</w:t>
            </w:r>
            <w:r w:rsidRPr="00CB6ACA">
              <w:rPr>
                <w:rFonts w:ascii="Arial" w:hAnsi="Arial" w:cs="Arial"/>
                <w:b/>
                <w:bCs/>
                <w:color w:val="000000" w:themeColor="text1"/>
                <w:sz w:val="20"/>
                <w:szCs w:val="20"/>
                <w:lang w:val="en-GB"/>
              </w:rPr>
              <w:br/>
              <w:t>SẢN ĐƯỜNG SẮT QUỐC GIA/ĐÔ THỊ</w:t>
            </w:r>
            <w:r w:rsidRPr="00CB6ACA">
              <w:rPr>
                <w:rFonts w:ascii="Arial" w:hAnsi="Arial" w:cs="Arial"/>
                <w:color w:val="000000" w:themeColor="text1"/>
                <w:sz w:val="20"/>
                <w:szCs w:val="20"/>
                <w:lang w:val="en-GB"/>
              </w:rPr>
              <w:br/>
            </w:r>
            <w:r w:rsidRPr="00CB6ACA">
              <w:rPr>
                <w:rFonts w:ascii="Arial" w:hAnsi="Arial" w:cs="Arial"/>
                <w:color w:val="000000" w:themeColor="text1"/>
                <w:sz w:val="20"/>
                <w:szCs w:val="20"/>
                <w:vertAlign w:val="superscript"/>
                <w:lang w:val="en-GB"/>
              </w:rPr>
              <w:t>_______________</w:t>
            </w:r>
          </w:p>
        </w:tc>
        <w:tc>
          <w:tcPr>
            <w:tcW w:w="2500" w:type="pct"/>
            <w:hideMark/>
          </w:tcPr>
          <w:p w14:paraId="5265A035" w14:textId="77777777" w:rsidR="00CB6ACA" w:rsidRPr="00CB6ACA" w:rsidRDefault="00CB6ACA" w:rsidP="00CB6ACA">
            <w:pPr>
              <w:adjustRightInd w:val="0"/>
              <w:snapToGrid w:val="0"/>
              <w:jc w:val="center"/>
              <w:rPr>
                <w:rFonts w:ascii="Arial" w:hAnsi="Arial" w:cs="Arial"/>
                <w:color w:val="000000" w:themeColor="text1"/>
                <w:sz w:val="20"/>
                <w:szCs w:val="20"/>
                <w:lang w:val="en-GB"/>
              </w:rPr>
            </w:pPr>
            <w:r w:rsidRPr="00CB6ACA">
              <w:rPr>
                <w:rFonts w:ascii="Arial" w:hAnsi="Arial" w:cs="Arial"/>
                <w:b/>
                <w:bCs/>
                <w:color w:val="000000" w:themeColor="text1"/>
                <w:sz w:val="20"/>
                <w:szCs w:val="20"/>
                <w:lang w:val="en-GB"/>
              </w:rPr>
              <w:t>CỘNG HÒA XÃ HỘI CHỦ NGHĨA VIỆT NAM</w:t>
            </w:r>
            <w:r w:rsidRPr="00CB6ACA">
              <w:rPr>
                <w:rFonts w:ascii="Arial" w:hAnsi="Arial" w:cs="Arial"/>
                <w:b/>
                <w:bCs/>
                <w:color w:val="000000" w:themeColor="text1"/>
                <w:sz w:val="20"/>
                <w:szCs w:val="20"/>
                <w:lang w:val="en-GB"/>
              </w:rPr>
              <w:br/>
              <w:t>Độc lập – Tự do – Hạnh phúc</w:t>
            </w:r>
            <w:r w:rsidRPr="00CB6ACA">
              <w:rPr>
                <w:rFonts w:ascii="Arial" w:hAnsi="Arial" w:cs="Arial"/>
                <w:color w:val="000000" w:themeColor="text1"/>
                <w:sz w:val="20"/>
                <w:szCs w:val="20"/>
                <w:lang w:val="en-GB"/>
              </w:rPr>
              <w:br/>
            </w:r>
            <w:r w:rsidRPr="00CB6ACA">
              <w:rPr>
                <w:rFonts w:ascii="Arial" w:hAnsi="Arial" w:cs="Arial"/>
                <w:color w:val="000000" w:themeColor="text1"/>
                <w:sz w:val="20"/>
                <w:szCs w:val="20"/>
                <w:vertAlign w:val="superscript"/>
                <w:lang w:val="en-GB"/>
              </w:rPr>
              <w:t>_____________________</w:t>
            </w:r>
          </w:p>
        </w:tc>
      </w:tr>
    </w:tbl>
    <w:p w14:paraId="20548D4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p w14:paraId="66BC71F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BÁO CÁO</w:t>
      </w:r>
    </w:p>
    <w:p w14:paraId="666E2CFC" w14:textId="77777777"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Kê khai tăng, giảm tài sản kết cấu hạ tầng đường sắt</w:t>
      </w:r>
    </w:p>
    <w:p w14:paraId="2BC0A83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vertAlign w:val="superscript"/>
          <w:lang w:eastAsia="vi-VN" w:bidi="vi-VN"/>
          <w14:ligatures w14:val="none"/>
        </w:rPr>
      </w:pPr>
      <w:r w:rsidRPr="00CB6ACA">
        <w:rPr>
          <w:rFonts w:ascii="Arial" w:eastAsia="Courier New" w:hAnsi="Arial" w:cs="Arial"/>
          <w:color w:val="000000" w:themeColor="text1"/>
          <w:kern w:val="0"/>
          <w:sz w:val="20"/>
          <w:szCs w:val="20"/>
          <w:vertAlign w:val="superscript"/>
          <w:lang w:eastAsia="vi-VN" w:bidi="vi-VN"/>
          <w14:ligatures w14:val="none"/>
        </w:rPr>
        <w:t>_____________________________</w:t>
      </w:r>
    </w:p>
    <w:p w14:paraId="1902630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p w14:paraId="0B9DF8F6" w14:textId="77777777" w:rsidR="00CB6ACA" w:rsidRPr="00CB6ACA" w:rsidRDefault="00CB6ACA" w:rsidP="00CB6ACA">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bookmarkStart w:id="21" w:name="bookmark171"/>
      <w:bookmarkEnd w:id="21"/>
      <w:r w:rsidRPr="00CB6ACA">
        <w:rPr>
          <w:rFonts w:ascii="Arial" w:eastAsia="Courier New" w:hAnsi="Arial" w:cs="Arial"/>
          <w:b/>
          <w:bCs/>
          <w:color w:val="000000" w:themeColor="text1"/>
          <w:kern w:val="0"/>
          <w:sz w:val="20"/>
          <w:szCs w:val="20"/>
          <w:lang w:eastAsia="vi-VN" w:bidi="vi-VN"/>
          <w14:ligatures w14:val="none"/>
        </w:rPr>
        <w:t>A. Thông tin về đối tượng báo cáo</w:t>
      </w:r>
    </w:p>
    <w:p w14:paraId="46649AAE" w14:textId="77777777" w:rsidR="00CB6ACA" w:rsidRPr="00CB6ACA" w:rsidRDefault="00CB6ACA" w:rsidP="00CB6ACA">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Tên doanh nghiệp quản lý tài sản đường sắt:…………… Mã đơn vị:………..</w:t>
      </w:r>
    </w:p>
    <w:p w14:paraId="1C8EF096" w14:textId="77777777" w:rsidR="00CB6ACA" w:rsidRPr="00CB6ACA" w:rsidRDefault="00CB6ACA" w:rsidP="00CB6ACA">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bookmarkStart w:id="22" w:name="bookmark172"/>
      <w:bookmarkEnd w:id="22"/>
      <w:r w:rsidRPr="00CB6ACA">
        <w:rPr>
          <w:rFonts w:ascii="Arial" w:eastAsia="Courier New" w:hAnsi="Arial" w:cs="Arial"/>
          <w:b/>
          <w:bCs/>
          <w:color w:val="000000" w:themeColor="text1"/>
          <w:kern w:val="0"/>
          <w:sz w:val="20"/>
          <w:szCs w:val="20"/>
          <w:lang w:eastAsia="vi-VN" w:bidi="vi-VN"/>
          <w14:ligatures w14:val="none"/>
        </w:rPr>
        <w:t>B. Thông tin về tài sản</w:t>
      </w:r>
    </w:p>
    <w:p w14:paraId="32B06922" w14:textId="77777777" w:rsidR="00CB6ACA" w:rsidRPr="00CB6ACA" w:rsidRDefault="00CB6ACA" w:rsidP="00CB6ACA">
      <w:pPr>
        <w:widowControl w:val="0"/>
        <w:adjustRightInd w:val="0"/>
        <w:snapToGrid w:val="0"/>
        <w:spacing w:after="0" w:line="240" w:lineRule="auto"/>
        <w:jc w:val="right"/>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ĐVT: đồng</w:t>
      </w:r>
    </w:p>
    <w:tbl>
      <w:tblPr>
        <w:tblOverlap w:val="never"/>
        <w:tblW w:w="5000" w:type="pct"/>
        <w:jc w:val="center"/>
        <w:tblCellMar>
          <w:left w:w="10" w:type="dxa"/>
          <w:right w:w="10" w:type="dxa"/>
        </w:tblCellMar>
        <w:tblLook w:val="04A0" w:firstRow="1" w:lastRow="0" w:firstColumn="1" w:lastColumn="0" w:noHBand="0" w:noVBand="1"/>
      </w:tblPr>
      <w:tblGrid>
        <w:gridCol w:w="484"/>
        <w:gridCol w:w="901"/>
        <w:gridCol w:w="1200"/>
        <w:gridCol w:w="1373"/>
        <w:gridCol w:w="1281"/>
        <w:gridCol w:w="1077"/>
        <w:gridCol w:w="806"/>
        <w:gridCol w:w="1071"/>
        <w:gridCol w:w="826"/>
      </w:tblGrid>
      <w:tr w:rsidR="00CB6ACA" w:rsidRPr="00CB6ACA" w14:paraId="4BF09F68" w14:textId="77777777" w:rsidTr="00CB2969">
        <w:trPr>
          <w:trHeight w:val="20"/>
          <w:jc w:val="center"/>
        </w:trPr>
        <w:tc>
          <w:tcPr>
            <w:tcW w:w="268" w:type="pct"/>
            <w:tcBorders>
              <w:top w:val="single" w:sz="4" w:space="0" w:color="auto"/>
              <w:left w:val="single" w:sz="4" w:space="0" w:color="auto"/>
            </w:tcBorders>
            <w:shd w:val="clear" w:color="auto" w:fill="FFFFFF"/>
            <w:vAlign w:val="center"/>
          </w:tcPr>
          <w:p w14:paraId="34BE117F" w14:textId="77777777"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STT</w:t>
            </w:r>
          </w:p>
        </w:tc>
        <w:tc>
          <w:tcPr>
            <w:tcW w:w="499" w:type="pct"/>
            <w:tcBorders>
              <w:top w:val="single" w:sz="4" w:space="0" w:color="auto"/>
              <w:left w:val="single" w:sz="4" w:space="0" w:color="auto"/>
            </w:tcBorders>
            <w:shd w:val="clear" w:color="auto" w:fill="FFFFFF"/>
            <w:vAlign w:val="center"/>
          </w:tcPr>
          <w:p w14:paraId="7AB20E4C" w14:textId="77777777"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Danh mục tài sản</w:t>
            </w:r>
          </w:p>
        </w:tc>
        <w:tc>
          <w:tcPr>
            <w:tcW w:w="665" w:type="pct"/>
            <w:tcBorders>
              <w:top w:val="single" w:sz="4" w:space="0" w:color="auto"/>
              <w:left w:val="single" w:sz="4" w:space="0" w:color="auto"/>
            </w:tcBorders>
            <w:shd w:val="clear" w:color="auto" w:fill="FFFFFF"/>
            <w:vAlign w:val="center"/>
          </w:tcPr>
          <w:p w14:paraId="1BDB7FA9" w14:textId="77777777"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Hình thức xử lý tài sản</w:t>
            </w:r>
          </w:p>
        </w:tc>
        <w:tc>
          <w:tcPr>
            <w:tcW w:w="761" w:type="pct"/>
            <w:tcBorders>
              <w:top w:val="single" w:sz="4" w:space="0" w:color="auto"/>
              <w:left w:val="single" w:sz="4" w:space="0" w:color="auto"/>
            </w:tcBorders>
            <w:shd w:val="clear" w:color="auto" w:fill="FFFFFF"/>
            <w:vAlign w:val="center"/>
          </w:tcPr>
          <w:p w14:paraId="4EBD2839" w14:textId="77777777"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 xml:space="preserve">Quyết định xử lý </w:t>
            </w:r>
            <w:r w:rsidRPr="00CB6ACA">
              <w:rPr>
                <w:rFonts w:ascii="Arial" w:eastAsia="Courier New" w:hAnsi="Arial" w:cs="Arial"/>
                <w:color w:val="000000" w:themeColor="text1"/>
                <w:kern w:val="0"/>
                <w:sz w:val="20"/>
                <w:szCs w:val="20"/>
                <w:lang w:eastAsia="vi-VN" w:bidi="vi-VN"/>
                <w14:ligatures w14:val="none"/>
              </w:rPr>
              <w:t>(Số, ngày)</w:t>
            </w:r>
          </w:p>
        </w:tc>
        <w:tc>
          <w:tcPr>
            <w:tcW w:w="710" w:type="pct"/>
            <w:tcBorders>
              <w:top w:val="single" w:sz="4" w:space="0" w:color="auto"/>
              <w:left w:val="single" w:sz="4" w:space="0" w:color="auto"/>
            </w:tcBorders>
            <w:shd w:val="clear" w:color="auto" w:fill="FFFFFF"/>
            <w:vAlign w:val="center"/>
          </w:tcPr>
          <w:p w14:paraId="49BCE487" w14:textId="77777777"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Đối tượng tiếp nhận tài sản</w:t>
            </w:r>
          </w:p>
        </w:tc>
        <w:tc>
          <w:tcPr>
            <w:tcW w:w="597" w:type="pct"/>
            <w:tcBorders>
              <w:top w:val="single" w:sz="4" w:space="0" w:color="auto"/>
              <w:left w:val="single" w:sz="4" w:space="0" w:color="auto"/>
            </w:tcBorders>
            <w:shd w:val="clear" w:color="auto" w:fill="FFFFFF"/>
            <w:vAlign w:val="center"/>
          </w:tcPr>
          <w:p w14:paraId="6E97F65E" w14:textId="77777777"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Tổng số tiền thu được</w:t>
            </w:r>
          </w:p>
        </w:tc>
        <w:tc>
          <w:tcPr>
            <w:tcW w:w="447" w:type="pct"/>
            <w:tcBorders>
              <w:top w:val="single" w:sz="4" w:space="0" w:color="auto"/>
              <w:left w:val="single" w:sz="4" w:space="0" w:color="auto"/>
            </w:tcBorders>
            <w:shd w:val="clear" w:color="auto" w:fill="FFFFFF"/>
            <w:vAlign w:val="center"/>
          </w:tcPr>
          <w:p w14:paraId="56D3607E" w14:textId="77777777"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Chi phí xử lý</w:t>
            </w:r>
          </w:p>
        </w:tc>
        <w:tc>
          <w:tcPr>
            <w:tcW w:w="594" w:type="pct"/>
            <w:tcBorders>
              <w:top w:val="single" w:sz="4" w:space="0" w:color="auto"/>
              <w:left w:val="single" w:sz="4" w:space="0" w:color="auto"/>
            </w:tcBorders>
            <w:shd w:val="clear" w:color="auto" w:fill="FFFFFF"/>
            <w:vAlign w:val="center"/>
          </w:tcPr>
          <w:p w14:paraId="0629B4CB" w14:textId="77777777"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Số tiền nộp ngân sách nhà nước</w:t>
            </w:r>
          </w:p>
        </w:tc>
        <w:tc>
          <w:tcPr>
            <w:tcW w:w="458" w:type="pct"/>
            <w:tcBorders>
              <w:top w:val="single" w:sz="4" w:space="0" w:color="auto"/>
              <w:left w:val="single" w:sz="4" w:space="0" w:color="auto"/>
              <w:right w:val="single" w:sz="4" w:space="0" w:color="auto"/>
            </w:tcBorders>
            <w:shd w:val="clear" w:color="auto" w:fill="FFFFFF"/>
            <w:vAlign w:val="center"/>
          </w:tcPr>
          <w:p w14:paraId="09097C42" w14:textId="77777777"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Ghi chú</w:t>
            </w:r>
          </w:p>
        </w:tc>
      </w:tr>
      <w:tr w:rsidR="00CB6ACA" w:rsidRPr="00CB6ACA" w14:paraId="239C733C" w14:textId="77777777" w:rsidTr="00CB2969">
        <w:trPr>
          <w:trHeight w:val="20"/>
          <w:jc w:val="center"/>
        </w:trPr>
        <w:tc>
          <w:tcPr>
            <w:tcW w:w="268" w:type="pct"/>
            <w:tcBorders>
              <w:top w:val="single" w:sz="4" w:space="0" w:color="auto"/>
              <w:left w:val="single" w:sz="4" w:space="0" w:color="auto"/>
            </w:tcBorders>
            <w:shd w:val="clear" w:color="auto" w:fill="FFFFFF"/>
            <w:vAlign w:val="center"/>
          </w:tcPr>
          <w:p w14:paraId="692031CB"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val="en-GB" w:eastAsia="vi-VN" w:bidi="vi-VN"/>
                <w14:ligatures w14:val="none"/>
              </w:rPr>
            </w:pPr>
            <w:r w:rsidRPr="00CB6ACA">
              <w:rPr>
                <w:rFonts w:ascii="Arial" w:eastAsia="Courier New" w:hAnsi="Arial" w:cs="Arial"/>
                <w:i/>
                <w:iCs/>
                <w:color w:val="000000" w:themeColor="text1"/>
                <w:kern w:val="0"/>
                <w:sz w:val="20"/>
                <w:szCs w:val="20"/>
                <w:lang w:val="en-GB" w:eastAsia="vi-VN" w:bidi="vi-VN"/>
                <w14:ligatures w14:val="none"/>
              </w:rPr>
              <w:t>1</w:t>
            </w:r>
          </w:p>
        </w:tc>
        <w:tc>
          <w:tcPr>
            <w:tcW w:w="499" w:type="pct"/>
            <w:tcBorders>
              <w:top w:val="single" w:sz="4" w:space="0" w:color="auto"/>
              <w:left w:val="single" w:sz="4" w:space="0" w:color="auto"/>
            </w:tcBorders>
            <w:shd w:val="clear" w:color="auto" w:fill="FFFFFF"/>
            <w:vAlign w:val="center"/>
          </w:tcPr>
          <w:p w14:paraId="132330DC"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2</w:t>
            </w:r>
          </w:p>
        </w:tc>
        <w:tc>
          <w:tcPr>
            <w:tcW w:w="665" w:type="pct"/>
            <w:tcBorders>
              <w:top w:val="single" w:sz="4" w:space="0" w:color="auto"/>
              <w:left w:val="single" w:sz="4" w:space="0" w:color="auto"/>
            </w:tcBorders>
            <w:shd w:val="clear" w:color="auto" w:fill="FFFFFF"/>
            <w:vAlign w:val="center"/>
          </w:tcPr>
          <w:p w14:paraId="481621EB"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3</w:t>
            </w:r>
          </w:p>
        </w:tc>
        <w:tc>
          <w:tcPr>
            <w:tcW w:w="761" w:type="pct"/>
            <w:tcBorders>
              <w:top w:val="single" w:sz="4" w:space="0" w:color="auto"/>
              <w:left w:val="single" w:sz="4" w:space="0" w:color="auto"/>
            </w:tcBorders>
            <w:shd w:val="clear" w:color="auto" w:fill="FFFFFF"/>
            <w:vAlign w:val="center"/>
          </w:tcPr>
          <w:p w14:paraId="141FFE7A"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4</w:t>
            </w:r>
          </w:p>
        </w:tc>
        <w:tc>
          <w:tcPr>
            <w:tcW w:w="710" w:type="pct"/>
            <w:tcBorders>
              <w:top w:val="single" w:sz="4" w:space="0" w:color="auto"/>
              <w:left w:val="single" w:sz="4" w:space="0" w:color="auto"/>
            </w:tcBorders>
            <w:shd w:val="clear" w:color="auto" w:fill="FFFFFF"/>
            <w:vAlign w:val="center"/>
          </w:tcPr>
          <w:p w14:paraId="2A725A73"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5</w:t>
            </w:r>
          </w:p>
        </w:tc>
        <w:tc>
          <w:tcPr>
            <w:tcW w:w="597" w:type="pct"/>
            <w:tcBorders>
              <w:top w:val="single" w:sz="4" w:space="0" w:color="auto"/>
              <w:left w:val="single" w:sz="4" w:space="0" w:color="auto"/>
            </w:tcBorders>
            <w:shd w:val="clear" w:color="auto" w:fill="FFFFFF"/>
            <w:vAlign w:val="center"/>
          </w:tcPr>
          <w:p w14:paraId="0004B63D"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6</w:t>
            </w:r>
          </w:p>
        </w:tc>
        <w:tc>
          <w:tcPr>
            <w:tcW w:w="447" w:type="pct"/>
            <w:tcBorders>
              <w:top w:val="single" w:sz="4" w:space="0" w:color="auto"/>
              <w:left w:val="single" w:sz="4" w:space="0" w:color="auto"/>
            </w:tcBorders>
            <w:shd w:val="clear" w:color="auto" w:fill="FFFFFF"/>
            <w:vAlign w:val="center"/>
          </w:tcPr>
          <w:p w14:paraId="4FCFE813"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7</w:t>
            </w:r>
          </w:p>
        </w:tc>
        <w:tc>
          <w:tcPr>
            <w:tcW w:w="594" w:type="pct"/>
            <w:tcBorders>
              <w:top w:val="single" w:sz="4" w:space="0" w:color="auto"/>
              <w:left w:val="single" w:sz="4" w:space="0" w:color="auto"/>
            </w:tcBorders>
            <w:shd w:val="clear" w:color="auto" w:fill="FFFFFF"/>
            <w:vAlign w:val="center"/>
          </w:tcPr>
          <w:p w14:paraId="7606F74B"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val="en-GB" w:eastAsia="vi-VN" w:bidi="vi-VN"/>
                <w14:ligatures w14:val="none"/>
              </w:rPr>
              <w:t>8</w:t>
            </w:r>
            <w:r w:rsidRPr="00CB6ACA">
              <w:rPr>
                <w:rFonts w:ascii="Arial" w:eastAsia="Courier New" w:hAnsi="Arial" w:cs="Arial"/>
                <w:i/>
                <w:iCs/>
                <w:color w:val="000000" w:themeColor="text1"/>
                <w:kern w:val="0"/>
                <w:sz w:val="20"/>
                <w:szCs w:val="20"/>
                <w:lang w:eastAsia="vi-VN" w:bidi="vi-VN"/>
                <w14:ligatures w14:val="none"/>
              </w:rPr>
              <w:t>= (6-7)</w:t>
            </w:r>
          </w:p>
        </w:tc>
        <w:tc>
          <w:tcPr>
            <w:tcW w:w="458" w:type="pct"/>
            <w:tcBorders>
              <w:top w:val="single" w:sz="4" w:space="0" w:color="auto"/>
              <w:left w:val="single" w:sz="4" w:space="0" w:color="auto"/>
              <w:right w:val="single" w:sz="4" w:space="0" w:color="auto"/>
            </w:tcBorders>
            <w:shd w:val="clear" w:color="auto" w:fill="FFFFFF"/>
            <w:vAlign w:val="center"/>
          </w:tcPr>
          <w:p w14:paraId="0449F083"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9</w:t>
            </w:r>
          </w:p>
        </w:tc>
      </w:tr>
      <w:tr w:rsidR="00CB6ACA" w:rsidRPr="00CB6ACA" w14:paraId="37A9C2A8" w14:textId="77777777" w:rsidTr="00CB2969">
        <w:trPr>
          <w:trHeight w:val="20"/>
          <w:jc w:val="center"/>
        </w:trPr>
        <w:tc>
          <w:tcPr>
            <w:tcW w:w="268" w:type="pct"/>
            <w:tcBorders>
              <w:top w:val="single" w:sz="4" w:space="0" w:color="auto"/>
              <w:left w:val="single" w:sz="4" w:space="0" w:color="auto"/>
            </w:tcBorders>
            <w:shd w:val="clear" w:color="auto" w:fill="FFFFFF"/>
            <w:vAlign w:val="center"/>
          </w:tcPr>
          <w:p w14:paraId="43FD8DA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99" w:type="pct"/>
            <w:tcBorders>
              <w:top w:val="single" w:sz="4" w:space="0" w:color="auto"/>
              <w:left w:val="single" w:sz="4" w:space="0" w:color="auto"/>
            </w:tcBorders>
            <w:shd w:val="clear" w:color="auto" w:fill="FFFFFF"/>
            <w:vAlign w:val="center"/>
          </w:tcPr>
          <w:p w14:paraId="712F223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665" w:type="pct"/>
            <w:tcBorders>
              <w:top w:val="single" w:sz="4" w:space="0" w:color="auto"/>
              <w:left w:val="single" w:sz="4" w:space="0" w:color="auto"/>
            </w:tcBorders>
            <w:shd w:val="clear" w:color="auto" w:fill="FFFFFF"/>
            <w:vAlign w:val="center"/>
          </w:tcPr>
          <w:p w14:paraId="38418CA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61" w:type="pct"/>
            <w:tcBorders>
              <w:top w:val="single" w:sz="4" w:space="0" w:color="auto"/>
              <w:left w:val="single" w:sz="4" w:space="0" w:color="auto"/>
            </w:tcBorders>
            <w:shd w:val="clear" w:color="auto" w:fill="FFFFFF"/>
            <w:vAlign w:val="center"/>
          </w:tcPr>
          <w:p w14:paraId="45BE8EE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10" w:type="pct"/>
            <w:tcBorders>
              <w:top w:val="single" w:sz="4" w:space="0" w:color="auto"/>
              <w:left w:val="single" w:sz="4" w:space="0" w:color="auto"/>
            </w:tcBorders>
            <w:shd w:val="clear" w:color="auto" w:fill="FFFFFF"/>
            <w:vAlign w:val="center"/>
          </w:tcPr>
          <w:p w14:paraId="3A7D2DC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97" w:type="pct"/>
            <w:tcBorders>
              <w:top w:val="single" w:sz="4" w:space="0" w:color="auto"/>
              <w:left w:val="single" w:sz="4" w:space="0" w:color="auto"/>
            </w:tcBorders>
            <w:shd w:val="clear" w:color="auto" w:fill="FFFFFF"/>
            <w:vAlign w:val="center"/>
          </w:tcPr>
          <w:p w14:paraId="6F5105E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47" w:type="pct"/>
            <w:tcBorders>
              <w:top w:val="single" w:sz="4" w:space="0" w:color="auto"/>
              <w:left w:val="single" w:sz="4" w:space="0" w:color="auto"/>
            </w:tcBorders>
            <w:shd w:val="clear" w:color="auto" w:fill="FFFFFF"/>
            <w:vAlign w:val="center"/>
          </w:tcPr>
          <w:p w14:paraId="125D338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94" w:type="pct"/>
            <w:tcBorders>
              <w:top w:val="single" w:sz="4" w:space="0" w:color="auto"/>
              <w:left w:val="single" w:sz="4" w:space="0" w:color="auto"/>
            </w:tcBorders>
            <w:shd w:val="clear" w:color="auto" w:fill="FFFFFF"/>
            <w:vAlign w:val="center"/>
          </w:tcPr>
          <w:p w14:paraId="1C8DD6F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58" w:type="pct"/>
            <w:tcBorders>
              <w:top w:val="single" w:sz="4" w:space="0" w:color="auto"/>
              <w:left w:val="single" w:sz="4" w:space="0" w:color="auto"/>
              <w:right w:val="single" w:sz="4" w:space="0" w:color="auto"/>
            </w:tcBorders>
            <w:shd w:val="clear" w:color="auto" w:fill="FFFFFF"/>
            <w:vAlign w:val="center"/>
          </w:tcPr>
          <w:p w14:paraId="087CD2A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26F83DA5" w14:textId="77777777" w:rsidTr="00CB2969">
        <w:trPr>
          <w:trHeight w:val="20"/>
          <w:jc w:val="center"/>
        </w:trPr>
        <w:tc>
          <w:tcPr>
            <w:tcW w:w="268" w:type="pct"/>
            <w:tcBorders>
              <w:top w:val="single" w:sz="4" w:space="0" w:color="auto"/>
              <w:left w:val="single" w:sz="4" w:space="0" w:color="auto"/>
            </w:tcBorders>
            <w:shd w:val="clear" w:color="auto" w:fill="FFFFFF"/>
            <w:vAlign w:val="center"/>
          </w:tcPr>
          <w:p w14:paraId="069D822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99" w:type="pct"/>
            <w:tcBorders>
              <w:top w:val="single" w:sz="4" w:space="0" w:color="auto"/>
              <w:left w:val="single" w:sz="4" w:space="0" w:color="auto"/>
            </w:tcBorders>
            <w:shd w:val="clear" w:color="auto" w:fill="FFFFFF"/>
            <w:vAlign w:val="center"/>
          </w:tcPr>
          <w:p w14:paraId="63969A7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665" w:type="pct"/>
            <w:tcBorders>
              <w:top w:val="single" w:sz="4" w:space="0" w:color="auto"/>
              <w:left w:val="single" w:sz="4" w:space="0" w:color="auto"/>
            </w:tcBorders>
            <w:shd w:val="clear" w:color="auto" w:fill="FFFFFF"/>
            <w:vAlign w:val="center"/>
          </w:tcPr>
          <w:p w14:paraId="23B1671B"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61" w:type="pct"/>
            <w:tcBorders>
              <w:top w:val="single" w:sz="4" w:space="0" w:color="auto"/>
              <w:left w:val="single" w:sz="4" w:space="0" w:color="auto"/>
            </w:tcBorders>
            <w:shd w:val="clear" w:color="auto" w:fill="FFFFFF"/>
            <w:vAlign w:val="center"/>
          </w:tcPr>
          <w:p w14:paraId="67CD4B6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10" w:type="pct"/>
            <w:tcBorders>
              <w:top w:val="single" w:sz="4" w:space="0" w:color="auto"/>
              <w:left w:val="single" w:sz="4" w:space="0" w:color="auto"/>
            </w:tcBorders>
            <w:shd w:val="clear" w:color="auto" w:fill="FFFFFF"/>
            <w:vAlign w:val="center"/>
          </w:tcPr>
          <w:p w14:paraId="49D28B0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97" w:type="pct"/>
            <w:tcBorders>
              <w:top w:val="single" w:sz="4" w:space="0" w:color="auto"/>
              <w:left w:val="single" w:sz="4" w:space="0" w:color="auto"/>
            </w:tcBorders>
            <w:shd w:val="clear" w:color="auto" w:fill="FFFFFF"/>
            <w:vAlign w:val="center"/>
          </w:tcPr>
          <w:p w14:paraId="2D2C78D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47" w:type="pct"/>
            <w:tcBorders>
              <w:top w:val="single" w:sz="4" w:space="0" w:color="auto"/>
              <w:left w:val="single" w:sz="4" w:space="0" w:color="auto"/>
            </w:tcBorders>
            <w:shd w:val="clear" w:color="auto" w:fill="FFFFFF"/>
            <w:vAlign w:val="center"/>
          </w:tcPr>
          <w:p w14:paraId="1E2590A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94" w:type="pct"/>
            <w:tcBorders>
              <w:top w:val="single" w:sz="4" w:space="0" w:color="auto"/>
              <w:left w:val="single" w:sz="4" w:space="0" w:color="auto"/>
            </w:tcBorders>
            <w:shd w:val="clear" w:color="auto" w:fill="FFFFFF"/>
            <w:vAlign w:val="center"/>
          </w:tcPr>
          <w:p w14:paraId="222B0C6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58" w:type="pct"/>
            <w:tcBorders>
              <w:top w:val="single" w:sz="4" w:space="0" w:color="auto"/>
              <w:left w:val="single" w:sz="4" w:space="0" w:color="auto"/>
              <w:right w:val="single" w:sz="4" w:space="0" w:color="auto"/>
            </w:tcBorders>
            <w:shd w:val="clear" w:color="auto" w:fill="FFFFFF"/>
            <w:vAlign w:val="center"/>
          </w:tcPr>
          <w:p w14:paraId="68873B3B"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193B43F5" w14:textId="77777777" w:rsidTr="00CB2969">
        <w:trPr>
          <w:trHeight w:val="20"/>
          <w:jc w:val="center"/>
        </w:trPr>
        <w:tc>
          <w:tcPr>
            <w:tcW w:w="268" w:type="pct"/>
            <w:tcBorders>
              <w:top w:val="single" w:sz="4" w:space="0" w:color="auto"/>
              <w:left w:val="single" w:sz="4" w:space="0" w:color="auto"/>
            </w:tcBorders>
            <w:shd w:val="clear" w:color="auto" w:fill="FFFFFF"/>
            <w:vAlign w:val="center"/>
          </w:tcPr>
          <w:p w14:paraId="1C61BC6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99" w:type="pct"/>
            <w:tcBorders>
              <w:top w:val="single" w:sz="4" w:space="0" w:color="auto"/>
              <w:left w:val="single" w:sz="4" w:space="0" w:color="auto"/>
            </w:tcBorders>
            <w:shd w:val="clear" w:color="auto" w:fill="FFFFFF"/>
            <w:vAlign w:val="center"/>
          </w:tcPr>
          <w:p w14:paraId="6C85B6F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665" w:type="pct"/>
            <w:tcBorders>
              <w:top w:val="single" w:sz="4" w:space="0" w:color="auto"/>
              <w:left w:val="single" w:sz="4" w:space="0" w:color="auto"/>
            </w:tcBorders>
            <w:shd w:val="clear" w:color="auto" w:fill="FFFFFF"/>
            <w:vAlign w:val="center"/>
          </w:tcPr>
          <w:p w14:paraId="60C95C7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61" w:type="pct"/>
            <w:tcBorders>
              <w:top w:val="single" w:sz="4" w:space="0" w:color="auto"/>
              <w:left w:val="single" w:sz="4" w:space="0" w:color="auto"/>
            </w:tcBorders>
            <w:shd w:val="clear" w:color="auto" w:fill="FFFFFF"/>
            <w:vAlign w:val="center"/>
          </w:tcPr>
          <w:p w14:paraId="27EC9A7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10" w:type="pct"/>
            <w:tcBorders>
              <w:top w:val="single" w:sz="4" w:space="0" w:color="auto"/>
              <w:left w:val="single" w:sz="4" w:space="0" w:color="auto"/>
            </w:tcBorders>
            <w:shd w:val="clear" w:color="auto" w:fill="FFFFFF"/>
            <w:vAlign w:val="center"/>
          </w:tcPr>
          <w:p w14:paraId="3AEFB12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97" w:type="pct"/>
            <w:tcBorders>
              <w:top w:val="single" w:sz="4" w:space="0" w:color="auto"/>
              <w:left w:val="single" w:sz="4" w:space="0" w:color="auto"/>
            </w:tcBorders>
            <w:shd w:val="clear" w:color="auto" w:fill="FFFFFF"/>
            <w:vAlign w:val="center"/>
          </w:tcPr>
          <w:p w14:paraId="186B4BA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47" w:type="pct"/>
            <w:tcBorders>
              <w:top w:val="single" w:sz="4" w:space="0" w:color="auto"/>
              <w:left w:val="single" w:sz="4" w:space="0" w:color="auto"/>
            </w:tcBorders>
            <w:shd w:val="clear" w:color="auto" w:fill="FFFFFF"/>
            <w:vAlign w:val="center"/>
          </w:tcPr>
          <w:p w14:paraId="6741370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94" w:type="pct"/>
            <w:tcBorders>
              <w:top w:val="single" w:sz="4" w:space="0" w:color="auto"/>
              <w:left w:val="single" w:sz="4" w:space="0" w:color="auto"/>
            </w:tcBorders>
            <w:shd w:val="clear" w:color="auto" w:fill="FFFFFF"/>
            <w:vAlign w:val="center"/>
          </w:tcPr>
          <w:p w14:paraId="4BE8013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58" w:type="pct"/>
            <w:tcBorders>
              <w:top w:val="single" w:sz="4" w:space="0" w:color="auto"/>
              <w:left w:val="single" w:sz="4" w:space="0" w:color="auto"/>
              <w:right w:val="single" w:sz="4" w:space="0" w:color="auto"/>
            </w:tcBorders>
            <w:shd w:val="clear" w:color="auto" w:fill="FFFFFF"/>
            <w:vAlign w:val="center"/>
          </w:tcPr>
          <w:p w14:paraId="1E82C13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52466614" w14:textId="77777777" w:rsidTr="00CB2969">
        <w:trPr>
          <w:trHeight w:val="20"/>
          <w:jc w:val="center"/>
        </w:trPr>
        <w:tc>
          <w:tcPr>
            <w:tcW w:w="268" w:type="pct"/>
            <w:tcBorders>
              <w:top w:val="single" w:sz="4" w:space="0" w:color="auto"/>
              <w:left w:val="single" w:sz="4" w:space="0" w:color="auto"/>
              <w:bottom w:val="single" w:sz="4" w:space="0" w:color="auto"/>
            </w:tcBorders>
            <w:shd w:val="clear" w:color="auto" w:fill="FFFFFF"/>
            <w:vAlign w:val="center"/>
          </w:tcPr>
          <w:p w14:paraId="11AAD3D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99" w:type="pct"/>
            <w:tcBorders>
              <w:top w:val="single" w:sz="4" w:space="0" w:color="auto"/>
              <w:left w:val="single" w:sz="4" w:space="0" w:color="auto"/>
              <w:bottom w:val="single" w:sz="4" w:space="0" w:color="auto"/>
            </w:tcBorders>
            <w:shd w:val="clear" w:color="auto" w:fill="FFFFFF"/>
            <w:vAlign w:val="center"/>
          </w:tcPr>
          <w:p w14:paraId="618D9DAB" w14:textId="77777777"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Tổng cộng</w:t>
            </w:r>
          </w:p>
        </w:tc>
        <w:tc>
          <w:tcPr>
            <w:tcW w:w="665" w:type="pct"/>
            <w:tcBorders>
              <w:top w:val="single" w:sz="4" w:space="0" w:color="auto"/>
              <w:left w:val="single" w:sz="4" w:space="0" w:color="auto"/>
              <w:bottom w:val="single" w:sz="4" w:space="0" w:color="auto"/>
            </w:tcBorders>
            <w:shd w:val="clear" w:color="auto" w:fill="FFFFFF"/>
            <w:vAlign w:val="center"/>
          </w:tcPr>
          <w:p w14:paraId="10E69CAA"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61" w:type="pct"/>
            <w:tcBorders>
              <w:top w:val="single" w:sz="4" w:space="0" w:color="auto"/>
              <w:left w:val="single" w:sz="4" w:space="0" w:color="auto"/>
              <w:bottom w:val="single" w:sz="4" w:space="0" w:color="auto"/>
            </w:tcBorders>
            <w:shd w:val="clear" w:color="auto" w:fill="FFFFFF"/>
            <w:vAlign w:val="center"/>
          </w:tcPr>
          <w:p w14:paraId="7A14DCA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710" w:type="pct"/>
            <w:tcBorders>
              <w:top w:val="single" w:sz="4" w:space="0" w:color="auto"/>
              <w:left w:val="single" w:sz="4" w:space="0" w:color="auto"/>
              <w:bottom w:val="single" w:sz="4" w:space="0" w:color="auto"/>
            </w:tcBorders>
            <w:shd w:val="clear" w:color="auto" w:fill="FFFFFF"/>
            <w:vAlign w:val="center"/>
          </w:tcPr>
          <w:p w14:paraId="0D62DE8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97" w:type="pct"/>
            <w:tcBorders>
              <w:top w:val="single" w:sz="4" w:space="0" w:color="auto"/>
              <w:left w:val="single" w:sz="4" w:space="0" w:color="auto"/>
              <w:bottom w:val="single" w:sz="4" w:space="0" w:color="auto"/>
            </w:tcBorders>
            <w:shd w:val="clear" w:color="auto" w:fill="FFFFFF"/>
            <w:vAlign w:val="center"/>
          </w:tcPr>
          <w:p w14:paraId="24FF6FF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47" w:type="pct"/>
            <w:tcBorders>
              <w:top w:val="single" w:sz="4" w:space="0" w:color="auto"/>
              <w:left w:val="single" w:sz="4" w:space="0" w:color="auto"/>
              <w:bottom w:val="single" w:sz="4" w:space="0" w:color="auto"/>
            </w:tcBorders>
            <w:shd w:val="clear" w:color="auto" w:fill="FFFFFF"/>
            <w:vAlign w:val="center"/>
          </w:tcPr>
          <w:p w14:paraId="7676C31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94" w:type="pct"/>
            <w:tcBorders>
              <w:top w:val="single" w:sz="4" w:space="0" w:color="auto"/>
              <w:left w:val="single" w:sz="4" w:space="0" w:color="auto"/>
              <w:bottom w:val="single" w:sz="4" w:space="0" w:color="auto"/>
            </w:tcBorders>
            <w:shd w:val="clear" w:color="auto" w:fill="FFFFFF"/>
            <w:vAlign w:val="center"/>
          </w:tcPr>
          <w:p w14:paraId="45277FA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1759275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bl>
    <w:p w14:paraId="71C6FFAE"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val="en-GB"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CB6ACA" w:rsidRPr="00CB6ACA" w14:paraId="6CAA5973" w14:textId="77777777" w:rsidTr="00CB2969">
        <w:tc>
          <w:tcPr>
            <w:tcW w:w="2500" w:type="pct"/>
          </w:tcPr>
          <w:p w14:paraId="7A4B9E0F" w14:textId="77777777" w:rsidR="00CB6ACA" w:rsidRPr="00CB6ACA" w:rsidRDefault="00CB6ACA" w:rsidP="00CB6ACA">
            <w:pPr>
              <w:adjustRightInd w:val="0"/>
              <w:snapToGrid w:val="0"/>
              <w:jc w:val="center"/>
              <w:rPr>
                <w:rFonts w:ascii="Arial" w:hAnsi="Arial" w:cs="Arial"/>
                <w:color w:val="000000" w:themeColor="text1"/>
                <w:sz w:val="20"/>
                <w:szCs w:val="20"/>
                <w:lang w:val="en-GB"/>
              </w:rPr>
            </w:pPr>
            <w:r w:rsidRPr="00CB6ACA">
              <w:rPr>
                <w:rFonts w:ascii="Arial" w:hAnsi="Arial" w:cs="Arial"/>
                <w:i/>
                <w:iCs/>
                <w:color w:val="000000" w:themeColor="text1"/>
                <w:sz w:val="20"/>
                <w:szCs w:val="20"/>
                <w:lang w:val="en-GB"/>
              </w:rPr>
              <w:t>….., ngày … tháng … năm ……</w:t>
            </w:r>
            <w:r w:rsidRPr="00CB6ACA">
              <w:rPr>
                <w:rFonts w:ascii="Arial" w:hAnsi="Arial" w:cs="Arial"/>
                <w:color w:val="000000" w:themeColor="text1"/>
                <w:sz w:val="20"/>
                <w:szCs w:val="20"/>
                <w:lang w:val="en-GB"/>
              </w:rPr>
              <w:br/>
            </w:r>
            <w:r w:rsidRPr="00CB6ACA">
              <w:rPr>
                <w:rFonts w:ascii="Arial" w:hAnsi="Arial" w:cs="Arial"/>
                <w:b/>
                <w:bCs/>
                <w:color w:val="000000" w:themeColor="text1"/>
                <w:sz w:val="20"/>
                <w:szCs w:val="20"/>
                <w:lang w:val="en-GB"/>
              </w:rPr>
              <w:t>NGƯỜI LẬP BIỂU</w:t>
            </w:r>
            <w:r w:rsidRPr="00CB6ACA">
              <w:rPr>
                <w:rFonts w:ascii="Arial" w:hAnsi="Arial" w:cs="Arial"/>
                <w:color w:val="000000" w:themeColor="text1"/>
                <w:sz w:val="20"/>
                <w:szCs w:val="20"/>
                <w:lang w:val="en-GB"/>
              </w:rPr>
              <w:br/>
            </w:r>
            <w:r w:rsidRPr="00CB6ACA">
              <w:rPr>
                <w:rFonts w:ascii="Arial" w:hAnsi="Arial" w:cs="Arial"/>
                <w:i/>
                <w:iCs/>
                <w:color w:val="000000" w:themeColor="text1"/>
                <w:sz w:val="20"/>
                <w:szCs w:val="20"/>
                <w:lang w:val="en-GB"/>
              </w:rPr>
              <w:t>(Ký, ghi rõ họ tên)</w:t>
            </w:r>
          </w:p>
        </w:tc>
        <w:tc>
          <w:tcPr>
            <w:tcW w:w="2500" w:type="pct"/>
          </w:tcPr>
          <w:p w14:paraId="41FB9C5C" w14:textId="77777777" w:rsidR="00CB6ACA" w:rsidRPr="00CB6ACA" w:rsidRDefault="00CB6ACA" w:rsidP="00CB6ACA">
            <w:pPr>
              <w:adjustRightInd w:val="0"/>
              <w:snapToGrid w:val="0"/>
              <w:jc w:val="center"/>
              <w:rPr>
                <w:rFonts w:ascii="Arial" w:hAnsi="Arial" w:cs="Arial"/>
                <w:color w:val="000000" w:themeColor="text1"/>
                <w:sz w:val="20"/>
                <w:szCs w:val="20"/>
                <w:lang w:val="en-GB"/>
              </w:rPr>
            </w:pPr>
            <w:r w:rsidRPr="00CB6ACA">
              <w:rPr>
                <w:rFonts w:ascii="Arial" w:hAnsi="Arial" w:cs="Arial"/>
                <w:i/>
                <w:iCs/>
                <w:color w:val="000000" w:themeColor="text1"/>
                <w:sz w:val="20"/>
                <w:szCs w:val="20"/>
                <w:lang w:val="en-GB"/>
              </w:rPr>
              <w:t>…….., ngày ….. tháng ….. năm …..</w:t>
            </w:r>
            <w:r w:rsidRPr="00CB6ACA">
              <w:rPr>
                <w:rFonts w:ascii="Arial" w:hAnsi="Arial" w:cs="Arial"/>
                <w:color w:val="000000" w:themeColor="text1"/>
                <w:sz w:val="20"/>
                <w:szCs w:val="20"/>
                <w:lang w:val="en-GB"/>
              </w:rPr>
              <w:br/>
            </w:r>
            <w:r w:rsidRPr="00CB6ACA">
              <w:rPr>
                <w:rFonts w:ascii="Arial" w:hAnsi="Arial" w:cs="Arial"/>
                <w:b/>
                <w:bCs/>
                <w:color w:val="000000" w:themeColor="text1"/>
                <w:sz w:val="20"/>
                <w:szCs w:val="20"/>
                <w:lang w:val="en-GB"/>
              </w:rPr>
              <w:t>NGƯỜI ĐẠI DIỆN THEO PHÁP LUẬT</w:t>
            </w:r>
            <w:r w:rsidRPr="00CB6ACA">
              <w:rPr>
                <w:rFonts w:ascii="Arial" w:hAnsi="Arial" w:cs="Arial"/>
                <w:b/>
                <w:bCs/>
                <w:color w:val="000000" w:themeColor="text1"/>
                <w:sz w:val="20"/>
                <w:szCs w:val="20"/>
                <w:lang w:val="en-GB"/>
              </w:rPr>
              <w:br/>
              <w:t xml:space="preserve">CỦA DOANH NGHIỆP QUẢN LÝ </w:t>
            </w:r>
            <w:r w:rsidRPr="00CB6ACA">
              <w:rPr>
                <w:rFonts w:ascii="Arial" w:hAnsi="Arial" w:cs="Arial"/>
                <w:b/>
                <w:bCs/>
                <w:color w:val="000000" w:themeColor="text1"/>
                <w:sz w:val="20"/>
                <w:szCs w:val="20"/>
                <w:lang w:val="en-GB"/>
              </w:rPr>
              <w:br/>
              <w:t>TÀI SẢN ĐƯỜNG SẮT</w:t>
            </w:r>
            <w:r w:rsidRPr="00CB6ACA">
              <w:rPr>
                <w:rFonts w:ascii="Arial" w:hAnsi="Arial" w:cs="Arial"/>
                <w:color w:val="000000" w:themeColor="text1"/>
                <w:sz w:val="20"/>
                <w:szCs w:val="20"/>
                <w:lang w:val="en-GB"/>
              </w:rPr>
              <w:br/>
            </w:r>
            <w:r w:rsidRPr="00CB6ACA">
              <w:rPr>
                <w:rFonts w:ascii="Arial" w:hAnsi="Arial" w:cs="Arial"/>
                <w:i/>
                <w:iCs/>
                <w:color w:val="000000" w:themeColor="text1"/>
                <w:sz w:val="20"/>
                <w:szCs w:val="20"/>
                <w:lang w:val="en-GB"/>
              </w:rPr>
              <w:t>(Ký, ghi rõ họ tên và đóng dấu)</w:t>
            </w:r>
          </w:p>
        </w:tc>
      </w:tr>
    </w:tbl>
    <w:p w14:paraId="5E367D6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val="en-GB" w:eastAsia="vi-VN" w:bidi="vi-VN"/>
          <w14:ligatures w14:val="none"/>
        </w:rPr>
      </w:pPr>
    </w:p>
    <w:p w14:paraId="6B7680C2" w14:textId="77777777" w:rsidR="00CB6ACA" w:rsidRPr="00CB6ACA" w:rsidRDefault="00CB6ACA" w:rsidP="00CB6ACA">
      <w:pPr>
        <w:widowControl w:val="0"/>
        <w:adjustRightInd w:val="0"/>
        <w:snapToGrid w:val="0"/>
        <w:spacing w:after="120" w:line="240" w:lineRule="auto"/>
        <w:ind w:firstLine="720"/>
        <w:jc w:val="both"/>
        <w:rPr>
          <w:rFonts w:ascii="Arial" w:eastAsia="Courier New" w:hAnsi="Arial" w:cs="Arial"/>
          <w:b/>
          <w:bCs/>
          <w:color w:val="000000" w:themeColor="text1"/>
          <w:kern w:val="0"/>
          <w:sz w:val="20"/>
          <w:szCs w:val="20"/>
          <w:lang w:eastAsia="vi-VN" w:bidi="vi-VN"/>
          <w14:ligatures w14:val="none"/>
        </w:rPr>
      </w:pPr>
      <w:r w:rsidRPr="00CB6ACA">
        <w:rPr>
          <w:rFonts w:ascii="Arial" w:eastAsia="Courier New" w:hAnsi="Arial" w:cs="Arial"/>
          <w:b/>
          <w:bCs/>
          <w:i/>
          <w:iCs/>
          <w:color w:val="000000" w:themeColor="text1"/>
          <w:kern w:val="0"/>
          <w:sz w:val="20"/>
          <w:szCs w:val="20"/>
          <w:lang w:eastAsia="vi-VN" w:bidi="vi-VN"/>
          <w14:ligatures w14:val="none"/>
        </w:rPr>
        <w:t>Hư</w:t>
      </w:r>
      <w:r w:rsidRPr="00CB6ACA">
        <w:rPr>
          <w:rFonts w:ascii="Arial" w:eastAsia="Courier New" w:hAnsi="Arial" w:cs="Arial"/>
          <w:b/>
          <w:bCs/>
          <w:i/>
          <w:iCs/>
          <w:color w:val="000000" w:themeColor="text1"/>
          <w:kern w:val="0"/>
          <w:sz w:val="20"/>
          <w:szCs w:val="20"/>
          <w:lang w:val="en-GB" w:eastAsia="vi-VN" w:bidi="vi-VN"/>
          <w14:ligatures w14:val="none"/>
        </w:rPr>
        <w:t>ớ</w:t>
      </w:r>
      <w:r w:rsidRPr="00CB6ACA">
        <w:rPr>
          <w:rFonts w:ascii="Arial" w:eastAsia="Courier New" w:hAnsi="Arial" w:cs="Arial"/>
          <w:b/>
          <w:bCs/>
          <w:i/>
          <w:iCs/>
          <w:color w:val="000000" w:themeColor="text1"/>
          <w:kern w:val="0"/>
          <w:sz w:val="20"/>
          <w:szCs w:val="20"/>
          <w:lang w:eastAsia="vi-VN" w:bidi="vi-VN"/>
          <w14:ligatures w14:val="none"/>
        </w:rPr>
        <w:t xml:space="preserve">ng dẫn lập </w:t>
      </w:r>
      <w:r w:rsidRPr="00CB6ACA">
        <w:rPr>
          <w:rFonts w:ascii="Arial" w:eastAsia="Courier New" w:hAnsi="Arial" w:cs="Arial"/>
          <w:b/>
          <w:bCs/>
          <w:i/>
          <w:iCs/>
          <w:color w:val="000000" w:themeColor="text1"/>
          <w:kern w:val="0"/>
          <w:sz w:val="20"/>
          <w:szCs w:val="20"/>
          <w:lang w:val="en-GB" w:eastAsia="vi-VN" w:bidi="vi-VN"/>
          <w14:ligatures w14:val="none"/>
        </w:rPr>
        <w:t>Mẫu số 01C</w:t>
      </w:r>
      <w:r w:rsidRPr="00CB6ACA">
        <w:rPr>
          <w:rFonts w:ascii="Arial" w:eastAsia="Courier New" w:hAnsi="Arial" w:cs="Arial"/>
          <w:b/>
          <w:bCs/>
          <w:i/>
          <w:iCs/>
          <w:color w:val="000000" w:themeColor="text1"/>
          <w:kern w:val="0"/>
          <w:sz w:val="20"/>
          <w:szCs w:val="20"/>
          <w:lang w:eastAsia="vi-VN" w:bidi="vi-VN"/>
          <w14:ligatures w14:val="none"/>
        </w:rPr>
        <w:t>:</w:t>
      </w:r>
    </w:p>
    <w:p w14:paraId="3C367B3A" w14:textId="77777777" w:rsidR="00CB6ACA" w:rsidRPr="00CB6ACA" w:rsidRDefault="00CB6ACA" w:rsidP="00CB6ACA">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bookmarkStart w:id="23" w:name="bookmark173"/>
      <w:bookmarkEnd w:id="23"/>
      <w:r w:rsidRPr="00CB6ACA">
        <w:rPr>
          <w:rFonts w:ascii="Arial" w:eastAsia="Courier New" w:hAnsi="Arial" w:cs="Arial"/>
          <w:color w:val="000000" w:themeColor="text1"/>
          <w:kern w:val="0"/>
          <w:sz w:val="20"/>
          <w:szCs w:val="20"/>
          <w:lang w:eastAsia="vi-VN" w:bidi="vi-VN"/>
          <w14:ligatures w14:val="none"/>
        </w:rPr>
        <w:t>- Cột (2): Danh mục tài sản thuộc phạm vi quản lý được quy định tại Điều 3, Điều 4 Thông tư này</w:t>
      </w:r>
    </w:p>
    <w:p w14:paraId="11223784" w14:textId="77777777" w:rsidR="00CB6ACA" w:rsidRPr="00CB6ACA" w:rsidRDefault="00CB6ACA" w:rsidP="00CB6ACA">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bookmarkStart w:id="24" w:name="bookmark174"/>
      <w:bookmarkEnd w:id="24"/>
      <w:r w:rsidRPr="00CB6ACA">
        <w:rPr>
          <w:rFonts w:ascii="Arial" w:eastAsia="Courier New" w:hAnsi="Arial" w:cs="Arial"/>
          <w:color w:val="000000" w:themeColor="text1"/>
          <w:kern w:val="0"/>
          <w:sz w:val="20"/>
          <w:szCs w:val="20"/>
          <w:lang w:eastAsia="vi-VN" w:bidi="vi-VN"/>
          <w14:ligatures w14:val="none"/>
        </w:rPr>
        <w:t>- Cột (3) Hình thức, phương thức xử lý: Theo quy định tại Điều 21, Điều 37 Nghị định số 15/2025/NĐ-CP.</w:t>
      </w:r>
    </w:p>
    <w:p w14:paraId="68B87574" w14:textId="77777777" w:rsidR="00CB6ACA" w:rsidRPr="00CB6ACA" w:rsidRDefault="00CB6ACA" w:rsidP="00CB6ACA">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bookmarkStart w:id="25" w:name="bookmark175"/>
      <w:bookmarkEnd w:id="25"/>
      <w:r w:rsidRPr="00CB6ACA">
        <w:rPr>
          <w:rFonts w:ascii="Arial" w:eastAsia="Courier New" w:hAnsi="Arial" w:cs="Arial"/>
          <w:color w:val="000000" w:themeColor="text1"/>
          <w:kern w:val="0"/>
          <w:sz w:val="20"/>
          <w:szCs w:val="20"/>
          <w:lang w:eastAsia="vi-VN" w:bidi="vi-VN"/>
          <w14:ligatures w14:val="none"/>
        </w:rPr>
        <w:t>- Cột (4) Quyết định xử lý: Theo quy định tại các Điều 22, 23, 24, 25 và 26 (đối với đường sắt quốc gia), tại các Điều 38, 39, 40, 41 và 42 (đối với đường sắt đô thị) Nghị định số 15/2025/NĐ-CP.</w:t>
      </w:r>
    </w:p>
    <w:p w14:paraId="077ECD51" w14:textId="77777777" w:rsidR="00CB6ACA" w:rsidRPr="00CB6ACA" w:rsidRDefault="00CB6ACA" w:rsidP="00CB6ACA">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bookmarkStart w:id="26" w:name="bookmark176"/>
      <w:bookmarkEnd w:id="26"/>
      <w:r w:rsidRPr="00CB6ACA">
        <w:rPr>
          <w:rFonts w:ascii="Arial" w:eastAsia="Courier New" w:hAnsi="Arial" w:cs="Arial"/>
          <w:color w:val="000000" w:themeColor="text1"/>
          <w:kern w:val="0"/>
          <w:sz w:val="20"/>
          <w:szCs w:val="20"/>
          <w:lang w:eastAsia="vi-VN" w:bidi="vi-VN"/>
          <w14:ligatures w14:val="none"/>
        </w:rPr>
        <w:t>- Cột (7), (8), (9): Theo quy định tại Điều 27, Điều 43 Nghị định số 15/2025/NĐ-CP.</w:t>
      </w:r>
      <w:r w:rsidRPr="00CB6ACA">
        <w:rPr>
          <w:rFonts w:ascii="Arial" w:eastAsia="Courier New" w:hAnsi="Arial" w:cs="Arial"/>
          <w:color w:val="000000" w:themeColor="text1"/>
          <w:kern w:val="0"/>
          <w:sz w:val="20"/>
          <w:szCs w:val="20"/>
          <w:lang w:eastAsia="vi-VN" w:bidi="vi-VN"/>
          <w14:ligatures w14:val="none"/>
        </w:rPr>
        <w:br w:type="page"/>
      </w:r>
    </w:p>
    <w:p w14:paraId="26975EAA" w14:textId="77777777" w:rsidR="00CB6ACA" w:rsidRPr="00CB6ACA" w:rsidRDefault="00CB6ACA" w:rsidP="00CB6ACA">
      <w:pPr>
        <w:widowControl w:val="0"/>
        <w:adjustRightInd w:val="0"/>
        <w:snapToGrid w:val="0"/>
        <w:spacing w:after="0" w:line="240" w:lineRule="auto"/>
        <w:jc w:val="right"/>
        <w:rPr>
          <w:rFonts w:ascii="Arial" w:eastAsia="Courier New" w:hAnsi="Arial" w:cs="Arial"/>
          <w:b/>
          <w:bCs/>
          <w:color w:val="000000" w:themeColor="text1"/>
          <w:kern w:val="0"/>
          <w:sz w:val="20"/>
          <w:szCs w:val="20"/>
          <w:lang w:val="en-GB" w:eastAsia="vi-VN" w:bidi="vi-VN"/>
          <w14:ligatures w14:val="none"/>
        </w:rPr>
      </w:pPr>
      <w:r w:rsidRPr="00CB6ACA">
        <w:rPr>
          <w:rFonts w:ascii="Arial" w:eastAsia="Courier New" w:hAnsi="Arial" w:cs="Arial"/>
          <w:b/>
          <w:bCs/>
          <w:color w:val="000000" w:themeColor="text1"/>
          <w:kern w:val="0"/>
          <w:sz w:val="20"/>
          <w:szCs w:val="20"/>
          <w:lang w:val="en-GB" w:eastAsia="vi-VN" w:bidi="vi-VN"/>
          <w14:ligatures w14:val="none"/>
        </w:rPr>
        <w:lastRenderedPageBreak/>
        <w:t>Mẫu số 01D</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CB6ACA" w:rsidRPr="00CB6ACA" w14:paraId="06ACFB10" w14:textId="77777777" w:rsidTr="00CB2969">
        <w:tc>
          <w:tcPr>
            <w:tcW w:w="2500" w:type="pct"/>
            <w:hideMark/>
          </w:tcPr>
          <w:p w14:paraId="1817691E" w14:textId="77777777" w:rsidR="00CB6ACA" w:rsidRPr="00CB6ACA" w:rsidRDefault="00CB6ACA" w:rsidP="00CB6ACA">
            <w:pPr>
              <w:adjustRightInd w:val="0"/>
              <w:snapToGrid w:val="0"/>
              <w:jc w:val="center"/>
              <w:rPr>
                <w:rFonts w:ascii="Arial" w:hAnsi="Arial" w:cs="Arial"/>
                <w:color w:val="000000" w:themeColor="text1"/>
                <w:sz w:val="20"/>
                <w:szCs w:val="20"/>
                <w:lang w:val="en-GB"/>
              </w:rPr>
            </w:pPr>
            <w:r w:rsidRPr="00CB6ACA">
              <w:rPr>
                <w:rFonts w:ascii="Arial" w:hAnsi="Arial" w:cs="Arial"/>
                <w:color w:val="000000" w:themeColor="text1"/>
                <w:sz w:val="20"/>
                <w:szCs w:val="20"/>
                <w:lang w:val="en-GB"/>
              </w:rPr>
              <w:t>BỘ XÂY DỰNG/UBND TỈNH, THÀNH PHỐ…</w:t>
            </w:r>
            <w:r w:rsidRPr="00CB6ACA">
              <w:rPr>
                <w:rFonts w:ascii="Arial" w:hAnsi="Arial" w:cs="Arial"/>
                <w:color w:val="000000" w:themeColor="text1"/>
                <w:sz w:val="20"/>
                <w:szCs w:val="20"/>
                <w:lang w:val="en-GB"/>
              </w:rPr>
              <w:br/>
            </w:r>
            <w:r w:rsidRPr="00CB6ACA">
              <w:rPr>
                <w:rFonts w:ascii="Arial" w:hAnsi="Arial" w:cs="Arial"/>
                <w:b/>
                <w:bCs/>
                <w:color w:val="000000" w:themeColor="text1"/>
                <w:sz w:val="20"/>
                <w:szCs w:val="20"/>
                <w:lang w:val="en-GB"/>
              </w:rPr>
              <w:t>TÊN DOANH NGHIỆP QUẢN LÝ TÀI SẢN</w:t>
            </w:r>
            <w:r w:rsidRPr="00CB6ACA">
              <w:rPr>
                <w:rFonts w:ascii="Arial" w:hAnsi="Arial" w:cs="Arial"/>
                <w:b/>
                <w:bCs/>
                <w:color w:val="000000" w:themeColor="text1"/>
                <w:sz w:val="20"/>
                <w:szCs w:val="20"/>
                <w:lang w:val="en-GB"/>
              </w:rPr>
              <w:br/>
              <w:t>ĐƯỜNG SẮT QUỐC GIA/ĐÔ THỊ</w:t>
            </w:r>
            <w:r w:rsidRPr="00CB6ACA">
              <w:rPr>
                <w:rFonts w:ascii="Arial" w:hAnsi="Arial" w:cs="Arial"/>
                <w:color w:val="000000" w:themeColor="text1"/>
                <w:sz w:val="20"/>
                <w:szCs w:val="20"/>
                <w:lang w:val="en-GB"/>
              </w:rPr>
              <w:br/>
            </w:r>
            <w:r w:rsidRPr="00CB6ACA">
              <w:rPr>
                <w:rFonts w:ascii="Arial" w:hAnsi="Arial" w:cs="Arial"/>
                <w:color w:val="000000" w:themeColor="text1"/>
                <w:sz w:val="20"/>
                <w:szCs w:val="20"/>
                <w:vertAlign w:val="superscript"/>
                <w:lang w:val="en-GB"/>
              </w:rPr>
              <w:t>_______________</w:t>
            </w:r>
          </w:p>
        </w:tc>
        <w:tc>
          <w:tcPr>
            <w:tcW w:w="2500" w:type="pct"/>
            <w:hideMark/>
          </w:tcPr>
          <w:p w14:paraId="552850B4" w14:textId="77777777" w:rsidR="00CB6ACA" w:rsidRPr="00CB6ACA" w:rsidRDefault="00CB6ACA" w:rsidP="00CB6ACA">
            <w:pPr>
              <w:adjustRightInd w:val="0"/>
              <w:snapToGrid w:val="0"/>
              <w:jc w:val="center"/>
              <w:rPr>
                <w:rFonts w:ascii="Arial" w:hAnsi="Arial" w:cs="Arial"/>
                <w:color w:val="000000" w:themeColor="text1"/>
                <w:sz w:val="20"/>
                <w:szCs w:val="20"/>
                <w:lang w:val="en-GB"/>
              </w:rPr>
            </w:pPr>
            <w:r w:rsidRPr="00CB6ACA">
              <w:rPr>
                <w:rFonts w:ascii="Arial" w:hAnsi="Arial" w:cs="Arial"/>
                <w:b/>
                <w:bCs/>
                <w:color w:val="000000" w:themeColor="text1"/>
                <w:sz w:val="20"/>
                <w:szCs w:val="20"/>
                <w:lang w:val="en-GB"/>
              </w:rPr>
              <w:t>CỘNG HÒA XÃ HỘI CHỦ NGHĨA VIỆT NAM</w:t>
            </w:r>
            <w:r w:rsidRPr="00CB6ACA">
              <w:rPr>
                <w:rFonts w:ascii="Arial" w:hAnsi="Arial" w:cs="Arial"/>
                <w:b/>
                <w:bCs/>
                <w:color w:val="000000" w:themeColor="text1"/>
                <w:sz w:val="20"/>
                <w:szCs w:val="20"/>
                <w:lang w:val="en-GB"/>
              </w:rPr>
              <w:br/>
              <w:t>Độc lập – Tự do – Hạnh phúc</w:t>
            </w:r>
            <w:r w:rsidRPr="00CB6ACA">
              <w:rPr>
                <w:rFonts w:ascii="Arial" w:hAnsi="Arial" w:cs="Arial"/>
                <w:color w:val="000000" w:themeColor="text1"/>
                <w:sz w:val="20"/>
                <w:szCs w:val="20"/>
                <w:lang w:val="en-GB"/>
              </w:rPr>
              <w:br/>
            </w:r>
            <w:r w:rsidRPr="00CB6ACA">
              <w:rPr>
                <w:rFonts w:ascii="Arial" w:hAnsi="Arial" w:cs="Arial"/>
                <w:color w:val="000000" w:themeColor="text1"/>
                <w:sz w:val="20"/>
                <w:szCs w:val="20"/>
                <w:vertAlign w:val="superscript"/>
                <w:lang w:val="en-GB"/>
              </w:rPr>
              <w:t>_____________________</w:t>
            </w:r>
          </w:p>
        </w:tc>
      </w:tr>
    </w:tbl>
    <w:p w14:paraId="352836FB"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val="en-GB" w:eastAsia="vi-VN" w:bidi="vi-VN"/>
          <w14:ligatures w14:val="none"/>
        </w:rPr>
      </w:pPr>
    </w:p>
    <w:p w14:paraId="62D20E6D"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val="en-GB" w:eastAsia="vi-VN" w:bidi="vi-VN"/>
          <w14:ligatures w14:val="none"/>
        </w:rPr>
      </w:pPr>
    </w:p>
    <w:p w14:paraId="2F80643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B</w:t>
      </w:r>
      <w:r w:rsidRPr="00CB6ACA">
        <w:rPr>
          <w:rFonts w:ascii="Arial" w:eastAsia="Courier New" w:hAnsi="Arial" w:cs="Arial"/>
          <w:b/>
          <w:bCs/>
          <w:color w:val="000000" w:themeColor="text1"/>
          <w:kern w:val="0"/>
          <w:sz w:val="20"/>
          <w:szCs w:val="20"/>
          <w:lang w:val="en-GB" w:eastAsia="vi-VN" w:bidi="vi-VN"/>
          <w14:ligatures w14:val="none"/>
        </w:rPr>
        <w:t>Á</w:t>
      </w:r>
      <w:r w:rsidRPr="00CB6ACA">
        <w:rPr>
          <w:rFonts w:ascii="Arial" w:eastAsia="Courier New" w:hAnsi="Arial" w:cs="Arial"/>
          <w:b/>
          <w:bCs/>
          <w:color w:val="000000" w:themeColor="text1"/>
          <w:kern w:val="0"/>
          <w:sz w:val="20"/>
          <w:szCs w:val="20"/>
          <w:lang w:eastAsia="vi-VN" w:bidi="vi-VN"/>
          <w14:ligatures w14:val="none"/>
        </w:rPr>
        <w:t>O CÁO</w:t>
      </w:r>
    </w:p>
    <w:p w14:paraId="6B921634" w14:textId="77777777"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val="en-GB"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Tình hình khai thác tài sản kết c</w:t>
      </w:r>
      <w:r w:rsidRPr="00CB6ACA">
        <w:rPr>
          <w:rFonts w:ascii="Arial" w:eastAsia="Courier New" w:hAnsi="Arial" w:cs="Arial"/>
          <w:b/>
          <w:bCs/>
          <w:color w:val="000000" w:themeColor="text1"/>
          <w:kern w:val="0"/>
          <w:sz w:val="20"/>
          <w:szCs w:val="20"/>
          <w:lang w:val="en-GB" w:eastAsia="vi-VN" w:bidi="vi-VN"/>
          <w14:ligatures w14:val="none"/>
        </w:rPr>
        <w:t>ấ</w:t>
      </w:r>
      <w:r w:rsidRPr="00CB6ACA">
        <w:rPr>
          <w:rFonts w:ascii="Arial" w:eastAsia="Courier New" w:hAnsi="Arial" w:cs="Arial"/>
          <w:b/>
          <w:bCs/>
          <w:color w:val="000000" w:themeColor="text1"/>
          <w:kern w:val="0"/>
          <w:sz w:val="20"/>
          <w:szCs w:val="20"/>
          <w:lang w:eastAsia="vi-VN" w:bidi="vi-VN"/>
          <w14:ligatures w14:val="none"/>
        </w:rPr>
        <w:t>u hạ tầng đường sắt</w:t>
      </w:r>
      <w:r w:rsidRPr="00CB6ACA">
        <w:rPr>
          <w:rFonts w:ascii="Arial" w:eastAsia="Courier New" w:hAnsi="Arial" w:cs="Arial"/>
          <w:b/>
          <w:bCs/>
          <w:color w:val="000000" w:themeColor="text1"/>
          <w:kern w:val="0"/>
          <w:sz w:val="20"/>
          <w:szCs w:val="20"/>
          <w:lang w:eastAsia="vi-VN" w:bidi="vi-VN"/>
          <w14:ligatures w14:val="none"/>
        </w:rPr>
        <w:br/>
        <w:t>(Theo từng phương thức khai thác tài sản)</w:t>
      </w:r>
    </w:p>
    <w:p w14:paraId="5E6AC2D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vertAlign w:val="superscript"/>
          <w:lang w:val="en-GB" w:eastAsia="vi-VN" w:bidi="vi-VN"/>
          <w14:ligatures w14:val="none"/>
        </w:rPr>
      </w:pPr>
      <w:r w:rsidRPr="00CB6ACA">
        <w:rPr>
          <w:rFonts w:ascii="Arial" w:eastAsia="Courier New" w:hAnsi="Arial" w:cs="Arial"/>
          <w:color w:val="000000" w:themeColor="text1"/>
          <w:kern w:val="0"/>
          <w:sz w:val="20"/>
          <w:szCs w:val="20"/>
          <w:vertAlign w:val="superscript"/>
          <w:lang w:val="en-GB" w:eastAsia="vi-VN" w:bidi="vi-VN"/>
          <w14:ligatures w14:val="none"/>
        </w:rPr>
        <w:t>________________________</w:t>
      </w:r>
    </w:p>
    <w:p w14:paraId="40C2DA20"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val="en-GB" w:eastAsia="vi-VN" w:bidi="vi-VN"/>
          <w14:ligatures w14:val="none"/>
        </w:rPr>
      </w:pPr>
    </w:p>
    <w:p w14:paraId="0E36D3CC" w14:textId="77777777" w:rsidR="00CB6ACA" w:rsidRPr="00CB6ACA" w:rsidRDefault="00CB6ACA" w:rsidP="00CB6ACA">
      <w:pPr>
        <w:widowControl w:val="0"/>
        <w:adjustRightInd w:val="0"/>
        <w:snapToGrid w:val="0"/>
        <w:spacing w:after="120" w:line="240" w:lineRule="auto"/>
        <w:ind w:firstLine="720"/>
        <w:jc w:val="both"/>
        <w:rPr>
          <w:rFonts w:ascii="Arial" w:eastAsia="Courier New" w:hAnsi="Arial" w:cs="Arial"/>
          <w:b/>
          <w:bCs/>
          <w:color w:val="000000" w:themeColor="text1"/>
          <w:kern w:val="0"/>
          <w:sz w:val="20"/>
          <w:szCs w:val="20"/>
          <w:lang w:val="en-GB"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 xml:space="preserve">A. Thông tin về </w:t>
      </w:r>
      <w:r w:rsidRPr="00CB6ACA">
        <w:rPr>
          <w:rFonts w:ascii="Arial" w:eastAsia="Courier New" w:hAnsi="Arial" w:cs="Arial"/>
          <w:b/>
          <w:bCs/>
          <w:color w:val="000000" w:themeColor="text1"/>
          <w:kern w:val="0"/>
          <w:sz w:val="20"/>
          <w:szCs w:val="20"/>
          <w:lang w:val="en-GB" w:eastAsia="vi-VN" w:bidi="vi-VN"/>
          <w14:ligatures w14:val="none"/>
        </w:rPr>
        <w:t>đối tượng</w:t>
      </w:r>
      <w:r w:rsidRPr="00CB6ACA">
        <w:rPr>
          <w:rFonts w:ascii="Arial" w:eastAsia="Courier New" w:hAnsi="Arial" w:cs="Arial"/>
          <w:b/>
          <w:bCs/>
          <w:color w:val="000000" w:themeColor="text1"/>
          <w:kern w:val="0"/>
          <w:sz w:val="20"/>
          <w:szCs w:val="20"/>
          <w:lang w:eastAsia="vi-VN" w:bidi="vi-VN"/>
          <w14:ligatures w14:val="none"/>
        </w:rPr>
        <w:t xml:space="preserve"> báo cáo</w:t>
      </w:r>
    </w:p>
    <w:p w14:paraId="6867E83D" w14:textId="77777777" w:rsidR="00CB6ACA" w:rsidRPr="00CB6ACA" w:rsidRDefault="00CB6ACA" w:rsidP="00CB6ACA">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Tên doanh nghiệp quản lý tài sản đường sắt:…………… Mã đơn vị:………..</w:t>
      </w:r>
    </w:p>
    <w:p w14:paraId="75454FA9" w14:textId="77777777" w:rsidR="00CB6ACA" w:rsidRPr="00CB6ACA" w:rsidRDefault="00CB6ACA" w:rsidP="00CB6ACA">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B. Thông tin về tình hình khai thác tài sản</w:t>
      </w:r>
    </w:p>
    <w:tbl>
      <w:tblPr>
        <w:tblOverlap w:val="never"/>
        <w:tblW w:w="5000" w:type="pct"/>
        <w:jc w:val="center"/>
        <w:tblCellMar>
          <w:left w:w="10" w:type="dxa"/>
          <w:right w:w="10" w:type="dxa"/>
        </w:tblCellMar>
        <w:tblLook w:val="04A0" w:firstRow="1" w:lastRow="0" w:firstColumn="1" w:lastColumn="0" w:noHBand="0" w:noVBand="1"/>
      </w:tblPr>
      <w:tblGrid>
        <w:gridCol w:w="566"/>
        <w:gridCol w:w="591"/>
        <w:gridCol w:w="807"/>
        <w:gridCol w:w="616"/>
        <w:gridCol w:w="620"/>
        <w:gridCol w:w="732"/>
        <w:gridCol w:w="743"/>
        <w:gridCol w:w="888"/>
        <w:gridCol w:w="745"/>
        <w:gridCol w:w="769"/>
        <w:gridCol w:w="621"/>
        <w:gridCol w:w="819"/>
        <w:gridCol w:w="502"/>
      </w:tblGrid>
      <w:tr w:rsidR="00CB6ACA" w:rsidRPr="00CB6ACA" w14:paraId="01F69969" w14:textId="77777777" w:rsidTr="00CB2969">
        <w:trPr>
          <w:trHeight w:val="20"/>
          <w:jc w:val="center"/>
        </w:trPr>
        <w:tc>
          <w:tcPr>
            <w:tcW w:w="318" w:type="pct"/>
            <w:vMerge w:val="restart"/>
            <w:tcBorders>
              <w:top w:val="single" w:sz="4" w:space="0" w:color="auto"/>
              <w:left w:val="single" w:sz="4" w:space="0" w:color="auto"/>
            </w:tcBorders>
            <w:shd w:val="clear" w:color="auto" w:fill="FFFFFF"/>
            <w:vAlign w:val="center"/>
          </w:tcPr>
          <w:p w14:paraId="7F0E0EFC" w14:textId="77777777"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STT</w:t>
            </w:r>
          </w:p>
        </w:tc>
        <w:tc>
          <w:tcPr>
            <w:tcW w:w="332" w:type="pct"/>
            <w:vMerge w:val="restart"/>
            <w:tcBorders>
              <w:top w:val="single" w:sz="4" w:space="0" w:color="auto"/>
              <w:left w:val="single" w:sz="4" w:space="0" w:color="auto"/>
            </w:tcBorders>
            <w:shd w:val="clear" w:color="auto" w:fill="FFFFFF"/>
            <w:vAlign w:val="center"/>
          </w:tcPr>
          <w:p w14:paraId="5961DED8" w14:textId="77777777"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Danh mục tài sản</w:t>
            </w:r>
          </w:p>
        </w:tc>
        <w:tc>
          <w:tcPr>
            <w:tcW w:w="415" w:type="pct"/>
            <w:vMerge w:val="restart"/>
            <w:tcBorders>
              <w:top w:val="single" w:sz="4" w:space="0" w:color="auto"/>
              <w:left w:val="single" w:sz="4" w:space="0" w:color="auto"/>
            </w:tcBorders>
            <w:shd w:val="clear" w:color="auto" w:fill="FFFFFF"/>
            <w:vAlign w:val="center"/>
          </w:tcPr>
          <w:p w14:paraId="1AAEE3B5" w14:textId="77777777"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Ph</w:t>
            </w:r>
            <w:r w:rsidRPr="00CB6ACA">
              <w:rPr>
                <w:rFonts w:ascii="Arial" w:eastAsia="Courier New" w:hAnsi="Arial" w:cs="Arial"/>
                <w:b/>
                <w:bCs/>
                <w:color w:val="000000" w:themeColor="text1"/>
                <w:kern w:val="0"/>
                <w:sz w:val="20"/>
                <w:szCs w:val="20"/>
                <w:lang w:val="en-GB" w:eastAsia="vi-VN" w:bidi="vi-VN"/>
                <w14:ligatures w14:val="none"/>
              </w:rPr>
              <w:t>ươ</w:t>
            </w:r>
            <w:r w:rsidRPr="00CB6ACA">
              <w:rPr>
                <w:rFonts w:ascii="Arial" w:eastAsia="Courier New" w:hAnsi="Arial" w:cs="Arial"/>
                <w:b/>
                <w:bCs/>
                <w:color w:val="000000" w:themeColor="text1"/>
                <w:kern w:val="0"/>
                <w:sz w:val="20"/>
                <w:szCs w:val="20"/>
                <w:lang w:eastAsia="vi-VN" w:bidi="vi-VN"/>
                <w14:ligatures w14:val="none"/>
              </w:rPr>
              <w:t>ng thức khai thác</w:t>
            </w:r>
          </w:p>
        </w:tc>
        <w:tc>
          <w:tcPr>
            <w:tcW w:w="1519" w:type="pct"/>
            <w:gridSpan w:val="4"/>
            <w:tcBorders>
              <w:top w:val="single" w:sz="4" w:space="0" w:color="auto"/>
              <w:left w:val="single" w:sz="4" w:space="0" w:color="auto"/>
            </w:tcBorders>
            <w:shd w:val="clear" w:color="auto" w:fill="FFFFFF"/>
            <w:vAlign w:val="center"/>
          </w:tcPr>
          <w:p w14:paraId="4262450F" w14:textId="77777777"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Hợp đồng khai thác tài sản</w:t>
            </w:r>
          </w:p>
        </w:tc>
        <w:tc>
          <w:tcPr>
            <w:tcW w:w="897" w:type="pct"/>
            <w:gridSpan w:val="2"/>
            <w:tcBorders>
              <w:top w:val="single" w:sz="4" w:space="0" w:color="auto"/>
              <w:left w:val="single" w:sz="4" w:space="0" w:color="auto"/>
            </w:tcBorders>
            <w:shd w:val="clear" w:color="auto" w:fill="FFFFFF"/>
            <w:vAlign w:val="center"/>
          </w:tcPr>
          <w:p w14:paraId="4F003407" w14:textId="77777777"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Dự án đầu tư nâng cấp, mở rộng tài sản được phê duyệt</w:t>
            </w:r>
          </w:p>
        </w:tc>
        <w:tc>
          <w:tcPr>
            <w:tcW w:w="1236" w:type="pct"/>
            <w:gridSpan w:val="3"/>
            <w:tcBorders>
              <w:top w:val="single" w:sz="4" w:space="0" w:color="auto"/>
              <w:left w:val="single" w:sz="4" w:space="0" w:color="auto"/>
            </w:tcBorders>
            <w:shd w:val="clear" w:color="auto" w:fill="FFFFFF"/>
            <w:vAlign w:val="center"/>
          </w:tcPr>
          <w:p w14:paraId="55D8D9BE" w14:textId="77777777"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Quản lý, sử dụng số tiền thu được (đồng)</w:t>
            </w:r>
          </w:p>
        </w:tc>
        <w:tc>
          <w:tcPr>
            <w:tcW w:w="282" w:type="pct"/>
            <w:vMerge w:val="restart"/>
            <w:tcBorders>
              <w:top w:val="single" w:sz="4" w:space="0" w:color="auto"/>
              <w:left w:val="single" w:sz="4" w:space="0" w:color="auto"/>
              <w:right w:val="single" w:sz="4" w:space="0" w:color="auto"/>
            </w:tcBorders>
            <w:shd w:val="clear" w:color="auto" w:fill="FFFFFF"/>
            <w:vAlign w:val="center"/>
          </w:tcPr>
          <w:p w14:paraId="7B2628C2" w14:textId="77777777"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Ghi chú</w:t>
            </w:r>
          </w:p>
        </w:tc>
      </w:tr>
      <w:tr w:rsidR="00CB6ACA" w:rsidRPr="00CB6ACA" w14:paraId="72D6417A" w14:textId="77777777" w:rsidTr="00CB2969">
        <w:trPr>
          <w:trHeight w:val="20"/>
          <w:jc w:val="center"/>
        </w:trPr>
        <w:tc>
          <w:tcPr>
            <w:tcW w:w="318" w:type="pct"/>
            <w:vMerge/>
            <w:tcBorders>
              <w:left w:val="single" w:sz="4" w:space="0" w:color="auto"/>
            </w:tcBorders>
            <w:shd w:val="clear" w:color="auto" w:fill="FFFFFF"/>
            <w:vAlign w:val="center"/>
          </w:tcPr>
          <w:p w14:paraId="6C67F93B"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32" w:type="pct"/>
            <w:vMerge/>
            <w:tcBorders>
              <w:left w:val="single" w:sz="4" w:space="0" w:color="auto"/>
            </w:tcBorders>
            <w:shd w:val="clear" w:color="auto" w:fill="FFFFFF"/>
            <w:vAlign w:val="center"/>
          </w:tcPr>
          <w:p w14:paraId="6BD12D1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15" w:type="pct"/>
            <w:vMerge/>
            <w:tcBorders>
              <w:left w:val="single" w:sz="4" w:space="0" w:color="auto"/>
            </w:tcBorders>
            <w:shd w:val="clear" w:color="auto" w:fill="FFFFFF"/>
            <w:vAlign w:val="center"/>
          </w:tcPr>
          <w:p w14:paraId="52BBC86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46" w:type="pct"/>
            <w:tcBorders>
              <w:top w:val="single" w:sz="4" w:space="0" w:color="auto"/>
              <w:left w:val="single" w:sz="4" w:space="0" w:color="auto"/>
            </w:tcBorders>
            <w:shd w:val="clear" w:color="auto" w:fill="FFFFFF"/>
            <w:vAlign w:val="center"/>
          </w:tcPr>
          <w:p w14:paraId="0904442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val="en-GB" w:eastAsia="vi-VN" w:bidi="vi-VN"/>
                <w14:ligatures w14:val="none"/>
              </w:rPr>
              <w:t>S</w:t>
            </w:r>
            <w:r w:rsidRPr="00CB6ACA">
              <w:rPr>
                <w:rFonts w:ascii="Arial" w:eastAsia="Courier New" w:hAnsi="Arial" w:cs="Arial"/>
                <w:color w:val="000000" w:themeColor="text1"/>
                <w:kern w:val="0"/>
                <w:sz w:val="20"/>
                <w:szCs w:val="20"/>
                <w:lang w:eastAsia="vi-VN" w:bidi="vi-VN"/>
                <w14:ligatures w14:val="none"/>
              </w:rPr>
              <w:t>ố,</w:t>
            </w:r>
            <w:r w:rsidRPr="00CB6ACA">
              <w:rPr>
                <w:rFonts w:ascii="Arial" w:eastAsia="Courier New" w:hAnsi="Arial" w:cs="Arial"/>
                <w:color w:val="000000" w:themeColor="text1"/>
                <w:kern w:val="0"/>
                <w:sz w:val="20"/>
                <w:szCs w:val="20"/>
                <w:lang w:val="en-GB" w:eastAsia="vi-VN" w:bidi="vi-VN"/>
                <w14:ligatures w14:val="none"/>
              </w:rPr>
              <w:t xml:space="preserve"> </w:t>
            </w:r>
            <w:r w:rsidRPr="00CB6ACA">
              <w:rPr>
                <w:rFonts w:ascii="Arial" w:eastAsia="Courier New" w:hAnsi="Arial" w:cs="Arial"/>
                <w:color w:val="000000" w:themeColor="text1"/>
                <w:kern w:val="0"/>
                <w:sz w:val="20"/>
                <w:szCs w:val="20"/>
                <w:lang w:eastAsia="vi-VN" w:bidi="vi-VN"/>
                <w14:ligatures w14:val="none"/>
              </w:rPr>
              <w:t>ngày</w:t>
            </w:r>
          </w:p>
        </w:tc>
        <w:tc>
          <w:tcPr>
            <w:tcW w:w="348" w:type="pct"/>
            <w:tcBorders>
              <w:top w:val="single" w:sz="4" w:space="0" w:color="auto"/>
              <w:left w:val="single" w:sz="4" w:space="0" w:color="auto"/>
            </w:tcBorders>
            <w:shd w:val="clear" w:color="auto" w:fill="FFFFFF"/>
            <w:vAlign w:val="center"/>
          </w:tcPr>
          <w:p w14:paraId="03B6739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Giá trị Hợp đồng (đồng)</w:t>
            </w:r>
          </w:p>
        </w:tc>
        <w:tc>
          <w:tcPr>
            <w:tcW w:w="410" w:type="pct"/>
            <w:tcBorders>
              <w:top w:val="single" w:sz="4" w:space="0" w:color="auto"/>
              <w:left w:val="single" w:sz="4" w:space="0" w:color="auto"/>
            </w:tcBorders>
            <w:shd w:val="clear" w:color="auto" w:fill="FFFFFF"/>
            <w:vAlign w:val="center"/>
          </w:tcPr>
          <w:p w14:paraId="097E2EC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Thời hạn khai thác (năm, tháng)</w:t>
            </w:r>
          </w:p>
        </w:tc>
        <w:tc>
          <w:tcPr>
            <w:tcW w:w="414" w:type="pct"/>
            <w:tcBorders>
              <w:top w:val="single" w:sz="4" w:space="0" w:color="auto"/>
              <w:left w:val="single" w:sz="4" w:space="0" w:color="auto"/>
            </w:tcBorders>
            <w:shd w:val="clear" w:color="auto" w:fill="FFFFFF"/>
            <w:vAlign w:val="center"/>
          </w:tcPr>
          <w:p w14:paraId="48D5022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Tổ chức, doanh nghiệp nhận khai thác</w:t>
            </w:r>
          </w:p>
        </w:tc>
        <w:tc>
          <w:tcPr>
            <w:tcW w:w="480" w:type="pct"/>
            <w:tcBorders>
              <w:top w:val="single" w:sz="4" w:space="0" w:color="auto"/>
              <w:left w:val="single" w:sz="4" w:space="0" w:color="auto"/>
            </w:tcBorders>
            <w:shd w:val="clear" w:color="auto" w:fill="FFFFFF"/>
            <w:vAlign w:val="center"/>
          </w:tcPr>
          <w:p w14:paraId="2EC049B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Quyết định phê duyệt dự án đầu tư (Số/ngày)</w:t>
            </w:r>
          </w:p>
        </w:tc>
        <w:tc>
          <w:tcPr>
            <w:tcW w:w="417" w:type="pct"/>
            <w:tcBorders>
              <w:top w:val="single" w:sz="4" w:space="0" w:color="auto"/>
              <w:left w:val="single" w:sz="4" w:space="0" w:color="auto"/>
            </w:tcBorders>
            <w:shd w:val="clear" w:color="auto" w:fill="FFFFFF"/>
            <w:vAlign w:val="center"/>
          </w:tcPr>
          <w:p w14:paraId="21D7D5A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Tổng số vốn đầu tư (đồng)</w:t>
            </w:r>
          </w:p>
        </w:tc>
        <w:tc>
          <w:tcPr>
            <w:tcW w:w="430" w:type="pct"/>
            <w:tcBorders>
              <w:top w:val="single" w:sz="4" w:space="0" w:color="auto"/>
              <w:left w:val="single" w:sz="4" w:space="0" w:color="auto"/>
            </w:tcBorders>
            <w:shd w:val="clear" w:color="auto" w:fill="FFFFFF"/>
            <w:vAlign w:val="center"/>
          </w:tcPr>
          <w:p w14:paraId="702B628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Tổng số tiền đã thu</w:t>
            </w:r>
          </w:p>
        </w:tc>
        <w:tc>
          <w:tcPr>
            <w:tcW w:w="348" w:type="pct"/>
            <w:tcBorders>
              <w:top w:val="single" w:sz="4" w:space="0" w:color="auto"/>
              <w:left w:val="single" w:sz="4" w:space="0" w:color="auto"/>
            </w:tcBorders>
            <w:shd w:val="clear" w:color="auto" w:fill="FFFFFF"/>
            <w:vAlign w:val="center"/>
          </w:tcPr>
          <w:p w14:paraId="4B6F6AC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Chi phí có liên quan</w:t>
            </w:r>
          </w:p>
        </w:tc>
        <w:tc>
          <w:tcPr>
            <w:tcW w:w="458" w:type="pct"/>
            <w:tcBorders>
              <w:top w:val="single" w:sz="4" w:space="0" w:color="auto"/>
              <w:left w:val="single" w:sz="4" w:space="0" w:color="auto"/>
            </w:tcBorders>
            <w:shd w:val="clear" w:color="auto" w:fill="FFFFFF"/>
            <w:vAlign w:val="center"/>
          </w:tcPr>
          <w:p w14:paraId="0C5FFB7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Số tiền nộp ngân sách nhà nước</w:t>
            </w:r>
          </w:p>
        </w:tc>
        <w:tc>
          <w:tcPr>
            <w:tcW w:w="282" w:type="pct"/>
            <w:vMerge/>
            <w:tcBorders>
              <w:left w:val="single" w:sz="4" w:space="0" w:color="auto"/>
              <w:right w:val="single" w:sz="4" w:space="0" w:color="auto"/>
            </w:tcBorders>
            <w:shd w:val="clear" w:color="auto" w:fill="FFFFFF"/>
            <w:vAlign w:val="center"/>
          </w:tcPr>
          <w:p w14:paraId="593F777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186AF614" w14:textId="77777777" w:rsidTr="00CB2969">
        <w:trPr>
          <w:trHeight w:val="20"/>
          <w:jc w:val="center"/>
        </w:trPr>
        <w:tc>
          <w:tcPr>
            <w:tcW w:w="318" w:type="pct"/>
            <w:tcBorders>
              <w:top w:val="single" w:sz="4" w:space="0" w:color="auto"/>
              <w:left w:val="single" w:sz="4" w:space="0" w:color="auto"/>
            </w:tcBorders>
            <w:shd w:val="clear" w:color="auto" w:fill="FFFFFF"/>
            <w:vAlign w:val="center"/>
          </w:tcPr>
          <w:p w14:paraId="209AE932"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val="en-GB" w:eastAsia="vi-VN" w:bidi="vi-VN"/>
                <w14:ligatures w14:val="none"/>
              </w:rPr>
            </w:pPr>
            <w:r w:rsidRPr="00CB6ACA">
              <w:rPr>
                <w:rFonts w:ascii="Arial" w:eastAsia="Courier New" w:hAnsi="Arial" w:cs="Arial"/>
                <w:i/>
                <w:iCs/>
                <w:color w:val="000000" w:themeColor="text1"/>
                <w:kern w:val="0"/>
                <w:sz w:val="20"/>
                <w:szCs w:val="20"/>
                <w:lang w:val="en-GB" w:eastAsia="vi-VN" w:bidi="vi-VN"/>
                <w14:ligatures w14:val="none"/>
              </w:rPr>
              <w:t>1</w:t>
            </w:r>
          </w:p>
        </w:tc>
        <w:tc>
          <w:tcPr>
            <w:tcW w:w="332" w:type="pct"/>
            <w:tcBorders>
              <w:top w:val="single" w:sz="4" w:space="0" w:color="auto"/>
              <w:left w:val="single" w:sz="4" w:space="0" w:color="auto"/>
            </w:tcBorders>
            <w:shd w:val="clear" w:color="auto" w:fill="FFFFFF"/>
            <w:vAlign w:val="center"/>
          </w:tcPr>
          <w:p w14:paraId="71F0F103"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2</w:t>
            </w:r>
          </w:p>
        </w:tc>
        <w:tc>
          <w:tcPr>
            <w:tcW w:w="415" w:type="pct"/>
            <w:tcBorders>
              <w:top w:val="single" w:sz="4" w:space="0" w:color="auto"/>
              <w:left w:val="single" w:sz="4" w:space="0" w:color="auto"/>
            </w:tcBorders>
            <w:shd w:val="clear" w:color="auto" w:fill="FFFFFF"/>
            <w:vAlign w:val="center"/>
          </w:tcPr>
          <w:p w14:paraId="435AF5BA"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3</w:t>
            </w:r>
          </w:p>
        </w:tc>
        <w:tc>
          <w:tcPr>
            <w:tcW w:w="346" w:type="pct"/>
            <w:tcBorders>
              <w:top w:val="single" w:sz="4" w:space="0" w:color="auto"/>
              <w:left w:val="single" w:sz="4" w:space="0" w:color="auto"/>
            </w:tcBorders>
            <w:shd w:val="clear" w:color="auto" w:fill="FFFFFF"/>
            <w:vAlign w:val="center"/>
          </w:tcPr>
          <w:p w14:paraId="1391C14E"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4</w:t>
            </w:r>
          </w:p>
        </w:tc>
        <w:tc>
          <w:tcPr>
            <w:tcW w:w="348" w:type="pct"/>
            <w:tcBorders>
              <w:top w:val="single" w:sz="4" w:space="0" w:color="auto"/>
              <w:left w:val="single" w:sz="4" w:space="0" w:color="auto"/>
            </w:tcBorders>
            <w:shd w:val="clear" w:color="auto" w:fill="FFFFFF"/>
            <w:vAlign w:val="center"/>
          </w:tcPr>
          <w:p w14:paraId="59B193EB"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5</w:t>
            </w:r>
          </w:p>
        </w:tc>
        <w:tc>
          <w:tcPr>
            <w:tcW w:w="410" w:type="pct"/>
            <w:tcBorders>
              <w:top w:val="single" w:sz="4" w:space="0" w:color="auto"/>
              <w:left w:val="single" w:sz="4" w:space="0" w:color="auto"/>
            </w:tcBorders>
            <w:shd w:val="clear" w:color="auto" w:fill="FFFFFF"/>
            <w:vAlign w:val="center"/>
          </w:tcPr>
          <w:p w14:paraId="0C847C42"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6</w:t>
            </w:r>
          </w:p>
        </w:tc>
        <w:tc>
          <w:tcPr>
            <w:tcW w:w="414" w:type="pct"/>
            <w:tcBorders>
              <w:top w:val="single" w:sz="4" w:space="0" w:color="auto"/>
              <w:left w:val="single" w:sz="4" w:space="0" w:color="auto"/>
            </w:tcBorders>
            <w:shd w:val="clear" w:color="auto" w:fill="FFFFFF"/>
            <w:vAlign w:val="center"/>
          </w:tcPr>
          <w:p w14:paraId="519FBA4E"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7</w:t>
            </w:r>
          </w:p>
        </w:tc>
        <w:tc>
          <w:tcPr>
            <w:tcW w:w="480" w:type="pct"/>
            <w:tcBorders>
              <w:top w:val="single" w:sz="4" w:space="0" w:color="auto"/>
              <w:left w:val="single" w:sz="4" w:space="0" w:color="auto"/>
            </w:tcBorders>
            <w:shd w:val="clear" w:color="auto" w:fill="FFFFFF"/>
            <w:vAlign w:val="center"/>
          </w:tcPr>
          <w:p w14:paraId="77BB235D"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8</w:t>
            </w:r>
          </w:p>
        </w:tc>
        <w:tc>
          <w:tcPr>
            <w:tcW w:w="417" w:type="pct"/>
            <w:tcBorders>
              <w:top w:val="single" w:sz="4" w:space="0" w:color="auto"/>
              <w:left w:val="single" w:sz="4" w:space="0" w:color="auto"/>
            </w:tcBorders>
            <w:shd w:val="clear" w:color="auto" w:fill="FFFFFF"/>
            <w:vAlign w:val="center"/>
          </w:tcPr>
          <w:p w14:paraId="6148AF9A"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9</w:t>
            </w:r>
          </w:p>
        </w:tc>
        <w:tc>
          <w:tcPr>
            <w:tcW w:w="430" w:type="pct"/>
            <w:tcBorders>
              <w:top w:val="single" w:sz="4" w:space="0" w:color="auto"/>
              <w:left w:val="single" w:sz="4" w:space="0" w:color="auto"/>
            </w:tcBorders>
            <w:shd w:val="clear" w:color="auto" w:fill="FFFFFF"/>
            <w:vAlign w:val="center"/>
          </w:tcPr>
          <w:p w14:paraId="3C859ADC"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10</w:t>
            </w:r>
          </w:p>
        </w:tc>
        <w:tc>
          <w:tcPr>
            <w:tcW w:w="348" w:type="pct"/>
            <w:tcBorders>
              <w:top w:val="single" w:sz="4" w:space="0" w:color="auto"/>
              <w:left w:val="single" w:sz="4" w:space="0" w:color="auto"/>
            </w:tcBorders>
            <w:shd w:val="clear" w:color="auto" w:fill="FFFFFF"/>
            <w:vAlign w:val="center"/>
          </w:tcPr>
          <w:p w14:paraId="6C92C3AF"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val="en-GB" w:eastAsia="vi-VN" w:bidi="vi-VN"/>
                <w14:ligatures w14:val="none"/>
              </w:rPr>
            </w:pPr>
            <w:r w:rsidRPr="00CB6ACA">
              <w:rPr>
                <w:rFonts w:ascii="Arial" w:eastAsia="Courier New" w:hAnsi="Arial" w:cs="Arial"/>
                <w:i/>
                <w:iCs/>
                <w:color w:val="000000" w:themeColor="text1"/>
                <w:kern w:val="0"/>
                <w:sz w:val="20"/>
                <w:szCs w:val="20"/>
                <w:lang w:val="en-GB" w:eastAsia="vi-VN" w:bidi="vi-VN"/>
                <w14:ligatures w14:val="none"/>
              </w:rPr>
              <w:t>11</w:t>
            </w:r>
          </w:p>
        </w:tc>
        <w:tc>
          <w:tcPr>
            <w:tcW w:w="458" w:type="pct"/>
            <w:tcBorders>
              <w:top w:val="single" w:sz="4" w:space="0" w:color="auto"/>
              <w:left w:val="single" w:sz="4" w:space="0" w:color="auto"/>
            </w:tcBorders>
            <w:shd w:val="clear" w:color="auto" w:fill="FFFFFF"/>
            <w:vAlign w:val="center"/>
          </w:tcPr>
          <w:p w14:paraId="556A01A4"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12</w:t>
            </w:r>
          </w:p>
        </w:tc>
        <w:tc>
          <w:tcPr>
            <w:tcW w:w="282" w:type="pct"/>
            <w:tcBorders>
              <w:top w:val="single" w:sz="4" w:space="0" w:color="auto"/>
              <w:left w:val="single" w:sz="4" w:space="0" w:color="auto"/>
              <w:right w:val="single" w:sz="4" w:space="0" w:color="auto"/>
            </w:tcBorders>
            <w:shd w:val="clear" w:color="auto" w:fill="FFFFFF"/>
            <w:vAlign w:val="center"/>
          </w:tcPr>
          <w:p w14:paraId="5ECDCE29"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13</w:t>
            </w:r>
          </w:p>
        </w:tc>
      </w:tr>
      <w:tr w:rsidR="00CB6ACA" w:rsidRPr="00CB6ACA" w14:paraId="069010FE" w14:textId="77777777" w:rsidTr="00CB2969">
        <w:trPr>
          <w:trHeight w:val="20"/>
          <w:jc w:val="center"/>
        </w:trPr>
        <w:tc>
          <w:tcPr>
            <w:tcW w:w="318" w:type="pct"/>
            <w:tcBorders>
              <w:top w:val="single" w:sz="4" w:space="0" w:color="auto"/>
              <w:left w:val="single" w:sz="4" w:space="0" w:color="auto"/>
            </w:tcBorders>
            <w:shd w:val="clear" w:color="auto" w:fill="FFFFFF"/>
            <w:vAlign w:val="center"/>
          </w:tcPr>
          <w:p w14:paraId="5A6F286B"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32" w:type="pct"/>
            <w:tcBorders>
              <w:top w:val="single" w:sz="4" w:space="0" w:color="auto"/>
              <w:left w:val="single" w:sz="4" w:space="0" w:color="auto"/>
            </w:tcBorders>
            <w:shd w:val="clear" w:color="auto" w:fill="FFFFFF"/>
            <w:vAlign w:val="center"/>
          </w:tcPr>
          <w:p w14:paraId="756E71D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15" w:type="pct"/>
            <w:tcBorders>
              <w:top w:val="single" w:sz="4" w:space="0" w:color="auto"/>
              <w:left w:val="single" w:sz="4" w:space="0" w:color="auto"/>
            </w:tcBorders>
            <w:shd w:val="clear" w:color="auto" w:fill="FFFFFF"/>
            <w:vAlign w:val="center"/>
          </w:tcPr>
          <w:p w14:paraId="2911AD8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46" w:type="pct"/>
            <w:tcBorders>
              <w:top w:val="single" w:sz="4" w:space="0" w:color="auto"/>
              <w:left w:val="single" w:sz="4" w:space="0" w:color="auto"/>
            </w:tcBorders>
            <w:shd w:val="clear" w:color="auto" w:fill="FFFFFF"/>
            <w:vAlign w:val="center"/>
          </w:tcPr>
          <w:p w14:paraId="2639FF7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48" w:type="pct"/>
            <w:tcBorders>
              <w:top w:val="single" w:sz="4" w:space="0" w:color="auto"/>
              <w:left w:val="single" w:sz="4" w:space="0" w:color="auto"/>
            </w:tcBorders>
            <w:shd w:val="clear" w:color="auto" w:fill="FFFFFF"/>
            <w:vAlign w:val="center"/>
          </w:tcPr>
          <w:p w14:paraId="1A0A244A"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10" w:type="pct"/>
            <w:tcBorders>
              <w:top w:val="single" w:sz="4" w:space="0" w:color="auto"/>
              <w:left w:val="single" w:sz="4" w:space="0" w:color="auto"/>
            </w:tcBorders>
            <w:shd w:val="clear" w:color="auto" w:fill="FFFFFF"/>
            <w:vAlign w:val="center"/>
          </w:tcPr>
          <w:p w14:paraId="121EFD3B"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14" w:type="pct"/>
            <w:tcBorders>
              <w:top w:val="single" w:sz="4" w:space="0" w:color="auto"/>
              <w:left w:val="single" w:sz="4" w:space="0" w:color="auto"/>
            </w:tcBorders>
            <w:shd w:val="clear" w:color="auto" w:fill="FFFFFF"/>
            <w:vAlign w:val="center"/>
          </w:tcPr>
          <w:p w14:paraId="49E58BD0"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80" w:type="pct"/>
            <w:tcBorders>
              <w:top w:val="single" w:sz="4" w:space="0" w:color="auto"/>
              <w:left w:val="single" w:sz="4" w:space="0" w:color="auto"/>
            </w:tcBorders>
            <w:shd w:val="clear" w:color="auto" w:fill="FFFFFF"/>
            <w:vAlign w:val="center"/>
          </w:tcPr>
          <w:p w14:paraId="06317A1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17" w:type="pct"/>
            <w:tcBorders>
              <w:top w:val="single" w:sz="4" w:space="0" w:color="auto"/>
              <w:left w:val="single" w:sz="4" w:space="0" w:color="auto"/>
            </w:tcBorders>
            <w:shd w:val="clear" w:color="auto" w:fill="FFFFFF"/>
            <w:vAlign w:val="center"/>
          </w:tcPr>
          <w:p w14:paraId="332486F0"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30" w:type="pct"/>
            <w:tcBorders>
              <w:top w:val="single" w:sz="4" w:space="0" w:color="auto"/>
              <w:left w:val="single" w:sz="4" w:space="0" w:color="auto"/>
            </w:tcBorders>
            <w:shd w:val="clear" w:color="auto" w:fill="FFFFFF"/>
            <w:vAlign w:val="center"/>
          </w:tcPr>
          <w:p w14:paraId="1B5977D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48" w:type="pct"/>
            <w:tcBorders>
              <w:top w:val="single" w:sz="4" w:space="0" w:color="auto"/>
              <w:left w:val="single" w:sz="4" w:space="0" w:color="auto"/>
            </w:tcBorders>
            <w:shd w:val="clear" w:color="auto" w:fill="FFFFFF"/>
            <w:vAlign w:val="center"/>
          </w:tcPr>
          <w:p w14:paraId="52570DA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58" w:type="pct"/>
            <w:tcBorders>
              <w:top w:val="single" w:sz="4" w:space="0" w:color="auto"/>
              <w:left w:val="single" w:sz="4" w:space="0" w:color="auto"/>
            </w:tcBorders>
            <w:shd w:val="clear" w:color="auto" w:fill="FFFFFF"/>
            <w:vAlign w:val="center"/>
          </w:tcPr>
          <w:p w14:paraId="70B2BED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82" w:type="pct"/>
            <w:tcBorders>
              <w:top w:val="single" w:sz="4" w:space="0" w:color="auto"/>
              <w:left w:val="single" w:sz="4" w:space="0" w:color="auto"/>
              <w:right w:val="single" w:sz="4" w:space="0" w:color="auto"/>
            </w:tcBorders>
            <w:shd w:val="clear" w:color="auto" w:fill="FFFFFF"/>
            <w:vAlign w:val="center"/>
          </w:tcPr>
          <w:p w14:paraId="14511B4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6AFFB187" w14:textId="77777777" w:rsidTr="00CB2969">
        <w:trPr>
          <w:trHeight w:val="20"/>
          <w:jc w:val="center"/>
        </w:trPr>
        <w:tc>
          <w:tcPr>
            <w:tcW w:w="318" w:type="pct"/>
            <w:tcBorders>
              <w:top w:val="single" w:sz="4" w:space="0" w:color="auto"/>
              <w:left w:val="single" w:sz="4" w:space="0" w:color="auto"/>
            </w:tcBorders>
            <w:shd w:val="clear" w:color="auto" w:fill="FFFFFF"/>
            <w:vAlign w:val="center"/>
          </w:tcPr>
          <w:p w14:paraId="5FE89B7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32" w:type="pct"/>
            <w:tcBorders>
              <w:top w:val="single" w:sz="4" w:space="0" w:color="auto"/>
              <w:left w:val="single" w:sz="4" w:space="0" w:color="auto"/>
            </w:tcBorders>
            <w:shd w:val="clear" w:color="auto" w:fill="FFFFFF"/>
            <w:vAlign w:val="center"/>
          </w:tcPr>
          <w:p w14:paraId="79A1111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15" w:type="pct"/>
            <w:tcBorders>
              <w:top w:val="single" w:sz="4" w:space="0" w:color="auto"/>
              <w:left w:val="single" w:sz="4" w:space="0" w:color="auto"/>
            </w:tcBorders>
            <w:shd w:val="clear" w:color="auto" w:fill="FFFFFF"/>
            <w:vAlign w:val="center"/>
          </w:tcPr>
          <w:p w14:paraId="3319E95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46" w:type="pct"/>
            <w:tcBorders>
              <w:top w:val="single" w:sz="4" w:space="0" w:color="auto"/>
              <w:left w:val="single" w:sz="4" w:space="0" w:color="auto"/>
            </w:tcBorders>
            <w:shd w:val="clear" w:color="auto" w:fill="FFFFFF"/>
            <w:vAlign w:val="center"/>
          </w:tcPr>
          <w:p w14:paraId="041A633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48" w:type="pct"/>
            <w:tcBorders>
              <w:top w:val="single" w:sz="4" w:space="0" w:color="auto"/>
              <w:left w:val="single" w:sz="4" w:space="0" w:color="auto"/>
            </w:tcBorders>
            <w:shd w:val="clear" w:color="auto" w:fill="FFFFFF"/>
            <w:vAlign w:val="center"/>
          </w:tcPr>
          <w:p w14:paraId="035DD57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10" w:type="pct"/>
            <w:tcBorders>
              <w:top w:val="single" w:sz="4" w:space="0" w:color="auto"/>
              <w:left w:val="single" w:sz="4" w:space="0" w:color="auto"/>
            </w:tcBorders>
            <w:shd w:val="clear" w:color="auto" w:fill="FFFFFF"/>
            <w:vAlign w:val="center"/>
          </w:tcPr>
          <w:p w14:paraId="41D2A91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14" w:type="pct"/>
            <w:tcBorders>
              <w:top w:val="single" w:sz="4" w:space="0" w:color="auto"/>
              <w:left w:val="single" w:sz="4" w:space="0" w:color="auto"/>
            </w:tcBorders>
            <w:shd w:val="clear" w:color="auto" w:fill="FFFFFF"/>
            <w:vAlign w:val="center"/>
          </w:tcPr>
          <w:p w14:paraId="49AEC5E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80" w:type="pct"/>
            <w:tcBorders>
              <w:top w:val="single" w:sz="4" w:space="0" w:color="auto"/>
              <w:left w:val="single" w:sz="4" w:space="0" w:color="auto"/>
            </w:tcBorders>
            <w:shd w:val="clear" w:color="auto" w:fill="FFFFFF"/>
            <w:vAlign w:val="center"/>
          </w:tcPr>
          <w:p w14:paraId="50EB1F3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17" w:type="pct"/>
            <w:tcBorders>
              <w:top w:val="single" w:sz="4" w:space="0" w:color="auto"/>
              <w:left w:val="single" w:sz="4" w:space="0" w:color="auto"/>
            </w:tcBorders>
            <w:shd w:val="clear" w:color="auto" w:fill="FFFFFF"/>
            <w:vAlign w:val="center"/>
          </w:tcPr>
          <w:p w14:paraId="671A255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30" w:type="pct"/>
            <w:tcBorders>
              <w:top w:val="single" w:sz="4" w:space="0" w:color="auto"/>
              <w:left w:val="single" w:sz="4" w:space="0" w:color="auto"/>
            </w:tcBorders>
            <w:shd w:val="clear" w:color="auto" w:fill="FFFFFF"/>
            <w:vAlign w:val="center"/>
          </w:tcPr>
          <w:p w14:paraId="7117BE64"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48" w:type="pct"/>
            <w:tcBorders>
              <w:top w:val="single" w:sz="4" w:space="0" w:color="auto"/>
              <w:left w:val="single" w:sz="4" w:space="0" w:color="auto"/>
            </w:tcBorders>
            <w:shd w:val="clear" w:color="auto" w:fill="FFFFFF"/>
            <w:vAlign w:val="center"/>
          </w:tcPr>
          <w:p w14:paraId="36EFF43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58" w:type="pct"/>
            <w:tcBorders>
              <w:top w:val="single" w:sz="4" w:space="0" w:color="auto"/>
              <w:left w:val="single" w:sz="4" w:space="0" w:color="auto"/>
            </w:tcBorders>
            <w:shd w:val="clear" w:color="auto" w:fill="FFFFFF"/>
            <w:vAlign w:val="center"/>
          </w:tcPr>
          <w:p w14:paraId="2E78E5C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82" w:type="pct"/>
            <w:tcBorders>
              <w:top w:val="single" w:sz="4" w:space="0" w:color="auto"/>
              <w:left w:val="single" w:sz="4" w:space="0" w:color="auto"/>
              <w:right w:val="single" w:sz="4" w:space="0" w:color="auto"/>
            </w:tcBorders>
            <w:shd w:val="clear" w:color="auto" w:fill="FFFFFF"/>
            <w:vAlign w:val="center"/>
          </w:tcPr>
          <w:p w14:paraId="6F13F08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18B0F61C" w14:textId="77777777" w:rsidTr="00CB2969">
        <w:trPr>
          <w:trHeight w:val="20"/>
          <w:jc w:val="center"/>
        </w:trPr>
        <w:tc>
          <w:tcPr>
            <w:tcW w:w="318" w:type="pct"/>
            <w:tcBorders>
              <w:top w:val="single" w:sz="4" w:space="0" w:color="auto"/>
              <w:left w:val="single" w:sz="4" w:space="0" w:color="auto"/>
            </w:tcBorders>
            <w:shd w:val="clear" w:color="auto" w:fill="FFFFFF"/>
            <w:vAlign w:val="center"/>
          </w:tcPr>
          <w:p w14:paraId="6E4A685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32" w:type="pct"/>
            <w:tcBorders>
              <w:top w:val="single" w:sz="4" w:space="0" w:color="auto"/>
              <w:left w:val="single" w:sz="4" w:space="0" w:color="auto"/>
            </w:tcBorders>
            <w:shd w:val="clear" w:color="auto" w:fill="FFFFFF"/>
            <w:vAlign w:val="center"/>
          </w:tcPr>
          <w:p w14:paraId="379121BA"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15" w:type="pct"/>
            <w:tcBorders>
              <w:top w:val="single" w:sz="4" w:space="0" w:color="auto"/>
              <w:left w:val="single" w:sz="4" w:space="0" w:color="auto"/>
            </w:tcBorders>
            <w:shd w:val="clear" w:color="auto" w:fill="FFFFFF"/>
            <w:vAlign w:val="center"/>
          </w:tcPr>
          <w:p w14:paraId="55C7B3D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46" w:type="pct"/>
            <w:tcBorders>
              <w:top w:val="single" w:sz="4" w:space="0" w:color="auto"/>
              <w:left w:val="single" w:sz="4" w:space="0" w:color="auto"/>
            </w:tcBorders>
            <w:shd w:val="clear" w:color="auto" w:fill="FFFFFF"/>
            <w:vAlign w:val="center"/>
          </w:tcPr>
          <w:p w14:paraId="694BF03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48" w:type="pct"/>
            <w:tcBorders>
              <w:top w:val="single" w:sz="4" w:space="0" w:color="auto"/>
              <w:left w:val="single" w:sz="4" w:space="0" w:color="auto"/>
            </w:tcBorders>
            <w:shd w:val="clear" w:color="auto" w:fill="FFFFFF"/>
            <w:vAlign w:val="center"/>
          </w:tcPr>
          <w:p w14:paraId="214B3A0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10" w:type="pct"/>
            <w:tcBorders>
              <w:top w:val="single" w:sz="4" w:space="0" w:color="auto"/>
              <w:left w:val="single" w:sz="4" w:space="0" w:color="auto"/>
            </w:tcBorders>
            <w:shd w:val="clear" w:color="auto" w:fill="FFFFFF"/>
            <w:vAlign w:val="center"/>
          </w:tcPr>
          <w:p w14:paraId="5DFE2CC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14" w:type="pct"/>
            <w:tcBorders>
              <w:top w:val="single" w:sz="4" w:space="0" w:color="auto"/>
              <w:left w:val="single" w:sz="4" w:space="0" w:color="auto"/>
            </w:tcBorders>
            <w:shd w:val="clear" w:color="auto" w:fill="FFFFFF"/>
            <w:vAlign w:val="center"/>
          </w:tcPr>
          <w:p w14:paraId="7B07DED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80" w:type="pct"/>
            <w:tcBorders>
              <w:top w:val="single" w:sz="4" w:space="0" w:color="auto"/>
              <w:left w:val="single" w:sz="4" w:space="0" w:color="auto"/>
            </w:tcBorders>
            <w:shd w:val="clear" w:color="auto" w:fill="FFFFFF"/>
            <w:vAlign w:val="center"/>
          </w:tcPr>
          <w:p w14:paraId="77FE0D64"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17" w:type="pct"/>
            <w:tcBorders>
              <w:top w:val="single" w:sz="4" w:space="0" w:color="auto"/>
              <w:left w:val="single" w:sz="4" w:space="0" w:color="auto"/>
            </w:tcBorders>
            <w:shd w:val="clear" w:color="auto" w:fill="FFFFFF"/>
            <w:vAlign w:val="center"/>
          </w:tcPr>
          <w:p w14:paraId="6854A33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30" w:type="pct"/>
            <w:tcBorders>
              <w:top w:val="single" w:sz="4" w:space="0" w:color="auto"/>
              <w:left w:val="single" w:sz="4" w:space="0" w:color="auto"/>
            </w:tcBorders>
            <w:shd w:val="clear" w:color="auto" w:fill="FFFFFF"/>
            <w:vAlign w:val="center"/>
          </w:tcPr>
          <w:p w14:paraId="120793B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48" w:type="pct"/>
            <w:tcBorders>
              <w:top w:val="single" w:sz="4" w:space="0" w:color="auto"/>
              <w:left w:val="single" w:sz="4" w:space="0" w:color="auto"/>
            </w:tcBorders>
            <w:shd w:val="clear" w:color="auto" w:fill="FFFFFF"/>
            <w:vAlign w:val="center"/>
          </w:tcPr>
          <w:p w14:paraId="47BA6F34"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58" w:type="pct"/>
            <w:tcBorders>
              <w:top w:val="single" w:sz="4" w:space="0" w:color="auto"/>
              <w:left w:val="single" w:sz="4" w:space="0" w:color="auto"/>
            </w:tcBorders>
            <w:shd w:val="clear" w:color="auto" w:fill="FFFFFF"/>
            <w:vAlign w:val="center"/>
          </w:tcPr>
          <w:p w14:paraId="5648FFA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82" w:type="pct"/>
            <w:tcBorders>
              <w:top w:val="single" w:sz="4" w:space="0" w:color="auto"/>
              <w:left w:val="single" w:sz="4" w:space="0" w:color="auto"/>
              <w:right w:val="single" w:sz="4" w:space="0" w:color="auto"/>
            </w:tcBorders>
            <w:shd w:val="clear" w:color="auto" w:fill="FFFFFF"/>
            <w:vAlign w:val="center"/>
          </w:tcPr>
          <w:p w14:paraId="498544E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2F6A7303" w14:textId="77777777" w:rsidTr="00CB2969">
        <w:trPr>
          <w:trHeight w:val="20"/>
          <w:jc w:val="center"/>
        </w:trPr>
        <w:tc>
          <w:tcPr>
            <w:tcW w:w="318" w:type="pct"/>
            <w:tcBorders>
              <w:top w:val="single" w:sz="4" w:space="0" w:color="auto"/>
              <w:left w:val="single" w:sz="4" w:space="0" w:color="auto"/>
              <w:bottom w:val="single" w:sz="4" w:space="0" w:color="auto"/>
            </w:tcBorders>
            <w:shd w:val="clear" w:color="auto" w:fill="FFFFFF"/>
            <w:vAlign w:val="center"/>
          </w:tcPr>
          <w:p w14:paraId="57DE5FB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32" w:type="pct"/>
            <w:tcBorders>
              <w:top w:val="single" w:sz="4" w:space="0" w:color="auto"/>
              <w:left w:val="single" w:sz="4" w:space="0" w:color="auto"/>
              <w:bottom w:val="single" w:sz="4" w:space="0" w:color="auto"/>
            </w:tcBorders>
            <w:shd w:val="clear" w:color="auto" w:fill="FFFFFF"/>
            <w:vAlign w:val="center"/>
          </w:tcPr>
          <w:p w14:paraId="090BF87C" w14:textId="77777777"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Tổng cộng</w:t>
            </w:r>
          </w:p>
        </w:tc>
        <w:tc>
          <w:tcPr>
            <w:tcW w:w="1935" w:type="pct"/>
            <w:gridSpan w:val="5"/>
            <w:tcBorders>
              <w:top w:val="single" w:sz="4" w:space="0" w:color="auto"/>
              <w:left w:val="single" w:sz="4" w:space="0" w:color="auto"/>
              <w:bottom w:val="single" w:sz="4" w:space="0" w:color="auto"/>
            </w:tcBorders>
            <w:shd w:val="clear" w:color="auto" w:fill="FFFFFF"/>
            <w:vAlign w:val="center"/>
          </w:tcPr>
          <w:p w14:paraId="2B48553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80" w:type="pct"/>
            <w:tcBorders>
              <w:top w:val="single" w:sz="4" w:space="0" w:color="auto"/>
              <w:left w:val="single" w:sz="4" w:space="0" w:color="auto"/>
              <w:bottom w:val="single" w:sz="4" w:space="0" w:color="auto"/>
            </w:tcBorders>
            <w:shd w:val="clear" w:color="auto" w:fill="FFFFFF"/>
            <w:vAlign w:val="center"/>
          </w:tcPr>
          <w:p w14:paraId="10F9B9E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17" w:type="pct"/>
            <w:tcBorders>
              <w:top w:val="single" w:sz="4" w:space="0" w:color="auto"/>
              <w:left w:val="single" w:sz="4" w:space="0" w:color="auto"/>
              <w:bottom w:val="single" w:sz="4" w:space="0" w:color="auto"/>
            </w:tcBorders>
            <w:shd w:val="clear" w:color="auto" w:fill="FFFFFF"/>
            <w:vAlign w:val="center"/>
          </w:tcPr>
          <w:p w14:paraId="575CCE9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30" w:type="pct"/>
            <w:tcBorders>
              <w:top w:val="single" w:sz="4" w:space="0" w:color="auto"/>
              <w:left w:val="single" w:sz="4" w:space="0" w:color="auto"/>
              <w:bottom w:val="single" w:sz="4" w:space="0" w:color="auto"/>
            </w:tcBorders>
            <w:shd w:val="clear" w:color="auto" w:fill="FFFFFF"/>
            <w:vAlign w:val="center"/>
          </w:tcPr>
          <w:p w14:paraId="1E6E7F9A"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48" w:type="pct"/>
            <w:tcBorders>
              <w:top w:val="single" w:sz="4" w:space="0" w:color="auto"/>
              <w:left w:val="single" w:sz="4" w:space="0" w:color="auto"/>
              <w:bottom w:val="single" w:sz="4" w:space="0" w:color="auto"/>
            </w:tcBorders>
            <w:shd w:val="clear" w:color="auto" w:fill="FFFFFF"/>
            <w:vAlign w:val="center"/>
          </w:tcPr>
          <w:p w14:paraId="1021FD6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58" w:type="pct"/>
            <w:tcBorders>
              <w:top w:val="single" w:sz="4" w:space="0" w:color="auto"/>
              <w:left w:val="single" w:sz="4" w:space="0" w:color="auto"/>
              <w:bottom w:val="single" w:sz="4" w:space="0" w:color="auto"/>
            </w:tcBorders>
            <w:shd w:val="clear" w:color="auto" w:fill="FFFFFF"/>
            <w:vAlign w:val="center"/>
          </w:tcPr>
          <w:p w14:paraId="0302423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82" w:type="pct"/>
            <w:tcBorders>
              <w:top w:val="single" w:sz="4" w:space="0" w:color="auto"/>
              <w:left w:val="single" w:sz="4" w:space="0" w:color="auto"/>
              <w:bottom w:val="single" w:sz="4" w:space="0" w:color="auto"/>
              <w:right w:val="single" w:sz="4" w:space="0" w:color="auto"/>
            </w:tcBorders>
            <w:shd w:val="clear" w:color="auto" w:fill="FFFFFF"/>
            <w:vAlign w:val="center"/>
          </w:tcPr>
          <w:p w14:paraId="08B1FE0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bl>
    <w:p w14:paraId="21CB1439"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val="en-GB"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CB6ACA" w:rsidRPr="00CB6ACA" w14:paraId="06711346" w14:textId="77777777" w:rsidTr="00CB2969">
        <w:tc>
          <w:tcPr>
            <w:tcW w:w="2500" w:type="pct"/>
          </w:tcPr>
          <w:p w14:paraId="06D386A5" w14:textId="77777777" w:rsidR="00CB6ACA" w:rsidRPr="00CB6ACA" w:rsidRDefault="00CB6ACA" w:rsidP="00CB6ACA">
            <w:pPr>
              <w:adjustRightInd w:val="0"/>
              <w:snapToGrid w:val="0"/>
              <w:jc w:val="center"/>
              <w:rPr>
                <w:rFonts w:ascii="Arial" w:hAnsi="Arial" w:cs="Arial"/>
                <w:color w:val="000000" w:themeColor="text1"/>
                <w:sz w:val="20"/>
                <w:szCs w:val="20"/>
                <w:lang w:val="en-GB"/>
              </w:rPr>
            </w:pPr>
            <w:r w:rsidRPr="00CB6ACA">
              <w:rPr>
                <w:rFonts w:ascii="Arial" w:hAnsi="Arial" w:cs="Arial"/>
                <w:i/>
                <w:iCs/>
                <w:color w:val="000000" w:themeColor="text1"/>
                <w:sz w:val="20"/>
                <w:szCs w:val="20"/>
                <w:lang w:val="en-GB"/>
              </w:rPr>
              <w:t>….., ngày … tháng … năm ……</w:t>
            </w:r>
            <w:r w:rsidRPr="00CB6ACA">
              <w:rPr>
                <w:rFonts w:ascii="Arial" w:hAnsi="Arial" w:cs="Arial"/>
                <w:color w:val="000000" w:themeColor="text1"/>
                <w:sz w:val="20"/>
                <w:szCs w:val="20"/>
                <w:lang w:val="en-GB"/>
              </w:rPr>
              <w:br/>
            </w:r>
            <w:r w:rsidRPr="00CB6ACA">
              <w:rPr>
                <w:rFonts w:ascii="Arial" w:hAnsi="Arial" w:cs="Arial"/>
                <w:b/>
                <w:bCs/>
                <w:color w:val="000000" w:themeColor="text1"/>
                <w:sz w:val="20"/>
                <w:szCs w:val="20"/>
                <w:lang w:val="en-GB"/>
              </w:rPr>
              <w:t xml:space="preserve">XÁC NHẬN CỦA CƠ QUAN </w:t>
            </w:r>
            <w:r w:rsidRPr="00CB6ACA">
              <w:rPr>
                <w:rFonts w:ascii="Arial" w:hAnsi="Arial" w:cs="Arial"/>
                <w:b/>
                <w:bCs/>
                <w:color w:val="000000" w:themeColor="text1"/>
                <w:sz w:val="20"/>
                <w:szCs w:val="20"/>
                <w:lang w:val="en-GB"/>
              </w:rPr>
              <w:br/>
              <w:t>QUẢN LÝ CẤP TRÊN (nếu có)</w:t>
            </w:r>
            <w:r w:rsidRPr="00CB6ACA">
              <w:rPr>
                <w:rFonts w:ascii="Arial" w:hAnsi="Arial" w:cs="Arial"/>
                <w:color w:val="000000" w:themeColor="text1"/>
                <w:sz w:val="20"/>
                <w:szCs w:val="20"/>
                <w:lang w:val="en-GB"/>
              </w:rPr>
              <w:br/>
            </w:r>
            <w:r w:rsidRPr="00CB6ACA">
              <w:rPr>
                <w:rFonts w:ascii="Arial" w:hAnsi="Arial" w:cs="Arial"/>
                <w:i/>
                <w:iCs/>
                <w:color w:val="000000" w:themeColor="text1"/>
                <w:sz w:val="20"/>
                <w:szCs w:val="20"/>
                <w:lang w:val="en-GB"/>
              </w:rPr>
              <w:t>(Ký, ghi rõ họ tên và đóng dấu)</w:t>
            </w:r>
          </w:p>
        </w:tc>
        <w:tc>
          <w:tcPr>
            <w:tcW w:w="2500" w:type="pct"/>
          </w:tcPr>
          <w:p w14:paraId="7BE11F0C" w14:textId="77777777" w:rsidR="00CB6ACA" w:rsidRPr="00CB6ACA" w:rsidRDefault="00CB6ACA" w:rsidP="00CB6ACA">
            <w:pPr>
              <w:adjustRightInd w:val="0"/>
              <w:snapToGrid w:val="0"/>
              <w:jc w:val="center"/>
              <w:rPr>
                <w:rFonts w:ascii="Arial" w:hAnsi="Arial" w:cs="Arial"/>
                <w:color w:val="000000" w:themeColor="text1"/>
                <w:sz w:val="20"/>
                <w:szCs w:val="20"/>
                <w:lang w:val="en-GB"/>
              </w:rPr>
            </w:pPr>
            <w:r w:rsidRPr="00CB6ACA">
              <w:rPr>
                <w:rFonts w:ascii="Arial" w:hAnsi="Arial" w:cs="Arial"/>
                <w:i/>
                <w:iCs/>
                <w:color w:val="000000" w:themeColor="text1"/>
                <w:sz w:val="20"/>
                <w:szCs w:val="20"/>
                <w:lang w:val="en-GB"/>
              </w:rPr>
              <w:t>…….., ngày ….. tháng ….. năm …..</w:t>
            </w:r>
            <w:r w:rsidRPr="00CB6ACA">
              <w:rPr>
                <w:rFonts w:ascii="Arial" w:hAnsi="Arial" w:cs="Arial"/>
                <w:color w:val="000000" w:themeColor="text1"/>
                <w:sz w:val="20"/>
                <w:szCs w:val="20"/>
                <w:lang w:val="en-GB"/>
              </w:rPr>
              <w:br/>
            </w:r>
            <w:r w:rsidRPr="00CB6ACA">
              <w:rPr>
                <w:rFonts w:ascii="Arial" w:hAnsi="Arial" w:cs="Arial"/>
                <w:b/>
                <w:bCs/>
                <w:color w:val="000000" w:themeColor="text1"/>
                <w:sz w:val="20"/>
                <w:szCs w:val="20"/>
                <w:lang w:val="en-GB"/>
              </w:rPr>
              <w:t>NGƯỜI ĐẠI DIỆN THEO PHÁP LUẬT</w:t>
            </w:r>
            <w:r w:rsidRPr="00CB6ACA">
              <w:rPr>
                <w:rFonts w:ascii="Arial" w:hAnsi="Arial" w:cs="Arial"/>
                <w:b/>
                <w:bCs/>
                <w:color w:val="000000" w:themeColor="text1"/>
                <w:sz w:val="20"/>
                <w:szCs w:val="20"/>
                <w:lang w:val="en-GB"/>
              </w:rPr>
              <w:br/>
              <w:t xml:space="preserve">CỦA DOANH NGHIỆP QUẢN LÝ </w:t>
            </w:r>
            <w:r w:rsidRPr="00CB6ACA">
              <w:rPr>
                <w:rFonts w:ascii="Arial" w:hAnsi="Arial" w:cs="Arial"/>
                <w:b/>
                <w:bCs/>
                <w:color w:val="000000" w:themeColor="text1"/>
                <w:sz w:val="20"/>
                <w:szCs w:val="20"/>
                <w:lang w:val="en-GB"/>
              </w:rPr>
              <w:br/>
              <w:t>TÀI SẢN ĐƯỜNG SẮT</w:t>
            </w:r>
            <w:r w:rsidRPr="00CB6ACA">
              <w:rPr>
                <w:rFonts w:ascii="Arial" w:hAnsi="Arial" w:cs="Arial"/>
                <w:color w:val="000000" w:themeColor="text1"/>
                <w:sz w:val="20"/>
                <w:szCs w:val="20"/>
                <w:lang w:val="en-GB"/>
              </w:rPr>
              <w:br/>
            </w:r>
            <w:r w:rsidRPr="00CB6ACA">
              <w:rPr>
                <w:rFonts w:ascii="Arial" w:hAnsi="Arial" w:cs="Arial"/>
                <w:i/>
                <w:iCs/>
                <w:color w:val="000000" w:themeColor="text1"/>
                <w:sz w:val="20"/>
                <w:szCs w:val="20"/>
                <w:lang w:val="en-GB"/>
              </w:rPr>
              <w:t>(Ký, ghi rõ họ tên và đóng dấu)</w:t>
            </w:r>
          </w:p>
        </w:tc>
      </w:tr>
    </w:tbl>
    <w:p w14:paraId="3AFD22B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val="en-GB" w:eastAsia="vi-VN" w:bidi="vi-VN"/>
          <w14:ligatures w14:val="none"/>
        </w:rPr>
      </w:pPr>
    </w:p>
    <w:p w14:paraId="1C28DE55" w14:textId="77777777" w:rsidR="00CB6ACA" w:rsidRPr="00CB6ACA" w:rsidRDefault="00CB6ACA" w:rsidP="00CB6ACA">
      <w:pPr>
        <w:widowControl w:val="0"/>
        <w:adjustRightInd w:val="0"/>
        <w:snapToGrid w:val="0"/>
        <w:spacing w:after="120" w:line="240" w:lineRule="auto"/>
        <w:ind w:firstLine="720"/>
        <w:jc w:val="both"/>
        <w:rPr>
          <w:rFonts w:ascii="Arial" w:eastAsia="Courier New" w:hAnsi="Arial" w:cs="Arial"/>
          <w:b/>
          <w:bCs/>
          <w:color w:val="000000" w:themeColor="text1"/>
          <w:kern w:val="0"/>
          <w:sz w:val="20"/>
          <w:szCs w:val="20"/>
          <w:lang w:eastAsia="vi-VN" w:bidi="vi-VN"/>
          <w14:ligatures w14:val="none"/>
        </w:rPr>
      </w:pPr>
      <w:r w:rsidRPr="00CB6ACA">
        <w:rPr>
          <w:rFonts w:ascii="Arial" w:eastAsia="Courier New" w:hAnsi="Arial" w:cs="Arial"/>
          <w:b/>
          <w:bCs/>
          <w:i/>
          <w:iCs/>
          <w:color w:val="000000" w:themeColor="text1"/>
          <w:kern w:val="0"/>
          <w:sz w:val="20"/>
          <w:szCs w:val="20"/>
          <w:lang w:eastAsia="vi-VN" w:bidi="vi-VN"/>
          <w14:ligatures w14:val="none"/>
        </w:rPr>
        <w:t xml:space="preserve">Hướng dẫn </w:t>
      </w:r>
      <w:r w:rsidRPr="00CB6ACA">
        <w:rPr>
          <w:rFonts w:ascii="Arial" w:eastAsia="Courier New" w:hAnsi="Arial" w:cs="Arial"/>
          <w:b/>
          <w:bCs/>
          <w:i/>
          <w:iCs/>
          <w:color w:val="000000" w:themeColor="text1"/>
          <w:kern w:val="0"/>
          <w:sz w:val="20"/>
          <w:szCs w:val="20"/>
          <w:lang w:val="en-GB" w:eastAsia="vi-VN" w:bidi="vi-VN"/>
          <w14:ligatures w14:val="none"/>
        </w:rPr>
        <w:t>lập Mẫu số 01D</w:t>
      </w:r>
      <w:r w:rsidRPr="00CB6ACA">
        <w:rPr>
          <w:rFonts w:ascii="Arial" w:eastAsia="Courier New" w:hAnsi="Arial" w:cs="Arial"/>
          <w:b/>
          <w:bCs/>
          <w:i/>
          <w:iCs/>
          <w:color w:val="000000" w:themeColor="text1"/>
          <w:kern w:val="0"/>
          <w:sz w:val="20"/>
          <w:szCs w:val="20"/>
          <w:lang w:eastAsia="vi-VN" w:bidi="vi-VN"/>
          <w14:ligatures w14:val="none"/>
        </w:rPr>
        <w:t>:</w:t>
      </w:r>
    </w:p>
    <w:p w14:paraId="66E62A49" w14:textId="77777777" w:rsidR="00CB6ACA" w:rsidRPr="00CB6ACA" w:rsidRDefault="00CB6ACA" w:rsidP="00CB6ACA">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bookmarkStart w:id="27" w:name="bookmark177"/>
      <w:bookmarkEnd w:id="27"/>
      <w:r w:rsidRPr="00CB6ACA">
        <w:rPr>
          <w:rFonts w:ascii="Arial" w:eastAsia="Courier New" w:hAnsi="Arial" w:cs="Arial"/>
          <w:color w:val="000000" w:themeColor="text1"/>
          <w:kern w:val="0"/>
          <w:sz w:val="20"/>
          <w:szCs w:val="20"/>
          <w:lang w:eastAsia="vi-VN" w:bidi="vi-VN"/>
          <w14:ligatures w14:val="none"/>
        </w:rPr>
        <w:t>- Cột (2): Danh mục tài sản thuộc phạm vi quản lý được quy định tại Điều 3 (09 loại tài sản KCHT đường sắt quốc gia), Điều 4 (07 loại tài sản KCHT đường sắt đô thị) Thông tư này.</w:t>
      </w:r>
    </w:p>
    <w:p w14:paraId="26F11055" w14:textId="77777777" w:rsidR="00CB6ACA" w:rsidRPr="00CB6ACA" w:rsidRDefault="00CB6ACA" w:rsidP="00CB6ACA">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bookmarkStart w:id="28" w:name="bookmark178"/>
      <w:bookmarkEnd w:id="28"/>
      <w:r w:rsidRPr="00CB6ACA">
        <w:rPr>
          <w:rFonts w:ascii="Arial" w:eastAsia="Courier New" w:hAnsi="Arial" w:cs="Arial"/>
          <w:color w:val="000000" w:themeColor="text1"/>
          <w:kern w:val="0"/>
          <w:sz w:val="20"/>
          <w:szCs w:val="20"/>
          <w:lang w:eastAsia="vi-VN" w:bidi="vi-VN"/>
          <w14:ligatures w14:val="none"/>
        </w:rPr>
        <w:t>- Cột (3) Phương thức khai thác: Theo quy định tại khoản 1 Điều 15, khoản 1 Điều 32 Nghị định số 15/2025/NĐ-CP.</w:t>
      </w:r>
    </w:p>
    <w:p w14:paraId="090C503E" w14:textId="77777777" w:rsidR="00CB6ACA" w:rsidRPr="00CB6ACA" w:rsidRDefault="00CB6ACA" w:rsidP="00CB6ACA">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bookmarkStart w:id="29" w:name="bookmark179"/>
      <w:bookmarkEnd w:id="29"/>
      <w:r w:rsidRPr="00CB6ACA">
        <w:rPr>
          <w:rFonts w:ascii="Arial" w:eastAsia="Courier New" w:hAnsi="Arial" w:cs="Arial"/>
          <w:color w:val="000000" w:themeColor="text1"/>
          <w:kern w:val="0"/>
          <w:sz w:val="20"/>
          <w:szCs w:val="20"/>
          <w:lang w:eastAsia="vi-VN" w:bidi="vi-VN"/>
          <w14:ligatures w14:val="none"/>
        </w:rPr>
        <w:t>- Cột (4), (5), (6), (7) Hợp đồng khai thác tài sản: Theo quy định tại các Điều 16, 17 và 18 (đối với tài sản KCHT đường sắt quốc gia), Điều 33 và Điều 34 (đối với tài sản KCHT đường sắt đô thị) Nghị định số 15/2025/NĐ-CP.</w:t>
      </w:r>
    </w:p>
    <w:p w14:paraId="386F1950" w14:textId="77777777" w:rsidR="00CB6ACA" w:rsidRPr="00CB6ACA" w:rsidRDefault="00CB6ACA" w:rsidP="00CB6ACA">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bookmarkStart w:id="30" w:name="bookmark180"/>
      <w:bookmarkEnd w:id="30"/>
      <w:r w:rsidRPr="00CB6ACA">
        <w:rPr>
          <w:rFonts w:ascii="Arial" w:eastAsia="Courier New" w:hAnsi="Arial" w:cs="Arial"/>
          <w:color w:val="000000" w:themeColor="text1"/>
          <w:kern w:val="0"/>
          <w:sz w:val="20"/>
          <w:szCs w:val="20"/>
          <w:lang w:eastAsia="vi-VN" w:bidi="vi-VN"/>
          <w14:ligatures w14:val="none"/>
        </w:rPr>
        <w:t>- Cột (8), (9) Dự án đầu tư nâng cấp, mở rộng tài sản được phê duyệt: Theo quy định tại Điều 18 Nghị định số 15/2025/NĐ-CP.</w:t>
      </w:r>
    </w:p>
    <w:p w14:paraId="192AF425" w14:textId="77777777" w:rsidR="00CB6ACA" w:rsidRPr="00CB6ACA" w:rsidRDefault="00CB6ACA" w:rsidP="00CB6ACA">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eastAsia="vi-VN" w:bidi="vi-VN"/>
          <w14:ligatures w14:val="none"/>
        </w:rPr>
      </w:pPr>
      <w:bookmarkStart w:id="31" w:name="bookmark181"/>
      <w:bookmarkEnd w:id="31"/>
      <w:r w:rsidRPr="00CB6ACA">
        <w:rPr>
          <w:rFonts w:ascii="Arial" w:eastAsia="Courier New" w:hAnsi="Arial" w:cs="Arial"/>
          <w:color w:val="000000" w:themeColor="text1"/>
          <w:kern w:val="0"/>
          <w:sz w:val="20"/>
          <w:szCs w:val="20"/>
          <w:lang w:eastAsia="vi-VN" w:bidi="vi-VN"/>
          <w14:ligatures w14:val="none"/>
        </w:rPr>
        <w:t>- Cơ quan quản lý cấp trên: Là cơ quan cấp trên trực tiếp của doanh nghiệp quản lý tài sản đường sắt</w:t>
      </w:r>
      <w:r w:rsidRPr="00CB6ACA">
        <w:rPr>
          <w:rFonts w:ascii="Arial" w:eastAsia="Courier New" w:hAnsi="Arial" w:cs="Arial"/>
          <w:color w:val="000000" w:themeColor="text1"/>
          <w:kern w:val="0"/>
          <w:sz w:val="20"/>
          <w:szCs w:val="20"/>
          <w:lang w:eastAsia="vi-VN" w:bidi="vi-VN"/>
          <w14:ligatures w14:val="none"/>
        </w:rPr>
        <w:br w:type="page"/>
      </w:r>
    </w:p>
    <w:p w14:paraId="1FE5005E" w14:textId="77777777" w:rsidR="00CB6ACA" w:rsidRPr="00CB6ACA" w:rsidRDefault="00CB6ACA" w:rsidP="00CB6ACA">
      <w:pPr>
        <w:widowControl w:val="0"/>
        <w:adjustRightInd w:val="0"/>
        <w:snapToGrid w:val="0"/>
        <w:spacing w:after="0" w:line="240" w:lineRule="auto"/>
        <w:jc w:val="right"/>
        <w:rPr>
          <w:rFonts w:ascii="Arial" w:eastAsia="Courier New" w:hAnsi="Arial" w:cs="Arial"/>
          <w:b/>
          <w:bCs/>
          <w:color w:val="000000" w:themeColor="text1"/>
          <w:kern w:val="0"/>
          <w:sz w:val="20"/>
          <w:szCs w:val="20"/>
          <w:lang w:val="en-GB" w:eastAsia="vi-VN" w:bidi="vi-VN"/>
          <w14:ligatures w14:val="none"/>
        </w:rPr>
      </w:pPr>
      <w:r w:rsidRPr="00CB6ACA">
        <w:rPr>
          <w:rFonts w:ascii="Arial" w:eastAsia="Courier New" w:hAnsi="Arial" w:cs="Arial"/>
          <w:b/>
          <w:bCs/>
          <w:color w:val="000000" w:themeColor="text1"/>
          <w:kern w:val="0"/>
          <w:sz w:val="20"/>
          <w:szCs w:val="20"/>
          <w:lang w:val="en-GB" w:eastAsia="vi-VN" w:bidi="vi-VN"/>
          <w14:ligatures w14:val="none"/>
        </w:rPr>
        <w:lastRenderedPageBreak/>
        <w:t>Mẫu số 02A</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CB6ACA" w:rsidRPr="00CB6ACA" w14:paraId="62C561E0" w14:textId="77777777" w:rsidTr="00CB2969">
        <w:tc>
          <w:tcPr>
            <w:tcW w:w="2500" w:type="pct"/>
            <w:hideMark/>
          </w:tcPr>
          <w:p w14:paraId="2F4BD038" w14:textId="77777777" w:rsidR="00CB6ACA" w:rsidRPr="00CB6ACA" w:rsidRDefault="00CB6ACA" w:rsidP="00CB6ACA">
            <w:pPr>
              <w:adjustRightInd w:val="0"/>
              <w:snapToGrid w:val="0"/>
              <w:jc w:val="center"/>
              <w:rPr>
                <w:rFonts w:ascii="Arial" w:hAnsi="Arial" w:cs="Arial"/>
                <w:color w:val="000000" w:themeColor="text1"/>
                <w:sz w:val="20"/>
                <w:szCs w:val="20"/>
                <w:lang w:val="en-GB"/>
              </w:rPr>
            </w:pPr>
            <w:r w:rsidRPr="00CB6ACA">
              <w:rPr>
                <w:rFonts w:ascii="Arial" w:hAnsi="Arial" w:cs="Arial"/>
                <w:color w:val="000000" w:themeColor="text1"/>
                <w:sz w:val="20"/>
                <w:szCs w:val="20"/>
                <w:lang w:val="en-GB"/>
              </w:rPr>
              <w:t>BỘ XÂY DỰNG/UBND TỈNH, THÀNH PHỐ…</w:t>
            </w:r>
            <w:r w:rsidRPr="00CB6ACA">
              <w:rPr>
                <w:rFonts w:ascii="Arial" w:hAnsi="Arial" w:cs="Arial"/>
                <w:color w:val="000000" w:themeColor="text1"/>
                <w:sz w:val="20"/>
                <w:szCs w:val="20"/>
                <w:lang w:val="en-GB"/>
              </w:rPr>
              <w:br/>
            </w:r>
            <w:r w:rsidRPr="00CB6ACA">
              <w:rPr>
                <w:rFonts w:ascii="Arial" w:hAnsi="Arial" w:cs="Arial"/>
                <w:b/>
                <w:bCs/>
                <w:color w:val="000000" w:themeColor="text1"/>
                <w:sz w:val="20"/>
                <w:szCs w:val="20"/>
                <w:lang w:val="en-GB"/>
              </w:rPr>
              <w:t xml:space="preserve">TÊN DOANH NGHIỆP QUẢN LÝ TÀI </w:t>
            </w:r>
            <w:r w:rsidRPr="00CB6ACA">
              <w:rPr>
                <w:rFonts w:ascii="Arial" w:hAnsi="Arial" w:cs="Arial"/>
                <w:b/>
                <w:bCs/>
                <w:color w:val="000000" w:themeColor="text1"/>
                <w:sz w:val="20"/>
                <w:szCs w:val="20"/>
                <w:lang w:val="en-GB"/>
              </w:rPr>
              <w:br/>
              <w:t>SẢN ĐƯỜNG SẮT QUỐC GIA/ĐÔ THỊ</w:t>
            </w:r>
            <w:r w:rsidRPr="00CB6ACA">
              <w:rPr>
                <w:rFonts w:ascii="Arial" w:hAnsi="Arial" w:cs="Arial"/>
                <w:color w:val="000000" w:themeColor="text1"/>
                <w:sz w:val="20"/>
                <w:szCs w:val="20"/>
                <w:lang w:val="en-GB"/>
              </w:rPr>
              <w:br/>
            </w:r>
            <w:r w:rsidRPr="00CB6ACA">
              <w:rPr>
                <w:rFonts w:ascii="Arial" w:hAnsi="Arial" w:cs="Arial"/>
                <w:color w:val="000000" w:themeColor="text1"/>
                <w:sz w:val="20"/>
                <w:szCs w:val="20"/>
                <w:vertAlign w:val="superscript"/>
                <w:lang w:val="en-GB"/>
              </w:rPr>
              <w:t>_______________</w:t>
            </w:r>
          </w:p>
        </w:tc>
        <w:tc>
          <w:tcPr>
            <w:tcW w:w="2500" w:type="pct"/>
            <w:hideMark/>
          </w:tcPr>
          <w:p w14:paraId="0A7FC56B" w14:textId="77777777" w:rsidR="00CB6ACA" w:rsidRPr="00CB6ACA" w:rsidRDefault="00CB6ACA" w:rsidP="00CB6ACA">
            <w:pPr>
              <w:adjustRightInd w:val="0"/>
              <w:snapToGrid w:val="0"/>
              <w:jc w:val="center"/>
              <w:rPr>
                <w:rFonts w:ascii="Arial" w:hAnsi="Arial" w:cs="Arial"/>
                <w:color w:val="000000" w:themeColor="text1"/>
                <w:sz w:val="20"/>
                <w:szCs w:val="20"/>
                <w:lang w:val="en-GB"/>
              </w:rPr>
            </w:pPr>
            <w:r w:rsidRPr="00CB6ACA">
              <w:rPr>
                <w:rFonts w:ascii="Arial" w:hAnsi="Arial" w:cs="Arial"/>
                <w:b/>
                <w:bCs/>
                <w:color w:val="000000" w:themeColor="text1"/>
                <w:sz w:val="20"/>
                <w:szCs w:val="20"/>
                <w:lang w:val="en-GB"/>
              </w:rPr>
              <w:t>CỘNG HÒA XÃ HỘI CHỦ NGHĨA VIỆT NAM</w:t>
            </w:r>
            <w:r w:rsidRPr="00CB6ACA">
              <w:rPr>
                <w:rFonts w:ascii="Arial" w:hAnsi="Arial" w:cs="Arial"/>
                <w:b/>
                <w:bCs/>
                <w:color w:val="000000" w:themeColor="text1"/>
                <w:sz w:val="20"/>
                <w:szCs w:val="20"/>
                <w:lang w:val="en-GB"/>
              </w:rPr>
              <w:br/>
              <w:t>Độc lập – Tự do – Hạnh phúc</w:t>
            </w:r>
            <w:r w:rsidRPr="00CB6ACA">
              <w:rPr>
                <w:rFonts w:ascii="Arial" w:hAnsi="Arial" w:cs="Arial"/>
                <w:color w:val="000000" w:themeColor="text1"/>
                <w:sz w:val="20"/>
                <w:szCs w:val="20"/>
                <w:lang w:val="en-GB"/>
              </w:rPr>
              <w:br/>
            </w:r>
            <w:r w:rsidRPr="00CB6ACA">
              <w:rPr>
                <w:rFonts w:ascii="Arial" w:hAnsi="Arial" w:cs="Arial"/>
                <w:color w:val="000000" w:themeColor="text1"/>
                <w:sz w:val="20"/>
                <w:szCs w:val="20"/>
                <w:vertAlign w:val="superscript"/>
                <w:lang w:val="en-GB"/>
              </w:rPr>
              <w:t>_____________________</w:t>
            </w:r>
          </w:p>
        </w:tc>
      </w:tr>
    </w:tbl>
    <w:p w14:paraId="4948BD91"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val="en-GB" w:eastAsia="vi-VN" w:bidi="vi-VN"/>
          <w14:ligatures w14:val="none"/>
        </w:rPr>
      </w:pPr>
    </w:p>
    <w:p w14:paraId="069D52C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BÁO CÁO</w:t>
      </w:r>
    </w:p>
    <w:p w14:paraId="5C7E1DE5" w14:textId="77777777"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Tổng hợp tình hình quản lý, sử dụng tài sản kết cấu hạ tầng đường sắt</w:t>
      </w:r>
      <w:r w:rsidRPr="00CB6ACA">
        <w:rPr>
          <w:rFonts w:ascii="Arial" w:eastAsia="Courier New" w:hAnsi="Arial" w:cs="Arial"/>
          <w:b/>
          <w:bCs/>
          <w:color w:val="000000" w:themeColor="text1"/>
          <w:kern w:val="0"/>
          <w:sz w:val="20"/>
          <w:szCs w:val="20"/>
          <w:lang w:eastAsia="vi-VN" w:bidi="vi-VN"/>
          <w14:ligatures w14:val="none"/>
        </w:rPr>
        <w:br/>
        <w:t>(Kỳ báo cáo………………..)</w:t>
      </w:r>
    </w:p>
    <w:p w14:paraId="6D4DC67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vertAlign w:val="superscript"/>
          <w:lang w:val="en-GB" w:eastAsia="vi-VN" w:bidi="vi-VN"/>
          <w14:ligatures w14:val="none"/>
        </w:rPr>
      </w:pPr>
      <w:r w:rsidRPr="00CB6ACA">
        <w:rPr>
          <w:rFonts w:ascii="Arial" w:eastAsia="Courier New" w:hAnsi="Arial" w:cs="Arial"/>
          <w:color w:val="000000" w:themeColor="text1"/>
          <w:kern w:val="0"/>
          <w:sz w:val="20"/>
          <w:szCs w:val="20"/>
          <w:vertAlign w:val="superscript"/>
          <w:lang w:val="en-GB" w:eastAsia="vi-VN" w:bidi="vi-VN"/>
          <w14:ligatures w14:val="none"/>
        </w:rPr>
        <w:t>___________________</w:t>
      </w:r>
    </w:p>
    <w:p w14:paraId="5BC388C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bl>
      <w:tblPr>
        <w:tblOverlap w:val="never"/>
        <w:tblW w:w="5000" w:type="pct"/>
        <w:jc w:val="center"/>
        <w:tblCellMar>
          <w:left w:w="10" w:type="dxa"/>
          <w:right w:w="10" w:type="dxa"/>
        </w:tblCellMar>
        <w:tblLook w:val="04A0" w:firstRow="1" w:lastRow="0" w:firstColumn="1" w:lastColumn="0" w:noHBand="0" w:noVBand="1"/>
      </w:tblPr>
      <w:tblGrid>
        <w:gridCol w:w="384"/>
        <w:gridCol w:w="652"/>
        <w:gridCol w:w="492"/>
        <w:gridCol w:w="587"/>
        <w:gridCol w:w="321"/>
        <w:gridCol w:w="450"/>
        <w:gridCol w:w="686"/>
        <w:gridCol w:w="332"/>
        <w:gridCol w:w="353"/>
        <w:gridCol w:w="643"/>
        <w:gridCol w:w="706"/>
        <w:gridCol w:w="568"/>
        <w:gridCol w:w="609"/>
        <w:gridCol w:w="460"/>
        <w:gridCol w:w="481"/>
        <w:gridCol w:w="450"/>
        <w:gridCol w:w="481"/>
        <w:gridCol w:w="364"/>
      </w:tblGrid>
      <w:tr w:rsidR="00CB6ACA" w:rsidRPr="00CB6ACA" w14:paraId="656AEE66" w14:textId="77777777" w:rsidTr="00CB2969">
        <w:trPr>
          <w:trHeight w:val="20"/>
          <w:jc w:val="center"/>
        </w:trPr>
        <w:tc>
          <w:tcPr>
            <w:tcW w:w="237" w:type="pct"/>
            <w:vMerge w:val="restart"/>
            <w:tcBorders>
              <w:top w:val="single" w:sz="4" w:space="0" w:color="auto"/>
              <w:left w:val="single" w:sz="4" w:space="0" w:color="auto"/>
            </w:tcBorders>
            <w:shd w:val="clear" w:color="auto" w:fill="FFFFFF"/>
            <w:vAlign w:val="center"/>
          </w:tcPr>
          <w:p w14:paraId="7762904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STT</w:t>
            </w:r>
          </w:p>
        </w:tc>
        <w:tc>
          <w:tcPr>
            <w:tcW w:w="312" w:type="pct"/>
            <w:vMerge w:val="restart"/>
            <w:tcBorders>
              <w:top w:val="single" w:sz="4" w:space="0" w:color="auto"/>
              <w:left w:val="single" w:sz="4" w:space="0" w:color="auto"/>
            </w:tcBorders>
            <w:shd w:val="clear" w:color="auto" w:fill="FFFFFF"/>
            <w:vAlign w:val="center"/>
          </w:tcPr>
          <w:p w14:paraId="1B4511A4"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DN quản lý tài sản đường sắt/ Danh mục tài sản</w:t>
            </w:r>
          </w:p>
        </w:tc>
        <w:tc>
          <w:tcPr>
            <w:tcW w:w="231" w:type="pct"/>
            <w:vMerge w:val="restart"/>
            <w:tcBorders>
              <w:top w:val="single" w:sz="4" w:space="0" w:color="auto"/>
              <w:left w:val="single" w:sz="4" w:space="0" w:color="auto"/>
            </w:tcBorders>
            <w:shd w:val="clear" w:color="auto" w:fill="FFFFFF"/>
            <w:vAlign w:val="center"/>
          </w:tcPr>
          <w:p w14:paraId="43C2762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Năm đưa vào sử dụng</w:t>
            </w:r>
          </w:p>
        </w:tc>
        <w:tc>
          <w:tcPr>
            <w:tcW w:w="378" w:type="pct"/>
            <w:vMerge w:val="restart"/>
            <w:tcBorders>
              <w:top w:val="single" w:sz="4" w:space="0" w:color="auto"/>
              <w:left w:val="single" w:sz="4" w:space="0" w:color="auto"/>
            </w:tcBorders>
            <w:shd w:val="clear" w:color="auto" w:fill="FFFFFF"/>
            <w:vAlign w:val="center"/>
          </w:tcPr>
          <w:p w14:paraId="163B8B24"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Chiều dài/ Diện tích/ Khối lượng</w:t>
            </w:r>
          </w:p>
        </w:tc>
        <w:tc>
          <w:tcPr>
            <w:tcW w:w="520" w:type="pct"/>
            <w:gridSpan w:val="2"/>
            <w:tcBorders>
              <w:top w:val="single" w:sz="4" w:space="0" w:color="auto"/>
              <w:left w:val="single" w:sz="4" w:space="0" w:color="auto"/>
            </w:tcBorders>
            <w:shd w:val="clear" w:color="auto" w:fill="FFFFFF"/>
            <w:vAlign w:val="center"/>
          </w:tcPr>
          <w:p w14:paraId="055596C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Diện tích (m2)</w:t>
            </w:r>
          </w:p>
        </w:tc>
        <w:tc>
          <w:tcPr>
            <w:tcW w:w="534" w:type="pct"/>
            <w:gridSpan w:val="2"/>
            <w:tcBorders>
              <w:top w:val="single" w:sz="4" w:space="0" w:color="auto"/>
              <w:left w:val="single" w:sz="4" w:space="0" w:color="auto"/>
            </w:tcBorders>
            <w:shd w:val="clear" w:color="auto" w:fill="FFFFFF"/>
            <w:vAlign w:val="center"/>
          </w:tcPr>
          <w:p w14:paraId="3F87358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Giá trị tài sản(đồng)</w:t>
            </w:r>
          </w:p>
        </w:tc>
        <w:tc>
          <w:tcPr>
            <w:tcW w:w="1675" w:type="pct"/>
            <w:gridSpan w:val="6"/>
            <w:tcBorders>
              <w:top w:val="single" w:sz="4" w:space="0" w:color="auto"/>
              <w:left w:val="single" w:sz="4" w:space="0" w:color="auto"/>
            </w:tcBorders>
            <w:shd w:val="clear" w:color="auto" w:fill="FFFFFF"/>
            <w:vAlign w:val="center"/>
          </w:tcPr>
          <w:p w14:paraId="411E3E7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Hình thức xử lý tài sản</w:t>
            </w:r>
          </w:p>
        </w:tc>
        <w:tc>
          <w:tcPr>
            <w:tcW w:w="811" w:type="pct"/>
            <w:gridSpan w:val="3"/>
            <w:tcBorders>
              <w:top w:val="single" w:sz="4" w:space="0" w:color="auto"/>
              <w:left w:val="single" w:sz="4" w:space="0" w:color="auto"/>
            </w:tcBorders>
            <w:shd w:val="clear" w:color="auto" w:fill="FFFFFF"/>
            <w:vAlign w:val="center"/>
          </w:tcPr>
          <w:p w14:paraId="404EFF5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Quản lý, sử dụng số tiền thu được từ xử lý tài sản (đồng)</w:t>
            </w:r>
          </w:p>
        </w:tc>
        <w:tc>
          <w:tcPr>
            <w:tcW w:w="301" w:type="pct"/>
            <w:vMerge w:val="restart"/>
            <w:tcBorders>
              <w:top w:val="single" w:sz="4" w:space="0" w:color="auto"/>
              <w:left w:val="single" w:sz="4" w:space="0" w:color="auto"/>
              <w:right w:val="single" w:sz="4" w:space="0" w:color="auto"/>
            </w:tcBorders>
            <w:shd w:val="clear" w:color="auto" w:fill="FFFFFF"/>
            <w:vAlign w:val="center"/>
          </w:tcPr>
          <w:p w14:paraId="31A6C1F0"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Ghi chú</w:t>
            </w:r>
          </w:p>
        </w:tc>
      </w:tr>
      <w:tr w:rsidR="00CB6ACA" w:rsidRPr="00CB6ACA" w14:paraId="683273B1" w14:textId="77777777" w:rsidTr="00CB2969">
        <w:trPr>
          <w:trHeight w:val="20"/>
          <w:jc w:val="center"/>
        </w:trPr>
        <w:tc>
          <w:tcPr>
            <w:tcW w:w="237" w:type="pct"/>
            <w:vMerge/>
            <w:tcBorders>
              <w:left w:val="single" w:sz="4" w:space="0" w:color="auto"/>
            </w:tcBorders>
            <w:shd w:val="clear" w:color="auto" w:fill="FFFFFF"/>
            <w:vAlign w:val="center"/>
          </w:tcPr>
          <w:p w14:paraId="5248B39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12" w:type="pct"/>
            <w:vMerge/>
            <w:tcBorders>
              <w:left w:val="single" w:sz="4" w:space="0" w:color="auto"/>
            </w:tcBorders>
            <w:shd w:val="clear" w:color="auto" w:fill="FFFFFF"/>
            <w:vAlign w:val="center"/>
          </w:tcPr>
          <w:p w14:paraId="4A1DACD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31" w:type="pct"/>
            <w:vMerge/>
            <w:tcBorders>
              <w:left w:val="single" w:sz="4" w:space="0" w:color="auto"/>
            </w:tcBorders>
            <w:shd w:val="clear" w:color="auto" w:fill="FFFFFF"/>
            <w:vAlign w:val="center"/>
          </w:tcPr>
          <w:p w14:paraId="6F7BEAC0"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78" w:type="pct"/>
            <w:vMerge/>
            <w:tcBorders>
              <w:left w:val="single" w:sz="4" w:space="0" w:color="auto"/>
            </w:tcBorders>
            <w:shd w:val="clear" w:color="auto" w:fill="FFFFFF"/>
            <w:vAlign w:val="center"/>
          </w:tcPr>
          <w:p w14:paraId="7FE9A84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91" w:type="pct"/>
            <w:tcBorders>
              <w:top w:val="single" w:sz="4" w:space="0" w:color="auto"/>
              <w:left w:val="single" w:sz="4" w:space="0" w:color="auto"/>
            </w:tcBorders>
            <w:shd w:val="clear" w:color="auto" w:fill="FFFFFF"/>
            <w:vAlign w:val="center"/>
          </w:tcPr>
          <w:p w14:paraId="41E8C404"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Đ</w:t>
            </w:r>
            <w:r w:rsidRPr="00CB6ACA">
              <w:rPr>
                <w:rFonts w:ascii="Arial" w:eastAsia="Courier New" w:hAnsi="Arial" w:cs="Arial"/>
                <w:color w:val="000000" w:themeColor="text1"/>
                <w:kern w:val="0"/>
                <w:sz w:val="20"/>
                <w:szCs w:val="20"/>
                <w:lang w:val="en-GB" w:eastAsia="vi-VN" w:bidi="vi-VN"/>
                <w14:ligatures w14:val="none"/>
              </w:rPr>
              <w:t>ấ</w:t>
            </w:r>
            <w:r w:rsidRPr="00CB6ACA">
              <w:rPr>
                <w:rFonts w:ascii="Arial" w:eastAsia="Courier New" w:hAnsi="Arial" w:cs="Arial"/>
                <w:color w:val="000000" w:themeColor="text1"/>
                <w:kern w:val="0"/>
                <w:sz w:val="20"/>
                <w:szCs w:val="20"/>
                <w:lang w:eastAsia="vi-VN" w:bidi="vi-VN"/>
                <w14:ligatures w14:val="none"/>
              </w:rPr>
              <w:t>t</w:t>
            </w:r>
          </w:p>
        </w:tc>
        <w:tc>
          <w:tcPr>
            <w:tcW w:w="229" w:type="pct"/>
            <w:tcBorders>
              <w:top w:val="single" w:sz="4" w:space="0" w:color="auto"/>
              <w:left w:val="single" w:sz="4" w:space="0" w:color="auto"/>
            </w:tcBorders>
            <w:shd w:val="clear" w:color="auto" w:fill="FFFFFF"/>
            <w:vAlign w:val="center"/>
          </w:tcPr>
          <w:p w14:paraId="19B4B7C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Sàn sử dụng nhà</w:t>
            </w:r>
          </w:p>
        </w:tc>
        <w:tc>
          <w:tcPr>
            <w:tcW w:w="277" w:type="pct"/>
            <w:tcBorders>
              <w:top w:val="single" w:sz="4" w:space="0" w:color="auto"/>
              <w:left w:val="single" w:sz="4" w:space="0" w:color="auto"/>
            </w:tcBorders>
            <w:shd w:val="clear" w:color="auto" w:fill="FFFFFF"/>
            <w:vAlign w:val="center"/>
          </w:tcPr>
          <w:p w14:paraId="44FB1D7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val="en-GB" w:eastAsia="vi-VN" w:bidi="vi-VN"/>
                <w14:ligatures w14:val="none"/>
              </w:rPr>
            </w:pPr>
            <w:r w:rsidRPr="00CB6ACA">
              <w:rPr>
                <w:rFonts w:ascii="Arial" w:eastAsia="Courier New" w:hAnsi="Arial" w:cs="Arial"/>
                <w:color w:val="000000" w:themeColor="text1"/>
                <w:kern w:val="0"/>
                <w:sz w:val="20"/>
                <w:szCs w:val="20"/>
                <w:lang w:eastAsia="vi-VN" w:bidi="vi-VN"/>
                <w14:ligatures w14:val="none"/>
              </w:rPr>
              <w:t>Nguyên</w:t>
            </w:r>
            <w:r w:rsidRPr="00CB6ACA">
              <w:rPr>
                <w:rFonts w:ascii="Arial" w:eastAsia="Courier New" w:hAnsi="Arial" w:cs="Arial"/>
                <w:color w:val="000000" w:themeColor="text1"/>
                <w:kern w:val="0"/>
                <w:sz w:val="20"/>
                <w:szCs w:val="20"/>
                <w:lang w:val="en-GB" w:eastAsia="vi-VN" w:bidi="vi-VN"/>
                <w14:ligatures w14:val="none"/>
              </w:rPr>
              <w:t xml:space="preserve"> giá</w:t>
            </w:r>
          </w:p>
        </w:tc>
        <w:tc>
          <w:tcPr>
            <w:tcW w:w="256" w:type="pct"/>
            <w:tcBorders>
              <w:top w:val="single" w:sz="4" w:space="0" w:color="auto"/>
              <w:left w:val="single" w:sz="4" w:space="0" w:color="auto"/>
            </w:tcBorders>
            <w:shd w:val="clear" w:color="auto" w:fill="FFFFFF"/>
            <w:vAlign w:val="center"/>
          </w:tcPr>
          <w:p w14:paraId="70A645B4" w14:textId="7A058893"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Giá tr</w:t>
            </w:r>
            <w:r w:rsidR="00D17B96">
              <w:rPr>
                <w:rFonts w:ascii="Arial" w:eastAsia="Courier New" w:hAnsi="Arial" w:cs="Arial"/>
                <w:color w:val="000000" w:themeColor="text1"/>
                <w:kern w:val="0"/>
                <w:sz w:val="20"/>
                <w:szCs w:val="20"/>
                <w:lang w:eastAsia="vi-VN" w:bidi="vi-VN"/>
                <w14:ligatures w14:val="none"/>
              </w:rPr>
              <w:t>ị</w:t>
            </w:r>
            <w:r w:rsidRPr="00CB6ACA">
              <w:rPr>
                <w:rFonts w:ascii="Arial" w:eastAsia="Courier New" w:hAnsi="Arial" w:cs="Arial"/>
                <w:color w:val="000000" w:themeColor="text1"/>
                <w:kern w:val="0"/>
                <w:sz w:val="20"/>
                <w:szCs w:val="20"/>
                <w:lang w:eastAsia="vi-VN" w:bidi="vi-VN"/>
                <w14:ligatures w14:val="none"/>
              </w:rPr>
              <w:t xml:space="preserve"> c</w:t>
            </w:r>
            <w:r w:rsidRPr="00CB6ACA">
              <w:rPr>
                <w:rFonts w:ascii="Arial" w:eastAsia="Courier New" w:hAnsi="Arial" w:cs="Arial"/>
                <w:color w:val="000000" w:themeColor="text1"/>
                <w:kern w:val="0"/>
                <w:sz w:val="20"/>
                <w:szCs w:val="20"/>
                <w:lang w:val="en-GB" w:eastAsia="vi-VN" w:bidi="vi-VN"/>
                <w14:ligatures w14:val="none"/>
              </w:rPr>
              <w:t>ò</w:t>
            </w:r>
            <w:r w:rsidRPr="00CB6ACA">
              <w:rPr>
                <w:rFonts w:ascii="Arial" w:eastAsia="Courier New" w:hAnsi="Arial" w:cs="Arial"/>
                <w:color w:val="000000" w:themeColor="text1"/>
                <w:kern w:val="0"/>
                <w:sz w:val="20"/>
                <w:szCs w:val="20"/>
                <w:lang w:eastAsia="vi-VN" w:bidi="vi-VN"/>
                <w14:ligatures w14:val="none"/>
              </w:rPr>
              <w:t>n lại</w:t>
            </w:r>
          </w:p>
        </w:tc>
        <w:tc>
          <w:tcPr>
            <w:tcW w:w="224" w:type="pct"/>
            <w:tcBorders>
              <w:top w:val="single" w:sz="4" w:space="0" w:color="auto"/>
              <w:left w:val="single" w:sz="4" w:space="0" w:color="auto"/>
            </w:tcBorders>
            <w:shd w:val="clear" w:color="auto" w:fill="FFFFFF"/>
            <w:vAlign w:val="center"/>
          </w:tcPr>
          <w:p w14:paraId="35CD04A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val="en-GB" w:eastAsia="vi-VN" w:bidi="vi-VN"/>
                <w14:ligatures w14:val="none"/>
              </w:rPr>
              <w:t>T</w:t>
            </w:r>
            <w:r w:rsidRPr="00CB6ACA">
              <w:rPr>
                <w:rFonts w:ascii="Arial" w:eastAsia="Courier New" w:hAnsi="Arial" w:cs="Arial"/>
                <w:color w:val="000000" w:themeColor="text1"/>
                <w:kern w:val="0"/>
                <w:sz w:val="20"/>
                <w:szCs w:val="20"/>
                <w:lang w:eastAsia="vi-VN" w:bidi="vi-VN"/>
                <w14:ligatures w14:val="none"/>
              </w:rPr>
              <w:t>hu hồi</w:t>
            </w:r>
          </w:p>
        </w:tc>
        <w:tc>
          <w:tcPr>
            <w:tcW w:w="297" w:type="pct"/>
            <w:tcBorders>
              <w:top w:val="single" w:sz="4" w:space="0" w:color="auto"/>
              <w:left w:val="single" w:sz="4" w:space="0" w:color="auto"/>
            </w:tcBorders>
            <w:shd w:val="clear" w:color="auto" w:fill="FFFFFF"/>
            <w:vAlign w:val="center"/>
          </w:tcPr>
          <w:p w14:paraId="1539251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Điều chuy</w:t>
            </w:r>
            <w:r w:rsidRPr="00CB6ACA">
              <w:rPr>
                <w:rFonts w:ascii="Arial" w:eastAsia="Courier New" w:hAnsi="Arial" w:cs="Arial"/>
                <w:color w:val="000000" w:themeColor="text1"/>
                <w:kern w:val="0"/>
                <w:sz w:val="20"/>
                <w:szCs w:val="20"/>
                <w:lang w:val="en-GB" w:eastAsia="vi-VN" w:bidi="vi-VN"/>
                <w14:ligatures w14:val="none"/>
              </w:rPr>
              <w:t>ể</w:t>
            </w:r>
            <w:r w:rsidRPr="00CB6ACA">
              <w:rPr>
                <w:rFonts w:ascii="Arial" w:eastAsia="Courier New" w:hAnsi="Arial" w:cs="Arial"/>
                <w:color w:val="000000" w:themeColor="text1"/>
                <w:kern w:val="0"/>
                <w:sz w:val="20"/>
                <w:szCs w:val="20"/>
                <w:lang w:eastAsia="vi-VN" w:bidi="vi-VN"/>
                <w14:ligatures w14:val="none"/>
              </w:rPr>
              <w:t>n</w:t>
            </w:r>
          </w:p>
        </w:tc>
        <w:tc>
          <w:tcPr>
            <w:tcW w:w="328" w:type="pct"/>
            <w:tcBorders>
              <w:top w:val="single" w:sz="4" w:space="0" w:color="auto"/>
              <w:left w:val="single" w:sz="4" w:space="0" w:color="auto"/>
            </w:tcBorders>
            <w:shd w:val="clear" w:color="auto" w:fill="FFFFFF"/>
            <w:vAlign w:val="center"/>
          </w:tcPr>
          <w:p w14:paraId="4C5168DB"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Chuyển giao về địa phương quản lý, xử lý</w:t>
            </w:r>
          </w:p>
        </w:tc>
        <w:tc>
          <w:tcPr>
            <w:tcW w:w="229" w:type="pct"/>
            <w:tcBorders>
              <w:top w:val="single" w:sz="4" w:space="0" w:color="auto"/>
              <w:left w:val="single" w:sz="4" w:space="0" w:color="auto"/>
            </w:tcBorders>
            <w:shd w:val="clear" w:color="auto" w:fill="FFFFFF"/>
            <w:vAlign w:val="center"/>
          </w:tcPr>
          <w:p w14:paraId="6A30708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Thanh lý</w:t>
            </w:r>
          </w:p>
        </w:tc>
        <w:tc>
          <w:tcPr>
            <w:tcW w:w="368" w:type="pct"/>
            <w:tcBorders>
              <w:top w:val="single" w:sz="4" w:space="0" w:color="auto"/>
              <w:left w:val="single" w:sz="4" w:space="0" w:color="auto"/>
            </w:tcBorders>
            <w:shd w:val="clear" w:color="auto" w:fill="FFFFFF"/>
            <w:vAlign w:val="center"/>
          </w:tcPr>
          <w:p w14:paraId="5F5AA6A4"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Xử lý tài sản trong trường hợp bị  mất, bị hủy hoại</w:t>
            </w:r>
          </w:p>
        </w:tc>
        <w:tc>
          <w:tcPr>
            <w:tcW w:w="229" w:type="pct"/>
            <w:tcBorders>
              <w:top w:val="single" w:sz="4" w:space="0" w:color="auto"/>
              <w:left w:val="single" w:sz="4" w:space="0" w:color="auto"/>
            </w:tcBorders>
            <w:shd w:val="clear" w:color="auto" w:fill="FFFFFF"/>
            <w:vAlign w:val="center"/>
          </w:tcPr>
          <w:p w14:paraId="33B7BE1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Khác</w:t>
            </w:r>
          </w:p>
        </w:tc>
        <w:tc>
          <w:tcPr>
            <w:tcW w:w="287" w:type="pct"/>
            <w:tcBorders>
              <w:top w:val="single" w:sz="4" w:space="0" w:color="auto"/>
              <w:left w:val="single" w:sz="4" w:space="0" w:color="auto"/>
            </w:tcBorders>
            <w:shd w:val="clear" w:color="auto" w:fill="FFFFFF"/>
            <w:vAlign w:val="center"/>
          </w:tcPr>
          <w:p w14:paraId="2B0544E4"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Tổng số tiền thu được</w:t>
            </w:r>
          </w:p>
        </w:tc>
        <w:tc>
          <w:tcPr>
            <w:tcW w:w="225" w:type="pct"/>
            <w:tcBorders>
              <w:top w:val="single" w:sz="4" w:space="0" w:color="auto"/>
              <w:left w:val="single" w:sz="4" w:space="0" w:color="auto"/>
            </w:tcBorders>
            <w:shd w:val="clear" w:color="auto" w:fill="FFFFFF"/>
            <w:vAlign w:val="center"/>
          </w:tcPr>
          <w:p w14:paraId="043096F4"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Chi phí có liên quan</w:t>
            </w:r>
          </w:p>
        </w:tc>
        <w:tc>
          <w:tcPr>
            <w:tcW w:w="299" w:type="pct"/>
            <w:tcBorders>
              <w:top w:val="single" w:sz="4" w:space="0" w:color="auto"/>
              <w:left w:val="single" w:sz="4" w:space="0" w:color="auto"/>
            </w:tcBorders>
            <w:shd w:val="clear" w:color="auto" w:fill="FFFFFF"/>
            <w:vAlign w:val="center"/>
          </w:tcPr>
          <w:p w14:paraId="571BC3FD" w14:textId="0FC3830D"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Số ti</w:t>
            </w:r>
            <w:r w:rsidR="00D17B96">
              <w:rPr>
                <w:rFonts w:ascii="Arial" w:eastAsia="Courier New" w:hAnsi="Arial" w:cs="Arial"/>
                <w:color w:val="000000" w:themeColor="text1"/>
                <w:kern w:val="0"/>
                <w:sz w:val="20"/>
                <w:szCs w:val="20"/>
                <w:lang w:eastAsia="vi-VN" w:bidi="vi-VN"/>
                <w14:ligatures w14:val="none"/>
              </w:rPr>
              <w:t>ề</w:t>
            </w:r>
            <w:r w:rsidRPr="00CB6ACA">
              <w:rPr>
                <w:rFonts w:ascii="Arial" w:eastAsia="Courier New" w:hAnsi="Arial" w:cs="Arial"/>
                <w:color w:val="000000" w:themeColor="text1"/>
                <w:kern w:val="0"/>
                <w:sz w:val="20"/>
                <w:szCs w:val="20"/>
                <w:lang w:eastAsia="vi-VN" w:bidi="vi-VN"/>
                <w14:ligatures w14:val="none"/>
              </w:rPr>
              <w:t>n nộp ngân sách nhà nước</w:t>
            </w:r>
          </w:p>
        </w:tc>
        <w:tc>
          <w:tcPr>
            <w:tcW w:w="301" w:type="pct"/>
            <w:vMerge/>
            <w:tcBorders>
              <w:left w:val="single" w:sz="4" w:space="0" w:color="auto"/>
              <w:right w:val="single" w:sz="4" w:space="0" w:color="auto"/>
            </w:tcBorders>
            <w:shd w:val="clear" w:color="auto" w:fill="FFFFFF"/>
            <w:vAlign w:val="center"/>
          </w:tcPr>
          <w:p w14:paraId="5F3AA75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5446B560" w14:textId="77777777" w:rsidTr="00CB2969">
        <w:trPr>
          <w:trHeight w:val="20"/>
          <w:jc w:val="center"/>
        </w:trPr>
        <w:tc>
          <w:tcPr>
            <w:tcW w:w="237" w:type="pct"/>
            <w:tcBorders>
              <w:top w:val="single" w:sz="4" w:space="0" w:color="auto"/>
              <w:left w:val="single" w:sz="4" w:space="0" w:color="auto"/>
            </w:tcBorders>
            <w:shd w:val="clear" w:color="auto" w:fill="FFFFFF"/>
            <w:vAlign w:val="center"/>
          </w:tcPr>
          <w:p w14:paraId="728D4B41"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val="en-GB" w:eastAsia="vi-VN" w:bidi="vi-VN"/>
                <w14:ligatures w14:val="none"/>
              </w:rPr>
            </w:pPr>
            <w:r w:rsidRPr="00CB6ACA">
              <w:rPr>
                <w:rFonts w:ascii="Arial" w:eastAsia="Courier New" w:hAnsi="Arial" w:cs="Arial"/>
                <w:i/>
                <w:iCs/>
                <w:color w:val="000000" w:themeColor="text1"/>
                <w:kern w:val="0"/>
                <w:sz w:val="20"/>
                <w:szCs w:val="20"/>
                <w:lang w:val="en-GB" w:eastAsia="vi-VN" w:bidi="vi-VN"/>
                <w14:ligatures w14:val="none"/>
              </w:rPr>
              <w:t>1</w:t>
            </w:r>
          </w:p>
        </w:tc>
        <w:tc>
          <w:tcPr>
            <w:tcW w:w="312" w:type="pct"/>
            <w:tcBorders>
              <w:top w:val="single" w:sz="4" w:space="0" w:color="auto"/>
              <w:left w:val="single" w:sz="4" w:space="0" w:color="auto"/>
            </w:tcBorders>
            <w:shd w:val="clear" w:color="auto" w:fill="FFFFFF"/>
            <w:vAlign w:val="center"/>
          </w:tcPr>
          <w:p w14:paraId="318CE36B"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2</w:t>
            </w:r>
          </w:p>
        </w:tc>
        <w:tc>
          <w:tcPr>
            <w:tcW w:w="231" w:type="pct"/>
            <w:tcBorders>
              <w:top w:val="single" w:sz="4" w:space="0" w:color="auto"/>
              <w:left w:val="single" w:sz="4" w:space="0" w:color="auto"/>
            </w:tcBorders>
            <w:shd w:val="clear" w:color="auto" w:fill="FFFFFF"/>
            <w:vAlign w:val="center"/>
          </w:tcPr>
          <w:p w14:paraId="04FD3B71"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3</w:t>
            </w:r>
          </w:p>
        </w:tc>
        <w:tc>
          <w:tcPr>
            <w:tcW w:w="378" w:type="pct"/>
            <w:tcBorders>
              <w:top w:val="single" w:sz="4" w:space="0" w:color="auto"/>
              <w:left w:val="single" w:sz="4" w:space="0" w:color="auto"/>
            </w:tcBorders>
            <w:shd w:val="clear" w:color="auto" w:fill="FFFFFF"/>
            <w:vAlign w:val="center"/>
          </w:tcPr>
          <w:p w14:paraId="01DE210A"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4</w:t>
            </w:r>
          </w:p>
        </w:tc>
        <w:tc>
          <w:tcPr>
            <w:tcW w:w="291" w:type="pct"/>
            <w:tcBorders>
              <w:top w:val="single" w:sz="4" w:space="0" w:color="auto"/>
              <w:left w:val="single" w:sz="4" w:space="0" w:color="auto"/>
            </w:tcBorders>
            <w:shd w:val="clear" w:color="auto" w:fill="FFFFFF"/>
            <w:vAlign w:val="center"/>
          </w:tcPr>
          <w:p w14:paraId="41A63EF2"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val="en-GB" w:eastAsia="vi-VN" w:bidi="vi-VN"/>
                <w14:ligatures w14:val="none"/>
              </w:rPr>
            </w:pPr>
            <w:r w:rsidRPr="00CB6ACA">
              <w:rPr>
                <w:rFonts w:ascii="Arial" w:eastAsia="Courier New" w:hAnsi="Arial" w:cs="Arial"/>
                <w:i/>
                <w:iCs/>
                <w:color w:val="000000" w:themeColor="text1"/>
                <w:kern w:val="0"/>
                <w:sz w:val="20"/>
                <w:szCs w:val="20"/>
                <w:lang w:val="en-GB" w:eastAsia="vi-VN" w:bidi="vi-VN"/>
                <w14:ligatures w14:val="none"/>
              </w:rPr>
              <w:t>5</w:t>
            </w:r>
          </w:p>
        </w:tc>
        <w:tc>
          <w:tcPr>
            <w:tcW w:w="229" w:type="pct"/>
            <w:tcBorders>
              <w:top w:val="single" w:sz="4" w:space="0" w:color="auto"/>
              <w:left w:val="single" w:sz="4" w:space="0" w:color="auto"/>
            </w:tcBorders>
            <w:shd w:val="clear" w:color="auto" w:fill="FFFFFF"/>
            <w:vAlign w:val="center"/>
          </w:tcPr>
          <w:p w14:paraId="21C99A3E"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6</w:t>
            </w:r>
          </w:p>
        </w:tc>
        <w:tc>
          <w:tcPr>
            <w:tcW w:w="277" w:type="pct"/>
            <w:tcBorders>
              <w:top w:val="single" w:sz="4" w:space="0" w:color="auto"/>
              <w:left w:val="single" w:sz="4" w:space="0" w:color="auto"/>
            </w:tcBorders>
            <w:shd w:val="clear" w:color="auto" w:fill="FFFFFF"/>
            <w:vAlign w:val="center"/>
          </w:tcPr>
          <w:p w14:paraId="4E2EFC36"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7</w:t>
            </w:r>
          </w:p>
        </w:tc>
        <w:tc>
          <w:tcPr>
            <w:tcW w:w="256" w:type="pct"/>
            <w:tcBorders>
              <w:top w:val="single" w:sz="4" w:space="0" w:color="auto"/>
              <w:left w:val="single" w:sz="4" w:space="0" w:color="auto"/>
            </w:tcBorders>
            <w:shd w:val="clear" w:color="auto" w:fill="FFFFFF"/>
            <w:vAlign w:val="center"/>
          </w:tcPr>
          <w:p w14:paraId="7B8E8C97"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8</w:t>
            </w:r>
          </w:p>
        </w:tc>
        <w:tc>
          <w:tcPr>
            <w:tcW w:w="224" w:type="pct"/>
            <w:tcBorders>
              <w:top w:val="single" w:sz="4" w:space="0" w:color="auto"/>
              <w:left w:val="single" w:sz="4" w:space="0" w:color="auto"/>
            </w:tcBorders>
            <w:shd w:val="clear" w:color="auto" w:fill="FFFFFF"/>
            <w:vAlign w:val="center"/>
          </w:tcPr>
          <w:p w14:paraId="26B4690E"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9</w:t>
            </w:r>
          </w:p>
        </w:tc>
        <w:tc>
          <w:tcPr>
            <w:tcW w:w="297" w:type="pct"/>
            <w:tcBorders>
              <w:top w:val="single" w:sz="4" w:space="0" w:color="auto"/>
              <w:left w:val="single" w:sz="4" w:space="0" w:color="auto"/>
            </w:tcBorders>
            <w:shd w:val="clear" w:color="auto" w:fill="FFFFFF"/>
            <w:vAlign w:val="center"/>
          </w:tcPr>
          <w:p w14:paraId="722EFCA6"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10</w:t>
            </w:r>
          </w:p>
        </w:tc>
        <w:tc>
          <w:tcPr>
            <w:tcW w:w="328" w:type="pct"/>
            <w:tcBorders>
              <w:top w:val="single" w:sz="4" w:space="0" w:color="auto"/>
              <w:left w:val="single" w:sz="4" w:space="0" w:color="auto"/>
            </w:tcBorders>
            <w:shd w:val="clear" w:color="auto" w:fill="FFFFFF"/>
            <w:vAlign w:val="center"/>
          </w:tcPr>
          <w:p w14:paraId="0F9F5FD9"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val="en-GB" w:eastAsia="vi-VN" w:bidi="vi-VN"/>
                <w14:ligatures w14:val="none"/>
              </w:rPr>
            </w:pPr>
            <w:r w:rsidRPr="00CB6ACA">
              <w:rPr>
                <w:rFonts w:ascii="Arial" w:eastAsia="Courier New" w:hAnsi="Arial" w:cs="Arial"/>
                <w:i/>
                <w:iCs/>
                <w:color w:val="000000" w:themeColor="text1"/>
                <w:kern w:val="0"/>
                <w:sz w:val="20"/>
                <w:szCs w:val="20"/>
                <w:lang w:val="en-GB" w:eastAsia="vi-VN" w:bidi="vi-VN"/>
                <w14:ligatures w14:val="none"/>
              </w:rPr>
              <w:t>11</w:t>
            </w:r>
          </w:p>
        </w:tc>
        <w:tc>
          <w:tcPr>
            <w:tcW w:w="229" w:type="pct"/>
            <w:tcBorders>
              <w:top w:val="single" w:sz="4" w:space="0" w:color="auto"/>
              <w:left w:val="single" w:sz="4" w:space="0" w:color="auto"/>
            </w:tcBorders>
            <w:shd w:val="clear" w:color="auto" w:fill="FFFFFF"/>
            <w:vAlign w:val="center"/>
          </w:tcPr>
          <w:p w14:paraId="702CBEE7"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val="en-GB" w:eastAsia="vi-VN" w:bidi="vi-VN"/>
                <w14:ligatures w14:val="none"/>
              </w:rPr>
              <w:t>1</w:t>
            </w:r>
            <w:r w:rsidRPr="00CB6ACA">
              <w:rPr>
                <w:rFonts w:ascii="Arial" w:eastAsia="Courier New" w:hAnsi="Arial" w:cs="Arial"/>
                <w:i/>
                <w:iCs/>
                <w:color w:val="000000" w:themeColor="text1"/>
                <w:kern w:val="0"/>
                <w:sz w:val="20"/>
                <w:szCs w:val="20"/>
                <w:lang w:eastAsia="vi-VN" w:bidi="vi-VN"/>
                <w14:ligatures w14:val="none"/>
              </w:rPr>
              <w:t>2</w:t>
            </w:r>
          </w:p>
        </w:tc>
        <w:tc>
          <w:tcPr>
            <w:tcW w:w="368" w:type="pct"/>
            <w:tcBorders>
              <w:top w:val="single" w:sz="4" w:space="0" w:color="auto"/>
              <w:left w:val="single" w:sz="4" w:space="0" w:color="auto"/>
            </w:tcBorders>
            <w:shd w:val="clear" w:color="auto" w:fill="FFFFFF"/>
            <w:vAlign w:val="center"/>
          </w:tcPr>
          <w:p w14:paraId="7FA49129"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val="en-GB" w:eastAsia="vi-VN" w:bidi="vi-VN"/>
                <w14:ligatures w14:val="none"/>
              </w:rPr>
              <w:t>1</w:t>
            </w:r>
            <w:r w:rsidRPr="00CB6ACA">
              <w:rPr>
                <w:rFonts w:ascii="Arial" w:eastAsia="Courier New" w:hAnsi="Arial" w:cs="Arial"/>
                <w:i/>
                <w:iCs/>
                <w:color w:val="000000" w:themeColor="text1"/>
                <w:kern w:val="0"/>
                <w:sz w:val="20"/>
                <w:szCs w:val="20"/>
                <w:lang w:eastAsia="vi-VN" w:bidi="vi-VN"/>
                <w14:ligatures w14:val="none"/>
              </w:rPr>
              <w:t>3</w:t>
            </w:r>
          </w:p>
        </w:tc>
        <w:tc>
          <w:tcPr>
            <w:tcW w:w="229" w:type="pct"/>
            <w:tcBorders>
              <w:top w:val="single" w:sz="4" w:space="0" w:color="auto"/>
              <w:left w:val="single" w:sz="4" w:space="0" w:color="auto"/>
            </w:tcBorders>
            <w:shd w:val="clear" w:color="auto" w:fill="FFFFFF"/>
            <w:vAlign w:val="center"/>
          </w:tcPr>
          <w:p w14:paraId="6761CBCD"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val="en-GB" w:eastAsia="vi-VN" w:bidi="vi-VN"/>
                <w14:ligatures w14:val="none"/>
              </w:rPr>
              <w:t>1</w:t>
            </w:r>
            <w:r w:rsidRPr="00CB6ACA">
              <w:rPr>
                <w:rFonts w:ascii="Arial" w:eastAsia="Courier New" w:hAnsi="Arial" w:cs="Arial"/>
                <w:i/>
                <w:iCs/>
                <w:color w:val="000000" w:themeColor="text1"/>
                <w:kern w:val="0"/>
                <w:sz w:val="20"/>
                <w:szCs w:val="20"/>
                <w:lang w:eastAsia="vi-VN" w:bidi="vi-VN"/>
                <w14:ligatures w14:val="none"/>
              </w:rPr>
              <w:t>4</w:t>
            </w:r>
          </w:p>
        </w:tc>
        <w:tc>
          <w:tcPr>
            <w:tcW w:w="287" w:type="pct"/>
            <w:tcBorders>
              <w:top w:val="single" w:sz="4" w:space="0" w:color="auto"/>
              <w:left w:val="single" w:sz="4" w:space="0" w:color="auto"/>
            </w:tcBorders>
            <w:shd w:val="clear" w:color="auto" w:fill="FFFFFF"/>
            <w:vAlign w:val="center"/>
          </w:tcPr>
          <w:p w14:paraId="2DD465B2"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val="en-GB" w:eastAsia="vi-VN" w:bidi="vi-VN"/>
                <w14:ligatures w14:val="none"/>
              </w:rPr>
              <w:t>1</w:t>
            </w:r>
            <w:r w:rsidRPr="00CB6ACA">
              <w:rPr>
                <w:rFonts w:ascii="Arial" w:eastAsia="Courier New" w:hAnsi="Arial" w:cs="Arial"/>
                <w:i/>
                <w:iCs/>
                <w:color w:val="000000" w:themeColor="text1"/>
                <w:kern w:val="0"/>
                <w:sz w:val="20"/>
                <w:szCs w:val="20"/>
                <w:lang w:eastAsia="vi-VN" w:bidi="vi-VN"/>
                <w14:ligatures w14:val="none"/>
              </w:rPr>
              <w:t>5</w:t>
            </w:r>
          </w:p>
        </w:tc>
        <w:tc>
          <w:tcPr>
            <w:tcW w:w="225" w:type="pct"/>
            <w:tcBorders>
              <w:top w:val="single" w:sz="4" w:space="0" w:color="auto"/>
              <w:left w:val="single" w:sz="4" w:space="0" w:color="auto"/>
            </w:tcBorders>
            <w:shd w:val="clear" w:color="auto" w:fill="FFFFFF"/>
            <w:vAlign w:val="center"/>
          </w:tcPr>
          <w:p w14:paraId="484E188F"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16</w:t>
            </w:r>
          </w:p>
        </w:tc>
        <w:tc>
          <w:tcPr>
            <w:tcW w:w="299" w:type="pct"/>
            <w:tcBorders>
              <w:top w:val="single" w:sz="4" w:space="0" w:color="auto"/>
              <w:left w:val="single" w:sz="4" w:space="0" w:color="auto"/>
            </w:tcBorders>
            <w:shd w:val="clear" w:color="auto" w:fill="FFFFFF"/>
            <w:vAlign w:val="center"/>
          </w:tcPr>
          <w:p w14:paraId="7710F6F2"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17</w:t>
            </w:r>
          </w:p>
        </w:tc>
        <w:tc>
          <w:tcPr>
            <w:tcW w:w="301" w:type="pct"/>
            <w:tcBorders>
              <w:top w:val="single" w:sz="4" w:space="0" w:color="auto"/>
              <w:left w:val="single" w:sz="4" w:space="0" w:color="auto"/>
              <w:right w:val="single" w:sz="4" w:space="0" w:color="auto"/>
            </w:tcBorders>
            <w:shd w:val="clear" w:color="auto" w:fill="FFFFFF"/>
            <w:vAlign w:val="center"/>
          </w:tcPr>
          <w:p w14:paraId="60DE8950" w14:textId="77777777" w:rsidR="00CB6ACA" w:rsidRPr="00CB6ACA" w:rsidRDefault="00CB6ACA" w:rsidP="00CB6ACA">
            <w:pPr>
              <w:widowControl w:val="0"/>
              <w:adjustRightInd w:val="0"/>
              <w:snapToGrid w:val="0"/>
              <w:spacing w:after="0" w:line="240" w:lineRule="auto"/>
              <w:jc w:val="center"/>
              <w:rPr>
                <w:rFonts w:ascii="Arial" w:eastAsia="Courier New" w:hAnsi="Arial" w:cs="Arial"/>
                <w:i/>
                <w:iCs/>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18</w:t>
            </w:r>
          </w:p>
        </w:tc>
      </w:tr>
      <w:tr w:rsidR="00CB6ACA" w:rsidRPr="00CB6ACA" w14:paraId="2D2C4777" w14:textId="77777777" w:rsidTr="00CB2969">
        <w:trPr>
          <w:trHeight w:val="20"/>
          <w:jc w:val="center"/>
        </w:trPr>
        <w:tc>
          <w:tcPr>
            <w:tcW w:w="237" w:type="pct"/>
            <w:tcBorders>
              <w:top w:val="single" w:sz="4" w:space="0" w:color="auto"/>
              <w:left w:val="single" w:sz="4" w:space="0" w:color="auto"/>
            </w:tcBorders>
            <w:shd w:val="clear" w:color="auto" w:fill="FFFFFF"/>
            <w:vAlign w:val="center"/>
          </w:tcPr>
          <w:p w14:paraId="37A9129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12" w:type="pct"/>
            <w:tcBorders>
              <w:top w:val="single" w:sz="4" w:space="0" w:color="auto"/>
              <w:left w:val="single" w:sz="4" w:space="0" w:color="auto"/>
            </w:tcBorders>
            <w:shd w:val="clear" w:color="auto" w:fill="FFFFFF"/>
            <w:vAlign w:val="center"/>
          </w:tcPr>
          <w:p w14:paraId="6C3C231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31" w:type="pct"/>
            <w:tcBorders>
              <w:top w:val="single" w:sz="4" w:space="0" w:color="auto"/>
              <w:left w:val="single" w:sz="4" w:space="0" w:color="auto"/>
            </w:tcBorders>
            <w:shd w:val="clear" w:color="auto" w:fill="FFFFFF"/>
            <w:vAlign w:val="center"/>
          </w:tcPr>
          <w:p w14:paraId="5A1A440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78" w:type="pct"/>
            <w:tcBorders>
              <w:top w:val="single" w:sz="4" w:space="0" w:color="auto"/>
              <w:left w:val="single" w:sz="4" w:space="0" w:color="auto"/>
            </w:tcBorders>
            <w:shd w:val="clear" w:color="auto" w:fill="FFFFFF"/>
            <w:vAlign w:val="center"/>
          </w:tcPr>
          <w:p w14:paraId="3CB190B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91" w:type="pct"/>
            <w:tcBorders>
              <w:top w:val="single" w:sz="4" w:space="0" w:color="auto"/>
              <w:left w:val="single" w:sz="4" w:space="0" w:color="auto"/>
            </w:tcBorders>
            <w:shd w:val="clear" w:color="auto" w:fill="FFFFFF"/>
            <w:vAlign w:val="center"/>
          </w:tcPr>
          <w:p w14:paraId="030ACA0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29" w:type="pct"/>
            <w:tcBorders>
              <w:top w:val="single" w:sz="4" w:space="0" w:color="auto"/>
              <w:left w:val="single" w:sz="4" w:space="0" w:color="auto"/>
            </w:tcBorders>
            <w:shd w:val="clear" w:color="auto" w:fill="FFFFFF"/>
            <w:vAlign w:val="center"/>
          </w:tcPr>
          <w:p w14:paraId="4FF6265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77" w:type="pct"/>
            <w:tcBorders>
              <w:top w:val="single" w:sz="4" w:space="0" w:color="auto"/>
              <w:left w:val="single" w:sz="4" w:space="0" w:color="auto"/>
            </w:tcBorders>
            <w:shd w:val="clear" w:color="auto" w:fill="FFFFFF"/>
            <w:vAlign w:val="center"/>
          </w:tcPr>
          <w:p w14:paraId="3128EA3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56" w:type="pct"/>
            <w:tcBorders>
              <w:top w:val="single" w:sz="4" w:space="0" w:color="auto"/>
              <w:left w:val="single" w:sz="4" w:space="0" w:color="auto"/>
            </w:tcBorders>
            <w:shd w:val="clear" w:color="auto" w:fill="FFFFFF"/>
            <w:vAlign w:val="center"/>
          </w:tcPr>
          <w:p w14:paraId="09AE02F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24" w:type="pct"/>
            <w:tcBorders>
              <w:top w:val="single" w:sz="4" w:space="0" w:color="auto"/>
              <w:left w:val="single" w:sz="4" w:space="0" w:color="auto"/>
            </w:tcBorders>
            <w:shd w:val="clear" w:color="auto" w:fill="FFFFFF"/>
            <w:vAlign w:val="center"/>
          </w:tcPr>
          <w:p w14:paraId="73B4A66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97" w:type="pct"/>
            <w:tcBorders>
              <w:top w:val="single" w:sz="4" w:space="0" w:color="auto"/>
              <w:left w:val="single" w:sz="4" w:space="0" w:color="auto"/>
            </w:tcBorders>
            <w:shd w:val="clear" w:color="auto" w:fill="FFFFFF"/>
            <w:vAlign w:val="center"/>
          </w:tcPr>
          <w:p w14:paraId="7460B41A"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28" w:type="pct"/>
            <w:tcBorders>
              <w:top w:val="single" w:sz="4" w:space="0" w:color="auto"/>
              <w:left w:val="single" w:sz="4" w:space="0" w:color="auto"/>
            </w:tcBorders>
            <w:shd w:val="clear" w:color="auto" w:fill="FFFFFF"/>
            <w:vAlign w:val="center"/>
          </w:tcPr>
          <w:p w14:paraId="3CEA3ED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29" w:type="pct"/>
            <w:tcBorders>
              <w:top w:val="single" w:sz="4" w:space="0" w:color="auto"/>
              <w:left w:val="single" w:sz="4" w:space="0" w:color="auto"/>
            </w:tcBorders>
            <w:shd w:val="clear" w:color="auto" w:fill="FFFFFF"/>
            <w:vAlign w:val="center"/>
          </w:tcPr>
          <w:p w14:paraId="017A49A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68" w:type="pct"/>
            <w:tcBorders>
              <w:top w:val="single" w:sz="4" w:space="0" w:color="auto"/>
              <w:left w:val="single" w:sz="4" w:space="0" w:color="auto"/>
            </w:tcBorders>
            <w:shd w:val="clear" w:color="auto" w:fill="FFFFFF"/>
            <w:vAlign w:val="center"/>
          </w:tcPr>
          <w:p w14:paraId="4B693DD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29" w:type="pct"/>
            <w:tcBorders>
              <w:top w:val="single" w:sz="4" w:space="0" w:color="auto"/>
              <w:left w:val="single" w:sz="4" w:space="0" w:color="auto"/>
            </w:tcBorders>
            <w:shd w:val="clear" w:color="auto" w:fill="FFFFFF"/>
            <w:vAlign w:val="center"/>
          </w:tcPr>
          <w:p w14:paraId="1F75A88A"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87" w:type="pct"/>
            <w:tcBorders>
              <w:top w:val="single" w:sz="4" w:space="0" w:color="auto"/>
              <w:left w:val="single" w:sz="4" w:space="0" w:color="auto"/>
            </w:tcBorders>
            <w:shd w:val="clear" w:color="auto" w:fill="FFFFFF"/>
            <w:vAlign w:val="center"/>
          </w:tcPr>
          <w:p w14:paraId="7FCF6FC0"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25" w:type="pct"/>
            <w:tcBorders>
              <w:top w:val="single" w:sz="4" w:space="0" w:color="auto"/>
              <w:left w:val="single" w:sz="4" w:space="0" w:color="auto"/>
            </w:tcBorders>
            <w:shd w:val="clear" w:color="auto" w:fill="FFFFFF"/>
            <w:vAlign w:val="center"/>
          </w:tcPr>
          <w:p w14:paraId="53FF0CB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99" w:type="pct"/>
            <w:tcBorders>
              <w:top w:val="single" w:sz="4" w:space="0" w:color="auto"/>
              <w:left w:val="single" w:sz="4" w:space="0" w:color="auto"/>
            </w:tcBorders>
            <w:shd w:val="clear" w:color="auto" w:fill="FFFFFF"/>
            <w:vAlign w:val="center"/>
          </w:tcPr>
          <w:p w14:paraId="7A988F64"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01" w:type="pct"/>
            <w:tcBorders>
              <w:top w:val="single" w:sz="4" w:space="0" w:color="auto"/>
              <w:left w:val="single" w:sz="4" w:space="0" w:color="auto"/>
              <w:right w:val="single" w:sz="4" w:space="0" w:color="auto"/>
            </w:tcBorders>
            <w:shd w:val="clear" w:color="auto" w:fill="FFFFFF"/>
            <w:vAlign w:val="center"/>
          </w:tcPr>
          <w:p w14:paraId="49C1DC4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0A4C6C77" w14:textId="77777777" w:rsidTr="00CB2969">
        <w:trPr>
          <w:trHeight w:val="20"/>
          <w:jc w:val="center"/>
        </w:trPr>
        <w:tc>
          <w:tcPr>
            <w:tcW w:w="237" w:type="pct"/>
            <w:tcBorders>
              <w:top w:val="single" w:sz="4" w:space="0" w:color="auto"/>
              <w:left w:val="single" w:sz="4" w:space="0" w:color="auto"/>
            </w:tcBorders>
            <w:shd w:val="clear" w:color="auto" w:fill="FFFFFF"/>
            <w:vAlign w:val="center"/>
          </w:tcPr>
          <w:p w14:paraId="16BE7880"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12" w:type="pct"/>
            <w:tcBorders>
              <w:top w:val="single" w:sz="4" w:space="0" w:color="auto"/>
              <w:left w:val="single" w:sz="4" w:space="0" w:color="auto"/>
            </w:tcBorders>
            <w:shd w:val="clear" w:color="auto" w:fill="FFFFFF"/>
            <w:vAlign w:val="center"/>
          </w:tcPr>
          <w:p w14:paraId="242178E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31" w:type="pct"/>
            <w:tcBorders>
              <w:top w:val="single" w:sz="4" w:space="0" w:color="auto"/>
              <w:left w:val="single" w:sz="4" w:space="0" w:color="auto"/>
            </w:tcBorders>
            <w:shd w:val="clear" w:color="auto" w:fill="FFFFFF"/>
            <w:vAlign w:val="center"/>
          </w:tcPr>
          <w:p w14:paraId="3328FF4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78" w:type="pct"/>
            <w:tcBorders>
              <w:top w:val="single" w:sz="4" w:space="0" w:color="auto"/>
              <w:left w:val="single" w:sz="4" w:space="0" w:color="auto"/>
            </w:tcBorders>
            <w:shd w:val="clear" w:color="auto" w:fill="FFFFFF"/>
            <w:vAlign w:val="center"/>
          </w:tcPr>
          <w:p w14:paraId="46D719B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91" w:type="pct"/>
            <w:tcBorders>
              <w:top w:val="single" w:sz="4" w:space="0" w:color="auto"/>
              <w:left w:val="single" w:sz="4" w:space="0" w:color="auto"/>
            </w:tcBorders>
            <w:shd w:val="clear" w:color="auto" w:fill="FFFFFF"/>
            <w:vAlign w:val="center"/>
          </w:tcPr>
          <w:p w14:paraId="45018AA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29" w:type="pct"/>
            <w:tcBorders>
              <w:top w:val="single" w:sz="4" w:space="0" w:color="auto"/>
              <w:left w:val="single" w:sz="4" w:space="0" w:color="auto"/>
            </w:tcBorders>
            <w:shd w:val="clear" w:color="auto" w:fill="FFFFFF"/>
            <w:vAlign w:val="center"/>
          </w:tcPr>
          <w:p w14:paraId="6730B2A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77" w:type="pct"/>
            <w:tcBorders>
              <w:top w:val="single" w:sz="4" w:space="0" w:color="auto"/>
              <w:left w:val="single" w:sz="4" w:space="0" w:color="auto"/>
            </w:tcBorders>
            <w:shd w:val="clear" w:color="auto" w:fill="FFFFFF"/>
            <w:vAlign w:val="center"/>
          </w:tcPr>
          <w:p w14:paraId="5241D0C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56" w:type="pct"/>
            <w:tcBorders>
              <w:top w:val="single" w:sz="4" w:space="0" w:color="auto"/>
              <w:left w:val="single" w:sz="4" w:space="0" w:color="auto"/>
            </w:tcBorders>
            <w:shd w:val="clear" w:color="auto" w:fill="FFFFFF"/>
            <w:vAlign w:val="center"/>
          </w:tcPr>
          <w:p w14:paraId="41F28F7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24" w:type="pct"/>
            <w:tcBorders>
              <w:top w:val="single" w:sz="4" w:space="0" w:color="auto"/>
              <w:left w:val="single" w:sz="4" w:space="0" w:color="auto"/>
            </w:tcBorders>
            <w:shd w:val="clear" w:color="auto" w:fill="FFFFFF"/>
            <w:vAlign w:val="center"/>
          </w:tcPr>
          <w:p w14:paraId="1177DFF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97" w:type="pct"/>
            <w:tcBorders>
              <w:top w:val="single" w:sz="4" w:space="0" w:color="auto"/>
              <w:left w:val="single" w:sz="4" w:space="0" w:color="auto"/>
            </w:tcBorders>
            <w:shd w:val="clear" w:color="auto" w:fill="FFFFFF"/>
            <w:vAlign w:val="center"/>
          </w:tcPr>
          <w:p w14:paraId="3ED8D97B"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28" w:type="pct"/>
            <w:tcBorders>
              <w:top w:val="single" w:sz="4" w:space="0" w:color="auto"/>
              <w:left w:val="single" w:sz="4" w:space="0" w:color="auto"/>
            </w:tcBorders>
            <w:shd w:val="clear" w:color="auto" w:fill="FFFFFF"/>
            <w:vAlign w:val="center"/>
          </w:tcPr>
          <w:p w14:paraId="201C251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29" w:type="pct"/>
            <w:tcBorders>
              <w:top w:val="single" w:sz="4" w:space="0" w:color="auto"/>
              <w:left w:val="single" w:sz="4" w:space="0" w:color="auto"/>
            </w:tcBorders>
            <w:shd w:val="clear" w:color="auto" w:fill="FFFFFF"/>
            <w:vAlign w:val="center"/>
          </w:tcPr>
          <w:p w14:paraId="72C7C24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68" w:type="pct"/>
            <w:tcBorders>
              <w:top w:val="single" w:sz="4" w:space="0" w:color="auto"/>
              <w:left w:val="single" w:sz="4" w:space="0" w:color="auto"/>
            </w:tcBorders>
            <w:shd w:val="clear" w:color="auto" w:fill="FFFFFF"/>
            <w:vAlign w:val="center"/>
          </w:tcPr>
          <w:p w14:paraId="7475700A"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29" w:type="pct"/>
            <w:tcBorders>
              <w:top w:val="single" w:sz="4" w:space="0" w:color="auto"/>
              <w:left w:val="single" w:sz="4" w:space="0" w:color="auto"/>
            </w:tcBorders>
            <w:shd w:val="clear" w:color="auto" w:fill="FFFFFF"/>
            <w:vAlign w:val="center"/>
          </w:tcPr>
          <w:p w14:paraId="585823D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87" w:type="pct"/>
            <w:tcBorders>
              <w:top w:val="single" w:sz="4" w:space="0" w:color="auto"/>
              <w:left w:val="single" w:sz="4" w:space="0" w:color="auto"/>
            </w:tcBorders>
            <w:shd w:val="clear" w:color="auto" w:fill="FFFFFF"/>
            <w:vAlign w:val="center"/>
          </w:tcPr>
          <w:p w14:paraId="48640B2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25" w:type="pct"/>
            <w:tcBorders>
              <w:top w:val="single" w:sz="4" w:space="0" w:color="auto"/>
              <w:left w:val="single" w:sz="4" w:space="0" w:color="auto"/>
            </w:tcBorders>
            <w:shd w:val="clear" w:color="auto" w:fill="FFFFFF"/>
            <w:vAlign w:val="center"/>
          </w:tcPr>
          <w:p w14:paraId="410DCB4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99" w:type="pct"/>
            <w:tcBorders>
              <w:top w:val="single" w:sz="4" w:space="0" w:color="auto"/>
              <w:left w:val="single" w:sz="4" w:space="0" w:color="auto"/>
            </w:tcBorders>
            <w:shd w:val="clear" w:color="auto" w:fill="FFFFFF"/>
            <w:vAlign w:val="center"/>
          </w:tcPr>
          <w:p w14:paraId="493BA43A"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01" w:type="pct"/>
            <w:tcBorders>
              <w:top w:val="single" w:sz="4" w:space="0" w:color="auto"/>
              <w:left w:val="single" w:sz="4" w:space="0" w:color="auto"/>
              <w:right w:val="single" w:sz="4" w:space="0" w:color="auto"/>
            </w:tcBorders>
            <w:shd w:val="clear" w:color="auto" w:fill="FFFFFF"/>
            <w:vAlign w:val="center"/>
          </w:tcPr>
          <w:p w14:paraId="10182B9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45AD92A9" w14:textId="77777777" w:rsidTr="00CB2969">
        <w:trPr>
          <w:trHeight w:val="20"/>
          <w:jc w:val="center"/>
        </w:trPr>
        <w:tc>
          <w:tcPr>
            <w:tcW w:w="237" w:type="pct"/>
            <w:tcBorders>
              <w:top w:val="single" w:sz="4" w:space="0" w:color="auto"/>
              <w:left w:val="single" w:sz="4" w:space="0" w:color="auto"/>
            </w:tcBorders>
            <w:shd w:val="clear" w:color="auto" w:fill="FFFFFF"/>
            <w:vAlign w:val="center"/>
          </w:tcPr>
          <w:p w14:paraId="30E9BE5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12" w:type="pct"/>
            <w:tcBorders>
              <w:top w:val="single" w:sz="4" w:space="0" w:color="auto"/>
              <w:left w:val="single" w:sz="4" w:space="0" w:color="auto"/>
            </w:tcBorders>
            <w:shd w:val="clear" w:color="auto" w:fill="FFFFFF"/>
            <w:vAlign w:val="center"/>
          </w:tcPr>
          <w:p w14:paraId="1237D06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31" w:type="pct"/>
            <w:tcBorders>
              <w:top w:val="single" w:sz="4" w:space="0" w:color="auto"/>
              <w:left w:val="single" w:sz="4" w:space="0" w:color="auto"/>
            </w:tcBorders>
            <w:shd w:val="clear" w:color="auto" w:fill="FFFFFF"/>
            <w:vAlign w:val="center"/>
          </w:tcPr>
          <w:p w14:paraId="0243774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78" w:type="pct"/>
            <w:tcBorders>
              <w:top w:val="single" w:sz="4" w:space="0" w:color="auto"/>
              <w:left w:val="single" w:sz="4" w:space="0" w:color="auto"/>
            </w:tcBorders>
            <w:shd w:val="clear" w:color="auto" w:fill="FFFFFF"/>
            <w:vAlign w:val="center"/>
          </w:tcPr>
          <w:p w14:paraId="7143D9E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91" w:type="pct"/>
            <w:tcBorders>
              <w:top w:val="single" w:sz="4" w:space="0" w:color="auto"/>
              <w:left w:val="single" w:sz="4" w:space="0" w:color="auto"/>
            </w:tcBorders>
            <w:shd w:val="clear" w:color="auto" w:fill="FFFFFF"/>
            <w:vAlign w:val="center"/>
          </w:tcPr>
          <w:p w14:paraId="530B371B"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29" w:type="pct"/>
            <w:tcBorders>
              <w:top w:val="single" w:sz="4" w:space="0" w:color="auto"/>
              <w:left w:val="single" w:sz="4" w:space="0" w:color="auto"/>
            </w:tcBorders>
            <w:shd w:val="clear" w:color="auto" w:fill="FFFFFF"/>
            <w:vAlign w:val="center"/>
          </w:tcPr>
          <w:p w14:paraId="704DDC9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77" w:type="pct"/>
            <w:tcBorders>
              <w:top w:val="single" w:sz="4" w:space="0" w:color="auto"/>
              <w:left w:val="single" w:sz="4" w:space="0" w:color="auto"/>
            </w:tcBorders>
            <w:shd w:val="clear" w:color="auto" w:fill="FFFFFF"/>
            <w:vAlign w:val="center"/>
          </w:tcPr>
          <w:p w14:paraId="7614D8F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56" w:type="pct"/>
            <w:tcBorders>
              <w:top w:val="single" w:sz="4" w:space="0" w:color="auto"/>
              <w:left w:val="single" w:sz="4" w:space="0" w:color="auto"/>
            </w:tcBorders>
            <w:shd w:val="clear" w:color="auto" w:fill="FFFFFF"/>
            <w:vAlign w:val="center"/>
          </w:tcPr>
          <w:p w14:paraId="18D4271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24" w:type="pct"/>
            <w:tcBorders>
              <w:top w:val="single" w:sz="4" w:space="0" w:color="auto"/>
              <w:left w:val="single" w:sz="4" w:space="0" w:color="auto"/>
            </w:tcBorders>
            <w:shd w:val="clear" w:color="auto" w:fill="FFFFFF"/>
            <w:vAlign w:val="center"/>
          </w:tcPr>
          <w:p w14:paraId="1DED63F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97" w:type="pct"/>
            <w:tcBorders>
              <w:top w:val="single" w:sz="4" w:space="0" w:color="auto"/>
              <w:left w:val="single" w:sz="4" w:space="0" w:color="auto"/>
            </w:tcBorders>
            <w:shd w:val="clear" w:color="auto" w:fill="FFFFFF"/>
            <w:vAlign w:val="center"/>
          </w:tcPr>
          <w:p w14:paraId="3720F22B"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28" w:type="pct"/>
            <w:tcBorders>
              <w:top w:val="single" w:sz="4" w:space="0" w:color="auto"/>
              <w:left w:val="single" w:sz="4" w:space="0" w:color="auto"/>
            </w:tcBorders>
            <w:shd w:val="clear" w:color="auto" w:fill="FFFFFF"/>
            <w:vAlign w:val="center"/>
          </w:tcPr>
          <w:p w14:paraId="05F723A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29" w:type="pct"/>
            <w:tcBorders>
              <w:top w:val="single" w:sz="4" w:space="0" w:color="auto"/>
              <w:left w:val="single" w:sz="4" w:space="0" w:color="auto"/>
            </w:tcBorders>
            <w:shd w:val="clear" w:color="auto" w:fill="FFFFFF"/>
            <w:vAlign w:val="center"/>
          </w:tcPr>
          <w:p w14:paraId="751EA05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68" w:type="pct"/>
            <w:tcBorders>
              <w:top w:val="single" w:sz="4" w:space="0" w:color="auto"/>
              <w:left w:val="single" w:sz="4" w:space="0" w:color="auto"/>
            </w:tcBorders>
            <w:shd w:val="clear" w:color="auto" w:fill="FFFFFF"/>
            <w:vAlign w:val="center"/>
          </w:tcPr>
          <w:p w14:paraId="32F9328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29" w:type="pct"/>
            <w:tcBorders>
              <w:top w:val="single" w:sz="4" w:space="0" w:color="auto"/>
              <w:left w:val="single" w:sz="4" w:space="0" w:color="auto"/>
            </w:tcBorders>
            <w:shd w:val="clear" w:color="auto" w:fill="FFFFFF"/>
            <w:vAlign w:val="center"/>
          </w:tcPr>
          <w:p w14:paraId="1D14E6B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87" w:type="pct"/>
            <w:tcBorders>
              <w:top w:val="single" w:sz="4" w:space="0" w:color="auto"/>
              <w:left w:val="single" w:sz="4" w:space="0" w:color="auto"/>
            </w:tcBorders>
            <w:shd w:val="clear" w:color="auto" w:fill="FFFFFF"/>
            <w:vAlign w:val="center"/>
          </w:tcPr>
          <w:p w14:paraId="45E4141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25" w:type="pct"/>
            <w:tcBorders>
              <w:top w:val="single" w:sz="4" w:space="0" w:color="auto"/>
              <w:left w:val="single" w:sz="4" w:space="0" w:color="auto"/>
            </w:tcBorders>
            <w:shd w:val="clear" w:color="auto" w:fill="FFFFFF"/>
            <w:vAlign w:val="center"/>
          </w:tcPr>
          <w:p w14:paraId="59E3516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99" w:type="pct"/>
            <w:tcBorders>
              <w:top w:val="single" w:sz="4" w:space="0" w:color="auto"/>
              <w:left w:val="single" w:sz="4" w:space="0" w:color="auto"/>
            </w:tcBorders>
            <w:shd w:val="clear" w:color="auto" w:fill="FFFFFF"/>
            <w:vAlign w:val="center"/>
          </w:tcPr>
          <w:p w14:paraId="00B6CC3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01" w:type="pct"/>
            <w:tcBorders>
              <w:top w:val="single" w:sz="4" w:space="0" w:color="auto"/>
              <w:left w:val="single" w:sz="4" w:space="0" w:color="auto"/>
              <w:right w:val="single" w:sz="4" w:space="0" w:color="auto"/>
            </w:tcBorders>
            <w:shd w:val="clear" w:color="auto" w:fill="FFFFFF"/>
            <w:vAlign w:val="center"/>
          </w:tcPr>
          <w:p w14:paraId="7FC50DC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57C0F5D0" w14:textId="77777777" w:rsidTr="00CB2969">
        <w:trPr>
          <w:trHeight w:val="20"/>
          <w:jc w:val="center"/>
        </w:trPr>
        <w:tc>
          <w:tcPr>
            <w:tcW w:w="237" w:type="pct"/>
            <w:tcBorders>
              <w:top w:val="single" w:sz="4" w:space="0" w:color="auto"/>
              <w:left w:val="single" w:sz="4" w:space="0" w:color="auto"/>
              <w:bottom w:val="single" w:sz="4" w:space="0" w:color="auto"/>
            </w:tcBorders>
            <w:shd w:val="clear" w:color="auto" w:fill="FFFFFF"/>
            <w:vAlign w:val="center"/>
          </w:tcPr>
          <w:p w14:paraId="2EE031D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12" w:type="pct"/>
            <w:tcBorders>
              <w:top w:val="single" w:sz="4" w:space="0" w:color="auto"/>
              <w:left w:val="single" w:sz="4" w:space="0" w:color="auto"/>
              <w:bottom w:val="single" w:sz="4" w:space="0" w:color="auto"/>
            </w:tcBorders>
            <w:shd w:val="clear" w:color="auto" w:fill="FFFFFF"/>
            <w:vAlign w:val="center"/>
          </w:tcPr>
          <w:p w14:paraId="69E4D3C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Tổng cộng</w:t>
            </w:r>
          </w:p>
        </w:tc>
        <w:tc>
          <w:tcPr>
            <w:tcW w:w="231" w:type="pct"/>
            <w:tcBorders>
              <w:top w:val="single" w:sz="4" w:space="0" w:color="auto"/>
              <w:left w:val="single" w:sz="4" w:space="0" w:color="auto"/>
              <w:bottom w:val="single" w:sz="4" w:space="0" w:color="auto"/>
            </w:tcBorders>
            <w:shd w:val="clear" w:color="auto" w:fill="FFFFFF"/>
            <w:vAlign w:val="center"/>
          </w:tcPr>
          <w:p w14:paraId="0A9D6ED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78" w:type="pct"/>
            <w:tcBorders>
              <w:top w:val="single" w:sz="4" w:space="0" w:color="auto"/>
              <w:left w:val="single" w:sz="4" w:space="0" w:color="auto"/>
              <w:bottom w:val="single" w:sz="4" w:space="0" w:color="auto"/>
            </w:tcBorders>
            <w:shd w:val="clear" w:color="auto" w:fill="FFFFFF"/>
            <w:vAlign w:val="center"/>
          </w:tcPr>
          <w:p w14:paraId="54B2A12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91" w:type="pct"/>
            <w:tcBorders>
              <w:top w:val="single" w:sz="4" w:space="0" w:color="auto"/>
              <w:left w:val="single" w:sz="4" w:space="0" w:color="auto"/>
              <w:bottom w:val="single" w:sz="4" w:space="0" w:color="auto"/>
            </w:tcBorders>
            <w:shd w:val="clear" w:color="auto" w:fill="FFFFFF"/>
            <w:vAlign w:val="center"/>
          </w:tcPr>
          <w:p w14:paraId="63DDF81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29" w:type="pct"/>
            <w:tcBorders>
              <w:top w:val="single" w:sz="4" w:space="0" w:color="auto"/>
              <w:left w:val="single" w:sz="4" w:space="0" w:color="auto"/>
              <w:bottom w:val="single" w:sz="4" w:space="0" w:color="auto"/>
            </w:tcBorders>
            <w:shd w:val="clear" w:color="auto" w:fill="FFFFFF"/>
            <w:vAlign w:val="center"/>
          </w:tcPr>
          <w:p w14:paraId="5584564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77" w:type="pct"/>
            <w:tcBorders>
              <w:top w:val="single" w:sz="4" w:space="0" w:color="auto"/>
              <w:left w:val="single" w:sz="4" w:space="0" w:color="auto"/>
              <w:bottom w:val="single" w:sz="4" w:space="0" w:color="auto"/>
            </w:tcBorders>
            <w:shd w:val="clear" w:color="auto" w:fill="FFFFFF"/>
            <w:vAlign w:val="center"/>
          </w:tcPr>
          <w:p w14:paraId="50EF21F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56" w:type="pct"/>
            <w:tcBorders>
              <w:top w:val="single" w:sz="4" w:space="0" w:color="auto"/>
              <w:left w:val="single" w:sz="4" w:space="0" w:color="auto"/>
              <w:bottom w:val="single" w:sz="4" w:space="0" w:color="auto"/>
            </w:tcBorders>
            <w:shd w:val="clear" w:color="auto" w:fill="FFFFFF"/>
            <w:vAlign w:val="center"/>
          </w:tcPr>
          <w:p w14:paraId="00F796D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24" w:type="pct"/>
            <w:tcBorders>
              <w:top w:val="single" w:sz="4" w:space="0" w:color="auto"/>
              <w:left w:val="single" w:sz="4" w:space="0" w:color="auto"/>
              <w:bottom w:val="single" w:sz="4" w:space="0" w:color="auto"/>
            </w:tcBorders>
            <w:shd w:val="clear" w:color="auto" w:fill="FFFFFF"/>
            <w:vAlign w:val="center"/>
          </w:tcPr>
          <w:p w14:paraId="35637FB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97" w:type="pct"/>
            <w:tcBorders>
              <w:top w:val="single" w:sz="4" w:space="0" w:color="auto"/>
              <w:left w:val="single" w:sz="4" w:space="0" w:color="auto"/>
              <w:bottom w:val="single" w:sz="4" w:space="0" w:color="auto"/>
            </w:tcBorders>
            <w:shd w:val="clear" w:color="auto" w:fill="FFFFFF"/>
            <w:vAlign w:val="center"/>
          </w:tcPr>
          <w:p w14:paraId="45276AB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28" w:type="pct"/>
            <w:tcBorders>
              <w:top w:val="single" w:sz="4" w:space="0" w:color="auto"/>
              <w:left w:val="single" w:sz="4" w:space="0" w:color="auto"/>
              <w:bottom w:val="single" w:sz="4" w:space="0" w:color="auto"/>
            </w:tcBorders>
            <w:shd w:val="clear" w:color="auto" w:fill="FFFFFF"/>
            <w:vAlign w:val="center"/>
          </w:tcPr>
          <w:p w14:paraId="1436E97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29" w:type="pct"/>
            <w:tcBorders>
              <w:top w:val="single" w:sz="4" w:space="0" w:color="auto"/>
              <w:left w:val="single" w:sz="4" w:space="0" w:color="auto"/>
              <w:bottom w:val="single" w:sz="4" w:space="0" w:color="auto"/>
            </w:tcBorders>
            <w:shd w:val="clear" w:color="auto" w:fill="FFFFFF"/>
            <w:vAlign w:val="center"/>
          </w:tcPr>
          <w:p w14:paraId="19A7706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68" w:type="pct"/>
            <w:tcBorders>
              <w:top w:val="single" w:sz="4" w:space="0" w:color="auto"/>
              <w:left w:val="single" w:sz="4" w:space="0" w:color="auto"/>
              <w:bottom w:val="single" w:sz="4" w:space="0" w:color="auto"/>
            </w:tcBorders>
            <w:shd w:val="clear" w:color="auto" w:fill="FFFFFF"/>
            <w:vAlign w:val="center"/>
          </w:tcPr>
          <w:p w14:paraId="478F975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29" w:type="pct"/>
            <w:tcBorders>
              <w:top w:val="single" w:sz="4" w:space="0" w:color="auto"/>
              <w:left w:val="single" w:sz="4" w:space="0" w:color="auto"/>
              <w:bottom w:val="single" w:sz="4" w:space="0" w:color="auto"/>
            </w:tcBorders>
            <w:shd w:val="clear" w:color="auto" w:fill="FFFFFF"/>
            <w:vAlign w:val="center"/>
          </w:tcPr>
          <w:p w14:paraId="6AAD33A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87" w:type="pct"/>
            <w:tcBorders>
              <w:top w:val="single" w:sz="4" w:space="0" w:color="auto"/>
              <w:left w:val="single" w:sz="4" w:space="0" w:color="auto"/>
              <w:bottom w:val="single" w:sz="4" w:space="0" w:color="auto"/>
            </w:tcBorders>
            <w:shd w:val="clear" w:color="auto" w:fill="FFFFFF"/>
            <w:vAlign w:val="center"/>
          </w:tcPr>
          <w:p w14:paraId="11A45C9A"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25" w:type="pct"/>
            <w:tcBorders>
              <w:top w:val="single" w:sz="4" w:space="0" w:color="auto"/>
              <w:left w:val="single" w:sz="4" w:space="0" w:color="auto"/>
              <w:bottom w:val="single" w:sz="4" w:space="0" w:color="auto"/>
            </w:tcBorders>
            <w:shd w:val="clear" w:color="auto" w:fill="FFFFFF"/>
            <w:vAlign w:val="center"/>
          </w:tcPr>
          <w:p w14:paraId="698130D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99" w:type="pct"/>
            <w:tcBorders>
              <w:top w:val="single" w:sz="4" w:space="0" w:color="auto"/>
              <w:left w:val="single" w:sz="4" w:space="0" w:color="auto"/>
              <w:bottom w:val="single" w:sz="4" w:space="0" w:color="auto"/>
            </w:tcBorders>
            <w:shd w:val="clear" w:color="auto" w:fill="FFFFFF"/>
            <w:vAlign w:val="center"/>
          </w:tcPr>
          <w:p w14:paraId="1C3CCC4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01" w:type="pct"/>
            <w:tcBorders>
              <w:top w:val="single" w:sz="4" w:space="0" w:color="auto"/>
              <w:left w:val="single" w:sz="4" w:space="0" w:color="auto"/>
              <w:bottom w:val="single" w:sz="4" w:space="0" w:color="auto"/>
              <w:right w:val="single" w:sz="4" w:space="0" w:color="auto"/>
            </w:tcBorders>
            <w:shd w:val="clear" w:color="auto" w:fill="FFFFFF"/>
            <w:vAlign w:val="center"/>
          </w:tcPr>
          <w:p w14:paraId="6376986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bl>
    <w:p w14:paraId="20A32353"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CB6ACA" w:rsidRPr="00CB6ACA" w14:paraId="6A52C1E1" w14:textId="77777777" w:rsidTr="00CB2969">
        <w:tc>
          <w:tcPr>
            <w:tcW w:w="2500" w:type="pct"/>
          </w:tcPr>
          <w:p w14:paraId="2D8EFD2C" w14:textId="77777777" w:rsidR="00CB6ACA" w:rsidRPr="00CB6ACA" w:rsidRDefault="00CB6ACA" w:rsidP="00CB6ACA">
            <w:pPr>
              <w:adjustRightInd w:val="0"/>
              <w:snapToGrid w:val="0"/>
              <w:jc w:val="center"/>
              <w:rPr>
                <w:rFonts w:ascii="Arial" w:hAnsi="Arial" w:cs="Arial"/>
                <w:color w:val="000000" w:themeColor="text1"/>
                <w:sz w:val="20"/>
                <w:szCs w:val="20"/>
              </w:rPr>
            </w:pPr>
            <w:r w:rsidRPr="00CB6ACA">
              <w:rPr>
                <w:rFonts w:ascii="Arial" w:hAnsi="Arial" w:cs="Arial"/>
                <w:i/>
                <w:iCs/>
                <w:color w:val="000000" w:themeColor="text1"/>
                <w:sz w:val="20"/>
                <w:szCs w:val="20"/>
              </w:rPr>
              <w:t>….., ngày … tháng … năm ……</w:t>
            </w:r>
            <w:r w:rsidRPr="00CB6ACA">
              <w:rPr>
                <w:rFonts w:ascii="Arial" w:hAnsi="Arial" w:cs="Arial"/>
                <w:color w:val="000000" w:themeColor="text1"/>
                <w:sz w:val="20"/>
                <w:szCs w:val="20"/>
              </w:rPr>
              <w:br/>
            </w:r>
            <w:r w:rsidRPr="00CB6ACA">
              <w:rPr>
                <w:rFonts w:ascii="Arial" w:hAnsi="Arial" w:cs="Arial"/>
                <w:b/>
                <w:bCs/>
                <w:color w:val="000000" w:themeColor="text1"/>
                <w:sz w:val="20"/>
                <w:szCs w:val="20"/>
              </w:rPr>
              <w:t xml:space="preserve">XÁC NHẬN CỦA CƠ QUAN </w:t>
            </w:r>
            <w:r w:rsidRPr="00CB6ACA">
              <w:rPr>
                <w:rFonts w:ascii="Arial" w:hAnsi="Arial" w:cs="Arial"/>
                <w:b/>
                <w:bCs/>
                <w:color w:val="000000" w:themeColor="text1"/>
                <w:sz w:val="20"/>
                <w:szCs w:val="20"/>
              </w:rPr>
              <w:br/>
              <w:t>QUẢN LÝ CẤP TRÊN (nếu có)</w:t>
            </w:r>
            <w:r w:rsidRPr="00CB6ACA">
              <w:rPr>
                <w:rFonts w:ascii="Arial" w:hAnsi="Arial" w:cs="Arial"/>
                <w:color w:val="000000" w:themeColor="text1"/>
                <w:sz w:val="20"/>
                <w:szCs w:val="20"/>
              </w:rPr>
              <w:br/>
            </w:r>
            <w:r w:rsidRPr="00CB6ACA">
              <w:rPr>
                <w:rFonts w:ascii="Arial" w:hAnsi="Arial" w:cs="Arial"/>
                <w:i/>
                <w:iCs/>
                <w:color w:val="000000" w:themeColor="text1"/>
                <w:sz w:val="20"/>
                <w:szCs w:val="20"/>
              </w:rPr>
              <w:t>(Ký, ghi rõ họ tên và đóng dấu)</w:t>
            </w:r>
          </w:p>
        </w:tc>
        <w:tc>
          <w:tcPr>
            <w:tcW w:w="2500" w:type="pct"/>
          </w:tcPr>
          <w:p w14:paraId="6193488A" w14:textId="77777777" w:rsidR="00CB6ACA" w:rsidRPr="00CB6ACA" w:rsidRDefault="00CB6ACA" w:rsidP="00CB6ACA">
            <w:pPr>
              <w:adjustRightInd w:val="0"/>
              <w:snapToGrid w:val="0"/>
              <w:jc w:val="center"/>
              <w:rPr>
                <w:rFonts w:ascii="Arial" w:hAnsi="Arial" w:cs="Arial"/>
                <w:color w:val="000000" w:themeColor="text1"/>
                <w:sz w:val="20"/>
                <w:szCs w:val="20"/>
              </w:rPr>
            </w:pPr>
            <w:r w:rsidRPr="00CB6ACA">
              <w:rPr>
                <w:rFonts w:ascii="Arial" w:hAnsi="Arial" w:cs="Arial"/>
                <w:i/>
                <w:iCs/>
                <w:color w:val="000000" w:themeColor="text1"/>
                <w:sz w:val="20"/>
                <w:szCs w:val="20"/>
              </w:rPr>
              <w:t>…….., ngày ….. tháng ….. năm …..</w:t>
            </w:r>
            <w:r w:rsidRPr="00CB6ACA">
              <w:rPr>
                <w:rFonts w:ascii="Arial" w:hAnsi="Arial" w:cs="Arial"/>
                <w:color w:val="000000" w:themeColor="text1"/>
                <w:sz w:val="20"/>
                <w:szCs w:val="20"/>
              </w:rPr>
              <w:br/>
            </w:r>
            <w:r w:rsidRPr="00CB6ACA">
              <w:rPr>
                <w:rFonts w:ascii="Arial" w:hAnsi="Arial" w:cs="Arial"/>
                <w:b/>
                <w:bCs/>
                <w:color w:val="000000" w:themeColor="text1"/>
                <w:sz w:val="20"/>
                <w:szCs w:val="20"/>
              </w:rPr>
              <w:t>NGƯỜI ĐẠI DIỆN THEO PHÁP LUẬT</w:t>
            </w:r>
            <w:r w:rsidRPr="00CB6ACA">
              <w:rPr>
                <w:rFonts w:ascii="Arial" w:hAnsi="Arial" w:cs="Arial"/>
                <w:b/>
                <w:bCs/>
                <w:color w:val="000000" w:themeColor="text1"/>
                <w:sz w:val="20"/>
                <w:szCs w:val="20"/>
              </w:rPr>
              <w:br/>
              <w:t xml:space="preserve">CỦA DOANH NGHIỆP QUẢN LÝ </w:t>
            </w:r>
            <w:r w:rsidRPr="00CB6ACA">
              <w:rPr>
                <w:rFonts w:ascii="Arial" w:hAnsi="Arial" w:cs="Arial"/>
                <w:b/>
                <w:bCs/>
                <w:color w:val="000000" w:themeColor="text1"/>
                <w:sz w:val="20"/>
                <w:szCs w:val="20"/>
              </w:rPr>
              <w:br/>
              <w:t>TÀI SẢN ĐƯỜNG SẮT</w:t>
            </w:r>
            <w:r w:rsidRPr="00CB6ACA">
              <w:rPr>
                <w:rFonts w:ascii="Arial" w:hAnsi="Arial" w:cs="Arial"/>
                <w:color w:val="000000" w:themeColor="text1"/>
                <w:sz w:val="20"/>
                <w:szCs w:val="20"/>
              </w:rPr>
              <w:br/>
            </w:r>
            <w:r w:rsidRPr="00CB6ACA">
              <w:rPr>
                <w:rFonts w:ascii="Arial" w:hAnsi="Arial" w:cs="Arial"/>
                <w:i/>
                <w:iCs/>
                <w:color w:val="000000" w:themeColor="text1"/>
                <w:sz w:val="20"/>
                <w:szCs w:val="20"/>
              </w:rPr>
              <w:t>(Ký, ghi rõ họ tên và đóng dấu)</w:t>
            </w:r>
          </w:p>
        </w:tc>
      </w:tr>
    </w:tbl>
    <w:p w14:paraId="03E4B639"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 xml:space="preserve"> </w:t>
      </w:r>
      <w:r w:rsidRPr="00CB6ACA">
        <w:rPr>
          <w:rFonts w:ascii="Arial" w:eastAsia="Courier New" w:hAnsi="Arial" w:cs="Arial"/>
          <w:color w:val="000000" w:themeColor="text1"/>
          <w:kern w:val="0"/>
          <w:sz w:val="20"/>
          <w:szCs w:val="20"/>
          <w:lang w:eastAsia="vi-VN" w:bidi="vi-VN"/>
          <w14:ligatures w14:val="none"/>
        </w:rPr>
        <w:br w:type="page"/>
      </w:r>
    </w:p>
    <w:p w14:paraId="782F683E" w14:textId="77777777" w:rsidR="00CB6ACA" w:rsidRPr="00CB6ACA" w:rsidRDefault="00CB6ACA" w:rsidP="00CB6ACA">
      <w:pPr>
        <w:widowControl w:val="0"/>
        <w:adjustRightInd w:val="0"/>
        <w:snapToGrid w:val="0"/>
        <w:spacing w:after="0" w:line="240" w:lineRule="auto"/>
        <w:jc w:val="right"/>
        <w:rPr>
          <w:rFonts w:ascii="Arial" w:eastAsia="Courier New" w:hAnsi="Arial" w:cs="Arial"/>
          <w:b/>
          <w:bCs/>
          <w:color w:val="000000" w:themeColor="text1"/>
          <w:kern w:val="0"/>
          <w:sz w:val="20"/>
          <w:szCs w:val="20"/>
          <w:lang w:val="en-GB" w:eastAsia="vi-VN" w:bidi="vi-VN"/>
          <w14:ligatures w14:val="none"/>
        </w:rPr>
      </w:pPr>
      <w:r w:rsidRPr="00CB6ACA">
        <w:rPr>
          <w:rFonts w:ascii="Arial" w:eastAsia="Courier New" w:hAnsi="Arial" w:cs="Arial"/>
          <w:b/>
          <w:bCs/>
          <w:color w:val="000000" w:themeColor="text1"/>
          <w:kern w:val="0"/>
          <w:sz w:val="20"/>
          <w:szCs w:val="20"/>
          <w:lang w:val="en-GB" w:eastAsia="vi-VN" w:bidi="vi-VN"/>
          <w14:ligatures w14:val="none"/>
        </w:rPr>
        <w:lastRenderedPageBreak/>
        <w:t>Mẫu số 02B</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CB6ACA" w:rsidRPr="00CB6ACA" w14:paraId="70DD1108" w14:textId="77777777" w:rsidTr="00CB2969">
        <w:tc>
          <w:tcPr>
            <w:tcW w:w="2500" w:type="pct"/>
            <w:hideMark/>
          </w:tcPr>
          <w:p w14:paraId="4DBF13ED" w14:textId="77777777" w:rsidR="00CB6ACA" w:rsidRPr="00CB6ACA" w:rsidRDefault="00CB6ACA" w:rsidP="00CB6ACA">
            <w:pPr>
              <w:adjustRightInd w:val="0"/>
              <w:snapToGrid w:val="0"/>
              <w:jc w:val="center"/>
              <w:rPr>
                <w:rFonts w:ascii="Arial" w:hAnsi="Arial" w:cs="Arial"/>
                <w:color w:val="000000" w:themeColor="text1"/>
                <w:sz w:val="20"/>
                <w:szCs w:val="20"/>
                <w:lang w:val="en-GB"/>
              </w:rPr>
            </w:pPr>
            <w:r w:rsidRPr="00CB6ACA">
              <w:rPr>
                <w:rFonts w:ascii="Arial" w:hAnsi="Arial" w:cs="Arial"/>
                <w:color w:val="000000" w:themeColor="text1"/>
                <w:sz w:val="20"/>
                <w:szCs w:val="20"/>
                <w:lang w:val="en-GB"/>
              </w:rPr>
              <w:t>BỘ XÂY DỰNG/UBND TỈNH, THÀNH PHỐ…</w:t>
            </w:r>
            <w:r w:rsidRPr="00CB6ACA">
              <w:rPr>
                <w:rFonts w:ascii="Arial" w:hAnsi="Arial" w:cs="Arial"/>
                <w:color w:val="000000" w:themeColor="text1"/>
                <w:sz w:val="20"/>
                <w:szCs w:val="20"/>
                <w:lang w:val="en-GB"/>
              </w:rPr>
              <w:br/>
            </w:r>
            <w:r w:rsidRPr="00CB6ACA">
              <w:rPr>
                <w:rFonts w:ascii="Arial" w:hAnsi="Arial" w:cs="Arial"/>
                <w:b/>
                <w:bCs/>
                <w:color w:val="000000" w:themeColor="text1"/>
                <w:sz w:val="20"/>
                <w:szCs w:val="20"/>
                <w:lang w:val="en-GB"/>
              </w:rPr>
              <w:t xml:space="preserve">TÊN DOANH NGHIỆP QUẢN LÝ TÀI </w:t>
            </w:r>
            <w:r w:rsidRPr="00CB6ACA">
              <w:rPr>
                <w:rFonts w:ascii="Arial" w:hAnsi="Arial" w:cs="Arial"/>
                <w:b/>
                <w:bCs/>
                <w:color w:val="000000" w:themeColor="text1"/>
                <w:sz w:val="20"/>
                <w:szCs w:val="20"/>
                <w:lang w:val="en-GB"/>
              </w:rPr>
              <w:br/>
              <w:t>SẢN ĐƯỜNG SẮT QUỐC GIA/ĐÔ THỊ</w:t>
            </w:r>
            <w:r w:rsidRPr="00CB6ACA">
              <w:rPr>
                <w:rFonts w:ascii="Arial" w:hAnsi="Arial" w:cs="Arial"/>
                <w:color w:val="000000" w:themeColor="text1"/>
                <w:sz w:val="20"/>
                <w:szCs w:val="20"/>
                <w:lang w:val="en-GB"/>
              </w:rPr>
              <w:br/>
            </w:r>
            <w:r w:rsidRPr="00CB6ACA">
              <w:rPr>
                <w:rFonts w:ascii="Arial" w:hAnsi="Arial" w:cs="Arial"/>
                <w:color w:val="000000" w:themeColor="text1"/>
                <w:sz w:val="20"/>
                <w:szCs w:val="20"/>
                <w:vertAlign w:val="superscript"/>
                <w:lang w:val="en-GB"/>
              </w:rPr>
              <w:t>_______________</w:t>
            </w:r>
          </w:p>
        </w:tc>
        <w:tc>
          <w:tcPr>
            <w:tcW w:w="2500" w:type="pct"/>
            <w:hideMark/>
          </w:tcPr>
          <w:p w14:paraId="366C3940" w14:textId="77777777" w:rsidR="00CB6ACA" w:rsidRPr="00CB6ACA" w:rsidRDefault="00CB6ACA" w:rsidP="00CB6ACA">
            <w:pPr>
              <w:adjustRightInd w:val="0"/>
              <w:snapToGrid w:val="0"/>
              <w:jc w:val="center"/>
              <w:rPr>
                <w:rFonts w:ascii="Arial" w:hAnsi="Arial" w:cs="Arial"/>
                <w:color w:val="000000" w:themeColor="text1"/>
                <w:sz w:val="20"/>
                <w:szCs w:val="20"/>
                <w:lang w:val="en-GB"/>
              </w:rPr>
            </w:pPr>
            <w:r w:rsidRPr="00CB6ACA">
              <w:rPr>
                <w:rFonts w:ascii="Arial" w:hAnsi="Arial" w:cs="Arial"/>
                <w:b/>
                <w:bCs/>
                <w:color w:val="000000" w:themeColor="text1"/>
                <w:sz w:val="20"/>
                <w:szCs w:val="20"/>
                <w:lang w:val="en-GB"/>
              </w:rPr>
              <w:t>CỘNG HÒA XÃ HỘI CHỦ NGHĨA VIỆT NAM</w:t>
            </w:r>
            <w:r w:rsidRPr="00CB6ACA">
              <w:rPr>
                <w:rFonts w:ascii="Arial" w:hAnsi="Arial" w:cs="Arial"/>
                <w:b/>
                <w:bCs/>
                <w:color w:val="000000" w:themeColor="text1"/>
                <w:sz w:val="20"/>
                <w:szCs w:val="20"/>
                <w:lang w:val="en-GB"/>
              </w:rPr>
              <w:br/>
              <w:t>Độc lập – Tự do – Hạnh phúc</w:t>
            </w:r>
            <w:r w:rsidRPr="00CB6ACA">
              <w:rPr>
                <w:rFonts w:ascii="Arial" w:hAnsi="Arial" w:cs="Arial"/>
                <w:color w:val="000000" w:themeColor="text1"/>
                <w:sz w:val="20"/>
                <w:szCs w:val="20"/>
                <w:lang w:val="en-GB"/>
              </w:rPr>
              <w:br/>
            </w:r>
            <w:r w:rsidRPr="00CB6ACA">
              <w:rPr>
                <w:rFonts w:ascii="Arial" w:hAnsi="Arial" w:cs="Arial"/>
                <w:color w:val="000000" w:themeColor="text1"/>
                <w:sz w:val="20"/>
                <w:szCs w:val="20"/>
                <w:vertAlign w:val="superscript"/>
                <w:lang w:val="en-GB"/>
              </w:rPr>
              <w:t>_____________________</w:t>
            </w:r>
          </w:p>
        </w:tc>
      </w:tr>
    </w:tbl>
    <w:p w14:paraId="6BE3565E"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val="en-GB" w:eastAsia="vi-VN" w:bidi="vi-VN"/>
          <w14:ligatures w14:val="none"/>
        </w:rPr>
      </w:pPr>
    </w:p>
    <w:p w14:paraId="0B7534B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val="en-GB" w:eastAsia="vi-VN" w:bidi="vi-VN"/>
          <w14:ligatures w14:val="none"/>
        </w:rPr>
      </w:pPr>
    </w:p>
    <w:p w14:paraId="2A74C90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BÁO CÁO</w:t>
      </w:r>
    </w:p>
    <w:p w14:paraId="5D508B8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 xml:space="preserve">Tổng hợp tình hình khai thác tài sản kết cấu hạ tầng </w:t>
      </w:r>
      <w:r w:rsidRPr="00CB6ACA">
        <w:rPr>
          <w:rFonts w:ascii="Arial" w:eastAsia="Courier New" w:hAnsi="Arial" w:cs="Arial"/>
          <w:b/>
          <w:bCs/>
          <w:color w:val="000000" w:themeColor="text1"/>
          <w:kern w:val="0"/>
          <w:sz w:val="20"/>
          <w:szCs w:val="20"/>
          <w:lang w:val="en-GB" w:eastAsia="vi-VN" w:bidi="vi-VN"/>
          <w14:ligatures w14:val="none"/>
        </w:rPr>
        <w:t>đường</w:t>
      </w:r>
      <w:r w:rsidRPr="00CB6ACA">
        <w:rPr>
          <w:rFonts w:ascii="Arial" w:eastAsia="Courier New" w:hAnsi="Arial" w:cs="Arial"/>
          <w:b/>
          <w:bCs/>
          <w:color w:val="000000" w:themeColor="text1"/>
          <w:kern w:val="0"/>
          <w:sz w:val="20"/>
          <w:szCs w:val="20"/>
          <w:lang w:eastAsia="vi-VN" w:bidi="vi-VN"/>
          <w14:ligatures w14:val="none"/>
        </w:rPr>
        <w:t xml:space="preserve"> sắt</w:t>
      </w:r>
    </w:p>
    <w:p w14:paraId="760665AE" w14:textId="77777777" w:rsidR="00CB6ACA" w:rsidRPr="00CB6ACA" w:rsidRDefault="00CB6ACA" w:rsidP="00CB6ACA">
      <w:pPr>
        <w:widowControl w:val="0"/>
        <w:adjustRightInd w:val="0"/>
        <w:snapToGrid w:val="0"/>
        <w:spacing w:after="0" w:line="240" w:lineRule="auto"/>
        <w:jc w:val="center"/>
        <w:rPr>
          <w:rFonts w:ascii="Arial" w:eastAsia="Courier New" w:hAnsi="Arial" w:cs="Arial"/>
          <w:b/>
          <w:bCs/>
          <w:color w:val="000000" w:themeColor="text1"/>
          <w:kern w:val="0"/>
          <w:sz w:val="20"/>
          <w:szCs w:val="20"/>
          <w:lang w:val="en-GB"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(Kỳ báo cáo</w:t>
      </w:r>
      <w:r w:rsidRPr="00CB6ACA">
        <w:rPr>
          <w:rFonts w:ascii="Arial" w:eastAsia="Courier New" w:hAnsi="Arial" w:cs="Arial"/>
          <w:b/>
          <w:bCs/>
          <w:color w:val="000000" w:themeColor="text1"/>
          <w:kern w:val="0"/>
          <w:sz w:val="20"/>
          <w:szCs w:val="20"/>
          <w:lang w:val="en-GB" w:eastAsia="vi-VN" w:bidi="vi-VN"/>
          <w14:ligatures w14:val="none"/>
        </w:rPr>
        <w:t>……………….</w:t>
      </w:r>
      <w:r w:rsidRPr="00CB6ACA">
        <w:rPr>
          <w:rFonts w:ascii="Arial" w:eastAsia="Courier New" w:hAnsi="Arial" w:cs="Arial"/>
          <w:b/>
          <w:bCs/>
          <w:color w:val="000000" w:themeColor="text1"/>
          <w:kern w:val="0"/>
          <w:sz w:val="20"/>
          <w:szCs w:val="20"/>
          <w:lang w:eastAsia="vi-VN" w:bidi="vi-VN"/>
          <w14:ligatures w14:val="none"/>
        </w:rPr>
        <w:t>)</w:t>
      </w:r>
    </w:p>
    <w:p w14:paraId="6E77ACA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vertAlign w:val="superscript"/>
          <w:lang w:val="en-GB" w:eastAsia="vi-VN" w:bidi="vi-VN"/>
          <w14:ligatures w14:val="none"/>
        </w:rPr>
      </w:pPr>
      <w:r w:rsidRPr="00CB6ACA">
        <w:rPr>
          <w:rFonts w:ascii="Arial" w:eastAsia="Courier New" w:hAnsi="Arial" w:cs="Arial"/>
          <w:color w:val="000000" w:themeColor="text1"/>
          <w:kern w:val="0"/>
          <w:sz w:val="20"/>
          <w:szCs w:val="20"/>
          <w:vertAlign w:val="superscript"/>
          <w:lang w:val="en-GB" w:eastAsia="vi-VN" w:bidi="vi-VN"/>
          <w14:ligatures w14:val="none"/>
        </w:rPr>
        <w:t>________________</w:t>
      </w:r>
    </w:p>
    <w:p w14:paraId="0027B154"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val="en-GB" w:eastAsia="vi-VN" w:bidi="vi-VN"/>
          <w14:ligatures w14:val="none"/>
        </w:rPr>
      </w:pPr>
    </w:p>
    <w:tbl>
      <w:tblPr>
        <w:tblOverlap w:val="never"/>
        <w:tblW w:w="5000" w:type="pct"/>
        <w:jc w:val="center"/>
        <w:tblCellMar>
          <w:left w:w="10" w:type="dxa"/>
          <w:right w:w="10" w:type="dxa"/>
        </w:tblCellMar>
        <w:tblLook w:val="04A0" w:firstRow="1" w:lastRow="0" w:firstColumn="1" w:lastColumn="0" w:noHBand="0" w:noVBand="1"/>
      </w:tblPr>
      <w:tblGrid>
        <w:gridCol w:w="398"/>
        <w:gridCol w:w="865"/>
        <w:gridCol w:w="509"/>
        <w:gridCol w:w="763"/>
        <w:gridCol w:w="332"/>
        <w:gridCol w:w="465"/>
        <w:gridCol w:w="710"/>
        <w:gridCol w:w="499"/>
        <w:gridCol w:w="802"/>
        <w:gridCol w:w="634"/>
        <w:gridCol w:w="912"/>
        <w:gridCol w:w="500"/>
        <w:gridCol w:w="481"/>
        <w:gridCol w:w="623"/>
        <w:gridCol w:w="526"/>
      </w:tblGrid>
      <w:tr w:rsidR="00CB6ACA" w:rsidRPr="00CB6ACA" w14:paraId="667B11E7" w14:textId="77777777" w:rsidTr="00CB2969">
        <w:trPr>
          <w:trHeight w:val="20"/>
          <w:jc w:val="center"/>
        </w:trPr>
        <w:tc>
          <w:tcPr>
            <w:tcW w:w="230" w:type="pct"/>
            <w:vMerge w:val="restart"/>
            <w:tcBorders>
              <w:top w:val="single" w:sz="4" w:space="0" w:color="auto"/>
              <w:left w:val="single" w:sz="4" w:space="0" w:color="auto"/>
            </w:tcBorders>
            <w:shd w:val="clear" w:color="auto" w:fill="FFFFFF"/>
            <w:vAlign w:val="center"/>
          </w:tcPr>
          <w:p w14:paraId="0DCAA694"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STT</w:t>
            </w:r>
          </w:p>
        </w:tc>
        <w:tc>
          <w:tcPr>
            <w:tcW w:w="436" w:type="pct"/>
            <w:vMerge w:val="restart"/>
            <w:tcBorders>
              <w:top w:val="single" w:sz="4" w:space="0" w:color="auto"/>
              <w:left w:val="single" w:sz="4" w:space="0" w:color="auto"/>
            </w:tcBorders>
            <w:shd w:val="clear" w:color="auto" w:fill="FFFFFF"/>
            <w:vAlign w:val="center"/>
          </w:tcPr>
          <w:p w14:paraId="3265450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DN quản lý tài sản đường sắt/Danh mục tài sản</w:t>
            </w:r>
          </w:p>
        </w:tc>
        <w:tc>
          <w:tcPr>
            <w:tcW w:w="266" w:type="pct"/>
            <w:vMerge w:val="restart"/>
            <w:tcBorders>
              <w:top w:val="single" w:sz="4" w:space="0" w:color="auto"/>
              <w:left w:val="single" w:sz="4" w:space="0" w:color="auto"/>
            </w:tcBorders>
            <w:shd w:val="clear" w:color="auto" w:fill="FFFFFF"/>
            <w:vAlign w:val="center"/>
          </w:tcPr>
          <w:p w14:paraId="7216B7E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Năm đưa vào sử dụng</w:t>
            </w:r>
          </w:p>
        </w:tc>
        <w:tc>
          <w:tcPr>
            <w:tcW w:w="435" w:type="pct"/>
            <w:vMerge w:val="restart"/>
            <w:tcBorders>
              <w:top w:val="single" w:sz="4" w:space="0" w:color="auto"/>
              <w:left w:val="single" w:sz="4" w:space="0" w:color="auto"/>
            </w:tcBorders>
            <w:shd w:val="clear" w:color="auto" w:fill="FFFFFF"/>
            <w:vAlign w:val="center"/>
          </w:tcPr>
          <w:p w14:paraId="6C9AF7F4"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Chiều dài/ Diện tích/ khối lượng</w:t>
            </w:r>
          </w:p>
        </w:tc>
        <w:tc>
          <w:tcPr>
            <w:tcW w:w="427" w:type="pct"/>
            <w:gridSpan w:val="2"/>
            <w:tcBorders>
              <w:top w:val="single" w:sz="4" w:space="0" w:color="auto"/>
              <w:left w:val="single" w:sz="4" w:space="0" w:color="auto"/>
            </w:tcBorders>
            <w:shd w:val="clear" w:color="auto" w:fill="FFFFFF"/>
            <w:vAlign w:val="center"/>
          </w:tcPr>
          <w:p w14:paraId="10274B6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Diện tích (m2)</w:t>
            </w:r>
          </w:p>
        </w:tc>
        <w:tc>
          <w:tcPr>
            <w:tcW w:w="650" w:type="pct"/>
            <w:gridSpan w:val="2"/>
            <w:tcBorders>
              <w:top w:val="single" w:sz="4" w:space="0" w:color="auto"/>
              <w:left w:val="single" w:sz="4" w:space="0" w:color="auto"/>
            </w:tcBorders>
            <w:shd w:val="clear" w:color="auto" w:fill="FFFFFF"/>
            <w:vAlign w:val="center"/>
          </w:tcPr>
          <w:p w14:paraId="4E842FF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Giá trị tài sản (đồng)</w:t>
            </w:r>
          </w:p>
        </w:tc>
        <w:tc>
          <w:tcPr>
            <w:tcW w:w="1333" w:type="pct"/>
            <w:gridSpan w:val="3"/>
            <w:tcBorders>
              <w:top w:val="single" w:sz="4" w:space="0" w:color="auto"/>
              <w:left w:val="single" w:sz="4" w:space="0" w:color="auto"/>
            </w:tcBorders>
            <w:shd w:val="clear" w:color="auto" w:fill="FFFFFF"/>
            <w:vAlign w:val="center"/>
          </w:tcPr>
          <w:p w14:paraId="4031F5F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Phương thức khai thác tài sản</w:t>
            </w:r>
          </w:p>
        </w:tc>
        <w:tc>
          <w:tcPr>
            <w:tcW w:w="921" w:type="pct"/>
            <w:gridSpan w:val="3"/>
            <w:tcBorders>
              <w:top w:val="single" w:sz="4" w:space="0" w:color="auto"/>
              <w:left w:val="single" w:sz="4" w:space="0" w:color="auto"/>
            </w:tcBorders>
            <w:shd w:val="clear" w:color="auto" w:fill="FFFFFF"/>
            <w:vAlign w:val="center"/>
          </w:tcPr>
          <w:p w14:paraId="57B6FF7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Quản lý, sử dụng số tiền thu được từ khai thác tài sản (đồng)</w:t>
            </w:r>
          </w:p>
        </w:tc>
        <w:tc>
          <w:tcPr>
            <w:tcW w:w="302" w:type="pct"/>
            <w:vMerge w:val="restart"/>
            <w:tcBorders>
              <w:top w:val="single" w:sz="4" w:space="0" w:color="auto"/>
              <w:left w:val="single" w:sz="4" w:space="0" w:color="auto"/>
              <w:right w:val="single" w:sz="4" w:space="0" w:color="auto"/>
            </w:tcBorders>
            <w:shd w:val="clear" w:color="auto" w:fill="FFFFFF"/>
            <w:vAlign w:val="center"/>
          </w:tcPr>
          <w:p w14:paraId="2274660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Ghi chú</w:t>
            </w:r>
          </w:p>
        </w:tc>
      </w:tr>
      <w:tr w:rsidR="00CB6ACA" w:rsidRPr="00CB6ACA" w14:paraId="399011E8" w14:textId="77777777" w:rsidTr="00CB2969">
        <w:trPr>
          <w:trHeight w:val="20"/>
          <w:jc w:val="center"/>
        </w:trPr>
        <w:tc>
          <w:tcPr>
            <w:tcW w:w="230" w:type="pct"/>
            <w:vMerge/>
            <w:tcBorders>
              <w:left w:val="single" w:sz="4" w:space="0" w:color="auto"/>
            </w:tcBorders>
            <w:shd w:val="clear" w:color="auto" w:fill="FFFFFF"/>
            <w:vAlign w:val="center"/>
          </w:tcPr>
          <w:p w14:paraId="1A6AB25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36" w:type="pct"/>
            <w:vMerge/>
            <w:tcBorders>
              <w:left w:val="single" w:sz="4" w:space="0" w:color="auto"/>
            </w:tcBorders>
            <w:shd w:val="clear" w:color="auto" w:fill="FFFFFF"/>
            <w:textDirection w:val="tbRl"/>
            <w:vAlign w:val="center"/>
          </w:tcPr>
          <w:p w14:paraId="0A47C0B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66" w:type="pct"/>
            <w:vMerge/>
            <w:tcBorders>
              <w:left w:val="single" w:sz="4" w:space="0" w:color="auto"/>
            </w:tcBorders>
            <w:shd w:val="clear" w:color="auto" w:fill="FFFFFF"/>
            <w:vAlign w:val="center"/>
          </w:tcPr>
          <w:p w14:paraId="7DBA016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35" w:type="pct"/>
            <w:vMerge/>
            <w:tcBorders>
              <w:left w:val="single" w:sz="4" w:space="0" w:color="auto"/>
            </w:tcBorders>
            <w:shd w:val="clear" w:color="auto" w:fill="FFFFFF"/>
            <w:vAlign w:val="center"/>
          </w:tcPr>
          <w:p w14:paraId="63D4B81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71" w:type="pct"/>
            <w:tcBorders>
              <w:top w:val="single" w:sz="4" w:space="0" w:color="auto"/>
              <w:left w:val="single" w:sz="4" w:space="0" w:color="auto"/>
            </w:tcBorders>
            <w:shd w:val="clear" w:color="auto" w:fill="FFFFFF"/>
            <w:vAlign w:val="center"/>
          </w:tcPr>
          <w:p w14:paraId="72A724F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Đất</w:t>
            </w:r>
          </w:p>
        </w:tc>
        <w:tc>
          <w:tcPr>
            <w:tcW w:w="256" w:type="pct"/>
            <w:tcBorders>
              <w:top w:val="single" w:sz="4" w:space="0" w:color="auto"/>
              <w:left w:val="single" w:sz="4" w:space="0" w:color="auto"/>
            </w:tcBorders>
            <w:shd w:val="clear" w:color="auto" w:fill="FFFFFF"/>
            <w:vAlign w:val="center"/>
          </w:tcPr>
          <w:p w14:paraId="1141228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Sàn sử d</w:t>
            </w:r>
            <w:r w:rsidRPr="00CB6ACA">
              <w:rPr>
                <w:rFonts w:ascii="Arial" w:eastAsia="Courier New" w:hAnsi="Arial" w:cs="Arial"/>
                <w:color w:val="000000" w:themeColor="text1"/>
                <w:kern w:val="0"/>
                <w:sz w:val="20"/>
                <w:szCs w:val="20"/>
                <w:lang w:val="en-GB" w:eastAsia="vi-VN" w:bidi="vi-VN"/>
                <w14:ligatures w14:val="none"/>
              </w:rPr>
              <w:t>ụ</w:t>
            </w:r>
            <w:r w:rsidRPr="00CB6ACA">
              <w:rPr>
                <w:rFonts w:ascii="Arial" w:eastAsia="Courier New" w:hAnsi="Arial" w:cs="Arial"/>
                <w:color w:val="000000" w:themeColor="text1"/>
                <w:kern w:val="0"/>
                <w:sz w:val="20"/>
                <w:szCs w:val="20"/>
                <w:lang w:eastAsia="vi-VN" w:bidi="vi-VN"/>
                <w14:ligatures w14:val="none"/>
              </w:rPr>
              <w:t>ng nhà</w:t>
            </w:r>
          </w:p>
        </w:tc>
        <w:tc>
          <w:tcPr>
            <w:tcW w:w="363" w:type="pct"/>
            <w:tcBorders>
              <w:top w:val="single" w:sz="4" w:space="0" w:color="auto"/>
              <w:left w:val="single" w:sz="4" w:space="0" w:color="auto"/>
            </w:tcBorders>
            <w:shd w:val="clear" w:color="auto" w:fill="FFFFFF"/>
            <w:vAlign w:val="center"/>
          </w:tcPr>
          <w:p w14:paraId="0AD7050B"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Nguyên giá</w:t>
            </w:r>
          </w:p>
        </w:tc>
        <w:tc>
          <w:tcPr>
            <w:tcW w:w="287" w:type="pct"/>
            <w:tcBorders>
              <w:top w:val="single" w:sz="4" w:space="0" w:color="auto"/>
              <w:left w:val="single" w:sz="4" w:space="0" w:color="auto"/>
            </w:tcBorders>
            <w:shd w:val="clear" w:color="auto" w:fill="FFFFFF"/>
            <w:vAlign w:val="center"/>
          </w:tcPr>
          <w:p w14:paraId="75E9229A"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Giá trị còn lại</w:t>
            </w:r>
          </w:p>
        </w:tc>
        <w:tc>
          <w:tcPr>
            <w:tcW w:w="455" w:type="pct"/>
            <w:tcBorders>
              <w:top w:val="single" w:sz="4" w:space="0" w:color="auto"/>
              <w:left w:val="single" w:sz="4" w:space="0" w:color="auto"/>
            </w:tcBorders>
            <w:shd w:val="clear" w:color="auto" w:fill="FFFFFF"/>
            <w:vAlign w:val="center"/>
          </w:tcPr>
          <w:p w14:paraId="0BE1633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Trực tiếp tổ chức khai thác đường sắt</w:t>
            </w:r>
          </w:p>
        </w:tc>
        <w:tc>
          <w:tcPr>
            <w:tcW w:w="362" w:type="pct"/>
            <w:tcBorders>
              <w:top w:val="single" w:sz="4" w:space="0" w:color="auto"/>
              <w:left w:val="single" w:sz="4" w:space="0" w:color="auto"/>
            </w:tcBorders>
            <w:shd w:val="clear" w:color="auto" w:fill="FFFFFF"/>
            <w:vAlign w:val="center"/>
          </w:tcPr>
          <w:p w14:paraId="60A7CC6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Cho thuê quyền khai thác tài sản đường sắt</w:t>
            </w:r>
          </w:p>
        </w:tc>
        <w:tc>
          <w:tcPr>
            <w:tcW w:w="516" w:type="pct"/>
            <w:tcBorders>
              <w:top w:val="single" w:sz="4" w:space="0" w:color="auto"/>
              <w:left w:val="single" w:sz="4" w:space="0" w:color="auto"/>
            </w:tcBorders>
            <w:shd w:val="clear" w:color="auto" w:fill="FFFFFF"/>
            <w:vAlign w:val="center"/>
          </w:tcPr>
          <w:p w14:paraId="205A928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Chuyển nhượng có thời hạn quyền khai thác tài sản đường sắt quốc gia</w:t>
            </w:r>
          </w:p>
        </w:tc>
        <w:tc>
          <w:tcPr>
            <w:tcW w:w="288" w:type="pct"/>
            <w:tcBorders>
              <w:top w:val="single" w:sz="4" w:space="0" w:color="auto"/>
              <w:left w:val="single" w:sz="4" w:space="0" w:color="auto"/>
            </w:tcBorders>
            <w:shd w:val="clear" w:color="auto" w:fill="FFFFFF"/>
            <w:vAlign w:val="center"/>
          </w:tcPr>
          <w:p w14:paraId="4DB4BEA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Số ti</w:t>
            </w:r>
            <w:r w:rsidRPr="00CB6ACA">
              <w:rPr>
                <w:rFonts w:ascii="Arial" w:eastAsia="Courier New" w:hAnsi="Arial" w:cs="Arial"/>
                <w:color w:val="000000" w:themeColor="text1"/>
                <w:kern w:val="0"/>
                <w:sz w:val="20"/>
                <w:szCs w:val="20"/>
                <w:lang w:val="en-GB" w:eastAsia="vi-VN" w:bidi="vi-VN"/>
                <w14:ligatures w14:val="none"/>
              </w:rPr>
              <w:t>ề</w:t>
            </w:r>
            <w:r w:rsidRPr="00CB6ACA">
              <w:rPr>
                <w:rFonts w:ascii="Arial" w:eastAsia="Courier New" w:hAnsi="Arial" w:cs="Arial"/>
                <w:color w:val="000000" w:themeColor="text1"/>
                <w:kern w:val="0"/>
                <w:sz w:val="20"/>
                <w:szCs w:val="20"/>
                <w:lang w:eastAsia="vi-VN" w:bidi="vi-VN"/>
                <w14:ligatures w14:val="none"/>
              </w:rPr>
              <w:t>n thu được</w:t>
            </w:r>
          </w:p>
        </w:tc>
        <w:tc>
          <w:tcPr>
            <w:tcW w:w="277" w:type="pct"/>
            <w:tcBorders>
              <w:top w:val="single" w:sz="4" w:space="0" w:color="auto"/>
              <w:left w:val="single" w:sz="4" w:space="0" w:color="auto"/>
            </w:tcBorders>
            <w:shd w:val="clear" w:color="auto" w:fill="FFFFFF"/>
            <w:vAlign w:val="center"/>
          </w:tcPr>
          <w:p w14:paraId="2A02020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Chi phí có liên quan</w:t>
            </w:r>
          </w:p>
        </w:tc>
        <w:tc>
          <w:tcPr>
            <w:tcW w:w="356" w:type="pct"/>
            <w:tcBorders>
              <w:top w:val="single" w:sz="4" w:space="0" w:color="auto"/>
              <w:left w:val="single" w:sz="4" w:space="0" w:color="auto"/>
            </w:tcBorders>
            <w:shd w:val="clear" w:color="auto" w:fill="FFFFFF"/>
            <w:vAlign w:val="center"/>
          </w:tcPr>
          <w:p w14:paraId="2A15853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color w:val="000000" w:themeColor="text1"/>
                <w:kern w:val="0"/>
                <w:sz w:val="20"/>
                <w:szCs w:val="20"/>
                <w:lang w:eastAsia="vi-VN" w:bidi="vi-VN"/>
                <w14:ligatures w14:val="none"/>
              </w:rPr>
              <w:t>Số tiền nộp ngân sách nhà nước</w:t>
            </w:r>
          </w:p>
        </w:tc>
        <w:tc>
          <w:tcPr>
            <w:tcW w:w="302" w:type="pct"/>
            <w:vMerge/>
            <w:tcBorders>
              <w:left w:val="single" w:sz="4" w:space="0" w:color="auto"/>
              <w:right w:val="single" w:sz="4" w:space="0" w:color="auto"/>
            </w:tcBorders>
            <w:shd w:val="clear" w:color="auto" w:fill="FFFFFF"/>
            <w:vAlign w:val="center"/>
          </w:tcPr>
          <w:p w14:paraId="16A4565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31AC6DF0" w14:textId="77777777" w:rsidTr="00CB2969">
        <w:trPr>
          <w:trHeight w:val="20"/>
          <w:jc w:val="center"/>
        </w:trPr>
        <w:tc>
          <w:tcPr>
            <w:tcW w:w="230" w:type="pct"/>
            <w:tcBorders>
              <w:top w:val="single" w:sz="4" w:space="0" w:color="auto"/>
              <w:left w:val="single" w:sz="4" w:space="0" w:color="auto"/>
            </w:tcBorders>
            <w:shd w:val="clear" w:color="auto" w:fill="FFFFFF"/>
            <w:vAlign w:val="center"/>
          </w:tcPr>
          <w:p w14:paraId="670BB8C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val="en-GB" w:eastAsia="vi-VN" w:bidi="vi-VN"/>
                <w14:ligatures w14:val="none"/>
              </w:rPr>
              <w:t>1</w:t>
            </w:r>
          </w:p>
        </w:tc>
        <w:tc>
          <w:tcPr>
            <w:tcW w:w="436" w:type="pct"/>
            <w:tcBorders>
              <w:top w:val="single" w:sz="4" w:space="0" w:color="auto"/>
              <w:left w:val="single" w:sz="4" w:space="0" w:color="auto"/>
            </w:tcBorders>
            <w:shd w:val="clear" w:color="auto" w:fill="FFFFFF"/>
            <w:vAlign w:val="center"/>
          </w:tcPr>
          <w:p w14:paraId="47BBF59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2</w:t>
            </w:r>
          </w:p>
        </w:tc>
        <w:tc>
          <w:tcPr>
            <w:tcW w:w="266" w:type="pct"/>
            <w:tcBorders>
              <w:top w:val="single" w:sz="4" w:space="0" w:color="auto"/>
              <w:left w:val="single" w:sz="4" w:space="0" w:color="auto"/>
            </w:tcBorders>
            <w:shd w:val="clear" w:color="auto" w:fill="FFFFFF"/>
            <w:vAlign w:val="center"/>
          </w:tcPr>
          <w:p w14:paraId="10CA940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3</w:t>
            </w:r>
          </w:p>
        </w:tc>
        <w:tc>
          <w:tcPr>
            <w:tcW w:w="435" w:type="pct"/>
            <w:tcBorders>
              <w:top w:val="single" w:sz="4" w:space="0" w:color="auto"/>
              <w:left w:val="single" w:sz="4" w:space="0" w:color="auto"/>
            </w:tcBorders>
            <w:shd w:val="clear" w:color="auto" w:fill="FFFFFF"/>
            <w:vAlign w:val="center"/>
          </w:tcPr>
          <w:p w14:paraId="469CA98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4</w:t>
            </w:r>
          </w:p>
        </w:tc>
        <w:tc>
          <w:tcPr>
            <w:tcW w:w="171" w:type="pct"/>
            <w:tcBorders>
              <w:top w:val="single" w:sz="4" w:space="0" w:color="auto"/>
              <w:left w:val="single" w:sz="4" w:space="0" w:color="auto"/>
            </w:tcBorders>
            <w:shd w:val="clear" w:color="auto" w:fill="FFFFFF"/>
            <w:vAlign w:val="center"/>
          </w:tcPr>
          <w:p w14:paraId="03207E9B"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val="en-GB" w:eastAsia="vi-VN" w:bidi="vi-VN"/>
                <w14:ligatures w14:val="none"/>
              </w:rPr>
              <w:t>5</w:t>
            </w:r>
          </w:p>
        </w:tc>
        <w:tc>
          <w:tcPr>
            <w:tcW w:w="256" w:type="pct"/>
            <w:tcBorders>
              <w:top w:val="single" w:sz="4" w:space="0" w:color="auto"/>
              <w:left w:val="single" w:sz="4" w:space="0" w:color="auto"/>
            </w:tcBorders>
            <w:shd w:val="clear" w:color="auto" w:fill="FFFFFF"/>
            <w:vAlign w:val="center"/>
          </w:tcPr>
          <w:p w14:paraId="10A5BCA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6</w:t>
            </w:r>
          </w:p>
        </w:tc>
        <w:tc>
          <w:tcPr>
            <w:tcW w:w="363" w:type="pct"/>
            <w:tcBorders>
              <w:top w:val="single" w:sz="4" w:space="0" w:color="auto"/>
              <w:left w:val="single" w:sz="4" w:space="0" w:color="auto"/>
            </w:tcBorders>
            <w:shd w:val="clear" w:color="auto" w:fill="FFFFFF"/>
            <w:vAlign w:val="center"/>
          </w:tcPr>
          <w:p w14:paraId="4142286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7</w:t>
            </w:r>
          </w:p>
        </w:tc>
        <w:tc>
          <w:tcPr>
            <w:tcW w:w="287" w:type="pct"/>
            <w:tcBorders>
              <w:top w:val="single" w:sz="4" w:space="0" w:color="auto"/>
              <w:left w:val="single" w:sz="4" w:space="0" w:color="auto"/>
            </w:tcBorders>
            <w:shd w:val="clear" w:color="auto" w:fill="FFFFFF"/>
            <w:vAlign w:val="center"/>
          </w:tcPr>
          <w:p w14:paraId="221600CB"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8</w:t>
            </w:r>
          </w:p>
        </w:tc>
        <w:tc>
          <w:tcPr>
            <w:tcW w:w="455" w:type="pct"/>
            <w:tcBorders>
              <w:top w:val="single" w:sz="4" w:space="0" w:color="auto"/>
              <w:left w:val="single" w:sz="4" w:space="0" w:color="auto"/>
            </w:tcBorders>
            <w:shd w:val="clear" w:color="auto" w:fill="FFFFFF"/>
            <w:vAlign w:val="center"/>
          </w:tcPr>
          <w:p w14:paraId="412936C0"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9</w:t>
            </w:r>
          </w:p>
        </w:tc>
        <w:tc>
          <w:tcPr>
            <w:tcW w:w="362" w:type="pct"/>
            <w:tcBorders>
              <w:top w:val="single" w:sz="4" w:space="0" w:color="auto"/>
              <w:left w:val="single" w:sz="4" w:space="0" w:color="auto"/>
            </w:tcBorders>
            <w:shd w:val="clear" w:color="auto" w:fill="FFFFFF"/>
            <w:vAlign w:val="center"/>
          </w:tcPr>
          <w:p w14:paraId="652636C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eastAsia="vi-VN" w:bidi="vi-VN"/>
                <w14:ligatures w14:val="none"/>
              </w:rPr>
              <w:t>10</w:t>
            </w:r>
          </w:p>
        </w:tc>
        <w:tc>
          <w:tcPr>
            <w:tcW w:w="516" w:type="pct"/>
            <w:tcBorders>
              <w:top w:val="single" w:sz="4" w:space="0" w:color="auto"/>
              <w:left w:val="single" w:sz="4" w:space="0" w:color="auto"/>
            </w:tcBorders>
            <w:shd w:val="clear" w:color="auto" w:fill="FFFFFF"/>
            <w:vAlign w:val="center"/>
          </w:tcPr>
          <w:p w14:paraId="0610074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val="en-GB" w:eastAsia="vi-VN" w:bidi="vi-VN"/>
                <w14:ligatures w14:val="none"/>
              </w:rPr>
              <w:t>11</w:t>
            </w:r>
          </w:p>
        </w:tc>
        <w:tc>
          <w:tcPr>
            <w:tcW w:w="288" w:type="pct"/>
            <w:tcBorders>
              <w:top w:val="single" w:sz="4" w:space="0" w:color="auto"/>
              <w:left w:val="single" w:sz="4" w:space="0" w:color="auto"/>
            </w:tcBorders>
            <w:shd w:val="clear" w:color="auto" w:fill="FFFFFF"/>
            <w:vAlign w:val="center"/>
          </w:tcPr>
          <w:p w14:paraId="2FF4BF62"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val="en-GB" w:eastAsia="vi-VN" w:bidi="vi-VN"/>
                <w14:ligatures w14:val="none"/>
              </w:rPr>
              <w:t>1</w:t>
            </w:r>
            <w:r w:rsidRPr="00CB6ACA">
              <w:rPr>
                <w:rFonts w:ascii="Arial" w:eastAsia="Courier New" w:hAnsi="Arial" w:cs="Arial"/>
                <w:i/>
                <w:iCs/>
                <w:color w:val="000000" w:themeColor="text1"/>
                <w:kern w:val="0"/>
                <w:sz w:val="20"/>
                <w:szCs w:val="20"/>
                <w:lang w:eastAsia="vi-VN" w:bidi="vi-VN"/>
                <w14:ligatures w14:val="none"/>
              </w:rPr>
              <w:t>2</w:t>
            </w:r>
          </w:p>
        </w:tc>
        <w:tc>
          <w:tcPr>
            <w:tcW w:w="277" w:type="pct"/>
            <w:tcBorders>
              <w:top w:val="single" w:sz="4" w:space="0" w:color="auto"/>
              <w:left w:val="single" w:sz="4" w:space="0" w:color="auto"/>
            </w:tcBorders>
            <w:shd w:val="clear" w:color="auto" w:fill="FFFFFF"/>
            <w:vAlign w:val="center"/>
          </w:tcPr>
          <w:p w14:paraId="5B5EE51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val="en-GB" w:eastAsia="vi-VN" w:bidi="vi-VN"/>
                <w14:ligatures w14:val="none"/>
              </w:rPr>
              <w:t>1</w:t>
            </w:r>
            <w:r w:rsidRPr="00CB6ACA">
              <w:rPr>
                <w:rFonts w:ascii="Arial" w:eastAsia="Courier New" w:hAnsi="Arial" w:cs="Arial"/>
                <w:i/>
                <w:iCs/>
                <w:color w:val="000000" w:themeColor="text1"/>
                <w:kern w:val="0"/>
                <w:sz w:val="20"/>
                <w:szCs w:val="20"/>
                <w:lang w:eastAsia="vi-VN" w:bidi="vi-VN"/>
                <w14:ligatures w14:val="none"/>
              </w:rPr>
              <w:t>3</w:t>
            </w:r>
          </w:p>
        </w:tc>
        <w:tc>
          <w:tcPr>
            <w:tcW w:w="356" w:type="pct"/>
            <w:tcBorders>
              <w:top w:val="single" w:sz="4" w:space="0" w:color="auto"/>
              <w:left w:val="single" w:sz="4" w:space="0" w:color="auto"/>
            </w:tcBorders>
            <w:shd w:val="clear" w:color="auto" w:fill="FFFFFF"/>
            <w:vAlign w:val="center"/>
          </w:tcPr>
          <w:p w14:paraId="6287C96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val="en-GB" w:eastAsia="vi-VN" w:bidi="vi-VN"/>
                <w14:ligatures w14:val="none"/>
              </w:rPr>
              <w:t>1</w:t>
            </w:r>
            <w:r w:rsidRPr="00CB6ACA">
              <w:rPr>
                <w:rFonts w:ascii="Arial" w:eastAsia="Courier New" w:hAnsi="Arial" w:cs="Arial"/>
                <w:i/>
                <w:iCs/>
                <w:color w:val="000000" w:themeColor="text1"/>
                <w:kern w:val="0"/>
                <w:sz w:val="20"/>
                <w:szCs w:val="20"/>
                <w:lang w:eastAsia="vi-VN" w:bidi="vi-VN"/>
                <w14:ligatures w14:val="none"/>
              </w:rPr>
              <w:t>4</w:t>
            </w:r>
          </w:p>
        </w:tc>
        <w:tc>
          <w:tcPr>
            <w:tcW w:w="302" w:type="pct"/>
            <w:tcBorders>
              <w:top w:val="single" w:sz="4" w:space="0" w:color="auto"/>
              <w:left w:val="single" w:sz="4" w:space="0" w:color="auto"/>
              <w:right w:val="single" w:sz="4" w:space="0" w:color="auto"/>
            </w:tcBorders>
            <w:shd w:val="clear" w:color="auto" w:fill="FFFFFF"/>
            <w:vAlign w:val="center"/>
          </w:tcPr>
          <w:p w14:paraId="0E46155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i/>
                <w:iCs/>
                <w:color w:val="000000" w:themeColor="text1"/>
                <w:kern w:val="0"/>
                <w:sz w:val="20"/>
                <w:szCs w:val="20"/>
                <w:lang w:val="en-GB" w:eastAsia="vi-VN" w:bidi="vi-VN"/>
                <w14:ligatures w14:val="none"/>
              </w:rPr>
              <w:t>1</w:t>
            </w:r>
            <w:r w:rsidRPr="00CB6ACA">
              <w:rPr>
                <w:rFonts w:ascii="Arial" w:eastAsia="Courier New" w:hAnsi="Arial" w:cs="Arial"/>
                <w:i/>
                <w:iCs/>
                <w:color w:val="000000" w:themeColor="text1"/>
                <w:kern w:val="0"/>
                <w:sz w:val="20"/>
                <w:szCs w:val="20"/>
                <w:lang w:eastAsia="vi-VN" w:bidi="vi-VN"/>
                <w14:ligatures w14:val="none"/>
              </w:rPr>
              <w:t>5</w:t>
            </w:r>
          </w:p>
        </w:tc>
      </w:tr>
      <w:tr w:rsidR="00CB6ACA" w:rsidRPr="00CB6ACA" w14:paraId="57197352" w14:textId="77777777" w:rsidTr="00CB2969">
        <w:trPr>
          <w:trHeight w:val="20"/>
          <w:jc w:val="center"/>
        </w:trPr>
        <w:tc>
          <w:tcPr>
            <w:tcW w:w="230" w:type="pct"/>
            <w:tcBorders>
              <w:top w:val="single" w:sz="4" w:space="0" w:color="auto"/>
              <w:left w:val="single" w:sz="4" w:space="0" w:color="auto"/>
            </w:tcBorders>
            <w:shd w:val="clear" w:color="auto" w:fill="FFFFFF"/>
            <w:vAlign w:val="center"/>
          </w:tcPr>
          <w:p w14:paraId="3F025BCA"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36" w:type="pct"/>
            <w:tcBorders>
              <w:top w:val="single" w:sz="4" w:space="0" w:color="auto"/>
              <w:left w:val="single" w:sz="4" w:space="0" w:color="auto"/>
            </w:tcBorders>
            <w:shd w:val="clear" w:color="auto" w:fill="FFFFFF"/>
            <w:vAlign w:val="center"/>
          </w:tcPr>
          <w:p w14:paraId="588838C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66" w:type="pct"/>
            <w:tcBorders>
              <w:top w:val="single" w:sz="4" w:space="0" w:color="auto"/>
              <w:left w:val="single" w:sz="4" w:space="0" w:color="auto"/>
            </w:tcBorders>
            <w:shd w:val="clear" w:color="auto" w:fill="FFFFFF"/>
            <w:vAlign w:val="center"/>
          </w:tcPr>
          <w:p w14:paraId="7CF76024"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35" w:type="pct"/>
            <w:tcBorders>
              <w:top w:val="single" w:sz="4" w:space="0" w:color="auto"/>
              <w:left w:val="single" w:sz="4" w:space="0" w:color="auto"/>
            </w:tcBorders>
            <w:shd w:val="clear" w:color="auto" w:fill="FFFFFF"/>
            <w:vAlign w:val="center"/>
          </w:tcPr>
          <w:p w14:paraId="39303F3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71" w:type="pct"/>
            <w:tcBorders>
              <w:top w:val="single" w:sz="4" w:space="0" w:color="auto"/>
              <w:left w:val="single" w:sz="4" w:space="0" w:color="auto"/>
            </w:tcBorders>
            <w:shd w:val="clear" w:color="auto" w:fill="FFFFFF"/>
            <w:vAlign w:val="center"/>
          </w:tcPr>
          <w:p w14:paraId="0AF5D77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56" w:type="pct"/>
            <w:tcBorders>
              <w:top w:val="single" w:sz="4" w:space="0" w:color="auto"/>
              <w:left w:val="single" w:sz="4" w:space="0" w:color="auto"/>
            </w:tcBorders>
            <w:shd w:val="clear" w:color="auto" w:fill="FFFFFF"/>
            <w:vAlign w:val="center"/>
          </w:tcPr>
          <w:p w14:paraId="1457590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63" w:type="pct"/>
            <w:tcBorders>
              <w:top w:val="single" w:sz="4" w:space="0" w:color="auto"/>
              <w:left w:val="single" w:sz="4" w:space="0" w:color="auto"/>
            </w:tcBorders>
            <w:shd w:val="clear" w:color="auto" w:fill="FFFFFF"/>
            <w:vAlign w:val="center"/>
          </w:tcPr>
          <w:p w14:paraId="75FE495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87" w:type="pct"/>
            <w:tcBorders>
              <w:top w:val="single" w:sz="4" w:space="0" w:color="auto"/>
              <w:left w:val="single" w:sz="4" w:space="0" w:color="auto"/>
            </w:tcBorders>
            <w:shd w:val="clear" w:color="auto" w:fill="FFFFFF"/>
            <w:vAlign w:val="center"/>
          </w:tcPr>
          <w:p w14:paraId="375151F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55" w:type="pct"/>
            <w:tcBorders>
              <w:top w:val="single" w:sz="4" w:space="0" w:color="auto"/>
              <w:left w:val="single" w:sz="4" w:space="0" w:color="auto"/>
            </w:tcBorders>
            <w:shd w:val="clear" w:color="auto" w:fill="FFFFFF"/>
            <w:vAlign w:val="center"/>
          </w:tcPr>
          <w:p w14:paraId="45C37BFA"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62" w:type="pct"/>
            <w:tcBorders>
              <w:top w:val="single" w:sz="4" w:space="0" w:color="auto"/>
              <w:left w:val="single" w:sz="4" w:space="0" w:color="auto"/>
            </w:tcBorders>
            <w:shd w:val="clear" w:color="auto" w:fill="FFFFFF"/>
            <w:vAlign w:val="center"/>
          </w:tcPr>
          <w:p w14:paraId="7778059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16" w:type="pct"/>
            <w:tcBorders>
              <w:top w:val="single" w:sz="4" w:space="0" w:color="auto"/>
              <w:left w:val="single" w:sz="4" w:space="0" w:color="auto"/>
            </w:tcBorders>
            <w:shd w:val="clear" w:color="auto" w:fill="FFFFFF"/>
            <w:vAlign w:val="center"/>
          </w:tcPr>
          <w:p w14:paraId="527ADDD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88" w:type="pct"/>
            <w:tcBorders>
              <w:top w:val="single" w:sz="4" w:space="0" w:color="auto"/>
              <w:left w:val="single" w:sz="4" w:space="0" w:color="auto"/>
            </w:tcBorders>
            <w:shd w:val="clear" w:color="auto" w:fill="FFFFFF"/>
            <w:vAlign w:val="center"/>
          </w:tcPr>
          <w:p w14:paraId="4E9DBB0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77" w:type="pct"/>
            <w:tcBorders>
              <w:top w:val="single" w:sz="4" w:space="0" w:color="auto"/>
              <w:left w:val="single" w:sz="4" w:space="0" w:color="auto"/>
            </w:tcBorders>
            <w:shd w:val="clear" w:color="auto" w:fill="FFFFFF"/>
            <w:vAlign w:val="center"/>
          </w:tcPr>
          <w:p w14:paraId="141BE1CB"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56" w:type="pct"/>
            <w:tcBorders>
              <w:top w:val="single" w:sz="4" w:space="0" w:color="auto"/>
              <w:left w:val="single" w:sz="4" w:space="0" w:color="auto"/>
            </w:tcBorders>
            <w:shd w:val="clear" w:color="auto" w:fill="FFFFFF"/>
            <w:vAlign w:val="center"/>
          </w:tcPr>
          <w:p w14:paraId="0CB1E6B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02" w:type="pct"/>
            <w:tcBorders>
              <w:top w:val="single" w:sz="4" w:space="0" w:color="auto"/>
              <w:left w:val="single" w:sz="4" w:space="0" w:color="auto"/>
              <w:right w:val="single" w:sz="4" w:space="0" w:color="auto"/>
            </w:tcBorders>
            <w:shd w:val="clear" w:color="auto" w:fill="FFFFFF"/>
            <w:vAlign w:val="center"/>
          </w:tcPr>
          <w:p w14:paraId="1FECB64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6E8907A2" w14:textId="77777777" w:rsidTr="00CB2969">
        <w:trPr>
          <w:trHeight w:val="20"/>
          <w:jc w:val="center"/>
        </w:trPr>
        <w:tc>
          <w:tcPr>
            <w:tcW w:w="230" w:type="pct"/>
            <w:tcBorders>
              <w:top w:val="single" w:sz="4" w:space="0" w:color="auto"/>
              <w:left w:val="single" w:sz="4" w:space="0" w:color="auto"/>
            </w:tcBorders>
            <w:shd w:val="clear" w:color="auto" w:fill="FFFFFF"/>
            <w:vAlign w:val="center"/>
          </w:tcPr>
          <w:p w14:paraId="0669ED1B"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36" w:type="pct"/>
            <w:tcBorders>
              <w:top w:val="single" w:sz="4" w:space="0" w:color="auto"/>
              <w:left w:val="single" w:sz="4" w:space="0" w:color="auto"/>
            </w:tcBorders>
            <w:shd w:val="clear" w:color="auto" w:fill="FFFFFF"/>
            <w:vAlign w:val="center"/>
          </w:tcPr>
          <w:p w14:paraId="28B9CFE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66" w:type="pct"/>
            <w:tcBorders>
              <w:top w:val="single" w:sz="4" w:space="0" w:color="auto"/>
              <w:left w:val="single" w:sz="4" w:space="0" w:color="auto"/>
            </w:tcBorders>
            <w:shd w:val="clear" w:color="auto" w:fill="FFFFFF"/>
            <w:vAlign w:val="center"/>
          </w:tcPr>
          <w:p w14:paraId="7B6948A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35" w:type="pct"/>
            <w:tcBorders>
              <w:top w:val="single" w:sz="4" w:space="0" w:color="auto"/>
              <w:left w:val="single" w:sz="4" w:space="0" w:color="auto"/>
            </w:tcBorders>
            <w:shd w:val="clear" w:color="auto" w:fill="FFFFFF"/>
            <w:vAlign w:val="center"/>
          </w:tcPr>
          <w:p w14:paraId="1115EF70"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71" w:type="pct"/>
            <w:tcBorders>
              <w:top w:val="single" w:sz="4" w:space="0" w:color="auto"/>
              <w:left w:val="single" w:sz="4" w:space="0" w:color="auto"/>
            </w:tcBorders>
            <w:shd w:val="clear" w:color="auto" w:fill="FFFFFF"/>
            <w:vAlign w:val="center"/>
          </w:tcPr>
          <w:p w14:paraId="118F666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56" w:type="pct"/>
            <w:tcBorders>
              <w:top w:val="single" w:sz="4" w:space="0" w:color="auto"/>
              <w:left w:val="single" w:sz="4" w:space="0" w:color="auto"/>
            </w:tcBorders>
            <w:shd w:val="clear" w:color="auto" w:fill="FFFFFF"/>
            <w:vAlign w:val="center"/>
          </w:tcPr>
          <w:p w14:paraId="4557E7D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63" w:type="pct"/>
            <w:tcBorders>
              <w:top w:val="single" w:sz="4" w:space="0" w:color="auto"/>
              <w:left w:val="single" w:sz="4" w:space="0" w:color="auto"/>
            </w:tcBorders>
            <w:shd w:val="clear" w:color="auto" w:fill="FFFFFF"/>
            <w:vAlign w:val="center"/>
          </w:tcPr>
          <w:p w14:paraId="5865F0F4"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87" w:type="pct"/>
            <w:tcBorders>
              <w:top w:val="single" w:sz="4" w:space="0" w:color="auto"/>
              <w:left w:val="single" w:sz="4" w:space="0" w:color="auto"/>
            </w:tcBorders>
            <w:shd w:val="clear" w:color="auto" w:fill="FFFFFF"/>
            <w:vAlign w:val="center"/>
          </w:tcPr>
          <w:p w14:paraId="59D9B64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55" w:type="pct"/>
            <w:tcBorders>
              <w:top w:val="single" w:sz="4" w:space="0" w:color="auto"/>
              <w:left w:val="single" w:sz="4" w:space="0" w:color="auto"/>
            </w:tcBorders>
            <w:shd w:val="clear" w:color="auto" w:fill="FFFFFF"/>
            <w:vAlign w:val="center"/>
          </w:tcPr>
          <w:p w14:paraId="1032A26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62" w:type="pct"/>
            <w:tcBorders>
              <w:top w:val="single" w:sz="4" w:space="0" w:color="auto"/>
              <w:left w:val="single" w:sz="4" w:space="0" w:color="auto"/>
            </w:tcBorders>
            <w:shd w:val="clear" w:color="auto" w:fill="FFFFFF"/>
            <w:vAlign w:val="center"/>
          </w:tcPr>
          <w:p w14:paraId="018C1BE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16" w:type="pct"/>
            <w:tcBorders>
              <w:top w:val="single" w:sz="4" w:space="0" w:color="auto"/>
              <w:left w:val="single" w:sz="4" w:space="0" w:color="auto"/>
            </w:tcBorders>
            <w:shd w:val="clear" w:color="auto" w:fill="FFFFFF"/>
            <w:vAlign w:val="center"/>
          </w:tcPr>
          <w:p w14:paraId="7716933A"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88" w:type="pct"/>
            <w:tcBorders>
              <w:top w:val="single" w:sz="4" w:space="0" w:color="auto"/>
              <w:left w:val="single" w:sz="4" w:space="0" w:color="auto"/>
            </w:tcBorders>
            <w:shd w:val="clear" w:color="auto" w:fill="FFFFFF"/>
            <w:vAlign w:val="center"/>
          </w:tcPr>
          <w:p w14:paraId="381B0804"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77" w:type="pct"/>
            <w:tcBorders>
              <w:top w:val="single" w:sz="4" w:space="0" w:color="auto"/>
              <w:left w:val="single" w:sz="4" w:space="0" w:color="auto"/>
            </w:tcBorders>
            <w:shd w:val="clear" w:color="auto" w:fill="FFFFFF"/>
            <w:vAlign w:val="center"/>
          </w:tcPr>
          <w:p w14:paraId="000F4EB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56" w:type="pct"/>
            <w:tcBorders>
              <w:top w:val="single" w:sz="4" w:space="0" w:color="auto"/>
              <w:left w:val="single" w:sz="4" w:space="0" w:color="auto"/>
            </w:tcBorders>
            <w:shd w:val="clear" w:color="auto" w:fill="FFFFFF"/>
            <w:vAlign w:val="center"/>
          </w:tcPr>
          <w:p w14:paraId="664B33A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02" w:type="pct"/>
            <w:tcBorders>
              <w:top w:val="single" w:sz="4" w:space="0" w:color="auto"/>
              <w:left w:val="single" w:sz="4" w:space="0" w:color="auto"/>
              <w:right w:val="single" w:sz="4" w:space="0" w:color="auto"/>
            </w:tcBorders>
            <w:shd w:val="clear" w:color="auto" w:fill="FFFFFF"/>
            <w:vAlign w:val="center"/>
          </w:tcPr>
          <w:p w14:paraId="6E091C2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37FB4A04" w14:textId="77777777" w:rsidTr="00CB2969">
        <w:trPr>
          <w:trHeight w:val="20"/>
          <w:jc w:val="center"/>
        </w:trPr>
        <w:tc>
          <w:tcPr>
            <w:tcW w:w="230" w:type="pct"/>
            <w:tcBorders>
              <w:top w:val="single" w:sz="4" w:space="0" w:color="auto"/>
              <w:left w:val="single" w:sz="4" w:space="0" w:color="auto"/>
            </w:tcBorders>
            <w:shd w:val="clear" w:color="auto" w:fill="FFFFFF"/>
            <w:vAlign w:val="center"/>
          </w:tcPr>
          <w:p w14:paraId="19F6D68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36" w:type="pct"/>
            <w:tcBorders>
              <w:top w:val="single" w:sz="4" w:space="0" w:color="auto"/>
              <w:left w:val="single" w:sz="4" w:space="0" w:color="auto"/>
            </w:tcBorders>
            <w:shd w:val="clear" w:color="auto" w:fill="FFFFFF"/>
            <w:vAlign w:val="center"/>
          </w:tcPr>
          <w:p w14:paraId="2D91AD1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66" w:type="pct"/>
            <w:tcBorders>
              <w:top w:val="single" w:sz="4" w:space="0" w:color="auto"/>
              <w:left w:val="single" w:sz="4" w:space="0" w:color="auto"/>
            </w:tcBorders>
            <w:shd w:val="clear" w:color="auto" w:fill="FFFFFF"/>
            <w:vAlign w:val="center"/>
          </w:tcPr>
          <w:p w14:paraId="48A9812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35" w:type="pct"/>
            <w:tcBorders>
              <w:top w:val="single" w:sz="4" w:space="0" w:color="auto"/>
              <w:left w:val="single" w:sz="4" w:space="0" w:color="auto"/>
            </w:tcBorders>
            <w:shd w:val="clear" w:color="auto" w:fill="FFFFFF"/>
            <w:vAlign w:val="center"/>
          </w:tcPr>
          <w:p w14:paraId="29CD7BE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71" w:type="pct"/>
            <w:tcBorders>
              <w:top w:val="single" w:sz="4" w:space="0" w:color="auto"/>
              <w:left w:val="single" w:sz="4" w:space="0" w:color="auto"/>
            </w:tcBorders>
            <w:shd w:val="clear" w:color="auto" w:fill="FFFFFF"/>
            <w:vAlign w:val="center"/>
          </w:tcPr>
          <w:p w14:paraId="4B18387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56" w:type="pct"/>
            <w:tcBorders>
              <w:top w:val="single" w:sz="4" w:space="0" w:color="auto"/>
              <w:left w:val="single" w:sz="4" w:space="0" w:color="auto"/>
            </w:tcBorders>
            <w:shd w:val="clear" w:color="auto" w:fill="FFFFFF"/>
            <w:vAlign w:val="center"/>
          </w:tcPr>
          <w:p w14:paraId="7B3B39B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63" w:type="pct"/>
            <w:tcBorders>
              <w:top w:val="single" w:sz="4" w:space="0" w:color="auto"/>
              <w:left w:val="single" w:sz="4" w:space="0" w:color="auto"/>
            </w:tcBorders>
            <w:shd w:val="clear" w:color="auto" w:fill="FFFFFF"/>
            <w:vAlign w:val="center"/>
          </w:tcPr>
          <w:p w14:paraId="2A2237CA"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87" w:type="pct"/>
            <w:tcBorders>
              <w:top w:val="single" w:sz="4" w:space="0" w:color="auto"/>
              <w:left w:val="single" w:sz="4" w:space="0" w:color="auto"/>
            </w:tcBorders>
            <w:shd w:val="clear" w:color="auto" w:fill="FFFFFF"/>
            <w:vAlign w:val="center"/>
          </w:tcPr>
          <w:p w14:paraId="7DC3023E"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55" w:type="pct"/>
            <w:tcBorders>
              <w:top w:val="single" w:sz="4" w:space="0" w:color="auto"/>
              <w:left w:val="single" w:sz="4" w:space="0" w:color="auto"/>
            </w:tcBorders>
            <w:shd w:val="clear" w:color="auto" w:fill="FFFFFF"/>
            <w:vAlign w:val="center"/>
          </w:tcPr>
          <w:p w14:paraId="3D39F7C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62" w:type="pct"/>
            <w:tcBorders>
              <w:top w:val="single" w:sz="4" w:space="0" w:color="auto"/>
              <w:left w:val="single" w:sz="4" w:space="0" w:color="auto"/>
            </w:tcBorders>
            <w:shd w:val="clear" w:color="auto" w:fill="FFFFFF"/>
            <w:vAlign w:val="center"/>
          </w:tcPr>
          <w:p w14:paraId="73E2DBC3"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16" w:type="pct"/>
            <w:tcBorders>
              <w:top w:val="single" w:sz="4" w:space="0" w:color="auto"/>
              <w:left w:val="single" w:sz="4" w:space="0" w:color="auto"/>
            </w:tcBorders>
            <w:shd w:val="clear" w:color="auto" w:fill="FFFFFF"/>
            <w:vAlign w:val="center"/>
          </w:tcPr>
          <w:p w14:paraId="6115C59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88" w:type="pct"/>
            <w:tcBorders>
              <w:top w:val="single" w:sz="4" w:space="0" w:color="auto"/>
              <w:left w:val="single" w:sz="4" w:space="0" w:color="auto"/>
            </w:tcBorders>
            <w:shd w:val="clear" w:color="auto" w:fill="FFFFFF"/>
            <w:vAlign w:val="center"/>
          </w:tcPr>
          <w:p w14:paraId="1B49441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77" w:type="pct"/>
            <w:tcBorders>
              <w:top w:val="single" w:sz="4" w:space="0" w:color="auto"/>
              <w:left w:val="single" w:sz="4" w:space="0" w:color="auto"/>
            </w:tcBorders>
            <w:shd w:val="clear" w:color="auto" w:fill="FFFFFF"/>
            <w:vAlign w:val="center"/>
          </w:tcPr>
          <w:p w14:paraId="64C5D5D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56" w:type="pct"/>
            <w:tcBorders>
              <w:top w:val="single" w:sz="4" w:space="0" w:color="auto"/>
              <w:left w:val="single" w:sz="4" w:space="0" w:color="auto"/>
            </w:tcBorders>
            <w:shd w:val="clear" w:color="auto" w:fill="FFFFFF"/>
            <w:vAlign w:val="center"/>
          </w:tcPr>
          <w:p w14:paraId="14AA38E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02" w:type="pct"/>
            <w:tcBorders>
              <w:top w:val="single" w:sz="4" w:space="0" w:color="auto"/>
              <w:left w:val="single" w:sz="4" w:space="0" w:color="auto"/>
              <w:right w:val="single" w:sz="4" w:space="0" w:color="auto"/>
            </w:tcBorders>
            <w:shd w:val="clear" w:color="auto" w:fill="FFFFFF"/>
            <w:vAlign w:val="center"/>
          </w:tcPr>
          <w:p w14:paraId="6155E9E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r w:rsidR="00CB6ACA" w:rsidRPr="00CB6ACA" w14:paraId="71B6F46D" w14:textId="77777777" w:rsidTr="00CB2969">
        <w:trPr>
          <w:trHeight w:val="20"/>
          <w:jc w:val="center"/>
        </w:trPr>
        <w:tc>
          <w:tcPr>
            <w:tcW w:w="230" w:type="pct"/>
            <w:tcBorders>
              <w:top w:val="single" w:sz="4" w:space="0" w:color="auto"/>
              <w:left w:val="single" w:sz="4" w:space="0" w:color="auto"/>
              <w:bottom w:val="single" w:sz="4" w:space="0" w:color="auto"/>
            </w:tcBorders>
            <w:shd w:val="clear" w:color="auto" w:fill="FFFFFF"/>
            <w:vAlign w:val="center"/>
          </w:tcPr>
          <w:p w14:paraId="3E53420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36" w:type="pct"/>
            <w:tcBorders>
              <w:top w:val="single" w:sz="4" w:space="0" w:color="auto"/>
              <w:left w:val="single" w:sz="4" w:space="0" w:color="auto"/>
              <w:bottom w:val="single" w:sz="4" w:space="0" w:color="auto"/>
            </w:tcBorders>
            <w:shd w:val="clear" w:color="auto" w:fill="FFFFFF"/>
            <w:vAlign w:val="center"/>
          </w:tcPr>
          <w:p w14:paraId="1B19312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r w:rsidRPr="00CB6ACA">
              <w:rPr>
                <w:rFonts w:ascii="Arial" w:eastAsia="Courier New" w:hAnsi="Arial" w:cs="Arial"/>
                <w:b/>
                <w:bCs/>
                <w:color w:val="000000" w:themeColor="text1"/>
                <w:kern w:val="0"/>
                <w:sz w:val="20"/>
                <w:szCs w:val="20"/>
                <w:lang w:eastAsia="vi-VN" w:bidi="vi-VN"/>
                <w14:ligatures w14:val="none"/>
              </w:rPr>
              <w:t>T</w:t>
            </w:r>
            <w:r w:rsidRPr="00CB6ACA">
              <w:rPr>
                <w:rFonts w:ascii="Arial" w:eastAsia="Courier New" w:hAnsi="Arial" w:cs="Arial"/>
                <w:b/>
                <w:bCs/>
                <w:color w:val="000000" w:themeColor="text1"/>
                <w:kern w:val="0"/>
                <w:sz w:val="20"/>
                <w:szCs w:val="20"/>
                <w:lang w:val="en-GB" w:eastAsia="vi-VN" w:bidi="vi-VN"/>
                <w14:ligatures w14:val="none"/>
              </w:rPr>
              <w:t>ổ</w:t>
            </w:r>
            <w:r w:rsidRPr="00CB6ACA">
              <w:rPr>
                <w:rFonts w:ascii="Arial" w:eastAsia="Courier New" w:hAnsi="Arial" w:cs="Arial"/>
                <w:b/>
                <w:bCs/>
                <w:color w:val="000000" w:themeColor="text1"/>
                <w:kern w:val="0"/>
                <w:sz w:val="20"/>
                <w:szCs w:val="20"/>
                <w:lang w:eastAsia="vi-VN" w:bidi="vi-VN"/>
                <w14:ligatures w14:val="none"/>
              </w:rPr>
              <w:t>ng cộng</w:t>
            </w:r>
          </w:p>
        </w:tc>
        <w:tc>
          <w:tcPr>
            <w:tcW w:w="266" w:type="pct"/>
            <w:tcBorders>
              <w:top w:val="single" w:sz="4" w:space="0" w:color="auto"/>
              <w:left w:val="single" w:sz="4" w:space="0" w:color="auto"/>
              <w:bottom w:val="single" w:sz="4" w:space="0" w:color="auto"/>
            </w:tcBorders>
            <w:shd w:val="clear" w:color="auto" w:fill="FFFFFF"/>
            <w:vAlign w:val="center"/>
          </w:tcPr>
          <w:p w14:paraId="307F95DD"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35" w:type="pct"/>
            <w:tcBorders>
              <w:top w:val="single" w:sz="4" w:space="0" w:color="auto"/>
              <w:left w:val="single" w:sz="4" w:space="0" w:color="auto"/>
              <w:bottom w:val="single" w:sz="4" w:space="0" w:color="auto"/>
            </w:tcBorders>
            <w:shd w:val="clear" w:color="auto" w:fill="FFFFFF"/>
            <w:vAlign w:val="center"/>
          </w:tcPr>
          <w:p w14:paraId="29A4F9F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171" w:type="pct"/>
            <w:tcBorders>
              <w:top w:val="single" w:sz="4" w:space="0" w:color="auto"/>
              <w:left w:val="single" w:sz="4" w:space="0" w:color="auto"/>
              <w:bottom w:val="single" w:sz="4" w:space="0" w:color="auto"/>
            </w:tcBorders>
            <w:shd w:val="clear" w:color="auto" w:fill="FFFFFF"/>
            <w:vAlign w:val="center"/>
          </w:tcPr>
          <w:p w14:paraId="3915E819"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56" w:type="pct"/>
            <w:tcBorders>
              <w:top w:val="single" w:sz="4" w:space="0" w:color="auto"/>
              <w:left w:val="single" w:sz="4" w:space="0" w:color="auto"/>
              <w:bottom w:val="single" w:sz="4" w:space="0" w:color="auto"/>
            </w:tcBorders>
            <w:shd w:val="clear" w:color="auto" w:fill="FFFFFF"/>
            <w:vAlign w:val="center"/>
          </w:tcPr>
          <w:p w14:paraId="1875D47C"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63" w:type="pct"/>
            <w:tcBorders>
              <w:top w:val="single" w:sz="4" w:space="0" w:color="auto"/>
              <w:left w:val="single" w:sz="4" w:space="0" w:color="auto"/>
              <w:bottom w:val="single" w:sz="4" w:space="0" w:color="auto"/>
            </w:tcBorders>
            <w:shd w:val="clear" w:color="auto" w:fill="FFFFFF"/>
            <w:vAlign w:val="center"/>
          </w:tcPr>
          <w:p w14:paraId="7B6564D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87" w:type="pct"/>
            <w:tcBorders>
              <w:top w:val="single" w:sz="4" w:space="0" w:color="auto"/>
              <w:left w:val="single" w:sz="4" w:space="0" w:color="auto"/>
              <w:bottom w:val="single" w:sz="4" w:space="0" w:color="auto"/>
            </w:tcBorders>
            <w:shd w:val="clear" w:color="auto" w:fill="FFFFFF"/>
            <w:vAlign w:val="center"/>
          </w:tcPr>
          <w:p w14:paraId="7BDBB851"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455" w:type="pct"/>
            <w:tcBorders>
              <w:top w:val="single" w:sz="4" w:space="0" w:color="auto"/>
              <w:left w:val="single" w:sz="4" w:space="0" w:color="auto"/>
              <w:bottom w:val="single" w:sz="4" w:space="0" w:color="auto"/>
            </w:tcBorders>
            <w:shd w:val="clear" w:color="auto" w:fill="FFFFFF"/>
            <w:vAlign w:val="center"/>
          </w:tcPr>
          <w:p w14:paraId="373AFEA0"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62" w:type="pct"/>
            <w:tcBorders>
              <w:top w:val="single" w:sz="4" w:space="0" w:color="auto"/>
              <w:left w:val="single" w:sz="4" w:space="0" w:color="auto"/>
              <w:bottom w:val="single" w:sz="4" w:space="0" w:color="auto"/>
            </w:tcBorders>
            <w:shd w:val="clear" w:color="auto" w:fill="FFFFFF"/>
            <w:vAlign w:val="center"/>
          </w:tcPr>
          <w:p w14:paraId="6D471C0F"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516" w:type="pct"/>
            <w:tcBorders>
              <w:top w:val="single" w:sz="4" w:space="0" w:color="auto"/>
              <w:left w:val="single" w:sz="4" w:space="0" w:color="auto"/>
              <w:bottom w:val="single" w:sz="4" w:space="0" w:color="auto"/>
            </w:tcBorders>
            <w:shd w:val="clear" w:color="auto" w:fill="FFFFFF"/>
            <w:vAlign w:val="center"/>
          </w:tcPr>
          <w:p w14:paraId="5C0C66C8"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88" w:type="pct"/>
            <w:tcBorders>
              <w:top w:val="single" w:sz="4" w:space="0" w:color="auto"/>
              <w:left w:val="single" w:sz="4" w:space="0" w:color="auto"/>
              <w:bottom w:val="single" w:sz="4" w:space="0" w:color="auto"/>
            </w:tcBorders>
            <w:shd w:val="clear" w:color="auto" w:fill="FFFFFF"/>
            <w:vAlign w:val="center"/>
          </w:tcPr>
          <w:p w14:paraId="62CFDFE5"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277" w:type="pct"/>
            <w:tcBorders>
              <w:top w:val="single" w:sz="4" w:space="0" w:color="auto"/>
              <w:left w:val="single" w:sz="4" w:space="0" w:color="auto"/>
              <w:bottom w:val="single" w:sz="4" w:space="0" w:color="auto"/>
            </w:tcBorders>
            <w:shd w:val="clear" w:color="auto" w:fill="FFFFFF"/>
            <w:vAlign w:val="center"/>
          </w:tcPr>
          <w:p w14:paraId="5BCD3AD7"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56" w:type="pct"/>
            <w:tcBorders>
              <w:top w:val="single" w:sz="4" w:space="0" w:color="auto"/>
              <w:left w:val="single" w:sz="4" w:space="0" w:color="auto"/>
              <w:bottom w:val="single" w:sz="4" w:space="0" w:color="auto"/>
            </w:tcBorders>
            <w:shd w:val="clear" w:color="auto" w:fill="FFFFFF"/>
            <w:vAlign w:val="center"/>
          </w:tcPr>
          <w:p w14:paraId="6B57447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c>
          <w:tcPr>
            <w:tcW w:w="302" w:type="pct"/>
            <w:tcBorders>
              <w:top w:val="single" w:sz="4" w:space="0" w:color="auto"/>
              <w:left w:val="single" w:sz="4" w:space="0" w:color="auto"/>
              <w:bottom w:val="single" w:sz="4" w:space="0" w:color="auto"/>
              <w:right w:val="single" w:sz="4" w:space="0" w:color="auto"/>
            </w:tcBorders>
            <w:shd w:val="clear" w:color="auto" w:fill="FFFFFF"/>
            <w:vAlign w:val="center"/>
          </w:tcPr>
          <w:p w14:paraId="0DEA5476"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tc>
      </w:tr>
    </w:tbl>
    <w:p w14:paraId="12CBF755" w14:textId="77777777" w:rsidR="00CB6ACA" w:rsidRPr="00CB6ACA" w:rsidRDefault="00CB6ACA" w:rsidP="00CB6ACA">
      <w:pPr>
        <w:widowControl w:val="0"/>
        <w:adjustRightInd w:val="0"/>
        <w:snapToGrid w:val="0"/>
        <w:spacing w:after="0" w:line="240" w:lineRule="auto"/>
        <w:rPr>
          <w:rFonts w:ascii="Arial" w:eastAsia="Courier New" w:hAnsi="Arial" w:cs="Arial"/>
          <w:color w:val="000000" w:themeColor="text1"/>
          <w:kern w:val="0"/>
          <w:sz w:val="20"/>
          <w:szCs w:val="20"/>
          <w:lang w:val="en-GB"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CB6ACA" w:rsidRPr="00CB6ACA" w14:paraId="7EFEC1B1" w14:textId="77777777" w:rsidTr="00CB2969">
        <w:tc>
          <w:tcPr>
            <w:tcW w:w="2500" w:type="pct"/>
          </w:tcPr>
          <w:p w14:paraId="35DC2390" w14:textId="77777777" w:rsidR="00CB6ACA" w:rsidRPr="00CB6ACA" w:rsidRDefault="00CB6ACA" w:rsidP="00CB6ACA">
            <w:pPr>
              <w:adjustRightInd w:val="0"/>
              <w:snapToGrid w:val="0"/>
              <w:jc w:val="center"/>
              <w:rPr>
                <w:rFonts w:ascii="Arial" w:hAnsi="Arial" w:cs="Arial"/>
                <w:color w:val="000000" w:themeColor="text1"/>
                <w:sz w:val="20"/>
                <w:szCs w:val="20"/>
              </w:rPr>
            </w:pPr>
            <w:r w:rsidRPr="00CB6ACA">
              <w:rPr>
                <w:rFonts w:ascii="Arial" w:hAnsi="Arial" w:cs="Arial"/>
                <w:i/>
                <w:iCs/>
                <w:color w:val="000000" w:themeColor="text1"/>
                <w:sz w:val="20"/>
                <w:szCs w:val="20"/>
              </w:rPr>
              <w:t>….., ngày … tháng … năm ……</w:t>
            </w:r>
            <w:r w:rsidRPr="00CB6ACA">
              <w:rPr>
                <w:rFonts w:ascii="Arial" w:hAnsi="Arial" w:cs="Arial"/>
                <w:color w:val="000000" w:themeColor="text1"/>
                <w:sz w:val="20"/>
                <w:szCs w:val="20"/>
              </w:rPr>
              <w:br/>
            </w:r>
            <w:r w:rsidRPr="00CB6ACA">
              <w:rPr>
                <w:rFonts w:ascii="Arial" w:hAnsi="Arial" w:cs="Arial"/>
                <w:b/>
                <w:bCs/>
                <w:color w:val="000000" w:themeColor="text1"/>
                <w:sz w:val="20"/>
                <w:szCs w:val="20"/>
              </w:rPr>
              <w:t xml:space="preserve">XÁC NHẬN CỦA CƠ QUAN </w:t>
            </w:r>
            <w:r w:rsidRPr="00CB6ACA">
              <w:rPr>
                <w:rFonts w:ascii="Arial" w:hAnsi="Arial" w:cs="Arial"/>
                <w:b/>
                <w:bCs/>
                <w:color w:val="000000" w:themeColor="text1"/>
                <w:sz w:val="20"/>
                <w:szCs w:val="20"/>
              </w:rPr>
              <w:br/>
              <w:t>QUẢN LÝ CẤP TRÊN (nếu có)</w:t>
            </w:r>
            <w:r w:rsidRPr="00CB6ACA">
              <w:rPr>
                <w:rFonts w:ascii="Arial" w:hAnsi="Arial" w:cs="Arial"/>
                <w:color w:val="000000" w:themeColor="text1"/>
                <w:sz w:val="20"/>
                <w:szCs w:val="20"/>
              </w:rPr>
              <w:br/>
            </w:r>
            <w:r w:rsidRPr="00CB6ACA">
              <w:rPr>
                <w:rFonts w:ascii="Arial" w:hAnsi="Arial" w:cs="Arial"/>
                <w:i/>
                <w:iCs/>
                <w:color w:val="000000" w:themeColor="text1"/>
                <w:sz w:val="20"/>
                <w:szCs w:val="20"/>
              </w:rPr>
              <w:t>(Ký, ghi rõ họ tên và đóng dấu)</w:t>
            </w:r>
          </w:p>
        </w:tc>
        <w:tc>
          <w:tcPr>
            <w:tcW w:w="2500" w:type="pct"/>
          </w:tcPr>
          <w:p w14:paraId="594D212E" w14:textId="77777777" w:rsidR="00CB6ACA" w:rsidRPr="00CB6ACA" w:rsidRDefault="00CB6ACA" w:rsidP="00CB6ACA">
            <w:pPr>
              <w:adjustRightInd w:val="0"/>
              <w:snapToGrid w:val="0"/>
              <w:jc w:val="center"/>
              <w:rPr>
                <w:rFonts w:ascii="Arial" w:hAnsi="Arial" w:cs="Arial"/>
                <w:color w:val="000000" w:themeColor="text1"/>
                <w:sz w:val="20"/>
                <w:szCs w:val="20"/>
              </w:rPr>
            </w:pPr>
            <w:r w:rsidRPr="00CB6ACA">
              <w:rPr>
                <w:rFonts w:ascii="Arial" w:hAnsi="Arial" w:cs="Arial"/>
                <w:i/>
                <w:iCs/>
                <w:color w:val="000000" w:themeColor="text1"/>
                <w:sz w:val="20"/>
                <w:szCs w:val="20"/>
              </w:rPr>
              <w:t>…….., ngày ….. tháng ….. năm …..</w:t>
            </w:r>
            <w:r w:rsidRPr="00CB6ACA">
              <w:rPr>
                <w:rFonts w:ascii="Arial" w:hAnsi="Arial" w:cs="Arial"/>
                <w:color w:val="000000" w:themeColor="text1"/>
                <w:sz w:val="20"/>
                <w:szCs w:val="20"/>
              </w:rPr>
              <w:br/>
            </w:r>
            <w:r w:rsidRPr="00CB6ACA">
              <w:rPr>
                <w:rFonts w:ascii="Arial" w:hAnsi="Arial" w:cs="Arial"/>
                <w:b/>
                <w:bCs/>
                <w:color w:val="000000" w:themeColor="text1"/>
                <w:sz w:val="20"/>
                <w:szCs w:val="20"/>
              </w:rPr>
              <w:t>NGƯỜI ĐẠI DIỆN THEO PHÁP LUẬT</w:t>
            </w:r>
            <w:r w:rsidRPr="00CB6ACA">
              <w:rPr>
                <w:rFonts w:ascii="Arial" w:hAnsi="Arial" w:cs="Arial"/>
                <w:b/>
                <w:bCs/>
                <w:color w:val="000000" w:themeColor="text1"/>
                <w:sz w:val="20"/>
                <w:szCs w:val="20"/>
              </w:rPr>
              <w:br/>
              <w:t xml:space="preserve">CỦA DOANH NGHIỆP QUẢN LÝ </w:t>
            </w:r>
            <w:r w:rsidRPr="00CB6ACA">
              <w:rPr>
                <w:rFonts w:ascii="Arial" w:hAnsi="Arial" w:cs="Arial"/>
                <w:b/>
                <w:bCs/>
                <w:color w:val="000000" w:themeColor="text1"/>
                <w:sz w:val="20"/>
                <w:szCs w:val="20"/>
              </w:rPr>
              <w:br/>
              <w:t>TÀI SẢN ĐƯỜNG SẮT</w:t>
            </w:r>
            <w:r w:rsidRPr="00CB6ACA">
              <w:rPr>
                <w:rFonts w:ascii="Arial" w:hAnsi="Arial" w:cs="Arial"/>
                <w:color w:val="000000" w:themeColor="text1"/>
                <w:sz w:val="20"/>
                <w:szCs w:val="20"/>
              </w:rPr>
              <w:br/>
            </w:r>
            <w:r w:rsidRPr="00CB6ACA">
              <w:rPr>
                <w:rFonts w:ascii="Arial" w:hAnsi="Arial" w:cs="Arial"/>
                <w:i/>
                <w:iCs/>
                <w:color w:val="000000" w:themeColor="text1"/>
                <w:sz w:val="20"/>
                <w:szCs w:val="20"/>
              </w:rPr>
              <w:t>(Ký, ghi rõ họ tên và đóng dấu)</w:t>
            </w:r>
          </w:p>
        </w:tc>
      </w:tr>
    </w:tbl>
    <w:p w14:paraId="0E59974B" w14:textId="77777777" w:rsidR="00CB6ACA" w:rsidRPr="00CB6ACA" w:rsidRDefault="00CB6ACA" w:rsidP="00CB6ACA">
      <w:pPr>
        <w:widowControl w:val="0"/>
        <w:adjustRightInd w:val="0"/>
        <w:snapToGrid w:val="0"/>
        <w:spacing w:after="0" w:line="240" w:lineRule="auto"/>
        <w:jc w:val="center"/>
        <w:rPr>
          <w:rFonts w:ascii="Arial" w:eastAsia="Courier New" w:hAnsi="Arial" w:cs="Arial"/>
          <w:color w:val="000000" w:themeColor="text1"/>
          <w:kern w:val="0"/>
          <w:sz w:val="20"/>
          <w:szCs w:val="20"/>
          <w:lang w:eastAsia="vi-VN" w:bidi="vi-VN"/>
          <w14:ligatures w14:val="none"/>
        </w:rPr>
      </w:pPr>
    </w:p>
    <w:p w14:paraId="0AB44EF7" w14:textId="1E0DD29E" w:rsidR="007934D2" w:rsidRPr="00CB6ACA" w:rsidRDefault="007934D2">
      <w:pPr>
        <w:rPr>
          <w:rFonts w:ascii="Arial" w:hAnsi="Arial" w:cs="Arial"/>
          <w:b/>
          <w:color w:val="000000" w:themeColor="text1"/>
          <w:sz w:val="20"/>
          <w:szCs w:val="20"/>
        </w:rPr>
      </w:pPr>
    </w:p>
    <w:sectPr w:rsidR="007934D2" w:rsidRPr="00CB6ACA" w:rsidSect="00CB6ACA">
      <w:type w:val="continuous"/>
      <w:pgSz w:w="11909" w:h="16840"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C1C83" w14:textId="77777777" w:rsidR="00F7413C" w:rsidRDefault="00F7413C">
      <w:pPr>
        <w:spacing w:after="0" w:line="240" w:lineRule="auto"/>
      </w:pPr>
      <w:r>
        <w:separator/>
      </w:r>
    </w:p>
  </w:endnote>
  <w:endnote w:type="continuationSeparator" w:id="0">
    <w:p w14:paraId="64A19956" w14:textId="77777777" w:rsidR="00F7413C" w:rsidRDefault="00F74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19F1" w14:textId="58957790" w:rsidR="006A07C0" w:rsidRDefault="006A07C0">
    <w:pPr>
      <w:pStyle w:val="Footer"/>
    </w:pPr>
    <w:r>
      <w:rPr>
        <w:noProof/>
      </w:rPr>
      <w:drawing>
        <wp:inline distT="0" distB="0" distL="0" distR="0" wp14:anchorId="7918BB81" wp14:editId="44DE4F28">
          <wp:extent cx="5723809" cy="571429"/>
          <wp:effectExtent l="0" t="0" r="0" b="635"/>
          <wp:docPr id="323365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365737" name=""/>
                  <pic:cNvPicPr/>
                </pic:nvPicPr>
                <pic:blipFill>
                  <a:blip r:embed="rId1"/>
                  <a:stretch>
                    <a:fillRect/>
                  </a:stretch>
                </pic:blipFill>
                <pic:spPr>
                  <a:xfrm>
                    <a:off x="0" y="0"/>
                    <a:ext cx="5723809" cy="5714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9FBD7" w14:textId="77777777" w:rsidR="00F7413C" w:rsidRDefault="00F7413C">
      <w:pPr>
        <w:spacing w:after="0" w:line="240" w:lineRule="auto"/>
      </w:pPr>
      <w:r>
        <w:separator/>
      </w:r>
    </w:p>
  </w:footnote>
  <w:footnote w:type="continuationSeparator" w:id="0">
    <w:p w14:paraId="01CAE39D" w14:textId="77777777" w:rsidR="00F7413C" w:rsidRDefault="00F74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D70"/>
    <w:multiLevelType w:val="multilevel"/>
    <w:tmpl w:val="7870F4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495828"/>
    <w:multiLevelType w:val="multilevel"/>
    <w:tmpl w:val="614C00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D8299C"/>
    <w:multiLevelType w:val="multilevel"/>
    <w:tmpl w:val="EFC60A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94480A"/>
    <w:multiLevelType w:val="multilevel"/>
    <w:tmpl w:val="DD5C92A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8B7FD1"/>
    <w:multiLevelType w:val="multilevel"/>
    <w:tmpl w:val="9CBA1C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1047C1"/>
    <w:multiLevelType w:val="multilevel"/>
    <w:tmpl w:val="E0384F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B56992"/>
    <w:multiLevelType w:val="multilevel"/>
    <w:tmpl w:val="856CEA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5004B8"/>
    <w:multiLevelType w:val="multilevel"/>
    <w:tmpl w:val="4A08A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DD1166"/>
    <w:multiLevelType w:val="multilevel"/>
    <w:tmpl w:val="5B426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A802C5"/>
    <w:multiLevelType w:val="multilevel"/>
    <w:tmpl w:val="D7E05B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C61316"/>
    <w:multiLevelType w:val="multilevel"/>
    <w:tmpl w:val="BA943F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1A4C84"/>
    <w:multiLevelType w:val="multilevel"/>
    <w:tmpl w:val="484869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6B4812"/>
    <w:multiLevelType w:val="multilevel"/>
    <w:tmpl w:val="3280B2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140CF1"/>
    <w:multiLevelType w:val="multilevel"/>
    <w:tmpl w:val="6DC817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B70799"/>
    <w:multiLevelType w:val="multilevel"/>
    <w:tmpl w:val="524C86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3729D0"/>
    <w:multiLevelType w:val="multilevel"/>
    <w:tmpl w:val="9BCA18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766E55"/>
    <w:multiLevelType w:val="multilevel"/>
    <w:tmpl w:val="E272B3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824AAE"/>
    <w:multiLevelType w:val="multilevel"/>
    <w:tmpl w:val="6A629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9E0346"/>
    <w:multiLevelType w:val="multilevel"/>
    <w:tmpl w:val="7CE84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2F2BE7"/>
    <w:multiLevelType w:val="multilevel"/>
    <w:tmpl w:val="0128BD3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B025D9"/>
    <w:multiLevelType w:val="multilevel"/>
    <w:tmpl w:val="5080C0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490F39"/>
    <w:multiLevelType w:val="multilevel"/>
    <w:tmpl w:val="813A2E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09B64C4"/>
    <w:multiLevelType w:val="multilevel"/>
    <w:tmpl w:val="EC32C7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2C274D"/>
    <w:multiLevelType w:val="multilevel"/>
    <w:tmpl w:val="E20A1C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D72AC2"/>
    <w:multiLevelType w:val="multilevel"/>
    <w:tmpl w:val="451EF8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CA56F4"/>
    <w:multiLevelType w:val="multilevel"/>
    <w:tmpl w:val="2B2A5A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0468E3"/>
    <w:multiLevelType w:val="multilevel"/>
    <w:tmpl w:val="75CEB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DC5654"/>
    <w:multiLevelType w:val="multilevel"/>
    <w:tmpl w:val="21620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AC3245"/>
    <w:multiLevelType w:val="multilevel"/>
    <w:tmpl w:val="7520EB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F12FF8"/>
    <w:multiLevelType w:val="multilevel"/>
    <w:tmpl w:val="CD3C05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F247F7"/>
    <w:multiLevelType w:val="multilevel"/>
    <w:tmpl w:val="0A522D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30E26C3"/>
    <w:multiLevelType w:val="multilevel"/>
    <w:tmpl w:val="67BACE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5150E9"/>
    <w:multiLevelType w:val="multilevel"/>
    <w:tmpl w:val="A4AE14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36826931">
    <w:abstractNumId w:val="26"/>
  </w:num>
  <w:num w:numId="2" w16cid:durableId="493301634">
    <w:abstractNumId w:val="24"/>
  </w:num>
  <w:num w:numId="3" w16cid:durableId="683634845">
    <w:abstractNumId w:val="9"/>
  </w:num>
  <w:num w:numId="4" w16cid:durableId="2067290235">
    <w:abstractNumId w:val="18"/>
  </w:num>
  <w:num w:numId="5" w16cid:durableId="2108503312">
    <w:abstractNumId w:val="1"/>
  </w:num>
  <w:num w:numId="6" w16cid:durableId="684281936">
    <w:abstractNumId w:val="29"/>
  </w:num>
  <w:num w:numId="7" w16cid:durableId="301931911">
    <w:abstractNumId w:val="7"/>
  </w:num>
  <w:num w:numId="8" w16cid:durableId="154537141">
    <w:abstractNumId w:val="12"/>
  </w:num>
  <w:num w:numId="9" w16cid:durableId="198327274">
    <w:abstractNumId w:val="13"/>
  </w:num>
  <w:num w:numId="10" w16cid:durableId="1065032431">
    <w:abstractNumId w:val="22"/>
  </w:num>
  <w:num w:numId="11" w16cid:durableId="695083952">
    <w:abstractNumId w:val="15"/>
  </w:num>
  <w:num w:numId="12" w16cid:durableId="1044139686">
    <w:abstractNumId w:val="17"/>
  </w:num>
  <w:num w:numId="13" w16cid:durableId="859667040">
    <w:abstractNumId w:val="25"/>
  </w:num>
  <w:num w:numId="14" w16cid:durableId="760416638">
    <w:abstractNumId w:val="23"/>
  </w:num>
  <w:num w:numId="15" w16cid:durableId="1323892983">
    <w:abstractNumId w:val="14"/>
  </w:num>
  <w:num w:numId="16" w16cid:durableId="231238969">
    <w:abstractNumId w:val="4"/>
  </w:num>
  <w:num w:numId="17" w16cid:durableId="613754688">
    <w:abstractNumId w:val="5"/>
  </w:num>
  <w:num w:numId="18" w16cid:durableId="591817132">
    <w:abstractNumId w:val="28"/>
  </w:num>
  <w:num w:numId="19" w16cid:durableId="362287060">
    <w:abstractNumId w:val="21"/>
  </w:num>
  <w:num w:numId="20" w16cid:durableId="1797529247">
    <w:abstractNumId w:val="27"/>
  </w:num>
  <w:num w:numId="21" w16cid:durableId="1230850894">
    <w:abstractNumId w:val="20"/>
  </w:num>
  <w:num w:numId="22" w16cid:durableId="695041376">
    <w:abstractNumId w:val="2"/>
  </w:num>
  <w:num w:numId="23" w16cid:durableId="1944071987">
    <w:abstractNumId w:val="0"/>
  </w:num>
  <w:num w:numId="24" w16cid:durableId="1078213112">
    <w:abstractNumId w:val="10"/>
  </w:num>
  <w:num w:numId="25" w16cid:durableId="1601257997">
    <w:abstractNumId w:val="6"/>
  </w:num>
  <w:num w:numId="26" w16cid:durableId="910581943">
    <w:abstractNumId w:val="30"/>
  </w:num>
  <w:num w:numId="27" w16cid:durableId="1186748490">
    <w:abstractNumId w:val="11"/>
  </w:num>
  <w:num w:numId="28" w16cid:durableId="316224865">
    <w:abstractNumId w:val="16"/>
  </w:num>
  <w:num w:numId="29" w16cid:durableId="1221330745">
    <w:abstractNumId w:val="32"/>
  </w:num>
  <w:num w:numId="30" w16cid:durableId="1068964355">
    <w:abstractNumId w:val="31"/>
  </w:num>
  <w:num w:numId="31" w16cid:durableId="1858234986">
    <w:abstractNumId w:val="8"/>
  </w:num>
  <w:num w:numId="32" w16cid:durableId="56829851">
    <w:abstractNumId w:val="3"/>
  </w:num>
  <w:num w:numId="33" w16cid:durableId="9937987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0B1"/>
    <w:rsid w:val="000E1C2A"/>
    <w:rsid w:val="00177639"/>
    <w:rsid w:val="00276B6C"/>
    <w:rsid w:val="00293AD7"/>
    <w:rsid w:val="00293C63"/>
    <w:rsid w:val="002D411A"/>
    <w:rsid w:val="003F7D9F"/>
    <w:rsid w:val="00450099"/>
    <w:rsid w:val="006A07C0"/>
    <w:rsid w:val="007934D2"/>
    <w:rsid w:val="008956DC"/>
    <w:rsid w:val="008A170B"/>
    <w:rsid w:val="00A62958"/>
    <w:rsid w:val="00AC5399"/>
    <w:rsid w:val="00B16065"/>
    <w:rsid w:val="00C868E3"/>
    <w:rsid w:val="00CB6ACA"/>
    <w:rsid w:val="00CD030B"/>
    <w:rsid w:val="00D03CCF"/>
    <w:rsid w:val="00D17B96"/>
    <w:rsid w:val="00DA2F9F"/>
    <w:rsid w:val="00DF70B1"/>
    <w:rsid w:val="00E11EC9"/>
    <w:rsid w:val="00E45504"/>
    <w:rsid w:val="00E47A8D"/>
    <w:rsid w:val="00F55DA6"/>
    <w:rsid w:val="00F7413C"/>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4A1C3"/>
  <w15:docId w15:val="{8EF68A50-3AED-4790-BD7D-F8337C42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9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958"/>
  </w:style>
  <w:style w:type="paragraph" w:styleId="Footer">
    <w:name w:val="footer"/>
    <w:basedOn w:val="Normal"/>
    <w:link w:val="FooterChar"/>
    <w:uiPriority w:val="99"/>
    <w:unhideWhenUsed/>
    <w:rsid w:val="00A629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958"/>
  </w:style>
  <w:style w:type="table" w:styleId="TableGrid">
    <w:name w:val="Table Grid"/>
    <w:basedOn w:val="TableNormal"/>
    <w:uiPriority w:val="39"/>
    <w:rsid w:val="00A62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B6ACA"/>
  </w:style>
  <w:style w:type="character" w:customStyle="1" w:styleId="Bodytext4">
    <w:name w:val="Body text (4)_"/>
    <w:basedOn w:val="DefaultParagraphFont"/>
    <w:link w:val="Bodytext40"/>
    <w:rsid w:val="00CB6ACA"/>
    <w:rPr>
      <w:rFonts w:ascii="Arial" w:eastAsia="Arial" w:hAnsi="Arial" w:cs="Arial"/>
      <w:sz w:val="13"/>
      <w:szCs w:val="13"/>
    </w:rPr>
  </w:style>
  <w:style w:type="character" w:customStyle="1" w:styleId="Bodytext2">
    <w:name w:val="Body text (2)_"/>
    <w:basedOn w:val="DefaultParagraphFont"/>
    <w:link w:val="Bodytext20"/>
    <w:rsid w:val="00CB6ACA"/>
    <w:rPr>
      <w:rFonts w:ascii="Times New Roman" w:eastAsia="Times New Roman" w:hAnsi="Times New Roman" w:cs="Times New Roman"/>
      <w:sz w:val="22"/>
      <w:szCs w:val="22"/>
    </w:rPr>
  </w:style>
  <w:style w:type="character" w:customStyle="1" w:styleId="BodyTextChar">
    <w:name w:val="Body Text Char"/>
    <w:basedOn w:val="DefaultParagraphFont"/>
    <w:link w:val="BodyText"/>
    <w:rsid w:val="00CB6ACA"/>
    <w:rPr>
      <w:rFonts w:ascii="Times New Roman" w:eastAsia="Times New Roman" w:hAnsi="Times New Roman" w:cs="Times New Roman"/>
      <w:sz w:val="26"/>
      <w:szCs w:val="26"/>
    </w:rPr>
  </w:style>
  <w:style w:type="character" w:customStyle="1" w:styleId="Picturecaption">
    <w:name w:val="Picture caption_"/>
    <w:basedOn w:val="DefaultParagraphFont"/>
    <w:link w:val="Picturecaption0"/>
    <w:rsid w:val="00CB6ACA"/>
    <w:rPr>
      <w:rFonts w:ascii="Arial" w:eastAsia="Arial" w:hAnsi="Arial" w:cs="Arial"/>
      <w:sz w:val="16"/>
      <w:szCs w:val="16"/>
    </w:rPr>
  </w:style>
  <w:style w:type="character" w:customStyle="1" w:styleId="Bodytext3">
    <w:name w:val="Body text (3)_"/>
    <w:basedOn w:val="DefaultParagraphFont"/>
    <w:link w:val="Bodytext30"/>
    <w:rsid w:val="00CB6ACA"/>
    <w:rPr>
      <w:rFonts w:ascii="Arial" w:eastAsia="Arial" w:hAnsi="Arial" w:cs="Arial"/>
      <w:sz w:val="16"/>
      <w:szCs w:val="16"/>
    </w:rPr>
  </w:style>
  <w:style w:type="character" w:customStyle="1" w:styleId="Heading1">
    <w:name w:val="Heading #1_"/>
    <w:basedOn w:val="DefaultParagraphFont"/>
    <w:link w:val="Heading10"/>
    <w:rsid w:val="00CB6ACA"/>
    <w:rPr>
      <w:rFonts w:ascii="Times New Roman" w:eastAsia="Times New Roman" w:hAnsi="Times New Roman" w:cs="Times New Roman"/>
      <w:b/>
      <w:bCs/>
      <w:sz w:val="26"/>
      <w:szCs w:val="26"/>
    </w:rPr>
  </w:style>
  <w:style w:type="character" w:customStyle="1" w:styleId="Other">
    <w:name w:val="Other_"/>
    <w:basedOn w:val="DefaultParagraphFont"/>
    <w:link w:val="Other0"/>
    <w:rsid w:val="00CB6ACA"/>
    <w:rPr>
      <w:rFonts w:ascii="Times New Roman" w:eastAsia="Times New Roman" w:hAnsi="Times New Roman" w:cs="Times New Roman"/>
      <w:sz w:val="26"/>
      <w:szCs w:val="26"/>
    </w:rPr>
  </w:style>
  <w:style w:type="character" w:customStyle="1" w:styleId="Tablecaption">
    <w:name w:val="Table caption_"/>
    <w:basedOn w:val="DefaultParagraphFont"/>
    <w:link w:val="Tablecaption0"/>
    <w:rsid w:val="00CB6ACA"/>
    <w:rPr>
      <w:rFonts w:ascii="Times New Roman" w:eastAsia="Times New Roman" w:hAnsi="Times New Roman" w:cs="Times New Roman"/>
      <w:sz w:val="20"/>
      <w:szCs w:val="20"/>
    </w:rPr>
  </w:style>
  <w:style w:type="paragraph" w:customStyle="1" w:styleId="Bodytext40">
    <w:name w:val="Body text (4)"/>
    <w:basedOn w:val="Normal"/>
    <w:link w:val="Bodytext4"/>
    <w:rsid w:val="00CB6ACA"/>
    <w:pPr>
      <w:widowControl w:val="0"/>
      <w:spacing w:line="228" w:lineRule="auto"/>
      <w:ind w:left="6020"/>
    </w:pPr>
    <w:rPr>
      <w:rFonts w:ascii="Arial" w:eastAsia="Arial" w:hAnsi="Arial" w:cs="Arial"/>
      <w:sz w:val="13"/>
      <w:szCs w:val="13"/>
    </w:rPr>
  </w:style>
  <w:style w:type="paragraph" w:customStyle="1" w:styleId="Bodytext20">
    <w:name w:val="Body text (2)"/>
    <w:basedOn w:val="Normal"/>
    <w:link w:val="Bodytext2"/>
    <w:rsid w:val="00CB6ACA"/>
    <w:pPr>
      <w:widowControl w:val="0"/>
      <w:spacing w:after="0" w:line="259" w:lineRule="auto"/>
    </w:pPr>
    <w:rPr>
      <w:rFonts w:ascii="Times New Roman" w:eastAsia="Times New Roman" w:hAnsi="Times New Roman" w:cs="Times New Roman"/>
      <w:sz w:val="22"/>
      <w:szCs w:val="22"/>
    </w:rPr>
  </w:style>
  <w:style w:type="paragraph" w:styleId="BodyText">
    <w:name w:val="Body Text"/>
    <w:basedOn w:val="Normal"/>
    <w:link w:val="BodyTextChar"/>
    <w:qFormat/>
    <w:rsid w:val="00CB6ACA"/>
    <w:pPr>
      <w:widowControl w:val="0"/>
      <w:spacing w:after="60" w:line="259"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CB6ACA"/>
  </w:style>
  <w:style w:type="paragraph" w:customStyle="1" w:styleId="Picturecaption0">
    <w:name w:val="Picture caption"/>
    <w:basedOn w:val="Normal"/>
    <w:link w:val="Picturecaption"/>
    <w:rsid w:val="00CB6ACA"/>
    <w:pPr>
      <w:widowControl w:val="0"/>
      <w:spacing w:after="0" w:line="298" w:lineRule="auto"/>
      <w:jc w:val="center"/>
    </w:pPr>
    <w:rPr>
      <w:rFonts w:ascii="Arial" w:eastAsia="Arial" w:hAnsi="Arial" w:cs="Arial"/>
      <w:sz w:val="16"/>
      <w:szCs w:val="16"/>
    </w:rPr>
  </w:style>
  <w:style w:type="paragraph" w:customStyle="1" w:styleId="Bodytext30">
    <w:name w:val="Body text (3)"/>
    <w:basedOn w:val="Normal"/>
    <w:link w:val="Bodytext3"/>
    <w:rsid w:val="00CB6ACA"/>
    <w:pPr>
      <w:widowControl w:val="0"/>
      <w:spacing w:after="0" w:line="300" w:lineRule="auto"/>
      <w:jc w:val="center"/>
    </w:pPr>
    <w:rPr>
      <w:rFonts w:ascii="Arial" w:eastAsia="Arial" w:hAnsi="Arial" w:cs="Arial"/>
      <w:sz w:val="16"/>
      <w:szCs w:val="16"/>
    </w:rPr>
  </w:style>
  <w:style w:type="paragraph" w:customStyle="1" w:styleId="Heading10">
    <w:name w:val="Heading #1"/>
    <w:basedOn w:val="Normal"/>
    <w:link w:val="Heading1"/>
    <w:rsid w:val="00CB6ACA"/>
    <w:pPr>
      <w:widowControl w:val="0"/>
      <w:spacing w:after="100" w:line="254" w:lineRule="auto"/>
      <w:ind w:firstLine="710"/>
      <w:outlineLvl w:val="0"/>
    </w:pPr>
    <w:rPr>
      <w:rFonts w:ascii="Times New Roman" w:eastAsia="Times New Roman" w:hAnsi="Times New Roman" w:cs="Times New Roman"/>
      <w:b/>
      <w:bCs/>
      <w:sz w:val="26"/>
      <w:szCs w:val="26"/>
    </w:rPr>
  </w:style>
  <w:style w:type="paragraph" w:customStyle="1" w:styleId="Other0">
    <w:name w:val="Other"/>
    <w:basedOn w:val="Normal"/>
    <w:link w:val="Other"/>
    <w:rsid w:val="00CB6ACA"/>
    <w:pPr>
      <w:widowControl w:val="0"/>
      <w:spacing w:after="60" w:line="259" w:lineRule="auto"/>
      <w:ind w:firstLine="400"/>
    </w:pPr>
    <w:rPr>
      <w:rFonts w:ascii="Times New Roman" w:eastAsia="Times New Roman" w:hAnsi="Times New Roman" w:cs="Times New Roman"/>
      <w:sz w:val="26"/>
      <w:szCs w:val="26"/>
    </w:rPr>
  </w:style>
  <w:style w:type="paragraph" w:customStyle="1" w:styleId="Tablecaption0">
    <w:name w:val="Table caption"/>
    <w:basedOn w:val="Normal"/>
    <w:link w:val="Tablecaption"/>
    <w:rsid w:val="00CB6ACA"/>
    <w:pPr>
      <w:widowControl w:val="0"/>
      <w:spacing w:after="0" w:line="264" w:lineRule="auto"/>
      <w:jc w:val="center"/>
    </w:pPr>
    <w:rPr>
      <w:rFonts w:ascii="Times New Roman" w:eastAsia="Times New Roman" w:hAnsi="Times New Roman" w:cs="Times New Roman"/>
      <w:sz w:val="20"/>
      <w:szCs w:val="20"/>
    </w:rPr>
  </w:style>
  <w:style w:type="table" w:customStyle="1" w:styleId="TableGrid1">
    <w:name w:val="Table Grid1"/>
    <w:basedOn w:val="TableNormal"/>
    <w:next w:val="TableGrid"/>
    <w:uiPriority w:val="39"/>
    <w:rsid w:val="00CB6ACA"/>
    <w:pPr>
      <w:widowControl w:val="0"/>
      <w:spacing w:after="0" w:line="240" w:lineRule="auto"/>
    </w:pPr>
    <w:rPr>
      <w:rFonts w:ascii="Courier New" w:eastAsia="Courier New" w:hAnsi="Courier New" w:cs="Courier New"/>
      <w:kern w:val="0"/>
      <w:lang w:eastAsia="vi-VN" w:bidi="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8182</Words>
  <Characters>46640</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15</cp:revision>
  <dcterms:created xsi:type="dcterms:W3CDTF">2025-07-14T06:25:00Z</dcterms:created>
  <dcterms:modified xsi:type="dcterms:W3CDTF">2025-07-15T02:44:00Z</dcterms:modified>
</cp:coreProperties>
</file>