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536"/>
        <w:gridCol w:w="5490"/>
      </w:tblGrid>
      <w:tr w:rsidR="00751E02" w:rsidRPr="00751E02" w14:paraId="6C92A469" w14:textId="77777777" w:rsidTr="00751E02">
        <w:tc>
          <w:tcPr>
            <w:tcW w:w="1959" w:type="pct"/>
          </w:tcPr>
          <w:p w14:paraId="7310B6B6" w14:textId="177153DB" w:rsidR="00D30A96" w:rsidRPr="00751E02" w:rsidRDefault="008A159D" w:rsidP="00516D9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 PH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: 228/2025/NĐ-CP</w:t>
            </w:r>
          </w:p>
        </w:tc>
        <w:tc>
          <w:tcPr>
            <w:tcW w:w="3041" w:type="pct"/>
          </w:tcPr>
          <w:p w14:paraId="633E6AC3" w14:textId="77777777" w:rsidR="00D30A96" w:rsidRPr="00751E02" w:rsidRDefault="008A159D" w:rsidP="00516D9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 HÒA XÃ 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 CH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NGHĨA VI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 NAM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l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 – T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do – 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 phúc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 N</w:t>
            </w:r>
            <w:r w:rsidRPr="00751E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 ngày 18 tháng 8 năm 2025</w:t>
            </w:r>
          </w:p>
        </w:tc>
      </w:tr>
    </w:tbl>
    <w:p w14:paraId="653F3580" w14:textId="77777777" w:rsidR="00516D9C" w:rsidRPr="00B92195" w:rsidRDefault="00516D9C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DED265D" w14:textId="77777777" w:rsidR="00516D9C" w:rsidRPr="00B92195" w:rsidRDefault="00516D9C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BA4DB9" w14:textId="44F45EFF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6449C88" w14:textId="77777777" w:rsidR="00D30A96" w:rsidRPr="00B92195" w:rsidRDefault="008A159D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302F763F" w14:textId="77777777" w:rsidR="00516D9C" w:rsidRPr="00B92195" w:rsidRDefault="00516D9C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135DD9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63/2025/QH15;</w:t>
      </w:r>
    </w:p>
    <w:p w14:paraId="6A825E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15/2012/QH13;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sung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67/2020/QH14;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sung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88/2025/QH15;</w:t>
      </w:r>
    </w:p>
    <w:p w14:paraId="2666447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p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67/2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011/QH12;</w:t>
      </w:r>
    </w:p>
    <w:p w14:paraId="3C5C8DA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sung m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a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Ch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ng khoán,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K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toán,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p,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Ngân sách nhà nư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 lý,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ng tài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 công,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 lý thu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Thu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thu nh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p cá nhân,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D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 gia, Lu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lý vi p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hành chính s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54/2024/QH15;</w:t>
      </w:r>
    </w:p>
    <w:p w14:paraId="45B3EB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chính;</w:t>
      </w:r>
    </w:p>
    <w:p w14:paraId="225F9766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i/>
          <w:color w:val="000000" w:themeColor="text1"/>
          <w:sz w:val="20"/>
          <w:szCs w:val="20"/>
        </w:rPr>
        <w:t>p.</w:t>
      </w:r>
    </w:p>
    <w:p w14:paraId="295A67DC" w14:textId="77777777" w:rsidR="00516D9C" w:rsidRPr="00B92195" w:rsidRDefault="00516D9C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3FF979" w14:textId="27D82043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5952737E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en-GB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51D5F052" w14:textId="77777777" w:rsidR="00516D9C" w:rsidRPr="00751E02" w:rsidRDefault="00516D9C" w:rsidP="00516D9C">
      <w:pPr>
        <w:widowControl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4B258F2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7AF09D1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BC816E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4622C28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trong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(sau đây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c) có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E8D9A9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bao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96FB19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2CFD1D4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và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theo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 chi nhánh, văn phòng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ngoài; chi nhánh, văn phòng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55875A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 cơ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2DA620C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chính, cơ quan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 khác có liên quan.</w:t>
      </w:r>
    </w:p>
    <w:p w14:paraId="5943F9A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3.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1FCCB46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là 05 năm.</w:t>
      </w:r>
    </w:p>
    <w:p w14:paraId="0B3203F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18CE590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hành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đang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thì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thi hành công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3F39E33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đã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thúc thì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2ACDA87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4. Các hình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</w:p>
    <w:p w14:paraId="2EC5AD8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Cá</w:t>
      </w:r>
      <w:bookmarkStart w:id="0" w:name="_GoBack"/>
      <w:bookmarkEnd w:id="0"/>
      <w:r w:rsidRPr="00751E02">
        <w:rPr>
          <w:rFonts w:ascii="Arial" w:hAnsi="Arial" w:cs="Arial"/>
          <w:color w:val="000000" w:themeColor="text1"/>
          <w:sz w:val="20"/>
          <w:szCs w:val="20"/>
        </w:rPr>
        <w:t>c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chính:</w:t>
      </w:r>
    </w:p>
    <w:p w14:paraId="709E35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chính sau đây:</w:t>
      </w:r>
    </w:p>
    <w:p w14:paraId="0085066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0A534A0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84ABEC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Các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6851F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Tùy theo tính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 có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còn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 sau đây:</w:t>
      </w:r>
    </w:p>
    <w:p w14:paraId="5C0C219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tháng;</w:t>
      </w:r>
    </w:p>
    <w:p w14:paraId="587204D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tháng;</w:t>
      </w:r>
    </w:p>
    <w:p w14:paraId="293145B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chính,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(sau đây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chung là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chính).</w:t>
      </w:r>
    </w:p>
    <w:p w14:paraId="624B3BA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Cách xác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tình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tình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chính,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7B3BE01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trong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thì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tình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tăng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10A03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 có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thì tùy theo tính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phù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và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DEE09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5. Các bi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</w:p>
    <w:p w14:paraId="545B5B7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ngoài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còn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4FD1F22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mua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ro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444766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17FF16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trang thông tin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chính thông tin sai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gây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tin;</w:t>
      </w:r>
    </w:p>
    <w:p w14:paraId="745D43B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8FC16B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9FFD30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làm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64F9301" w14:textId="40B780CD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o,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tin,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 làm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ch,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 để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viên,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viên;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chúng, đăng ký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55C7509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h)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giá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A6AEE9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i)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53510DB9" w14:textId="395E6C4B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k)</w:t>
      </w:r>
      <w:r w:rsidR="004525CC" w:rsidRPr="004525C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788426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l)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1676AB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m)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báo cáo,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u;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báo cáo,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775C26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n)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BAFADA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o)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không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DA6B1E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p)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và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oán viên tham gia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sau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F03755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q)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xóa ngành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2B921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r)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33CCF1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s) 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tháng.</w:t>
      </w:r>
    </w:p>
    <w:p w14:paraId="2EE18C7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hính,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và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thi hành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1DD63BF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này,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có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 có liên quan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có)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ghi trong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và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chi phí cho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đó;</w:t>
      </w:r>
    </w:p>
    <w:p w14:paraId="3EC68BC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và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ra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10 ngày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ký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1ED3B7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6. 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trong lĩnh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50F2CD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hành vi vi p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là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và 2.000.000.000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237B0B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Chương II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là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2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7;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9;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10;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18;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21;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22;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36;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38 là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7D83EF77" w14:textId="77777777" w:rsidR="00D30A96" w:rsidRPr="00B92195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thì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02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nhân.</w:t>
      </w:r>
    </w:p>
    <w:p w14:paraId="67736088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98699E5" w14:textId="77777777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4BCAD529" w14:textId="5C9838A8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HÌNH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VÀ 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T </w:t>
      </w:r>
      <w:r w:rsidR="00516D9C" w:rsidRPr="00751E02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A33C195" w14:textId="77777777" w:rsidR="00516D9C" w:rsidRPr="00751E02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F60601C" w14:textId="77777777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1</w:t>
      </w:r>
    </w:p>
    <w:p w14:paraId="6F53E052" w14:textId="7C7EA2FF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THI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16D9C" w:rsidRPr="00B9219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VÀ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TOÁN VIÊN</w:t>
      </w:r>
    </w:p>
    <w:p w14:paraId="6CB18DEF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FD194EF" w14:textId="56F61E06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7.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b/>
          <w:color w:val="000000" w:themeColor="text1"/>
          <w:sz w:val="20"/>
          <w:szCs w:val="20"/>
        </w:rPr>
        <w:t>sơ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thi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</w:t>
      </w:r>
    </w:p>
    <w:p w14:paraId="264B8B7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xác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viên.</w:t>
      </w:r>
    </w:p>
    <w:p w14:paraId="3B310FD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khác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439A83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2F7ECA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C3F6B6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80773D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0F3751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khác đã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6DED9F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8.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</w:t>
      </w:r>
    </w:p>
    <w:p w14:paraId="0E5D2CA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785EA0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theo dõi,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danh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tham gia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7705B6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ý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đánh giá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trên Phi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đánh giá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viên;</w:t>
      </w:r>
    </w:p>
    <w:p w14:paraId="0C6F22C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đã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tham gia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sau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1E9549F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Không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đã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xác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tham gia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sau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0443CC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4DBD41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không đúng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dung, chương trình đã đăng ký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70653D1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sau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6E686E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dung, chương trình,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chi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viên,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đăng ký tham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có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trên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4D2586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4967DC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6C64EA2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Không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677BB5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thông tin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trên Trang thông tin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A5B35C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82BC5A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sau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24B4D4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b) Không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dung, chương trình,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gian,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chi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viên,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đăng ký tham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có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trên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DE03E9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viên;</w:t>
      </w:r>
    </w:p>
    <w:p w14:paraId="0ECDD74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tính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09C7E5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Báo cáo không đúng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tham gia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báo cáo không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đúng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viên;</w:t>
      </w:r>
    </w:p>
    <w:p w14:paraId="54C9C51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Không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nhưng báo cáo có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B9B0EF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không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69942F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h) Không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thông tin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hính trên Trang thông tin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0AACA8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328A43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9309F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964FE2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e,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277A8A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không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38F457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tham gia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viên và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tham gia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sau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A681AA0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A5EBFF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6D261D6" w14:textId="4CDE9FD1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2</w:t>
      </w:r>
    </w:p>
    <w:p w14:paraId="132FB623" w14:textId="38310D79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="00516D9C" w:rsidRPr="00B9219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ĐĂNG KÝ HÀNH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4C726ACF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86B1C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9.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</w:t>
      </w:r>
    </w:p>
    <w:p w14:paraId="303EC39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2E357D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a làm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viên;</w:t>
      </w:r>
    </w:p>
    <w:p w14:paraId="16AEC6D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Cho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 khác ngoài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mình đang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thuê, mư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mình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4A0E6B2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nơi mình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hông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theo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gian.</w:t>
      </w:r>
    </w:p>
    <w:p w14:paraId="2630F96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thuê, mư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không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mình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3FDDB10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6DD18A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Hình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B06D67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05D93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b)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0FDF42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98B58F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1E1312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o, đã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làm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726B5B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3175CD7" w14:textId="39344C54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10.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b/>
          <w:color w:val="000000" w:themeColor="text1"/>
          <w:sz w:val="20"/>
          <w:szCs w:val="20"/>
        </w:rPr>
        <w:t>sơ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đăng ký hành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425198F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xác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đăng ký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F672FE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4A56C6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3CDA8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E98337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FB9F4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319ECA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498098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7B136A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và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489DB7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11.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77B52C4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C71C8D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4338AF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50.00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giá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86821D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E720B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p pháp có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6DE6CEF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31DF810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05FAF8" w14:textId="5C786DED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3</w:t>
      </w:r>
    </w:p>
    <w:p w14:paraId="5679D688" w14:textId="2FED0FC9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N KINH DOANH </w:t>
      </w:r>
      <w:r w:rsidR="00516D9C" w:rsidRPr="00B9219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VÀ KINH DOANH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5ADAD3AC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B280277" w14:textId="793E41D8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12.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b/>
          <w:color w:val="000000" w:themeColor="text1"/>
          <w:sz w:val="20"/>
          <w:szCs w:val="20"/>
        </w:rPr>
        <w:t>sơ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68F347A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xác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5810A2E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hành vi kê khai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1145DAC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E69E8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D5C1DD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1F0E26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12A261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905162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330AEE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DB3166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A70687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13.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lý, s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75650D7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0C1DBA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68147EA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Làm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54B45C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3C0A1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700E422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xóa, làm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6E0D763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Cho thuê, cho mư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157DDD8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hông làm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có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8A73B2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đ) Không làm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2956E8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150.0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BF358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7760E4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70EB28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39E2CA3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4C757C0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03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toán);</w:t>
      </w:r>
    </w:p>
    <w:p w14:paraId="5223C14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toán);</w:t>
      </w:r>
    </w:p>
    <w:p w14:paraId="40BB9FF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toán).</w:t>
      </w:r>
    </w:p>
    <w:p w14:paraId="78F5476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4C252B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5DEB941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o;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đã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làm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19D01F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F60F86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62696E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14.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4178162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6F5AD5B" w14:textId="1DC2EF5E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nhưng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tên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0A084CD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nhưng không làm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xóa ngành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B7859D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531CBFB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a)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chưa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10F2B09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kinh doanh các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khi đã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496C2DD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kinh doanh các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40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5626C34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đúng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281D790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0DB8779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03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toán);</w:t>
      </w:r>
    </w:p>
    <w:p w14:paraId="78D03C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03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7AF307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6E2C68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4E6201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xóa ngành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B69513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25E974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15.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sơ đăng ký tham gia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o đơn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ích công chúng</w:t>
      </w:r>
    </w:p>
    <w:p w14:paraId="61DE84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xác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chúng.</w:t>
      </w:r>
    </w:p>
    <w:p w14:paraId="3084054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kê khai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chúng.</w:t>
      </w:r>
    </w:p>
    <w:p w14:paraId="53CA7A6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ành vi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9C7DCC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hành vi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6D79B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800.000.00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9E316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57E429F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72A91F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72DA0A4" w14:textId="69A8B0DB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6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doanh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quy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C78A87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18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hành vi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BE3C4D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C03E76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CD1AFE4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kê khai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gian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0392172D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3558442" w14:textId="17F74155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4</w:t>
      </w:r>
    </w:p>
    <w:p w14:paraId="62BFCE49" w14:textId="7777777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234A6801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59BF7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16.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mua b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trách nhi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cho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trích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phòng r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ro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5512A56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mua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ro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không đúng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chính.</w:t>
      </w:r>
    </w:p>
    <w:p w14:paraId="476109C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mua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ro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70C2216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88C9D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mua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trích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phòng 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ro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theo đúng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4B3C0A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17.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6EF1A89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7DCB8D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khách hàng khi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năng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chuyên môn,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9ABD4D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khách hàng khi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chuyên môn,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trái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0101F0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58440B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DB3842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18.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soát xét cho đơn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ích công chúng</w:t>
      </w:r>
    </w:p>
    <w:p w14:paraId="3AE16D3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 trong các hành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vi sau:</w:t>
      </w:r>
    </w:p>
    <w:p w14:paraId="75278E6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công tác soát xét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khi chưa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chúng.</w:t>
      </w:r>
    </w:p>
    <w:p w14:paraId="098FD55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công tác soát xét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khi đang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tư cách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chúng.</w:t>
      </w:r>
    </w:p>
    <w:p w14:paraId="6DF7900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D5CD28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khi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chúng;</w:t>
      </w:r>
    </w:p>
    <w:p w14:paraId="7D046BD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b)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soát xét khi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chưa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2DA8F94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soát xét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toán, soát xét đã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ký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đó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tư cách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671112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soát xét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khi chưa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đang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tư cách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7AAC13F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68765F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035F903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19.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042C85D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10.000.000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B18611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sau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3151F8E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30C6F40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B8BEA1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1A117E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20.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o 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3C1EC9B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xây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042C5DC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 có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517346D" w14:textId="4F71447C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thông tin có liên qua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xâm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</w:t>
      </w:r>
      <w:r w:rsidR="00485335" w:rsidRPr="00485335">
        <w:rPr>
          <w:rFonts w:ascii="Arial" w:hAnsi="Arial" w:cs="Arial"/>
          <w:color w:val="000000" w:themeColor="text1"/>
          <w:sz w:val="20"/>
          <w:szCs w:val="20"/>
        </w:rPr>
        <w:t>ô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nhân.</w:t>
      </w:r>
    </w:p>
    <w:p w14:paraId="564300D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6384A16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231EAED" w14:textId="0795A884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6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00E6A8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41899A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ECA62E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540D58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đăng ký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34BF93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4A407F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21.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báo cáo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03D2AB4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400C79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Ký báo cá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CF6943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ngày ký báo cáo tài chính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AA02AE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quá 05 năm liên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(không là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chúng).</w:t>
      </w:r>
    </w:p>
    <w:p w14:paraId="7D9B2A7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4B856A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đúng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EE0BBE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Phát hành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ngày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ngày ký báo cáo tài chính;</w:t>
      </w:r>
    </w:p>
    <w:p w14:paraId="3E955D1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có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32122F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q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ngo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2947D90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án khi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5E370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không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ngo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6D7171E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quá 05 năm liên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(không là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chúng).</w:t>
      </w:r>
    </w:p>
    <w:p w14:paraId="342AFEB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trí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07A5FA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8.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1B4C48B" w14:textId="2660F1FB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6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EE4BC93" w14:textId="2542C00D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3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m.</w:t>
      </w:r>
    </w:p>
    <w:p w14:paraId="1823101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9.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42D478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281CF11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959AEEF" w14:textId="0CCE83F3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đăng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6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0098EDC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22.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tính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05E6B4F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7EB896F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Thông tin,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sai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và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năng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A8421B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Mua,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góp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phân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0A0D07BA" w14:textId="06F837A4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Mua, bán trái phi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tài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khác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có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ế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30EE132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đòi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nào khác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ngoài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chi phí đã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đã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862B6C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Sách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u,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3E0B062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Can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vào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doanh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khách hàng,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quá trình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47F7C46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thu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0737ADF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h)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nay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hành, thành viên ban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đó mà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thúc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ngày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này dư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12 tháng.</w:t>
      </w:r>
    </w:p>
    <w:p w14:paraId="7E1AB0A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0F8E10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ong các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6DD668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hai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lên trong cùng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gian;</w:t>
      </w:r>
    </w:p>
    <w:p w14:paraId="36B3A14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Góp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vào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hai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243F4F9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 cách cá nhân;</w:t>
      </w:r>
    </w:p>
    <w:p w14:paraId="2BDD97D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quá 05 năm liên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6F18001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06C7F6B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quá 05 năm liên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0501F8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cho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ích công chúng quá 05 năm liên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5CD714A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móc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làm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báo cáo tài chính,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báo cáo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23F250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móc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làm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báo cáo tài chính,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và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báo cáo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0B7B59E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1634B1C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E952EB4" w14:textId="5711534A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quy định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đang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3C2DA28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3DC2027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6E58A1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3EF0502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8.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440BFC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30A825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đang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2538561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12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24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D4CB46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23.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02B1EF1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không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01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7F2F3D1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5248A55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02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lên;</w:t>
      </w:r>
    </w:p>
    <w:p w14:paraId="47FB7AF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o, khai man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5A9C58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 quy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tra,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theo.</w:t>
      </w:r>
    </w:p>
    <w:p w14:paraId="2D0AA2E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0C195FB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447A1F3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C0B4C4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03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8792EF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C0B429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705C5A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o, khai man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mà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37CD07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24.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o 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n, lưu tr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1655560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2D2B97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an toàn,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mát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quá trình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922D3E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Đưa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án vào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quá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phát hành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58289A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chính sách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duy trì tính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t, an toàn, toàn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ẹ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có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năng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và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28B1F50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Không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chính sách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10 năm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phát hành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E11990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27B38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25.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tiêu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y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521FE92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D419C6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tiêu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491AA7B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Tiêu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thành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tiêu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y,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đúng phương pháp,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tiêu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y và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không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danh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tiêu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y, không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tiêu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1EA1C29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chưa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ý làm hư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3EB31F4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26.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công khai thông tin báo cáo minh b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78C2D8E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hành vi sau:</w:t>
      </w:r>
    </w:p>
    <w:p w14:paraId="6607088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báo cáo minh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khi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không có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ký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6DF065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 trong báo cáo minh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các thông tin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5026B7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8E2128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trang thông tin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3EE359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không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 trong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báo cáo minh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trên trang thông tin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489B1B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thông tin trong báo cáo minh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ch.</w:t>
      </w:r>
    </w:p>
    <w:p w14:paraId="5172F87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2B1EDC7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trang thông tin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chính thông tin sai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công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1F0855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EFBC642" w14:textId="7884A0F0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5</w:t>
      </w:r>
    </w:p>
    <w:p w14:paraId="5BF19915" w14:textId="7777777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1FDB5A1C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E8AA2E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27.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toán,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0799584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thuê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các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0DD8BF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thuê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E50591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báo cáo tài chính, báo cáo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toán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án hoàn thành, báo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cáo tài chính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báo cáo tài chính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và các công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khác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và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1B762AE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28.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giao k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m toán báo cáo tài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chính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năm</w:t>
      </w:r>
    </w:p>
    <w:p w14:paraId="1F57F90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hàng năm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CF9E5C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hàng năm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hơn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69F0C16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hàng năm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sau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5438A2E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hàng năm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báo cáo tài chính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1BCD3B0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B5E323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7BA3EE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29.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liên quan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cu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1F0CF21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ngo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EB0876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ngo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547E1A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cá nhân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ký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11A8659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hành vi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cho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044EF66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44E9F8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Mua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thành viên tham gia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làm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báo cáo tài chính,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báo cáo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374A27E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Đe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thù, ép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thành viên tham gia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làm sai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32E89A9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Che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toán;</w:t>
      </w:r>
    </w:p>
    <w:p w14:paraId="207E462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công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có hành vi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vi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275616B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p sai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ch, không trung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không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2CB24E7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tái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F77DE0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là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448C927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30.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liên quan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trách nhi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đơn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ích công chúng</w:t>
      </w:r>
    </w:p>
    <w:p w14:paraId="5FDCEC9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96CA67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Không xây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83AB54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ông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49A91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3.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khác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đưa ra ý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báo cáo tài chính khi báo cáo tài chính đó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phép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7E946C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Không báo cáo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mình lý do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năm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lý do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đang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7B4C1AB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Không thông báo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mình khi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1A934E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không đúng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báo cáo tài chính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435F166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Không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báo cáo tài chính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1EA2AE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8.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F7CCB7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chính thông tin sai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gây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1957AA0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báo cáo,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đúng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7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FEF2A94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8E3E8B" w14:textId="3D1CAB94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6</w:t>
      </w:r>
    </w:p>
    <w:p w14:paraId="02021C10" w14:textId="348358E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P, </w:t>
      </w:r>
      <w:r w:rsidR="00516D9C" w:rsidRPr="00B92195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S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15337C8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5FB42D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31.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cung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toán qua biên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333F1DD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kinh doanh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768069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kinh doanh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0CD187A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đăng ký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mà chưa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5D4DDF5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khi chưa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F7F00D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khi đã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đã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16506DA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268BA44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562A980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gian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toán).</w:t>
      </w:r>
    </w:p>
    <w:p w14:paraId="3B181D8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7310EE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0162F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xóa trong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đăng ký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hành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0E2A25F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toán).</w:t>
      </w:r>
    </w:p>
    <w:p w14:paraId="01FE1E2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32.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phương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qua biên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CD6F62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DAE6DB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Thanh toán và chuy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không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ngo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7B5039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giao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165829F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F4F947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3B00126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CCEE82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không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liên danh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78AD589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2D2B8D3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7AD4547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06 thán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toán).</w:t>
      </w:r>
    </w:p>
    <w:p w14:paraId="3EB90D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C48EC2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vào 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7498748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17BB292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toán).</w:t>
      </w:r>
    </w:p>
    <w:p w14:paraId="0226630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33.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cung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15B1132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4538875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 trong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các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24AC68E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tài chính hàng năm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kèm theo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nơi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đóng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các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khác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542038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phát sinh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08ED53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1296AA8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</w:t>
      </w:r>
    </w:p>
    <w:p w14:paraId="3917AC3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tài chính hàng năm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kèm theo báo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xét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nơi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đóng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các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khác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C36B14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báo cáo, báo cáo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phát sinh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393B5E2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59735C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hành vi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nghiêm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các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4F74E6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tuân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1E871B2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báo cáo,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cho các cơ quan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năng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các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dung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Nam.</w:t>
      </w:r>
    </w:p>
    <w:p w14:paraId="4029BCA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C37147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03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0818926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1B5B20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pháp có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u này vào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ngân sách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27C190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tuân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khi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0DD9E56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báo cáo,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7B41BC6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đã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3E50F5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34.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liên danh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ngoài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cung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Nam</w:t>
      </w:r>
    </w:p>
    <w:p w14:paraId="258B1DC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65014D1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p kinh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DF6DB8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cho cơ quan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năng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khi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0251573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c)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ình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cơ quan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năng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các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khác phát sinh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ngoài.</w:t>
      </w:r>
    </w:p>
    <w:p w14:paraId="058A914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FF4E7A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lưu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6168CB3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cho cơ quan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năng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khi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0C49568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 cho các cơ quan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năng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và các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khác phát sinh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Nam;</w:t>
      </w:r>
    </w:p>
    <w:p w14:paraId="74899B7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Không báo cáo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tình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trong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E1EDC7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60FC4A7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06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49C0DE5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71F85A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báo cáo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cho cơ quan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năng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đã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liên danh khi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và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F5738C6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qua biên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cho cơ quan,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đã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do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6347C6CC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29ED5B" w14:textId="408FAF60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7</w:t>
      </w:r>
    </w:p>
    <w:p w14:paraId="53838556" w14:textId="7777777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THÔNG BÁO VÀ BÁO CÁO</w:t>
      </w:r>
    </w:p>
    <w:p w14:paraId="175E8592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79F26C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35.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thông báo, báo cáo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2FA0A2A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trong các hành vi sau:</w:t>
      </w:r>
    </w:p>
    <w:p w14:paraId="408B9C4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có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thông báo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6F74CE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tình hình duy trì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hàng năm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các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viên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mình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84EE09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Thông báo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giá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các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thông báo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50BA99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Báo cáo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4B752B4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báo cáo tình hình duy trì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kinh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hàng năm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6909B8C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báo cáo tình hình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năm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50190E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báo cáo tài chính năm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82141D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h) Thông báo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sau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kinh doanh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4EE6BC7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i)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quy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4D96E17" w14:textId="15AC36C0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k)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Báo cáo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4610CB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l) Thông báo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theo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Tòa án đã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án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tài chính,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toán;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hành chính giáo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xã, phư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vào cơ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đưa vào cơ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A30E62D" w14:textId="4EB5207D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m)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báo cáo cho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khi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tên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danh sách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các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00FB1A3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C28E5C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có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thông báo theo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804CA0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tình hình duy trì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hàng năm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các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mình kèm theo báo cáo duy trì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hàng năm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 viên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AC8658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thông báo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giá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thông báo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34ECFD0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Không báo cáo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ính khi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hư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02B507B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Không báo cáo tình hình duy trì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hàng năm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chính;</w:t>
      </w:r>
    </w:p>
    <w:p w14:paraId="75F499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tình hình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năm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3A7C31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tài chính năm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5F4BCA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h) Không thông báo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sau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kinh doanh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68F5FDF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i)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01D3936" w14:textId="2036FA0C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k)</w:t>
      </w:r>
      <w:r w:rsidR="00516D9C"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Không thông báo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kèm theo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sao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ngoài;</w:t>
      </w:r>
    </w:p>
    <w:p w14:paraId="3C289AD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l) Không báo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cáo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CC91C3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m)Không báo cáo cho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khi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tên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danh sách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các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A4C82A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không thông báo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văn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án,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Tòa án đã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t;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truy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án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tài chính,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toán;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hành chính giáo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xã, phư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đưa vào cơ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cai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đưa vào cơ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43E549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36.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thông báo, báo cáo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</w:p>
    <w:p w14:paraId="1640A0C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thông báo, báo cáo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khi:</w:t>
      </w:r>
    </w:p>
    <w:p w14:paraId="48644CC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còn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ghi trên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y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4AE161E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b)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các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không còn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là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374BF7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giá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70E12F8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tham gia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 cách cá nhân làm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giám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c),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thành viên,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(ho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trách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toán), nhân viên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các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danh khác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khác ngoài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có thay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danh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đó;</w:t>
      </w:r>
    </w:p>
    <w:p w14:paraId="09EA752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29D9B9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không thông báo, báo cáo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khi:</w:t>
      </w:r>
    </w:p>
    <w:p w14:paraId="736770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còn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ghi trên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626182C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các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không còn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là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làm toàn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1E43CB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phép lao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Nam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ngoài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còn giá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BF9A8B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tham gia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tư cách cá nhân làm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theo pháp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t,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giám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(phó giám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c),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thành viên,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(ho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trách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toán), nhân viên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các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danh khác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khác ngoài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khi có thay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danh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đó;</w:t>
      </w:r>
    </w:p>
    <w:p w14:paraId="73CB7BAE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liên quan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mình.</w:t>
      </w:r>
    </w:p>
    <w:p w14:paraId="013A8B8F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54A950" w14:textId="78236730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8</w:t>
      </w:r>
    </w:p>
    <w:p w14:paraId="2AF03981" w14:textId="7777777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SOÁT 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6E272E70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CDAE2B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37.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nghĩa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toán, chi nhánh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nư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ngoài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vi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5438E3B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doanh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2585D8A0" w14:textId="356F660F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16D9C" w:rsidRPr="00751E0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1AD43B7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sai sót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Đoàn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cho cơ quan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AFAB0DA" w14:textId="78180A2F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báo cáo khi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16D9C" w:rsidRPr="00751E0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5E5F8CD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nh,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trong quá trình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12ABC2D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sau:</w:t>
      </w:r>
    </w:p>
    <w:p w14:paraId="625D9F2B" w14:textId="6A09FCB5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16D9C" w:rsidRPr="00751E0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3CB02D4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Báo cáo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sai sót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Đoàn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cho cơ quan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4DC50163" w14:textId="129AC3AB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c) Không báo cáo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khi có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="00516D9C" w:rsidRPr="00751E0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khoán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9D3069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Không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theo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cơ quan,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trong quá trình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toán.</w:t>
      </w:r>
    </w:p>
    <w:p w14:paraId="4FB0773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trong các hành vi sau:</w:t>
      </w:r>
    </w:p>
    <w:p w14:paraId="3FDB5BB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Không xây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soát xét, thông tin tài chính,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khác và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liên quan;</w:t>
      </w:r>
    </w:p>
    <w:p w14:paraId="5D596AC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Không xây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chính sách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cho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4A62D14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Không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soát xét, thông tin tài chính,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khác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à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liên quan;</w:t>
      </w:r>
    </w:p>
    <w:p w14:paraId="4C02667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Không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các chính sách và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13225B8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không chính xác, không đúng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cho cơ quan,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trong quá trình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toán;</w:t>
      </w:r>
    </w:p>
    <w:p w14:paraId="281EBBB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e) Không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cơ quan,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trong quá trình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soát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toán;</w:t>
      </w:r>
    </w:p>
    <w:p w14:paraId="3E1320C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g) Không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trí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liên quan làm vi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Đoàn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tra;</w:t>
      </w:r>
    </w:p>
    <w:p w14:paraId="7EDC99C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h) Không ký báo cáo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ngay khi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thúc cu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tra.</w:t>
      </w:r>
    </w:p>
    <w:p w14:paraId="700539D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Hình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sung:</w:t>
      </w:r>
    </w:p>
    <w:p w14:paraId="1387F9F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01 tháng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03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doanh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28C657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F1E95E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báo cáo,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trình, cung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thông tin, tài li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c và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d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 và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e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13696D7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38.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hành vi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toán, doanh nghi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và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4E98A6E6" w14:textId="7D0F0F91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5.000.000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1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47A264" w14:textId="7F37F1B4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42DB231" w14:textId="6378CC54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20.000.000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sai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chuyên môn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có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kém, có sai sót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819CFCE" w14:textId="6E07B919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sai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chuyên môn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có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rên 2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sơ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kém, có sai sót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145C8B0" w14:textId="6274CDDF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60.000.000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có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D30B9EA" w14:textId="7A6C979F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6.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có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yêu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qua hai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liên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015925C6" w14:textId="36597E8C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7.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100.00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150.000.000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khi có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có sai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chuyên môn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có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kém, có sai sót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0ABAD3" w14:textId="2D095AAA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8.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sai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chuyên môn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có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chung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kém, có sai sót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qua 2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liên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3AAE1CB3" w14:textId="65B8BBE6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9.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800.000.000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sai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chuyên môn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chu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theo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khi có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chung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lo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kém, có sai sót nghiêm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3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tra liên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đi.</w:t>
      </w:r>
    </w:p>
    <w:p w14:paraId="448FE17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10.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5,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6,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7,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 và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9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doanh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này.</w:t>
      </w:r>
    </w:p>
    <w:p w14:paraId="5ECA1F7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11.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</w:p>
    <w:p w14:paraId="0B254A9C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06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cơ quan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30ABEF4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trong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12 tháng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cơ quan có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4F066D60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Bu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không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cho đơn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ích công chúng có cùng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4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này thì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ẽ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tăng lên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đôi so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gian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a,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này (n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ký báo cáo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không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là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viên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1A787907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49ED0C5" w14:textId="702D71ED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1BBBE7B1" w14:textId="7777777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N,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br/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TRONG LĨNH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7A1C56A0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B427C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39.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biên b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m hành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chính trong lĩnh v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2466B2C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biên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p,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2E5E3C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85EF39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Công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iên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và ngư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Công an nhân dân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giao.</w:t>
      </w:r>
    </w:p>
    <w:p w14:paraId="0DB40CE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40.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Qu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lý giám sát k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toán</w:t>
      </w:r>
    </w:p>
    <w:p w14:paraId="4F60997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cáo.</w:t>
      </w:r>
    </w:p>
    <w:p w14:paraId="47ED55D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và 2.000.000.000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7039FA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6110B57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toán có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90F64EF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EA00D93" w14:textId="06A4B5AD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41.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Ch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ch </w:t>
      </w:r>
      <w:r w:rsidR="00516D9C" w:rsidRPr="00751E02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D3597B2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cáo.</w:t>
      </w:r>
    </w:p>
    <w:p w14:paraId="2C09529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và 2.000.000.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7CB25D4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lastRenderedPageBreak/>
        <w:t>3.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chính.</w:t>
      </w:r>
    </w:p>
    <w:p w14:paraId="61B107E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5F8992E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BD6255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42. Th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ẩ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quy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x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hành chính c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a Công an nhân dân</w:t>
      </w:r>
    </w:p>
    <w:p w14:paraId="2162C6D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An ninh kinh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ma túy,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sát giao thông,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phòng cháy,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cháy và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phòng,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cao,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An ninh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a,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giam và thi hành án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Tư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cơ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65729F83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795E3F06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và 2.000.000.000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FA4D29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t, phương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61301684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0CDCA51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7B7173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Giám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Công an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có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16034080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15CE30F7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và 2.000.000.000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22392BA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064B864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1A6BDE0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731E399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An ninh chính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i;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giao thông;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An ninh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cao;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nghi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nh;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Công an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m: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An ninh chính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hành chính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tra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tra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tham nhũng, kinh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buôn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và môi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sát thi hành án hình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tư pháp,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An ninh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và phòng,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cao,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 xu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nh,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phòng An ninh kinh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có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n:</w:t>
      </w:r>
    </w:p>
    <w:p w14:paraId="0FF546BE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cáo;</w:t>
      </w:r>
    </w:p>
    <w:p w14:paraId="4FA7988D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800.000.000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cá nhân và 1.600.000.000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6B94358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c)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thu tang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t, phương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chính;</w:t>
      </w:r>
    </w:p>
    <w:p w14:paraId="2FD69A3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d) Tư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G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đăng ký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toán,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đình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kinh doanh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có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6E71AE7" w14:textId="77777777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đ)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các bi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pháp kh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136D3E7F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FFF179" w14:textId="434D9C2D" w:rsidR="00D30A96" w:rsidRPr="00751E02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IV</w:t>
      </w:r>
    </w:p>
    <w:p w14:paraId="47DF9BD4" w14:textId="77777777" w:rsidR="00D30A96" w:rsidRPr="00B92195" w:rsidRDefault="008A159D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54DF16DF" w14:textId="77777777" w:rsidR="00516D9C" w:rsidRPr="00B92195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869EB01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43. 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4269812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ngày 18 tháng 8 năm 2025.</w:t>
      </w:r>
    </w:p>
    <w:p w14:paraId="648C44F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41/2018/NĐ-CP ngày 12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tháng 3 năm 2018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743F112B" w14:textId="1B71B73C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Bãi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1;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2;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3;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4;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6;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69;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70;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71;</w:t>
      </w:r>
    </w:p>
    <w:p w14:paraId="3282A378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b)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Bãi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Chương III.</w:t>
      </w:r>
    </w:p>
    <w:p w14:paraId="58C60E61" w14:textId="159AE1F1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3. Bãi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102/2021/NĐ-CP ngày 16 tháng 11 năm 2021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hóa đơn;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quan; kinh doanh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m, kinh doanh </w:t>
      </w:r>
      <w:r w:rsidR="00A53D35" w:rsidRPr="00A53D35">
        <w:rPr>
          <w:rFonts w:ascii="Arial" w:hAnsi="Arial" w:cs="Arial"/>
          <w:color w:val="000000" w:themeColor="text1"/>
          <w:sz w:val="20"/>
          <w:szCs w:val="20"/>
        </w:rPr>
        <w:t>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công;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lãng phí;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gia; kho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41228CA2" w14:textId="6DEF0B6F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a) Bãi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5;</w:t>
      </w:r>
    </w:p>
    <w:p w14:paraId="657A042E" w14:textId="53651D11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b) Bãi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Chương III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36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38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39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48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57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1, kho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61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“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67</w:t>
      </w:r>
      <w:r w:rsidR="007E4D8C">
        <w:rPr>
          <w:rFonts w:ascii="Arial" w:hAnsi="Arial" w:cs="Arial"/>
          <w:color w:val="000000" w:themeColor="text1"/>
          <w:sz w:val="20"/>
          <w:szCs w:val="20"/>
        </w:rPr>
        <w:t>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FF570B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ra và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thúc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sau đó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phát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đang xem xét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thì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đang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thúc hành vi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i hành vi vi 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y ra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ngày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và sau khi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đang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n, thì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2BAFDE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ban hành ho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đã đư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xong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mà cá nhân,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còn khi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thì áp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41/2018/NĐ-CP ngày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12 tháng 3 năm 2018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và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102/2021/NĐ-CP ngày 16 tháng 11 năm 2021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sung m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a các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vi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hành chín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h trong lĩnh v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hóa đơn; 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quan; kinh doanh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m, kinh doanh x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;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 công;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hành ti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lãng phí; d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gia; kho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c; k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toán, ki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toán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7AABC755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u 44. Trách nhi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b/>
          <w:color w:val="000000" w:themeColor="text1"/>
          <w:sz w:val="20"/>
          <w:szCs w:val="20"/>
        </w:rPr>
        <w:t>m thi hành</w:t>
      </w:r>
    </w:p>
    <w:p w14:paraId="2B0AF31A" w14:textId="77777777" w:rsidR="00D30A96" w:rsidRPr="00751E02" w:rsidRDefault="008A159D" w:rsidP="00516D9C">
      <w:pPr>
        <w:widowControl w:val="0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Tài chính có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thi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E1D0396" w14:textId="0E9B2CED" w:rsidR="00D30A96" w:rsidRPr="00751E02" w:rsidRDefault="008A159D" w:rsidP="00516D9C">
      <w:pPr>
        <w:widowControl w:val="0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51E02">
        <w:rPr>
          <w:rFonts w:ascii="Arial" w:hAnsi="Arial" w:cs="Arial"/>
          <w:color w:val="000000" w:themeColor="text1"/>
          <w:sz w:val="20"/>
          <w:szCs w:val="20"/>
        </w:rPr>
        <w:t>2. Các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ng cơ quan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Chính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516D9C" w:rsidRPr="00751E02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c trung ương ch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751E02">
        <w:rPr>
          <w:rFonts w:ascii="Arial" w:hAnsi="Arial" w:cs="Arial"/>
          <w:color w:val="000000" w:themeColor="text1"/>
          <w:sz w:val="20"/>
          <w:szCs w:val="20"/>
        </w:rPr>
        <w:t>ày./.</w:t>
      </w:r>
    </w:p>
    <w:p w14:paraId="193859D8" w14:textId="77777777" w:rsidR="00516D9C" w:rsidRPr="00751E02" w:rsidRDefault="00516D9C" w:rsidP="00516D9C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751E02" w:rsidRPr="00751E02" w14:paraId="7D171BB9" w14:textId="77777777" w:rsidTr="00751E02">
        <w:tc>
          <w:tcPr>
            <w:tcW w:w="2500" w:type="pct"/>
          </w:tcPr>
          <w:p w14:paraId="1A1F74DA" w14:textId="086B1A3A" w:rsidR="00D30A96" w:rsidRPr="00751E02" w:rsidRDefault="008A159D" w:rsidP="00516D9C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1E0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751E0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751E0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Ban Bí thư Trung ương 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ng, các Phó Th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thu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ph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 TW;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và các Ban c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ư;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a Qu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 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VPCP: BTCN, các PCN, Tr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lý TTg, TGĐ C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ng TTĐT, các V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c, đơn v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c, Công báo;</w:t>
            </w:r>
            <w:r w:rsidR="00516D9C"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KTTH ( ).</w:t>
            </w:r>
          </w:p>
        </w:tc>
        <w:tc>
          <w:tcPr>
            <w:tcW w:w="2500" w:type="pct"/>
          </w:tcPr>
          <w:p w14:paraId="43D27D20" w14:textId="71DA89E7" w:rsidR="00D30A96" w:rsidRPr="00751E02" w:rsidRDefault="008A159D" w:rsidP="00516D9C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516D9C"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A53D35" w:rsidRPr="00B9219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Đ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Ph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751E0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</w:p>
        </w:tc>
      </w:tr>
    </w:tbl>
    <w:p w14:paraId="7A8F8602" w14:textId="77777777" w:rsidR="004E0821" w:rsidRPr="00B92195" w:rsidRDefault="004E0821" w:rsidP="00A53D35">
      <w:pPr>
        <w:widowControl w:val="0"/>
        <w:adjustRightInd w:val="0"/>
        <w:snapToGrid w:val="0"/>
        <w:spacing w:after="12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4E0821" w:rsidRPr="00B92195" w:rsidSect="00516D9C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0D3A8" w14:textId="77777777" w:rsidR="008A159D" w:rsidRDefault="008A159D">
      <w:pPr>
        <w:spacing w:after="0" w:line="240" w:lineRule="auto"/>
      </w:pPr>
      <w:r>
        <w:separator/>
      </w:r>
    </w:p>
  </w:endnote>
  <w:endnote w:type="continuationSeparator" w:id="0">
    <w:p w14:paraId="1E6319D3" w14:textId="77777777" w:rsidR="008A159D" w:rsidRDefault="008A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75A8" w14:textId="77777777" w:rsidR="008A159D" w:rsidRDefault="008A159D">
      <w:pPr>
        <w:spacing w:after="0" w:line="240" w:lineRule="auto"/>
      </w:pPr>
      <w:r>
        <w:separator/>
      </w:r>
    </w:p>
  </w:footnote>
  <w:footnote w:type="continuationSeparator" w:id="0">
    <w:p w14:paraId="1DC2CC57" w14:textId="77777777" w:rsidR="008A159D" w:rsidRDefault="008A15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96"/>
    <w:rsid w:val="0044598D"/>
    <w:rsid w:val="004525CC"/>
    <w:rsid w:val="00485335"/>
    <w:rsid w:val="004E0821"/>
    <w:rsid w:val="00516D9C"/>
    <w:rsid w:val="005A25C1"/>
    <w:rsid w:val="00751E02"/>
    <w:rsid w:val="007B1027"/>
    <w:rsid w:val="007E4D8C"/>
    <w:rsid w:val="008A159D"/>
    <w:rsid w:val="008F7513"/>
    <w:rsid w:val="00A53D35"/>
    <w:rsid w:val="00B77158"/>
    <w:rsid w:val="00B92195"/>
    <w:rsid w:val="00D3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71383"/>
  <w15:docId w15:val="{1C4370B6-C58D-4E7D-A9F1-84CBC026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9C"/>
  </w:style>
  <w:style w:type="paragraph" w:styleId="Footer">
    <w:name w:val="footer"/>
    <w:basedOn w:val="Normal"/>
    <w:link w:val="FooterChar"/>
    <w:uiPriority w:val="99"/>
    <w:unhideWhenUsed/>
    <w:rsid w:val="00516D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13434</Words>
  <Characters>76580</Characters>
  <Application>Microsoft Office Word</Application>
  <DocSecurity>0</DocSecurity>
  <Lines>638</Lines>
  <Paragraphs>179</Paragraphs>
  <ScaleCrop>false</ScaleCrop>
  <Company/>
  <LinksUpToDate>false</LinksUpToDate>
  <CharactersWithSpaces>89835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9</cp:revision>
  <dcterms:created xsi:type="dcterms:W3CDTF">2025-08-22T09:50:00Z</dcterms:created>
  <dcterms:modified xsi:type="dcterms:W3CDTF">2025-10-02T07:55:00Z</dcterms:modified>
</cp:coreProperties>
</file>