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325E9A" w:rsidRPr="00325E9A" w14:paraId="2228F542" w14:textId="77777777" w:rsidTr="00F00C55">
        <w:tc>
          <w:tcPr>
            <w:tcW w:w="2122" w:type="pct"/>
          </w:tcPr>
          <w:p w14:paraId="0D4CAEC6" w14:textId="09492FCE" w:rsidR="00F00C55" w:rsidRPr="00325E9A" w:rsidRDefault="00F00C55" w:rsidP="00DE6EF9">
            <w:pPr>
              <w:pStyle w:val="Bodytext30"/>
              <w:adjustRightInd w:val="0"/>
              <w:snapToGrid w:val="0"/>
              <w:spacing w:after="0" w:line="240" w:lineRule="auto"/>
              <w:ind w:left="0" w:right="0"/>
              <w:jc w:val="center"/>
              <w:rPr>
                <w:rFonts w:asciiTheme="minorHAnsi" w:hAnsiTheme="minorHAnsi" w:cstheme="minorHAnsi"/>
                <w:color w:val="000000" w:themeColor="text1"/>
                <w:sz w:val="20"/>
                <w:szCs w:val="20"/>
                <w:lang w:val="en-GB"/>
              </w:rPr>
            </w:pPr>
            <w:r w:rsidRPr="00325E9A">
              <w:rPr>
                <w:rFonts w:asciiTheme="minorHAnsi" w:hAnsiTheme="minorHAnsi" w:cstheme="minorHAnsi"/>
                <w:b/>
                <w:bCs/>
                <w:color w:val="000000" w:themeColor="text1"/>
                <w:sz w:val="20"/>
                <w:szCs w:val="20"/>
                <w:lang w:val="en-GB"/>
              </w:rPr>
              <w:t>BỘ TÀI CHÍNH</w:t>
            </w:r>
            <w:r w:rsidRPr="00325E9A">
              <w:rPr>
                <w:rFonts w:asciiTheme="minorHAnsi" w:hAnsiTheme="minorHAnsi" w:cstheme="minorHAnsi"/>
                <w:color w:val="000000" w:themeColor="text1"/>
                <w:sz w:val="20"/>
                <w:szCs w:val="20"/>
                <w:lang w:val="en-GB"/>
              </w:rPr>
              <w:br/>
            </w:r>
            <w:r w:rsidRPr="00325E9A">
              <w:rPr>
                <w:rFonts w:asciiTheme="minorHAnsi" w:hAnsiTheme="minorHAnsi" w:cstheme="minorHAnsi"/>
                <w:color w:val="000000" w:themeColor="text1"/>
                <w:sz w:val="20"/>
                <w:szCs w:val="20"/>
                <w:vertAlign w:val="superscript"/>
                <w:lang w:val="en-GB"/>
              </w:rPr>
              <w:t>________</w:t>
            </w:r>
            <w:r w:rsidRPr="00325E9A">
              <w:rPr>
                <w:rFonts w:asciiTheme="minorHAnsi" w:hAnsiTheme="minorHAnsi" w:cstheme="minorHAnsi"/>
                <w:color w:val="000000" w:themeColor="text1"/>
                <w:sz w:val="20"/>
                <w:szCs w:val="20"/>
                <w:lang w:val="en-GB"/>
              </w:rPr>
              <w:br/>
            </w:r>
            <w:r w:rsidRPr="00325E9A">
              <w:rPr>
                <w:rFonts w:asciiTheme="minorHAnsi" w:hAnsiTheme="minorHAnsi" w:cstheme="minorHAnsi"/>
                <w:color w:val="000000" w:themeColor="text1"/>
                <w:sz w:val="20"/>
                <w:szCs w:val="20"/>
                <w:lang w:val="en-GB"/>
              </w:rPr>
              <w:br/>
              <w:t>Số: 2965/QĐ-BTC</w:t>
            </w:r>
          </w:p>
        </w:tc>
        <w:tc>
          <w:tcPr>
            <w:tcW w:w="2878" w:type="pct"/>
          </w:tcPr>
          <w:p w14:paraId="51D98DFD" w14:textId="3968EC97" w:rsidR="00F00C55" w:rsidRPr="00325E9A" w:rsidRDefault="00F00C55" w:rsidP="00DE6EF9">
            <w:pPr>
              <w:pStyle w:val="Bodytext30"/>
              <w:adjustRightInd w:val="0"/>
              <w:snapToGrid w:val="0"/>
              <w:spacing w:after="0" w:line="240" w:lineRule="auto"/>
              <w:ind w:left="0" w:right="0"/>
              <w:jc w:val="center"/>
              <w:rPr>
                <w:rFonts w:asciiTheme="minorHAnsi" w:hAnsiTheme="minorHAnsi" w:cstheme="minorHAnsi"/>
                <w:i/>
                <w:iCs/>
                <w:color w:val="000000" w:themeColor="text1"/>
                <w:sz w:val="20"/>
                <w:szCs w:val="20"/>
                <w:lang w:val="en-GB"/>
              </w:rPr>
            </w:pPr>
            <w:r w:rsidRPr="00325E9A">
              <w:rPr>
                <w:rFonts w:asciiTheme="minorHAnsi" w:hAnsiTheme="minorHAnsi" w:cstheme="minorHAnsi"/>
                <w:b/>
                <w:bCs/>
                <w:color w:val="000000" w:themeColor="text1"/>
                <w:sz w:val="20"/>
                <w:szCs w:val="20"/>
                <w:lang w:val="en-GB"/>
              </w:rPr>
              <w:t>CỘNG HÒA XÃ HỘI CHỦ NGHĨA VIỆT NAM</w:t>
            </w:r>
            <w:r w:rsidRPr="00325E9A">
              <w:rPr>
                <w:rFonts w:asciiTheme="minorHAnsi" w:hAnsiTheme="minorHAnsi" w:cstheme="minorHAnsi"/>
                <w:b/>
                <w:bCs/>
                <w:color w:val="000000" w:themeColor="text1"/>
                <w:sz w:val="20"/>
                <w:szCs w:val="20"/>
                <w:lang w:val="en-GB"/>
              </w:rPr>
              <w:br/>
              <w:t>Độc lập – Tự do – Hạnh phúc</w:t>
            </w:r>
            <w:r w:rsidRPr="00325E9A">
              <w:rPr>
                <w:rFonts w:asciiTheme="minorHAnsi" w:hAnsiTheme="minorHAnsi" w:cstheme="minorHAnsi"/>
                <w:color w:val="000000" w:themeColor="text1"/>
                <w:sz w:val="20"/>
                <w:szCs w:val="20"/>
                <w:lang w:val="en-GB"/>
              </w:rPr>
              <w:br/>
            </w:r>
            <w:r w:rsidRPr="00325E9A">
              <w:rPr>
                <w:rFonts w:asciiTheme="minorHAnsi" w:hAnsiTheme="minorHAnsi" w:cstheme="minorHAnsi"/>
                <w:color w:val="000000" w:themeColor="text1"/>
                <w:sz w:val="20"/>
                <w:szCs w:val="20"/>
                <w:vertAlign w:val="superscript"/>
                <w:lang w:val="en-GB"/>
              </w:rPr>
              <w:t>_______________________</w:t>
            </w:r>
            <w:r w:rsidRPr="00325E9A">
              <w:rPr>
                <w:rFonts w:asciiTheme="minorHAnsi" w:hAnsiTheme="minorHAnsi" w:cstheme="minorHAnsi"/>
                <w:color w:val="000000" w:themeColor="text1"/>
                <w:sz w:val="20"/>
                <w:szCs w:val="20"/>
                <w:lang w:val="en-GB"/>
              </w:rPr>
              <w:br/>
            </w:r>
            <w:r w:rsidRPr="00325E9A">
              <w:rPr>
                <w:rFonts w:asciiTheme="minorHAnsi" w:hAnsiTheme="minorHAnsi" w:cstheme="minorHAnsi"/>
                <w:i/>
                <w:iCs/>
                <w:color w:val="000000" w:themeColor="text1"/>
                <w:sz w:val="20"/>
                <w:szCs w:val="20"/>
                <w:lang w:val="en-GB"/>
              </w:rPr>
              <w:t>Hà Nội, ngày 16 tháng 12 năm 2024</w:t>
            </w:r>
          </w:p>
        </w:tc>
      </w:tr>
    </w:tbl>
    <w:p w14:paraId="6B8C7383" w14:textId="06385337" w:rsidR="00F00C55" w:rsidRPr="00325E9A" w:rsidRDefault="00F00C55" w:rsidP="00DE6EF9">
      <w:pPr>
        <w:pStyle w:val="Bodytext30"/>
        <w:adjustRightInd w:val="0"/>
        <w:snapToGrid w:val="0"/>
        <w:spacing w:after="0" w:line="240" w:lineRule="auto"/>
        <w:ind w:left="0" w:right="0"/>
        <w:jc w:val="center"/>
        <w:rPr>
          <w:rFonts w:asciiTheme="minorHAnsi" w:hAnsiTheme="minorHAnsi" w:cstheme="minorHAnsi"/>
          <w:color w:val="000000" w:themeColor="text1"/>
          <w:sz w:val="20"/>
          <w:szCs w:val="20"/>
          <w:lang w:val="en-GB"/>
        </w:rPr>
      </w:pPr>
    </w:p>
    <w:p w14:paraId="10FC70CD" w14:textId="77777777" w:rsidR="00F00C55" w:rsidRPr="00325E9A" w:rsidRDefault="00F00C55" w:rsidP="00DE6EF9">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p>
    <w:p w14:paraId="3ACD6DD9" w14:textId="2BEBF6E4" w:rsidR="001B69AB" w:rsidRPr="00325E9A" w:rsidRDefault="007D7287"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QUY</w:t>
      </w:r>
      <w:r w:rsidR="00F00C55" w:rsidRPr="00325E9A">
        <w:rPr>
          <w:rFonts w:asciiTheme="minorHAnsi" w:hAnsiTheme="minorHAnsi" w:cstheme="minorHAnsi"/>
          <w:b/>
          <w:bCs/>
          <w:color w:val="000000" w:themeColor="text1"/>
          <w:sz w:val="20"/>
          <w:szCs w:val="20"/>
          <w:lang w:val="en-GB"/>
        </w:rPr>
        <w:t>Ế</w:t>
      </w:r>
      <w:r w:rsidRPr="00325E9A">
        <w:rPr>
          <w:rFonts w:asciiTheme="minorHAnsi" w:hAnsiTheme="minorHAnsi" w:cstheme="minorHAnsi"/>
          <w:b/>
          <w:bCs/>
          <w:color w:val="000000" w:themeColor="text1"/>
          <w:sz w:val="20"/>
          <w:szCs w:val="20"/>
        </w:rPr>
        <w:t>T ĐỊNH</w:t>
      </w:r>
    </w:p>
    <w:p w14:paraId="75FBF1F9" w14:textId="77777777" w:rsidR="001B69AB" w:rsidRPr="00325E9A" w:rsidRDefault="007D7287" w:rsidP="00DE6EF9">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325E9A">
        <w:rPr>
          <w:rFonts w:asciiTheme="minorHAnsi" w:hAnsiTheme="minorHAnsi" w:cstheme="minorHAnsi"/>
          <w:b/>
          <w:bCs/>
          <w:color w:val="000000" w:themeColor="text1"/>
          <w:sz w:val="20"/>
          <w:szCs w:val="20"/>
        </w:rPr>
        <w:t>Công bố danh mục báo cáo định kỳ trong lĩnh vực tài chính ngân hàng</w:t>
      </w:r>
      <w:r w:rsidRPr="00325E9A">
        <w:rPr>
          <w:rFonts w:asciiTheme="minorHAnsi" w:hAnsiTheme="minorHAnsi" w:cstheme="minorHAnsi"/>
          <w:b/>
          <w:bCs/>
          <w:color w:val="000000" w:themeColor="text1"/>
          <w:sz w:val="20"/>
          <w:szCs w:val="20"/>
        </w:rPr>
        <w:br/>
        <w:t>thuộc phạm vi</w:t>
      </w:r>
      <w:r w:rsidRPr="00325E9A">
        <w:rPr>
          <w:rFonts w:asciiTheme="minorHAnsi" w:hAnsiTheme="minorHAnsi" w:cstheme="minorHAnsi"/>
          <w:b/>
          <w:bCs/>
          <w:color w:val="000000" w:themeColor="text1"/>
          <w:sz w:val="20"/>
          <w:szCs w:val="20"/>
        </w:rPr>
        <w:t xml:space="preserve"> quản lý nhà nước của Bộ Tài chính</w:t>
      </w:r>
    </w:p>
    <w:p w14:paraId="2F05DF31" w14:textId="4DDEA963" w:rsidR="00F00C55" w:rsidRPr="00325E9A" w:rsidRDefault="00F00C55"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lang w:val="en-GB"/>
        </w:rPr>
      </w:pPr>
      <w:r w:rsidRPr="00325E9A">
        <w:rPr>
          <w:rFonts w:asciiTheme="minorHAnsi" w:hAnsiTheme="minorHAnsi" w:cstheme="minorHAnsi"/>
          <w:color w:val="000000" w:themeColor="text1"/>
          <w:sz w:val="20"/>
          <w:szCs w:val="20"/>
          <w:vertAlign w:val="superscript"/>
          <w:lang w:val="en-GB"/>
        </w:rPr>
        <w:t>_______________</w:t>
      </w:r>
    </w:p>
    <w:p w14:paraId="5D7EDCFC" w14:textId="7AEBE5B9" w:rsidR="001B69AB" w:rsidRPr="00325E9A" w:rsidRDefault="00F00C55" w:rsidP="00DE6EF9">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325E9A">
        <w:rPr>
          <w:rFonts w:asciiTheme="minorHAnsi" w:hAnsiTheme="minorHAnsi" w:cstheme="minorHAnsi"/>
          <w:b/>
          <w:bCs/>
          <w:color w:val="000000" w:themeColor="text1"/>
          <w:sz w:val="20"/>
          <w:szCs w:val="20"/>
        </w:rPr>
        <w:t>BỘ TRƯỞNG BỘ TÀI CHÍNH</w:t>
      </w:r>
    </w:p>
    <w:p w14:paraId="2DEB9316" w14:textId="77777777" w:rsidR="00F00C55" w:rsidRPr="00325E9A" w:rsidRDefault="00F00C55"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66F08F61" w14:textId="6F19DED2"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i/>
          <w:iCs/>
          <w:color w:val="000000" w:themeColor="text1"/>
          <w:sz w:val="20"/>
          <w:szCs w:val="20"/>
        </w:rPr>
        <w:t>C</w:t>
      </w:r>
      <w:r w:rsidR="00F00C55" w:rsidRPr="00325E9A">
        <w:rPr>
          <w:rFonts w:asciiTheme="minorHAnsi" w:hAnsiTheme="minorHAnsi" w:cstheme="minorHAnsi"/>
          <w:i/>
          <w:iCs/>
          <w:color w:val="000000" w:themeColor="text1"/>
          <w:sz w:val="20"/>
          <w:szCs w:val="20"/>
          <w:lang w:val="en-GB"/>
        </w:rPr>
        <w:t>ă</w:t>
      </w:r>
      <w:r w:rsidRPr="00325E9A">
        <w:rPr>
          <w:rFonts w:asciiTheme="minorHAnsi" w:hAnsiTheme="minorHAnsi" w:cstheme="minorHAnsi"/>
          <w:i/>
          <w:iCs/>
          <w:color w:val="000000" w:themeColor="text1"/>
          <w:sz w:val="20"/>
          <w:szCs w:val="20"/>
        </w:rPr>
        <w:t>n cứ Nghị định s</w:t>
      </w:r>
      <w:r w:rsidR="00F00C55" w:rsidRPr="00325E9A">
        <w:rPr>
          <w:rFonts w:asciiTheme="minorHAnsi" w:hAnsiTheme="minorHAnsi" w:cstheme="minorHAnsi"/>
          <w:i/>
          <w:iCs/>
          <w:color w:val="000000" w:themeColor="text1"/>
          <w:sz w:val="20"/>
          <w:szCs w:val="20"/>
          <w:lang w:val="en-GB"/>
        </w:rPr>
        <w:t>ố</w:t>
      </w:r>
      <w:r w:rsidRPr="00325E9A">
        <w:rPr>
          <w:rFonts w:asciiTheme="minorHAnsi" w:hAnsiTheme="minorHAnsi" w:cstheme="minorHAnsi"/>
          <w:i/>
          <w:iCs/>
          <w:color w:val="000000" w:themeColor="text1"/>
          <w:sz w:val="20"/>
          <w:szCs w:val="20"/>
        </w:rPr>
        <w:t xml:space="preserve"> 14/2023/NĐ-CP ngày 20 </w:t>
      </w:r>
      <w:r w:rsidR="00F00C55" w:rsidRPr="00325E9A">
        <w:rPr>
          <w:rFonts w:asciiTheme="minorHAnsi" w:hAnsiTheme="minorHAnsi" w:cstheme="minorHAnsi"/>
          <w:i/>
          <w:iCs/>
          <w:color w:val="000000" w:themeColor="text1"/>
          <w:sz w:val="20"/>
          <w:szCs w:val="20"/>
        </w:rPr>
        <w:t>tháng</w:t>
      </w:r>
      <w:r w:rsidRPr="00325E9A">
        <w:rPr>
          <w:rFonts w:asciiTheme="minorHAnsi" w:hAnsiTheme="minorHAnsi" w:cstheme="minorHAnsi"/>
          <w:i/>
          <w:iCs/>
          <w:color w:val="000000" w:themeColor="text1"/>
          <w:sz w:val="20"/>
          <w:szCs w:val="20"/>
        </w:rPr>
        <w:t xml:space="preserve"> 4 </w:t>
      </w:r>
      <w:r w:rsidR="00F00C55" w:rsidRPr="00325E9A">
        <w:rPr>
          <w:rFonts w:asciiTheme="minorHAnsi" w:hAnsiTheme="minorHAnsi" w:cstheme="minorHAnsi"/>
          <w:i/>
          <w:iCs/>
          <w:color w:val="000000" w:themeColor="text1"/>
          <w:sz w:val="20"/>
          <w:szCs w:val="20"/>
        </w:rPr>
        <w:t>năm</w:t>
      </w:r>
      <w:r w:rsidRPr="00325E9A">
        <w:rPr>
          <w:rFonts w:asciiTheme="minorHAnsi" w:hAnsiTheme="minorHAnsi" w:cstheme="minorHAnsi"/>
          <w:i/>
          <w:iCs/>
          <w:color w:val="000000" w:themeColor="text1"/>
          <w:sz w:val="20"/>
          <w:szCs w:val="20"/>
        </w:rPr>
        <w:t xml:space="preserve"> 2023 </w:t>
      </w:r>
      <w:r w:rsidR="00F00C55" w:rsidRPr="00325E9A">
        <w:rPr>
          <w:rFonts w:asciiTheme="minorHAnsi" w:hAnsiTheme="minorHAnsi" w:cstheme="minorHAnsi"/>
          <w:i/>
          <w:iCs/>
          <w:color w:val="000000" w:themeColor="text1"/>
          <w:sz w:val="20"/>
          <w:szCs w:val="20"/>
        </w:rPr>
        <w:t>của</w:t>
      </w:r>
      <w:r w:rsidRPr="00325E9A">
        <w:rPr>
          <w:rFonts w:asciiTheme="minorHAnsi" w:hAnsiTheme="minorHAnsi" w:cstheme="minorHAnsi"/>
          <w:i/>
          <w:iCs/>
          <w:color w:val="000000" w:themeColor="text1"/>
          <w:sz w:val="20"/>
          <w:szCs w:val="20"/>
        </w:rPr>
        <w:t xml:space="preserve"> </w:t>
      </w:r>
      <w:r w:rsidR="00F00C55" w:rsidRPr="00325E9A">
        <w:rPr>
          <w:rFonts w:asciiTheme="minorHAnsi" w:hAnsiTheme="minorHAnsi" w:cstheme="minorHAnsi"/>
          <w:i/>
          <w:iCs/>
          <w:color w:val="000000" w:themeColor="text1"/>
          <w:sz w:val="20"/>
          <w:szCs w:val="20"/>
        </w:rPr>
        <w:t>Chính phủ</w:t>
      </w:r>
      <w:r w:rsidRPr="00325E9A">
        <w:rPr>
          <w:rFonts w:asciiTheme="minorHAnsi" w:hAnsiTheme="minorHAnsi" w:cstheme="minorHAnsi"/>
          <w:i/>
          <w:iCs/>
          <w:color w:val="000000" w:themeColor="text1"/>
          <w:sz w:val="20"/>
          <w:szCs w:val="20"/>
        </w:rPr>
        <w:t xml:space="preserve"> quy định chức n</w:t>
      </w:r>
      <w:r w:rsidR="00F00C55" w:rsidRPr="00325E9A">
        <w:rPr>
          <w:rFonts w:asciiTheme="minorHAnsi" w:hAnsiTheme="minorHAnsi" w:cstheme="minorHAnsi"/>
          <w:i/>
          <w:iCs/>
          <w:color w:val="000000" w:themeColor="text1"/>
          <w:sz w:val="20"/>
          <w:szCs w:val="20"/>
          <w:lang w:val="en-GB"/>
        </w:rPr>
        <w:t>ă</w:t>
      </w:r>
      <w:r w:rsidRPr="00325E9A">
        <w:rPr>
          <w:rFonts w:asciiTheme="minorHAnsi" w:hAnsiTheme="minorHAnsi" w:cstheme="minorHAnsi"/>
          <w:i/>
          <w:iCs/>
          <w:color w:val="000000" w:themeColor="text1"/>
          <w:sz w:val="20"/>
          <w:szCs w:val="20"/>
        </w:rPr>
        <w:t>ng, nhiệm vụ, quy</w:t>
      </w:r>
      <w:r w:rsidR="00F00C55" w:rsidRPr="00325E9A">
        <w:rPr>
          <w:rFonts w:asciiTheme="minorHAnsi" w:hAnsiTheme="minorHAnsi" w:cstheme="minorHAnsi"/>
          <w:i/>
          <w:iCs/>
          <w:color w:val="000000" w:themeColor="text1"/>
          <w:sz w:val="20"/>
          <w:szCs w:val="20"/>
          <w:lang w:val="en-GB"/>
        </w:rPr>
        <w:t>ề</w:t>
      </w:r>
      <w:r w:rsidRPr="00325E9A">
        <w:rPr>
          <w:rFonts w:asciiTheme="minorHAnsi" w:hAnsiTheme="minorHAnsi" w:cstheme="minorHAnsi"/>
          <w:i/>
          <w:iCs/>
          <w:color w:val="000000" w:themeColor="text1"/>
          <w:sz w:val="20"/>
          <w:szCs w:val="20"/>
        </w:rPr>
        <w:t>n hạn và cơ c</w:t>
      </w:r>
      <w:r w:rsidR="00F00C55" w:rsidRPr="00325E9A">
        <w:rPr>
          <w:rFonts w:asciiTheme="minorHAnsi" w:hAnsiTheme="minorHAnsi" w:cstheme="minorHAnsi"/>
          <w:i/>
          <w:iCs/>
          <w:color w:val="000000" w:themeColor="text1"/>
          <w:sz w:val="20"/>
          <w:szCs w:val="20"/>
          <w:lang w:val="en-GB"/>
        </w:rPr>
        <w:t>ấ</w:t>
      </w:r>
      <w:r w:rsidRPr="00325E9A">
        <w:rPr>
          <w:rFonts w:asciiTheme="minorHAnsi" w:hAnsiTheme="minorHAnsi" w:cstheme="minorHAnsi"/>
          <w:i/>
          <w:iCs/>
          <w:color w:val="000000" w:themeColor="text1"/>
          <w:sz w:val="20"/>
          <w:szCs w:val="20"/>
        </w:rPr>
        <w:t xml:space="preserve">u </w:t>
      </w:r>
      <w:r w:rsidR="00F00C55" w:rsidRPr="00325E9A">
        <w:rPr>
          <w:rFonts w:asciiTheme="minorHAnsi" w:hAnsiTheme="minorHAnsi" w:cstheme="minorHAnsi"/>
          <w:i/>
          <w:iCs/>
          <w:color w:val="000000" w:themeColor="text1"/>
          <w:sz w:val="20"/>
          <w:szCs w:val="20"/>
        </w:rPr>
        <w:t>tổ chức</w:t>
      </w:r>
      <w:r w:rsidRPr="00325E9A">
        <w:rPr>
          <w:rFonts w:asciiTheme="minorHAnsi" w:hAnsiTheme="minorHAnsi" w:cstheme="minorHAnsi"/>
          <w:i/>
          <w:iCs/>
          <w:color w:val="000000" w:themeColor="text1"/>
          <w:sz w:val="20"/>
          <w:szCs w:val="20"/>
        </w:rPr>
        <w:t xml:space="preserve"> </w:t>
      </w:r>
      <w:r w:rsidR="00F00C55" w:rsidRPr="00325E9A">
        <w:rPr>
          <w:rFonts w:asciiTheme="minorHAnsi" w:hAnsiTheme="minorHAnsi" w:cstheme="minorHAnsi"/>
          <w:i/>
          <w:iCs/>
          <w:color w:val="000000" w:themeColor="text1"/>
          <w:sz w:val="20"/>
          <w:szCs w:val="20"/>
        </w:rPr>
        <w:t>của</w:t>
      </w:r>
      <w:r w:rsidRPr="00325E9A">
        <w:rPr>
          <w:rFonts w:asciiTheme="minorHAnsi" w:hAnsiTheme="minorHAnsi" w:cstheme="minorHAnsi"/>
          <w:i/>
          <w:iCs/>
          <w:color w:val="000000" w:themeColor="text1"/>
          <w:sz w:val="20"/>
          <w:szCs w:val="20"/>
        </w:rPr>
        <w:t xml:space="preserve"> Bộ </w:t>
      </w:r>
      <w:r w:rsidR="00F00C55" w:rsidRPr="00325E9A">
        <w:rPr>
          <w:rFonts w:asciiTheme="minorHAnsi" w:hAnsiTheme="minorHAnsi" w:cstheme="minorHAnsi"/>
          <w:i/>
          <w:iCs/>
          <w:color w:val="000000" w:themeColor="text1"/>
          <w:sz w:val="20"/>
          <w:szCs w:val="20"/>
        </w:rPr>
        <w:t>Tài chính</w:t>
      </w:r>
      <w:r w:rsidRPr="00325E9A">
        <w:rPr>
          <w:rFonts w:asciiTheme="minorHAnsi" w:hAnsiTheme="minorHAnsi" w:cstheme="minorHAnsi"/>
          <w:i/>
          <w:iCs/>
          <w:color w:val="000000" w:themeColor="text1"/>
          <w:sz w:val="20"/>
          <w:szCs w:val="20"/>
        </w:rPr>
        <w:t>;</w:t>
      </w:r>
    </w:p>
    <w:p w14:paraId="35B9624B" w14:textId="215E3FE1"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i/>
          <w:iCs/>
          <w:color w:val="000000" w:themeColor="text1"/>
          <w:sz w:val="20"/>
          <w:szCs w:val="20"/>
        </w:rPr>
        <w:t>C</w:t>
      </w:r>
      <w:r w:rsidR="00F00C55" w:rsidRPr="00325E9A">
        <w:rPr>
          <w:rFonts w:asciiTheme="minorHAnsi" w:hAnsiTheme="minorHAnsi" w:cstheme="minorHAnsi"/>
          <w:i/>
          <w:iCs/>
          <w:color w:val="000000" w:themeColor="text1"/>
          <w:sz w:val="20"/>
          <w:szCs w:val="20"/>
        </w:rPr>
        <w:t>ă</w:t>
      </w:r>
      <w:r w:rsidRPr="00325E9A">
        <w:rPr>
          <w:rFonts w:asciiTheme="minorHAnsi" w:hAnsiTheme="minorHAnsi" w:cstheme="minorHAnsi"/>
          <w:i/>
          <w:iCs/>
          <w:color w:val="000000" w:themeColor="text1"/>
          <w:sz w:val="20"/>
          <w:szCs w:val="20"/>
        </w:rPr>
        <w:t>n c</w:t>
      </w:r>
      <w:r w:rsidR="00F00C55" w:rsidRPr="00325E9A">
        <w:rPr>
          <w:rFonts w:asciiTheme="minorHAnsi" w:hAnsiTheme="minorHAnsi" w:cstheme="minorHAnsi"/>
          <w:i/>
          <w:iCs/>
          <w:color w:val="000000" w:themeColor="text1"/>
          <w:sz w:val="20"/>
          <w:szCs w:val="20"/>
        </w:rPr>
        <w:t>ứ</w:t>
      </w:r>
      <w:r w:rsidRPr="00325E9A">
        <w:rPr>
          <w:rFonts w:asciiTheme="minorHAnsi" w:hAnsiTheme="minorHAnsi" w:cstheme="minorHAnsi"/>
          <w:i/>
          <w:iCs/>
          <w:color w:val="000000" w:themeColor="text1"/>
          <w:sz w:val="20"/>
          <w:szCs w:val="20"/>
        </w:rPr>
        <w:t xml:space="preserve"> Nghị định số 09/2019/NĐ-CP, ngày 24 </w:t>
      </w:r>
      <w:r w:rsidR="00F00C55" w:rsidRPr="00325E9A">
        <w:rPr>
          <w:rFonts w:asciiTheme="minorHAnsi" w:hAnsiTheme="minorHAnsi" w:cstheme="minorHAnsi"/>
          <w:i/>
          <w:iCs/>
          <w:color w:val="000000" w:themeColor="text1"/>
          <w:sz w:val="20"/>
          <w:szCs w:val="20"/>
        </w:rPr>
        <w:t>tháng</w:t>
      </w:r>
      <w:r w:rsidRPr="00325E9A">
        <w:rPr>
          <w:rFonts w:asciiTheme="minorHAnsi" w:hAnsiTheme="minorHAnsi" w:cstheme="minorHAnsi"/>
          <w:i/>
          <w:iCs/>
          <w:color w:val="000000" w:themeColor="text1"/>
          <w:sz w:val="20"/>
          <w:szCs w:val="20"/>
        </w:rPr>
        <w:t xml:space="preserve"> 01 năm 2019 của Ch</w:t>
      </w:r>
      <w:r w:rsidR="00F00C55" w:rsidRPr="00325E9A">
        <w:rPr>
          <w:rFonts w:asciiTheme="minorHAnsi" w:hAnsiTheme="minorHAnsi" w:cstheme="minorHAnsi"/>
          <w:i/>
          <w:iCs/>
          <w:color w:val="000000" w:themeColor="text1"/>
          <w:sz w:val="20"/>
          <w:szCs w:val="20"/>
        </w:rPr>
        <w:t>í</w:t>
      </w:r>
      <w:r w:rsidRPr="00325E9A">
        <w:rPr>
          <w:rFonts w:asciiTheme="minorHAnsi" w:hAnsiTheme="minorHAnsi" w:cstheme="minorHAnsi"/>
          <w:i/>
          <w:iCs/>
          <w:color w:val="000000" w:themeColor="text1"/>
          <w:sz w:val="20"/>
          <w:szCs w:val="20"/>
        </w:rPr>
        <w:t xml:space="preserve">nh phủ quy định </w:t>
      </w:r>
      <w:r w:rsidR="00F00C55" w:rsidRPr="00325E9A">
        <w:rPr>
          <w:rFonts w:asciiTheme="minorHAnsi" w:hAnsiTheme="minorHAnsi" w:cstheme="minorHAnsi"/>
          <w:i/>
          <w:iCs/>
          <w:color w:val="000000" w:themeColor="text1"/>
          <w:sz w:val="20"/>
          <w:szCs w:val="20"/>
        </w:rPr>
        <w:t>chế</w:t>
      </w:r>
      <w:r w:rsidRPr="00325E9A">
        <w:rPr>
          <w:rFonts w:asciiTheme="minorHAnsi" w:hAnsiTheme="minorHAnsi" w:cstheme="minorHAnsi"/>
          <w:i/>
          <w:iCs/>
          <w:color w:val="000000" w:themeColor="text1"/>
          <w:sz w:val="20"/>
          <w:szCs w:val="20"/>
        </w:rPr>
        <w:t xml:space="preserve"> độ b</w:t>
      </w:r>
      <w:r w:rsidR="00F00C55" w:rsidRPr="00325E9A">
        <w:rPr>
          <w:rFonts w:asciiTheme="minorHAnsi" w:hAnsiTheme="minorHAnsi" w:cstheme="minorHAnsi"/>
          <w:i/>
          <w:iCs/>
          <w:color w:val="000000" w:themeColor="text1"/>
          <w:sz w:val="20"/>
          <w:szCs w:val="20"/>
        </w:rPr>
        <w:t>á</w:t>
      </w:r>
      <w:r w:rsidRPr="00325E9A">
        <w:rPr>
          <w:rFonts w:asciiTheme="minorHAnsi" w:hAnsiTheme="minorHAnsi" w:cstheme="minorHAnsi"/>
          <w:i/>
          <w:iCs/>
          <w:color w:val="000000" w:themeColor="text1"/>
          <w:sz w:val="20"/>
          <w:szCs w:val="20"/>
        </w:rPr>
        <w:t>o c</w:t>
      </w:r>
      <w:r w:rsidR="00F00C55" w:rsidRPr="00325E9A">
        <w:rPr>
          <w:rFonts w:asciiTheme="minorHAnsi" w:hAnsiTheme="minorHAnsi" w:cstheme="minorHAnsi"/>
          <w:i/>
          <w:iCs/>
          <w:color w:val="000000" w:themeColor="text1"/>
          <w:sz w:val="20"/>
          <w:szCs w:val="20"/>
        </w:rPr>
        <w:t>á</w:t>
      </w:r>
      <w:r w:rsidRPr="00325E9A">
        <w:rPr>
          <w:rFonts w:asciiTheme="minorHAnsi" w:hAnsiTheme="minorHAnsi" w:cstheme="minorHAnsi"/>
          <w:i/>
          <w:iCs/>
          <w:color w:val="000000" w:themeColor="text1"/>
          <w:sz w:val="20"/>
          <w:szCs w:val="20"/>
        </w:rPr>
        <w:t>o của cơ quan hành ch</w:t>
      </w:r>
      <w:r w:rsidR="00F00C55" w:rsidRPr="00325E9A">
        <w:rPr>
          <w:rFonts w:asciiTheme="minorHAnsi" w:hAnsiTheme="minorHAnsi" w:cstheme="minorHAnsi"/>
          <w:i/>
          <w:iCs/>
          <w:color w:val="000000" w:themeColor="text1"/>
          <w:sz w:val="20"/>
          <w:szCs w:val="20"/>
        </w:rPr>
        <w:t>í</w:t>
      </w:r>
      <w:r w:rsidRPr="00325E9A">
        <w:rPr>
          <w:rFonts w:asciiTheme="minorHAnsi" w:hAnsiTheme="minorHAnsi" w:cstheme="minorHAnsi"/>
          <w:i/>
          <w:iCs/>
          <w:color w:val="000000" w:themeColor="text1"/>
          <w:sz w:val="20"/>
          <w:szCs w:val="20"/>
        </w:rPr>
        <w:t>nh nhà nước;</w:t>
      </w:r>
    </w:p>
    <w:p w14:paraId="23FC99DC" w14:textId="3ACD5BE8"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i/>
          <w:iCs/>
          <w:color w:val="000000" w:themeColor="text1"/>
          <w:sz w:val="20"/>
          <w:szCs w:val="20"/>
        </w:rPr>
        <w:t>C</w:t>
      </w:r>
      <w:r w:rsidR="00F00C55" w:rsidRPr="00325E9A">
        <w:rPr>
          <w:rFonts w:asciiTheme="minorHAnsi" w:hAnsiTheme="minorHAnsi" w:cstheme="minorHAnsi"/>
          <w:i/>
          <w:iCs/>
          <w:color w:val="000000" w:themeColor="text1"/>
          <w:sz w:val="20"/>
          <w:szCs w:val="20"/>
        </w:rPr>
        <w:t>ă</w:t>
      </w:r>
      <w:r w:rsidRPr="00325E9A">
        <w:rPr>
          <w:rFonts w:asciiTheme="minorHAnsi" w:hAnsiTheme="minorHAnsi" w:cstheme="minorHAnsi"/>
          <w:i/>
          <w:iCs/>
          <w:color w:val="000000" w:themeColor="text1"/>
          <w:sz w:val="20"/>
          <w:szCs w:val="20"/>
        </w:rPr>
        <w:t xml:space="preserve">n cứ Thông tư số </w:t>
      </w:r>
      <w:r w:rsidR="00F00C55" w:rsidRPr="00325E9A">
        <w:rPr>
          <w:rFonts w:asciiTheme="minorHAnsi" w:hAnsiTheme="minorHAnsi" w:cstheme="minorHAnsi"/>
          <w:i/>
          <w:iCs/>
          <w:color w:val="000000" w:themeColor="text1"/>
          <w:sz w:val="20"/>
          <w:szCs w:val="20"/>
        </w:rPr>
        <w:t>1</w:t>
      </w:r>
      <w:r w:rsidRPr="00325E9A">
        <w:rPr>
          <w:rFonts w:asciiTheme="minorHAnsi" w:hAnsiTheme="minorHAnsi" w:cstheme="minorHAnsi"/>
          <w:i/>
          <w:iCs/>
          <w:color w:val="000000" w:themeColor="text1"/>
          <w:sz w:val="20"/>
          <w:szCs w:val="20"/>
        </w:rPr>
        <w:t xml:space="preserve">6/2020/TT-BTC ngày 26 </w:t>
      </w:r>
      <w:r w:rsidR="00F00C55" w:rsidRPr="00325E9A">
        <w:rPr>
          <w:rFonts w:asciiTheme="minorHAnsi" w:hAnsiTheme="minorHAnsi" w:cstheme="minorHAnsi"/>
          <w:i/>
          <w:iCs/>
          <w:color w:val="000000" w:themeColor="text1"/>
          <w:sz w:val="20"/>
          <w:szCs w:val="20"/>
        </w:rPr>
        <w:t>tháng</w:t>
      </w:r>
      <w:r w:rsidRPr="00325E9A">
        <w:rPr>
          <w:rFonts w:asciiTheme="minorHAnsi" w:hAnsiTheme="minorHAnsi" w:cstheme="minorHAnsi"/>
          <w:i/>
          <w:iCs/>
          <w:color w:val="000000" w:themeColor="text1"/>
          <w:sz w:val="20"/>
          <w:szCs w:val="20"/>
        </w:rPr>
        <w:t xml:space="preserve"> 03 năm 2020 </w:t>
      </w:r>
      <w:r w:rsidR="00F00C55" w:rsidRPr="00325E9A">
        <w:rPr>
          <w:rFonts w:asciiTheme="minorHAnsi" w:hAnsiTheme="minorHAnsi" w:cstheme="minorHAnsi"/>
          <w:i/>
          <w:iCs/>
          <w:color w:val="000000" w:themeColor="text1"/>
          <w:sz w:val="20"/>
          <w:szCs w:val="20"/>
        </w:rPr>
        <w:t>của</w:t>
      </w:r>
      <w:r w:rsidRPr="00325E9A">
        <w:rPr>
          <w:rFonts w:asciiTheme="minorHAnsi" w:hAnsiTheme="minorHAnsi" w:cstheme="minorHAnsi"/>
          <w:i/>
          <w:iCs/>
          <w:color w:val="000000" w:themeColor="text1"/>
          <w:sz w:val="20"/>
          <w:szCs w:val="20"/>
        </w:rPr>
        <w:t xml:space="preserve"> Bộ Tài chính quy định chế độ b</w:t>
      </w:r>
      <w:r w:rsidR="00F00C55" w:rsidRPr="00325E9A">
        <w:rPr>
          <w:rFonts w:asciiTheme="minorHAnsi" w:hAnsiTheme="minorHAnsi" w:cstheme="minorHAnsi"/>
          <w:i/>
          <w:iCs/>
          <w:color w:val="000000" w:themeColor="text1"/>
          <w:sz w:val="20"/>
          <w:szCs w:val="20"/>
        </w:rPr>
        <w:t>á</w:t>
      </w:r>
      <w:r w:rsidRPr="00325E9A">
        <w:rPr>
          <w:rFonts w:asciiTheme="minorHAnsi" w:hAnsiTheme="minorHAnsi" w:cstheme="minorHAnsi"/>
          <w:i/>
          <w:iCs/>
          <w:color w:val="000000" w:themeColor="text1"/>
          <w:sz w:val="20"/>
          <w:szCs w:val="20"/>
        </w:rPr>
        <w:t>o c</w:t>
      </w:r>
      <w:r w:rsidR="00F00C55" w:rsidRPr="00325E9A">
        <w:rPr>
          <w:rFonts w:asciiTheme="minorHAnsi" w:hAnsiTheme="minorHAnsi" w:cstheme="minorHAnsi"/>
          <w:i/>
          <w:iCs/>
          <w:color w:val="000000" w:themeColor="text1"/>
          <w:sz w:val="20"/>
          <w:szCs w:val="20"/>
        </w:rPr>
        <w:t>á</w:t>
      </w:r>
      <w:r w:rsidRPr="00325E9A">
        <w:rPr>
          <w:rFonts w:asciiTheme="minorHAnsi" w:hAnsiTheme="minorHAnsi" w:cstheme="minorHAnsi"/>
          <w:i/>
          <w:iCs/>
          <w:color w:val="000000" w:themeColor="text1"/>
          <w:sz w:val="20"/>
          <w:szCs w:val="20"/>
        </w:rPr>
        <w:t>o thuộc phạm vi qu</w:t>
      </w:r>
      <w:r w:rsidR="00F00C55" w:rsidRPr="00325E9A">
        <w:rPr>
          <w:rFonts w:asciiTheme="minorHAnsi" w:hAnsiTheme="minorHAnsi" w:cstheme="minorHAnsi"/>
          <w:i/>
          <w:iCs/>
          <w:color w:val="000000" w:themeColor="text1"/>
          <w:sz w:val="20"/>
          <w:szCs w:val="20"/>
        </w:rPr>
        <w:t>ả</w:t>
      </w:r>
      <w:r w:rsidRPr="00325E9A">
        <w:rPr>
          <w:rFonts w:asciiTheme="minorHAnsi" w:hAnsiTheme="minorHAnsi" w:cstheme="minorHAnsi"/>
          <w:i/>
          <w:iCs/>
          <w:color w:val="000000" w:themeColor="text1"/>
          <w:sz w:val="20"/>
          <w:szCs w:val="20"/>
        </w:rPr>
        <w:t>n lý Nhà nướ</w:t>
      </w:r>
      <w:r w:rsidRPr="00325E9A">
        <w:rPr>
          <w:rFonts w:asciiTheme="minorHAnsi" w:hAnsiTheme="minorHAnsi" w:cstheme="minorHAnsi"/>
          <w:i/>
          <w:iCs/>
          <w:color w:val="000000" w:themeColor="text1"/>
          <w:sz w:val="20"/>
          <w:szCs w:val="20"/>
        </w:rPr>
        <w:t>c của Bộ Tài chính;</w:t>
      </w:r>
    </w:p>
    <w:p w14:paraId="2CA752C2" w14:textId="1C1F2F9F"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i/>
          <w:iCs/>
          <w:color w:val="000000" w:themeColor="text1"/>
          <w:sz w:val="20"/>
          <w:szCs w:val="20"/>
        </w:rPr>
        <w:t>C</w:t>
      </w:r>
      <w:r w:rsidR="00F00C55" w:rsidRPr="00325E9A">
        <w:rPr>
          <w:rFonts w:asciiTheme="minorHAnsi" w:hAnsiTheme="minorHAnsi" w:cstheme="minorHAnsi"/>
          <w:i/>
          <w:iCs/>
          <w:color w:val="000000" w:themeColor="text1"/>
          <w:sz w:val="20"/>
          <w:szCs w:val="20"/>
        </w:rPr>
        <w:t>ă</w:t>
      </w:r>
      <w:r w:rsidRPr="00325E9A">
        <w:rPr>
          <w:rFonts w:asciiTheme="minorHAnsi" w:hAnsiTheme="minorHAnsi" w:cstheme="minorHAnsi"/>
          <w:i/>
          <w:iCs/>
          <w:color w:val="000000" w:themeColor="text1"/>
          <w:sz w:val="20"/>
          <w:szCs w:val="20"/>
        </w:rPr>
        <w:t>n c</w:t>
      </w:r>
      <w:r w:rsidR="00F00C55" w:rsidRPr="00325E9A">
        <w:rPr>
          <w:rFonts w:asciiTheme="minorHAnsi" w:hAnsiTheme="minorHAnsi" w:cstheme="minorHAnsi"/>
          <w:i/>
          <w:iCs/>
          <w:color w:val="000000" w:themeColor="text1"/>
          <w:sz w:val="20"/>
          <w:szCs w:val="20"/>
        </w:rPr>
        <w:t>ứ</w:t>
      </w:r>
      <w:r w:rsidRPr="00325E9A">
        <w:rPr>
          <w:rFonts w:asciiTheme="minorHAnsi" w:hAnsiTheme="minorHAnsi" w:cstheme="minorHAnsi"/>
          <w:i/>
          <w:iCs/>
          <w:color w:val="000000" w:themeColor="text1"/>
          <w:sz w:val="20"/>
          <w:szCs w:val="20"/>
        </w:rPr>
        <w:t xml:space="preserve"> Thông tư số 76/2024/TT-BTC ngày 06 </w:t>
      </w:r>
      <w:r w:rsidR="00F00C55" w:rsidRPr="00325E9A">
        <w:rPr>
          <w:rFonts w:asciiTheme="minorHAnsi" w:hAnsiTheme="minorHAnsi" w:cstheme="minorHAnsi"/>
          <w:i/>
          <w:iCs/>
          <w:color w:val="000000" w:themeColor="text1"/>
          <w:sz w:val="20"/>
          <w:szCs w:val="20"/>
        </w:rPr>
        <w:t>tháng</w:t>
      </w:r>
      <w:r w:rsidRPr="00325E9A">
        <w:rPr>
          <w:rFonts w:asciiTheme="minorHAnsi" w:hAnsiTheme="minorHAnsi" w:cstheme="minorHAnsi"/>
          <w:i/>
          <w:iCs/>
          <w:color w:val="000000" w:themeColor="text1"/>
          <w:sz w:val="20"/>
          <w:szCs w:val="20"/>
        </w:rPr>
        <w:t xml:space="preserve"> 11 n</w:t>
      </w:r>
      <w:r w:rsidR="00F00C55" w:rsidRPr="00325E9A">
        <w:rPr>
          <w:rFonts w:asciiTheme="minorHAnsi" w:hAnsiTheme="minorHAnsi" w:cstheme="minorHAnsi"/>
          <w:i/>
          <w:iCs/>
          <w:color w:val="000000" w:themeColor="text1"/>
          <w:sz w:val="20"/>
          <w:szCs w:val="20"/>
        </w:rPr>
        <w:t>ă</w:t>
      </w:r>
      <w:r w:rsidRPr="00325E9A">
        <w:rPr>
          <w:rFonts w:asciiTheme="minorHAnsi" w:hAnsiTheme="minorHAnsi" w:cstheme="minorHAnsi"/>
          <w:i/>
          <w:iCs/>
          <w:color w:val="000000" w:themeColor="text1"/>
          <w:sz w:val="20"/>
          <w:szCs w:val="20"/>
        </w:rPr>
        <w:t xml:space="preserve">m 2024 của Bộ trưởng Bộ </w:t>
      </w:r>
      <w:r w:rsidR="00F00C55" w:rsidRPr="00325E9A">
        <w:rPr>
          <w:rFonts w:asciiTheme="minorHAnsi" w:hAnsiTheme="minorHAnsi" w:cstheme="minorHAnsi"/>
          <w:i/>
          <w:iCs/>
          <w:color w:val="000000" w:themeColor="text1"/>
          <w:sz w:val="20"/>
          <w:szCs w:val="20"/>
        </w:rPr>
        <w:t>Tài chính</w:t>
      </w:r>
      <w:r w:rsidRPr="00325E9A">
        <w:rPr>
          <w:rFonts w:asciiTheme="minorHAnsi" w:hAnsiTheme="minorHAnsi" w:cstheme="minorHAnsi"/>
          <w:i/>
          <w:iCs/>
          <w:color w:val="000000" w:themeColor="text1"/>
          <w:sz w:val="20"/>
          <w:szCs w:val="20"/>
        </w:rPr>
        <w:t xml:space="preserve"> hướng d</w:t>
      </w:r>
      <w:r w:rsidR="00F00C55" w:rsidRPr="00325E9A">
        <w:rPr>
          <w:rFonts w:asciiTheme="minorHAnsi" w:hAnsiTheme="minorHAnsi" w:cstheme="minorHAnsi"/>
          <w:i/>
          <w:iCs/>
          <w:color w:val="000000" w:themeColor="text1"/>
          <w:sz w:val="20"/>
          <w:szCs w:val="20"/>
        </w:rPr>
        <w:t>ẫ</w:t>
      </w:r>
      <w:r w:rsidRPr="00325E9A">
        <w:rPr>
          <w:rFonts w:asciiTheme="minorHAnsi" w:hAnsiTheme="minorHAnsi" w:cstheme="minorHAnsi"/>
          <w:i/>
          <w:iCs/>
          <w:color w:val="000000" w:themeColor="text1"/>
          <w:sz w:val="20"/>
          <w:szCs w:val="20"/>
        </w:rPr>
        <w:t>n chế độ công bố thông tin và chế độ báo c</w:t>
      </w:r>
      <w:r w:rsidR="00F00C55" w:rsidRPr="00325E9A">
        <w:rPr>
          <w:rFonts w:asciiTheme="minorHAnsi" w:hAnsiTheme="minorHAnsi" w:cstheme="minorHAnsi"/>
          <w:i/>
          <w:iCs/>
          <w:color w:val="000000" w:themeColor="text1"/>
          <w:sz w:val="20"/>
          <w:szCs w:val="20"/>
        </w:rPr>
        <w:t>á</w:t>
      </w:r>
      <w:r w:rsidRPr="00325E9A">
        <w:rPr>
          <w:rFonts w:asciiTheme="minorHAnsi" w:hAnsiTheme="minorHAnsi" w:cstheme="minorHAnsi"/>
          <w:i/>
          <w:iCs/>
          <w:color w:val="000000" w:themeColor="text1"/>
          <w:sz w:val="20"/>
          <w:szCs w:val="20"/>
        </w:rPr>
        <w:t>o về chào bán, giao dịch trái phiếu doanh nghiệp ri</w:t>
      </w:r>
      <w:r w:rsidR="00F00C55" w:rsidRPr="00325E9A">
        <w:rPr>
          <w:rFonts w:asciiTheme="minorHAnsi" w:hAnsiTheme="minorHAnsi" w:cstheme="minorHAnsi"/>
          <w:i/>
          <w:iCs/>
          <w:color w:val="000000" w:themeColor="text1"/>
          <w:sz w:val="20"/>
          <w:szCs w:val="20"/>
        </w:rPr>
        <w:t>ê</w:t>
      </w:r>
      <w:r w:rsidRPr="00325E9A">
        <w:rPr>
          <w:rFonts w:asciiTheme="minorHAnsi" w:hAnsiTheme="minorHAnsi" w:cstheme="minorHAnsi"/>
          <w:i/>
          <w:iCs/>
          <w:color w:val="000000" w:themeColor="text1"/>
          <w:sz w:val="20"/>
          <w:szCs w:val="20"/>
        </w:rPr>
        <w:t>ng l</w:t>
      </w:r>
      <w:r w:rsidR="00F00C55" w:rsidRPr="00325E9A">
        <w:rPr>
          <w:rFonts w:asciiTheme="minorHAnsi" w:hAnsiTheme="minorHAnsi" w:cstheme="minorHAnsi"/>
          <w:i/>
          <w:iCs/>
          <w:color w:val="000000" w:themeColor="text1"/>
          <w:sz w:val="20"/>
          <w:szCs w:val="20"/>
        </w:rPr>
        <w:t>ẻ</w:t>
      </w:r>
      <w:r w:rsidRPr="00325E9A">
        <w:rPr>
          <w:rFonts w:asciiTheme="minorHAnsi" w:hAnsiTheme="minorHAnsi" w:cstheme="minorHAnsi"/>
          <w:i/>
          <w:iCs/>
          <w:color w:val="000000" w:themeColor="text1"/>
          <w:sz w:val="20"/>
          <w:szCs w:val="20"/>
        </w:rPr>
        <w:t xml:space="preserve"> tại thị trường trong nước và chào bán tr</w:t>
      </w:r>
      <w:r w:rsidR="00F00C55" w:rsidRPr="00325E9A">
        <w:rPr>
          <w:rFonts w:asciiTheme="minorHAnsi" w:hAnsiTheme="minorHAnsi" w:cstheme="minorHAnsi"/>
          <w:i/>
          <w:iCs/>
          <w:color w:val="000000" w:themeColor="text1"/>
          <w:sz w:val="20"/>
          <w:szCs w:val="20"/>
        </w:rPr>
        <w:t>á</w:t>
      </w:r>
      <w:r w:rsidRPr="00325E9A">
        <w:rPr>
          <w:rFonts w:asciiTheme="minorHAnsi" w:hAnsiTheme="minorHAnsi" w:cstheme="minorHAnsi"/>
          <w:i/>
          <w:iCs/>
          <w:color w:val="000000" w:themeColor="text1"/>
          <w:sz w:val="20"/>
          <w:szCs w:val="20"/>
        </w:rPr>
        <w:t>i phiếu doanh nghiệp ra thị trường quốc t</w:t>
      </w:r>
      <w:r w:rsidR="00F00C55" w:rsidRPr="00325E9A">
        <w:rPr>
          <w:rFonts w:asciiTheme="minorHAnsi" w:hAnsiTheme="minorHAnsi" w:cstheme="minorHAnsi"/>
          <w:i/>
          <w:iCs/>
          <w:color w:val="000000" w:themeColor="text1"/>
          <w:sz w:val="20"/>
          <w:szCs w:val="20"/>
        </w:rPr>
        <w:t>ế</w:t>
      </w:r>
      <w:r w:rsidRPr="00325E9A">
        <w:rPr>
          <w:rFonts w:asciiTheme="minorHAnsi" w:hAnsiTheme="minorHAnsi" w:cstheme="minorHAnsi"/>
          <w:i/>
          <w:iCs/>
          <w:color w:val="000000" w:themeColor="text1"/>
          <w:sz w:val="20"/>
          <w:szCs w:val="20"/>
        </w:rPr>
        <w:t>;</w:t>
      </w:r>
    </w:p>
    <w:p w14:paraId="2A1E9B0B" w14:textId="50F507FC" w:rsidR="001B69AB" w:rsidRPr="00325E9A" w:rsidRDefault="007D7287" w:rsidP="00DE6EF9">
      <w:pPr>
        <w:pStyle w:val="BodyText"/>
        <w:adjustRightInd w:val="0"/>
        <w:snapToGrid w:val="0"/>
        <w:spacing w:after="0" w:line="240" w:lineRule="auto"/>
        <w:ind w:firstLine="720"/>
        <w:jc w:val="both"/>
        <w:rPr>
          <w:rFonts w:asciiTheme="minorHAnsi" w:hAnsiTheme="minorHAnsi" w:cstheme="minorHAnsi"/>
          <w:i/>
          <w:iCs/>
          <w:color w:val="000000" w:themeColor="text1"/>
          <w:sz w:val="20"/>
          <w:szCs w:val="20"/>
        </w:rPr>
      </w:pPr>
      <w:r w:rsidRPr="00325E9A">
        <w:rPr>
          <w:rFonts w:asciiTheme="minorHAnsi" w:hAnsiTheme="minorHAnsi" w:cstheme="minorHAnsi"/>
          <w:i/>
          <w:iCs/>
          <w:color w:val="000000" w:themeColor="text1"/>
          <w:sz w:val="20"/>
          <w:szCs w:val="20"/>
        </w:rPr>
        <w:t>Theo đ</w:t>
      </w:r>
      <w:r w:rsidR="00F00C55" w:rsidRPr="00325E9A">
        <w:rPr>
          <w:rFonts w:asciiTheme="minorHAnsi" w:hAnsiTheme="minorHAnsi" w:cstheme="minorHAnsi"/>
          <w:i/>
          <w:iCs/>
          <w:color w:val="000000" w:themeColor="text1"/>
          <w:sz w:val="20"/>
          <w:szCs w:val="20"/>
        </w:rPr>
        <w:t>ề</w:t>
      </w:r>
      <w:r w:rsidRPr="00325E9A">
        <w:rPr>
          <w:rFonts w:asciiTheme="minorHAnsi" w:hAnsiTheme="minorHAnsi" w:cstheme="minorHAnsi"/>
          <w:i/>
          <w:iCs/>
          <w:color w:val="000000" w:themeColor="text1"/>
          <w:sz w:val="20"/>
          <w:szCs w:val="20"/>
        </w:rPr>
        <w:t xml:space="preserve"> nghị của Vụ trư</w:t>
      </w:r>
      <w:r w:rsidR="00F00C55" w:rsidRPr="00325E9A">
        <w:rPr>
          <w:rFonts w:asciiTheme="minorHAnsi" w:hAnsiTheme="minorHAnsi" w:cstheme="minorHAnsi"/>
          <w:i/>
          <w:iCs/>
          <w:color w:val="000000" w:themeColor="text1"/>
          <w:sz w:val="20"/>
          <w:szCs w:val="20"/>
        </w:rPr>
        <w:t>ở</w:t>
      </w:r>
      <w:r w:rsidRPr="00325E9A">
        <w:rPr>
          <w:rFonts w:asciiTheme="minorHAnsi" w:hAnsiTheme="minorHAnsi" w:cstheme="minorHAnsi"/>
          <w:i/>
          <w:iCs/>
          <w:color w:val="000000" w:themeColor="text1"/>
          <w:sz w:val="20"/>
          <w:szCs w:val="20"/>
        </w:rPr>
        <w:t xml:space="preserve">ng Vụ </w:t>
      </w:r>
      <w:r w:rsidR="00F00C55" w:rsidRPr="00325E9A">
        <w:rPr>
          <w:rFonts w:asciiTheme="minorHAnsi" w:hAnsiTheme="minorHAnsi" w:cstheme="minorHAnsi"/>
          <w:i/>
          <w:iCs/>
          <w:color w:val="000000" w:themeColor="text1"/>
          <w:sz w:val="20"/>
          <w:szCs w:val="20"/>
        </w:rPr>
        <w:t>Tài chính</w:t>
      </w:r>
      <w:r w:rsidRPr="00325E9A">
        <w:rPr>
          <w:rFonts w:asciiTheme="minorHAnsi" w:hAnsiTheme="minorHAnsi" w:cstheme="minorHAnsi"/>
          <w:i/>
          <w:iCs/>
          <w:color w:val="000000" w:themeColor="text1"/>
          <w:sz w:val="20"/>
          <w:szCs w:val="20"/>
        </w:rPr>
        <w:t xml:space="preserve"> các ng</w:t>
      </w:r>
      <w:r w:rsidR="00F00C55" w:rsidRPr="00325E9A">
        <w:rPr>
          <w:rFonts w:asciiTheme="minorHAnsi" w:hAnsiTheme="minorHAnsi" w:cstheme="minorHAnsi"/>
          <w:i/>
          <w:iCs/>
          <w:color w:val="000000" w:themeColor="text1"/>
          <w:sz w:val="20"/>
          <w:szCs w:val="20"/>
        </w:rPr>
        <w:t>â</w:t>
      </w:r>
      <w:r w:rsidRPr="00325E9A">
        <w:rPr>
          <w:rFonts w:asciiTheme="minorHAnsi" w:hAnsiTheme="minorHAnsi" w:cstheme="minorHAnsi"/>
          <w:i/>
          <w:iCs/>
          <w:color w:val="000000" w:themeColor="text1"/>
          <w:sz w:val="20"/>
          <w:szCs w:val="20"/>
        </w:rPr>
        <w:t xml:space="preserve">n hàng và </w:t>
      </w:r>
      <w:r w:rsidR="00F00C55" w:rsidRPr="00325E9A">
        <w:rPr>
          <w:rFonts w:asciiTheme="minorHAnsi" w:hAnsiTheme="minorHAnsi" w:cstheme="minorHAnsi"/>
          <w:i/>
          <w:iCs/>
          <w:color w:val="000000" w:themeColor="text1"/>
          <w:sz w:val="20"/>
          <w:szCs w:val="20"/>
        </w:rPr>
        <w:t>tổ chức</w:t>
      </w:r>
      <w:r w:rsidRPr="00325E9A">
        <w:rPr>
          <w:rFonts w:asciiTheme="minorHAnsi" w:hAnsiTheme="minorHAnsi" w:cstheme="minorHAnsi"/>
          <w:i/>
          <w:iCs/>
          <w:color w:val="000000" w:themeColor="text1"/>
          <w:sz w:val="20"/>
          <w:szCs w:val="20"/>
        </w:rPr>
        <w:t xml:space="preserve"> </w:t>
      </w:r>
      <w:r w:rsidR="00F00C55" w:rsidRPr="00325E9A">
        <w:rPr>
          <w:rFonts w:asciiTheme="minorHAnsi" w:hAnsiTheme="minorHAnsi" w:cstheme="minorHAnsi"/>
          <w:i/>
          <w:iCs/>
          <w:color w:val="000000" w:themeColor="text1"/>
          <w:sz w:val="20"/>
          <w:szCs w:val="20"/>
        </w:rPr>
        <w:t>tài chính</w:t>
      </w:r>
      <w:r w:rsidRPr="00325E9A">
        <w:rPr>
          <w:rFonts w:asciiTheme="minorHAnsi" w:hAnsiTheme="minorHAnsi" w:cstheme="minorHAnsi"/>
          <w:i/>
          <w:iCs/>
          <w:color w:val="000000" w:themeColor="text1"/>
          <w:sz w:val="20"/>
          <w:szCs w:val="20"/>
        </w:rPr>
        <w:t>,</w:t>
      </w:r>
    </w:p>
    <w:p w14:paraId="42C024BD" w14:textId="77777777" w:rsidR="00F00C55" w:rsidRPr="00325E9A" w:rsidRDefault="00F00C55" w:rsidP="00DE6EF9">
      <w:pPr>
        <w:pStyle w:val="BodyText"/>
        <w:adjustRightInd w:val="0"/>
        <w:snapToGrid w:val="0"/>
        <w:spacing w:after="0" w:line="240" w:lineRule="auto"/>
        <w:ind w:firstLine="0"/>
        <w:rPr>
          <w:rFonts w:asciiTheme="minorHAnsi" w:hAnsiTheme="minorHAnsi" w:cstheme="minorHAnsi"/>
          <w:color w:val="000000" w:themeColor="text1"/>
          <w:sz w:val="20"/>
          <w:szCs w:val="20"/>
        </w:rPr>
      </w:pPr>
    </w:p>
    <w:p w14:paraId="732EC22B" w14:textId="64D36C47" w:rsidR="001B69AB" w:rsidRPr="00CB28F0" w:rsidRDefault="007D7287" w:rsidP="00DE6EF9">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325E9A">
        <w:rPr>
          <w:rFonts w:asciiTheme="minorHAnsi" w:hAnsiTheme="minorHAnsi" w:cstheme="minorHAnsi"/>
          <w:b/>
          <w:bCs/>
          <w:color w:val="000000" w:themeColor="text1"/>
          <w:sz w:val="20"/>
          <w:szCs w:val="20"/>
        </w:rPr>
        <w:t>QUY</w:t>
      </w:r>
      <w:r w:rsidR="00F00C55" w:rsidRPr="00CB28F0">
        <w:rPr>
          <w:rFonts w:asciiTheme="minorHAnsi" w:hAnsiTheme="minorHAnsi" w:cstheme="minorHAnsi"/>
          <w:b/>
          <w:bCs/>
          <w:color w:val="000000" w:themeColor="text1"/>
          <w:sz w:val="20"/>
          <w:szCs w:val="20"/>
        </w:rPr>
        <w:t>Ế</w:t>
      </w:r>
      <w:r w:rsidRPr="00325E9A">
        <w:rPr>
          <w:rFonts w:asciiTheme="minorHAnsi" w:hAnsiTheme="minorHAnsi" w:cstheme="minorHAnsi"/>
          <w:b/>
          <w:bCs/>
          <w:color w:val="000000" w:themeColor="text1"/>
          <w:sz w:val="20"/>
          <w:szCs w:val="20"/>
        </w:rPr>
        <w:t>T ĐỊNH:</w:t>
      </w:r>
    </w:p>
    <w:p w14:paraId="32194230" w14:textId="77777777" w:rsidR="00F00C55" w:rsidRPr="00CB28F0" w:rsidRDefault="00F00C55"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63DBEF45" w14:textId="55B50D00"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 xml:space="preserve">Điều 1. </w:t>
      </w:r>
      <w:r w:rsidRPr="00325E9A">
        <w:rPr>
          <w:rFonts w:asciiTheme="minorHAnsi" w:hAnsiTheme="minorHAnsi" w:cstheme="minorHAnsi"/>
          <w:color w:val="000000" w:themeColor="text1"/>
          <w:sz w:val="20"/>
          <w:szCs w:val="20"/>
        </w:rPr>
        <w:t>Công bố kèm theo Quyết định này 04 chế độ báo cáo định kỳ trong l</w:t>
      </w:r>
      <w:r w:rsidR="00F00C55" w:rsidRPr="00325E9A">
        <w:rPr>
          <w:rFonts w:asciiTheme="minorHAnsi" w:hAnsiTheme="minorHAnsi" w:cstheme="minorHAnsi"/>
          <w:color w:val="000000" w:themeColor="text1"/>
          <w:sz w:val="20"/>
          <w:szCs w:val="20"/>
        </w:rPr>
        <w:t>ĩ</w:t>
      </w:r>
      <w:r w:rsidRPr="00325E9A">
        <w:rPr>
          <w:rFonts w:asciiTheme="minorHAnsi" w:hAnsiTheme="minorHAnsi" w:cstheme="minorHAnsi"/>
          <w:color w:val="000000" w:themeColor="text1"/>
          <w:sz w:val="20"/>
          <w:szCs w:val="20"/>
        </w:rPr>
        <w:t xml:space="preserve">nh vực tài chính ngân hàng thuộc phạm vi quản </w:t>
      </w:r>
      <w:r w:rsidRPr="00325E9A">
        <w:rPr>
          <w:rFonts w:asciiTheme="minorHAnsi" w:hAnsiTheme="minorHAnsi" w:cstheme="minorHAnsi"/>
          <w:color w:val="000000" w:themeColor="text1"/>
          <w:sz w:val="20"/>
          <w:szCs w:val="20"/>
        </w:rPr>
        <w:t>lý nhà nước của Bộ Tài chính. Trong đó bao gồm:</w:t>
      </w:r>
    </w:p>
    <w:p w14:paraId="07770974" w14:textId="2249B29B" w:rsidR="001B69AB" w:rsidRPr="00325E9A" w:rsidRDefault="00F00C55" w:rsidP="00DE6EF9">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0" w:name="bookmark0"/>
      <w:bookmarkEnd w:id="0"/>
      <w:r w:rsidRPr="00325E9A">
        <w:rPr>
          <w:rFonts w:asciiTheme="minorHAnsi" w:hAnsiTheme="minorHAnsi" w:cstheme="minorHAnsi"/>
          <w:color w:val="000000" w:themeColor="text1"/>
          <w:sz w:val="20"/>
          <w:szCs w:val="20"/>
        </w:rPr>
        <w:t>- 02 chế độ báo cáo mới.</w:t>
      </w:r>
    </w:p>
    <w:p w14:paraId="3691F848" w14:textId="24940474" w:rsidR="001B69AB" w:rsidRPr="00325E9A" w:rsidRDefault="00F00C55" w:rsidP="00DE6EF9">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 w:name="bookmark1"/>
      <w:bookmarkEnd w:id="1"/>
      <w:r w:rsidRPr="00325E9A">
        <w:rPr>
          <w:rFonts w:asciiTheme="minorHAnsi" w:hAnsiTheme="minorHAnsi" w:cstheme="minorHAnsi"/>
          <w:color w:val="000000" w:themeColor="text1"/>
          <w:sz w:val="20"/>
          <w:szCs w:val="20"/>
        </w:rPr>
        <w:t>- 02 chế độ báo cáo thay thế chế độ báo cáo tại số thứ tự 1, 2 Mục A phần I Danh mục báo cáo định kỳ kèm theo Quyết định số 2178/QĐ-BTC ngày 25/12/2020 của Bộ trưởng Bộ Tài chính về công bố danh mục báo cáo định kỳ trong lĩnh vực tài chính ngân hàng thuộc phạm vi quản lý của Bộ Tài chính.</w:t>
      </w:r>
    </w:p>
    <w:p w14:paraId="18EEB3C2" w14:textId="0E3B9C8C"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 xml:space="preserve">Điều 2. </w:t>
      </w:r>
      <w:r w:rsidR="00AE6C99" w:rsidRPr="00325E9A">
        <w:rPr>
          <w:rFonts w:asciiTheme="minorHAnsi" w:hAnsiTheme="minorHAnsi" w:cstheme="minorHAnsi"/>
          <w:color w:val="000000" w:themeColor="text1"/>
          <w:sz w:val="20"/>
          <w:szCs w:val="20"/>
        </w:rPr>
        <w:t>Q</w:t>
      </w:r>
      <w:r w:rsidRPr="00325E9A">
        <w:rPr>
          <w:rFonts w:asciiTheme="minorHAnsi" w:hAnsiTheme="minorHAnsi" w:cstheme="minorHAnsi"/>
          <w:color w:val="000000" w:themeColor="text1"/>
          <w:sz w:val="20"/>
          <w:szCs w:val="20"/>
        </w:rPr>
        <w:t>uyết định này có hiệu lực thi hành kể từ ngày ký.</w:t>
      </w:r>
    </w:p>
    <w:p w14:paraId="1872DC8A" w14:textId="3D2349CA" w:rsidR="001B69AB" w:rsidRPr="00325E9A" w:rsidRDefault="007D7287" w:rsidP="00DE6EF9">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 xml:space="preserve">Điều 3. </w:t>
      </w:r>
      <w:r w:rsidRPr="00325E9A">
        <w:rPr>
          <w:rFonts w:asciiTheme="minorHAnsi" w:hAnsiTheme="minorHAnsi" w:cstheme="minorHAnsi"/>
          <w:color w:val="000000" w:themeColor="text1"/>
          <w:sz w:val="20"/>
          <w:szCs w:val="20"/>
        </w:rPr>
        <w:t>Chánh Văn phòng Bộ, Cục trưởng Cục Tin học và Thống kê tài chính, Vụ trưởng Vụ Tài</w:t>
      </w:r>
      <w:r w:rsidRPr="00325E9A">
        <w:rPr>
          <w:rFonts w:asciiTheme="minorHAnsi" w:hAnsiTheme="minorHAnsi" w:cstheme="minorHAnsi"/>
          <w:color w:val="000000" w:themeColor="text1"/>
          <w:sz w:val="20"/>
          <w:szCs w:val="20"/>
        </w:rPr>
        <w:t xml:space="preserve"> chính các ngân hàng và t</w:t>
      </w:r>
      <w:r w:rsidR="00AE6C99" w:rsidRPr="00325E9A">
        <w:rPr>
          <w:rFonts w:asciiTheme="minorHAnsi" w:hAnsiTheme="minorHAnsi" w:cstheme="minorHAnsi"/>
          <w:color w:val="000000" w:themeColor="text1"/>
          <w:sz w:val="20"/>
          <w:szCs w:val="20"/>
        </w:rPr>
        <w:t>ổ</w:t>
      </w:r>
      <w:r w:rsidRPr="00325E9A">
        <w:rPr>
          <w:rFonts w:asciiTheme="minorHAnsi" w:hAnsiTheme="minorHAnsi" w:cstheme="minorHAnsi"/>
          <w:color w:val="000000" w:themeColor="text1"/>
          <w:sz w:val="20"/>
          <w:szCs w:val="20"/>
        </w:rPr>
        <w:t xml:space="preserve"> chức tài chính, Thủ trưởng các cơ quan, </w:t>
      </w:r>
      <w:r w:rsidR="00AE6C99" w:rsidRPr="00325E9A">
        <w:rPr>
          <w:rFonts w:asciiTheme="minorHAnsi" w:hAnsiTheme="minorHAnsi" w:cstheme="minorHAnsi"/>
          <w:color w:val="000000" w:themeColor="text1"/>
          <w:sz w:val="20"/>
          <w:szCs w:val="20"/>
        </w:rPr>
        <w:t>đ</w:t>
      </w:r>
      <w:r w:rsidRPr="00325E9A">
        <w:rPr>
          <w:rFonts w:asciiTheme="minorHAnsi" w:hAnsiTheme="minorHAnsi" w:cstheme="minorHAnsi"/>
          <w:color w:val="000000" w:themeColor="text1"/>
          <w:sz w:val="20"/>
          <w:szCs w:val="20"/>
        </w:rPr>
        <w:t>ơn vị thuộc Bộ và tổ chức, cá nhân có liên quan chịu trách nhiệm thi hành Quy</w:t>
      </w:r>
      <w:r w:rsidR="00AE6C99" w:rsidRPr="00325E9A">
        <w:rPr>
          <w:rFonts w:asciiTheme="minorHAnsi" w:hAnsiTheme="minorHAnsi" w:cstheme="minorHAnsi"/>
          <w:color w:val="000000" w:themeColor="text1"/>
          <w:sz w:val="20"/>
          <w:szCs w:val="20"/>
        </w:rPr>
        <w:t>ế</w:t>
      </w:r>
      <w:r w:rsidRPr="00325E9A">
        <w:rPr>
          <w:rFonts w:asciiTheme="minorHAnsi" w:hAnsiTheme="minorHAnsi" w:cstheme="minorHAnsi"/>
          <w:color w:val="000000" w:themeColor="text1"/>
          <w:sz w:val="20"/>
          <w:szCs w:val="20"/>
        </w:rPr>
        <w:t>t định n</w:t>
      </w:r>
      <w:r w:rsidR="00AE6C99" w:rsidRPr="00325E9A">
        <w:rPr>
          <w:rFonts w:asciiTheme="minorHAnsi" w:hAnsiTheme="minorHAnsi" w:cstheme="minorHAnsi"/>
          <w:color w:val="000000" w:themeColor="text1"/>
          <w:sz w:val="20"/>
          <w:szCs w:val="20"/>
        </w:rPr>
        <w:t>à</w:t>
      </w:r>
      <w:r w:rsidRPr="00325E9A">
        <w:rPr>
          <w:rFonts w:asciiTheme="minorHAnsi" w:hAnsiTheme="minorHAnsi" w:cstheme="minorHAnsi"/>
          <w:color w:val="000000" w:themeColor="text1"/>
          <w:sz w:val="20"/>
          <w:szCs w:val="20"/>
        </w:rPr>
        <w:t>y./.</w:t>
      </w:r>
    </w:p>
    <w:p w14:paraId="2B256133" w14:textId="77777777" w:rsidR="00AE6C99" w:rsidRPr="00325E9A" w:rsidRDefault="00AE6C99" w:rsidP="00DE6EF9">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25E9A" w:rsidRPr="00325E9A" w14:paraId="55D5A653" w14:textId="77777777" w:rsidTr="00AE6C99">
        <w:tc>
          <w:tcPr>
            <w:tcW w:w="2500" w:type="pct"/>
          </w:tcPr>
          <w:p w14:paraId="699993DF" w14:textId="2BF182B2" w:rsidR="00AE6C99" w:rsidRPr="00325E9A" w:rsidRDefault="00AE6C99" w:rsidP="00DE6EF9">
            <w:pPr>
              <w:pStyle w:val="Bodytext20"/>
              <w:adjustRightInd w:val="0"/>
              <w:snapToGrid w:val="0"/>
              <w:jc w:val="both"/>
              <w:rPr>
                <w:rFonts w:asciiTheme="minorHAnsi" w:hAnsiTheme="minorHAnsi" w:cstheme="minorHAnsi"/>
                <w:color w:val="000000" w:themeColor="text1"/>
              </w:rPr>
            </w:pPr>
            <w:r w:rsidRPr="00325E9A">
              <w:rPr>
                <w:rFonts w:asciiTheme="minorHAnsi" w:hAnsiTheme="minorHAnsi" w:cstheme="minorHAnsi"/>
                <w:b/>
                <w:bCs/>
                <w:i/>
                <w:iCs/>
                <w:color w:val="000000" w:themeColor="text1"/>
              </w:rPr>
              <w:t>Nơi nhận:</w:t>
            </w:r>
            <w:r w:rsidRPr="00325E9A">
              <w:rPr>
                <w:rFonts w:asciiTheme="minorHAnsi" w:hAnsiTheme="minorHAnsi" w:cstheme="minorHAnsi"/>
                <w:b/>
                <w:bCs/>
                <w:i/>
                <w:iCs/>
                <w:color w:val="000000" w:themeColor="text1"/>
              </w:rPr>
              <w:br/>
            </w:r>
            <w:r w:rsidRPr="00325E9A">
              <w:rPr>
                <w:rFonts w:asciiTheme="minorHAnsi" w:hAnsiTheme="minorHAnsi" w:cstheme="minorHAnsi"/>
                <w:color w:val="000000" w:themeColor="text1"/>
              </w:rPr>
              <w:t>- Như Điều 3;</w:t>
            </w:r>
            <w:r w:rsidRPr="00325E9A">
              <w:rPr>
                <w:rFonts w:asciiTheme="minorHAnsi" w:hAnsiTheme="minorHAnsi" w:cstheme="minorHAnsi"/>
                <w:color w:val="000000" w:themeColor="text1"/>
              </w:rPr>
              <w:br/>
              <w:t>- Bộ trưởng Nguyễn Văn Thẳng (để b/c);</w:t>
            </w:r>
            <w:r w:rsidRPr="00325E9A">
              <w:rPr>
                <w:rFonts w:asciiTheme="minorHAnsi" w:hAnsiTheme="minorHAnsi" w:cstheme="minorHAnsi"/>
                <w:color w:val="000000" w:themeColor="text1"/>
              </w:rPr>
              <w:br/>
              <w:t>- Văn phòng Chính phủ (Cục KSTTHC);</w:t>
            </w:r>
            <w:r w:rsidRPr="00325E9A">
              <w:rPr>
                <w:rFonts w:asciiTheme="minorHAnsi" w:hAnsiTheme="minorHAnsi" w:cstheme="minorHAnsi"/>
                <w:color w:val="000000" w:themeColor="text1"/>
              </w:rPr>
              <w:br/>
              <w:t>- Các Bộ, cơ quan ngang bộ, cơ quan thuộc Chính phủ;</w:t>
            </w:r>
            <w:r w:rsidRPr="00325E9A">
              <w:rPr>
                <w:rFonts w:asciiTheme="minorHAnsi" w:hAnsiTheme="minorHAnsi" w:cstheme="minorHAnsi"/>
                <w:color w:val="000000" w:themeColor="text1"/>
              </w:rPr>
              <w:br/>
              <w:t>- UBND các tỉnh, thành ph</w:t>
            </w:r>
            <w:r w:rsidR="00325E9A" w:rsidRPr="00325E9A">
              <w:rPr>
                <w:rFonts w:asciiTheme="minorHAnsi" w:hAnsiTheme="minorHAnsi" w:cstheme="minorHAnsi"/>
                <w:color w:val="000000" w:themeColor="text1"/>
              </w:rPr>
              <w:t>ố</w:t>
            </w:r>
            <w:r w:rsidRPr="00325E9A">
              <w:rPr>
                <w:rFonts w:asciiTheme="minorHAnsi" w:hAnsiTheme="minorHAnsi" w:cstheme="minorHAnsi"/>
                <w:color w:val="000000" w:themeColor="text1"/>
              </w:rPr>
              <w:t xml:space="preserve"> trực thuộc Trung ương;</w:t>
            </w:r>
            <w:r w:rsidRPr="00325E9A">
              <w:rPr>
                <w:rFonts w:asciiTheme="minorHAnsi" w:hAnsiTheme="minorHAnsi" w:cstheme="minorHAnsi"/>
                <w:color w:val="000000" w:themeColor="text1"/>
              </w:rPr>
              <w:br/>
              <w:t>- Cổng thông tin điện tử Bộ Tài chính;</w:t>
            </w:r>
            <w:r w:rsidRPr="00325E9A">
              <w:rPr>
                <w:rFonts w:asciiTheme="minorHAnsi" w:hAnsiTheme="minorHAnsi" w:cstheme="minorHAnsi"/>
                <w:color w:val="000000" w:themeColor="text1"/>
              </w:rPr>
              <w:br/>
              <w:t>- Lưu: VT, TCNH(6b).</w:t>
            </w:r>
          </w:p>
        </w:tc>
        <w:tc>
          <w:tcPr>
            <w:tcW w:w="2500" w:type="pct"/>
          </w:tcPr>
          <w:p w14:paraId="43CACADF" w14:textId="45A41BBA" w:rsidR="00AE6C99" w:rsidRPr="00CB28F0" w:rsidRDefault="00AE6C99" w:rsidP="00DE6EF9">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CB28F0">
              <w:rPr>
                <w:rFonts w:asciiTheme="minorHAnsi" w:hAnsiTheme="minorHAnsi" w:cstheme="minorHAnsi"/>
                <w:b/>
                <w:bCs/>
                <w:color w:val="000000" w:themeColor="text1"/>
                <w:sz w:val="20"/>
                <w:szCs w:val="20"/>
              </w:rPr>
              <w:t>KT. BỘ TRƯỞNG</w:t>
            </w:r>
            <w:r w:rsidRPr="00CB28F0">
              <w:rPr>
                <w:rFonts w:asciiTheme="minorHAnsi" w:hAnsiTheme="minorHAnsi" w:cstheme="minorHAnsi"/>
                <w:b/>
                <w:bCs/>
                <w:color w:val="000000" w:themeColor="text1"/>
                <w:sz w:val="20"/>
                <w:szCs w:val="20"/>
              </w:rPr>
              <w:br/>
              <w:t>THỨ TRƯỞNG</w:t>
            </w:r>
            <w:r w:rsidRPr="00CB28F0">
              <w:rPr>
                <w:rFonts w:asciiTheme="minorHAnsi" w:hAnsiTheme="minorHAnsi" w:cstheme="minorHAnsi"/>
                <w:b/>
                <w:bCs/>
                <w:color w:val="000000" w:themeColor="text1"/>
                <w:sz w:val="20"/>
                <w:szCs w:val="20"/>
              </w:rPr>
              <w:br/>
            </w:r>
            <w:r w:rsidRPr="00CB28F0">
              <w:rPr>
                <w:rFonts w:asciiTheme="minorHAnsi" w:hAnsiTheme="minorHAnsi" w:cstheme="minorHAnsi"/>
                <w:b/>
                <w:bCs/>
                <w:color w:val="000000" w:themeColor="text1"/>
                <w:sz w:val="20"/>
                <w:szCs w:val="20"/>
              </w:rPr>
              <w:br/>
            </w:r>
            <w:r w:rsidRPr="00CB28F0">
              <w:rPr>
                <w:rFonts w:asciiTheme="minorHAnsi" w:hAnsiTheme="minorHAnsi" w:cstheme="minorHAnsi"/>
                <w:b/>
                <w:bCs/>
                <w:color w:val="000000" w:themeColor="text1"/>
                <w:sz w:val="20"/>
                <w:szCs w:val="20"/>
              </w:rPr>
              <w:br/>
            </w:r>
            <w:r w:rsidRPr="00CB28F0">
              <w:rPr>
                <w:rFonts w:asciiTheme="minorHAnsi" w:hAnsiTheme="minorHAnsi" w:cstheme="minorHAnsi"/>
                <w:b/>
                <w:bCs/>
                <w:color w:val="000000" w:themeColor="text1"/>
                <w:sz w:val="20"/>
                <w:szCs w:val="20"/>
              </w:rPr>
              <w:br/>
            </w:r>
            <w:r w:rsidRPr="00CB28F0">
              <w:rPr>
                <w:rFonts w:asciiTheme="minorHAnsi" w:hAnsiTheme="minorHAnsi" w:cstheme="minorHAnsi"/>
                <w:b/>
                <w:bCs/>
                <w:color w:val="000000" w:themeColor="text1"/>
                <w:sz w:val="20"/>
                <w:szCs w:val="20"/>
              </w:rPr>
              <w:br/>
              <w:t>Nguyễn Đức Chi</w:t>
            </w:r>
          </w:p>
        </w:tc>
      </w:tr>
    </w:tbl>
    <w:p w14:paraId="437A3FD3" w14:textId="5A5D5D0D" w:rsidR="001B69AB" w:rsidRPr="00325E9A" w:rsidRDefault="007D7287" w:rsidP="00DE6EF9">
      <w:pPr>
        <w:pStyle w:val="Bodytext20"/>
        <w:adjustRightInd w:val="0"/>
        <w:snapToGrid w:val="0"/>
        <w:jc w:val="both"/>
        <w:rPr>
          <w:rFonts w:asciiTheme="minorHAnsi" w:hAnsiTheme="minorHAnsi" w:cstheme="minorHAnsi"/>
          <w:color w:val="000000" w:themeColor="text1"/>
        </w:rPr>
      </w:pPr>
      <w:bookmarkStart w:id="2" w:name="_GoBack"/>
      <w:bookmarkEnd w:id="2"/>
      <w:r w:rsidRPr="00325E9A">
        <w:rPr>
          <w:rFonts w:asciiTheme="minorHAnsi" w:hAnsiTheme="minorHAnsi" w:cstheme="minorHAnsi"/>
          <w:color w:val="000000" w:themeColor="text1"/>
        </w:rPr>
        <w:br w:type="page"/>
      </w:r>
    </w:p>
    <w:p w14:paraId="43EF6AB4" w14:textId="77777777" w:rsidR="001B69AB" w:rsidRPr="00325E9A" w:rsidRDefault="007D7287"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lastRenderedPageBreak/>
        <w:t>Phụ lục</w:t>
      </w:r>
    </w:p>
    <w:p w14:paraId="52DD4831" w14:textId="4CE9897D" w:rsidR="001B69AB" w:rsidRPr="00325E9A" w:rsidRDefault="007D7287"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 xml:space="preserve">DANH MỤC BÁO CÁO ĐỊNH KỲ TRONG LĨNH </w:t>
      </w:r>
      <w:r w:rsidR="00AE6C99" w:rsidRPr="00325E9A">
        <w:rPr>
          <w:rFonts w:asciiTheme="minorHAnsi" w:hAnsiTheme="minorHAnsi" w:cstheme="minorHAnsi"/>
          <w:b/>
          <w:bCs/>
          <w:color w:val="000000" w:themeColor="text1"/>
          <w:sz w:val="20"/>
          <w:szCs w:val="20"/>
        </w:rPr>
        <w:t>VỰC</w:t>
      </w:r>
      <w:r w:rsidRPr="00325E9A">
        <w:rPr>
          <w:rFonts w:asciiTheme="minorHAnsi" w:hAnsiTheme="minorHAnsi" w:cstheme="minorHAnsi"/>
          <w:b/>
          <w:bCs/>
          <w:color w:val="000000" w:themeColor="text1"/>
          <w:sz w:val="20"/>
          <w:szCs w:val="20"/>
        </w:rPr>
        <w:t xml:space="preserve"> TÀI CHÍNH</w:t>
      </w:r>
      <w:r w:rsidRPr="00325E9A">
        <w:rPr>
          <w:rFonts w:asciiTheme="minorHAnsi" w:hAnsiTheme="minorHAnsi" w:cstheme="minorHAnsi"/>
          <w:b/>
          <w:bCs/>
          <w:color w:val="000000" w:themeColor="text1"/>
          <w:sz w:val="20"/>
          <w:szCs w:val="20"/>
        </w:rPr>
        <w:br/>
        <w:t>NGÂN HÀNG THUỘC PHẠM VỊ CHỨC N</w:t>
      </w:r>
      <w:r w:rsidR="00AE6C99" w:rsidRPr="00325E9A">
        <w:rPr>
          <w:rFonts w:asciiTheme="minorHAnsi" w:hAnsiTheme="minorHAnsi" w:cstheme="minorHAnsi"/>
          <w:b/>
          <w:bCs/>
          <w:color w:val="000000" w:themeColor="text1"/>
          <w:sz w:val="20"/>
          <w:szCs w:val="20"/>
        </w:rPr>
        <w:t>Ă</w:t>
      </w:r>
      <w:r w:rsidRPr="00325E9A">
        <w:rPr>
          <w:rFonts w:asciiTheme="minorHAnsi" w:hAnsiTheme="minorHAnsi" w:cstheme="minorHAnsi"/>
          <w:b/>
          <w:bCs/>
          <w:color w:val="000000" w:themeColor="text1"/>
          <w:sz w:val="20"/>
          <w:szCs w:val="20"/>
        </w:rPr>
        <w:t>NG QUẢN LÝ NHÀ NƯỚC</w:t>
      </w:r>
      <w:r w:rsidRPr="00325E9A">
        <w:rPr>
          <w:rFonts w:asciiTheme="minorHAnsi" w:hAnsiTheme="minorHAnsi" w:cstheme="minorHAnsi"/>
          <w:b/>
          <w:bCs/>
          <w:color w:val="000000" w:themeColor="text1"/>
          <w:sz w:val="20"/>
          <w:szCs w:val="20"/>
        </w:rPr>
        <w:br/>
        <w:t>C</w:t>
      </w:r>
      <w:r w:rsidR="00AE6C99" w:rsidRPr="00325E9A">
        <w:rPr>
          <w:rFonts w:asciiTheme="minorHAnsi" w:hAnsiTheme="minorHAnsi" w:cstheme="minorHAnsi"/>
          <w:b/>
          <w:bCs/>
          <w:color w:val="000000" w:themeColor="text1"/>
          <w:sz w:val="20"/>
          <w:szCs w:val="20"/>
        </w:rPr>
        <w:t>Ủ</w:t>
      </w:r>
      <w:r w:rsidRPr="00325E9A">
        <w:rPr>
          <w:rFonts w:asciiTheme="minorHAnsi" w:hAnsiTheme="minorHAnsi" w:cstheme="minorHAnsi"/>
          <w:b/>
          <w:bCs/>
          <w:color w:val="000000" w:themeColor="text1"/>
          <w:sz w:val="20"/>
          <w:szCs w:val="20"/>
        </w:rPr>
        <w:t>A B</w:t>
      </w:r>
      <w:r w:rsidR="00AE6C99" w:rsidRPr="00325E9A">
        <w:rPr>
          <w:rFonts w:asciiTheme="minorHAnsi" w:hAnsiTheme="minorHAnsi" w:cstheme="minorHAnsi"/>
          <w:b/>
          <w:bCs/>
          <w:color w:val="000000" w:themeColor="text1"/>
          <w:sz w:val="20"/>
          <w:szCs w:val="20"/>
        </w:rPr>
        <w:t>Ộ</w:t>
      </w:r>
      <w:r w:rsidRPr="00325E9A">
        <w:rPr>
          <w:rFonts w:asciiTheme="minorHAnsi" w:hAnsiTheme="minorHAnsi" w:cstheme="minorHAnsi"/>
          <w:b/>
          <w:bCs/>
          <w:color w:val="000000" w:themeColor="text1"/>
          <w:sz w:val="20"/>
          <w:szCs w:val="20"/>
        </w:rPr>
        <w:t xml:space="preserve"> TÀI CHÍNH</w:t>
      </w:r>
    </w:p>
    <w:p w14:paraId="17B20E3A" w14:textId="3BB2BFA0" w:rsidR="001B69AB" w:rsidRPr="00CB28F0" w:rsidRDefault="007D7287" w:rsidP="00DE6EF9">
      <w:pPr>
        <w:pStyle w:val="BodyText"/>
        <w:adjustRightInd w:val="0"/>
        <w:snapToGrid w:val="0"/>
        <w:spacing w:after="0" w:line="240" w:lineRule="auto"/>
        <w:ind w:firstLine="0"/>
        <w:jc w:val="center"/>
        <w:rPr>
          <w:rFonts w:asciiTheme="minorHAnsi" w:hAnsiTheme="minorHAnsi" w:cstheme="minorHAnsi"/>
          <w:i/>
          <w:iCs/>
          <w:color w:val="000000" w:themeColor="text1"/>
          <w:sz w:val="20"/>
          <w:szCs w:val="20"/>
        </w:rPr>
      </w:pPr>
      <w:r w:rsidRPr="00325E9A">
        <w:rPr>
          <w:rFonts w:asciiTheme="minorHAnsi" w:hAnsiTheme="minorHAnsi" w:cstheme="minorHAnsi"/>
          <w:i/>
          <w:iCs/>
          <w:color w:val="000000" w:themeColor="text1"/>
          <w:sz w:val="20"/>
          <w:szCs w:val="20"/>
        </w:rPr>
        <w:t xml:space="preserve">(Kèm theo Quyết định </w:t>
      </w:r>
      <w:r w:rsidR="00AE6C99" w:rsidRPr="00325E9A">
        <w:rPr>
          <w:rFonts w:asciiTheme="minorHAnsi" w:hAnsiTheme="minorHAnsi" w:cstheme="minorHAnsi"/>
          <w:i/>
          <w:iCs/>
          <w:color w:val="000000" w:themeColor="text1"/>
          <w:sz w:val="20"/>
          <w:szCs w:val="20"/>
        </w:rPr>
        <w:t>số 2965/QĐ-BTC ngày 16 tháng 12 năm</w:t>
      </w:r>
      <w:r w:rsidRPr="00325E9A">
        <w:rPr>
          <w:rFonts w:asciiTheme="minorHAnsi" w:hAnsiTheme="minorHAnsi" w:cstheme="minorHAnsi"/>
          <w:i/>
          <w:iCs/>
          <w:color w:val="000000" w:themeColor="text1"/>
          <w:sz w:val="20"/>
          <w:szCs w:val="20"/>
        </w:rPr>
        <w:t xml:space="preserve"> 2024</w:t>
      </w:r>
      <w:r w:rsidR="00AE6C99" w:rsidRPr="00325E9A">
        <w:rPr>
          <w:rFonts w:asciiTheme="minorHAnsi" w:hAnsiTheme="minorHAnsi" w:cstheme="minorHAnsi"/>
          <w:i/>
          <w:iCs/>
          <w:color w:val="000000" w:themeColor="text1"/>
          <w:sz w:val="20"/>
          <w:szCs w:val="20"/>
        </w:rPr>
        <w:br/>
      </w:r>
      <w:r w:rsidRPr="00325E9A">
        <w:rPr>
          <w:rFonts w:asciiTheme="minorHAnsi" w:hAnsiTheme="minorHAnsi" w:cstheme="minorHAnsi"/>
          <w:i/>
          <w:iCs/>
          <w:color w:val="000000" w:themeColor="text1"/>
          <w:sz w:val="20"/>
          <w:szCs w:val="20"/>
        </w:rPr>
        <w:t xml:space="preserve">của Bộ </w:t>
      </w:r>
      <w:r w:rsidR="00F00C55" w:rsidRPr="00325E9A">
        <w:rPr>
          <w:rFonts w:asciiTheme="minorHAnsi" w:hAnsiTheme="minorHAnsi" w:cstheme="minorHAnsi"/>
          <w:i/>
          <w:iCs/>
          <w:color w:val="000000" w:themeColor="text1"/>
          <w:sz w:val="20"/>
          <w:szCs w:val="20"/>
        </w:rPr>
        <w:t>Tài chính</w:t>
      </w:r>
      <w:r w:rsidRPr="00325E9A">
        <w:rPr>
          <w:rFonts w:asciiTheme="minorHAnsi" w:hAnsiTheme="minorHAnsi" w:cstheme="minorHAnsi"/>
          <w:i/>
          <w:iCs/>
          <w:color w:val="000000" w:themeColor="text1"/>
          <w:sz w:val="20"/>
          <w:szCs w:val="20"/>
        </w:rPr>
        <w:t>)</w:t>
      </w:r>
    </w:p>
    <w:p w14:paraId="4411CC7E" w14:textId="77777777" w:rsidR="00AE6C99" w:rsidRPr="00CB28F0" w:rsidRDefault="00AE6C99"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24D87A79" w14:textId="526EE7E2" w:rsidR="001B69AB" w:rsidRPr="00CB28F0" w:rsidRDefault="007D7287" w:rsidP="00DE6EF9">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325E9A">
        <w:rPr>
          <w:rFonts w:asciiTheme="minorHAnsi" w:hAnsiTheme="minorHAnsi" w:cstheme="minorHAnsi"/>
          <w:b/>
          <w:bCs/>
          <w:color w:val="000000" w:themeColor="text1"/>
          <w:sz w:val="20"/>
          <w:szCs w:val="20"/>
        </w:rPr>
        <w:t>PH</w:t>
      </w:r>
      <w:r w:rsidR="00AE6C99" w:rsidRPr="00CB28F0">
        <w:rPr>
          <w:rFonts w:asciiTheme="minorHAnsi" w:hAnsiTheme="minorHAnsi" w:cstheme="minorHAnsi"/>
          <w:b/>
          <w:bCs/>
          <w:color w:val="000000" w:themeColor="text1"/>
          <w:sz w:val="20"/>
          <w:szCs w:val="20"/>
        </w:rPr>
        <w:t>Ầ</w:t>
      </w:r>
      <w:r w:rsidRPr="00325E9A">
        <w:rPr>
          <w:rFonts w:asciiTheme="minorHAnsi" w:hAnsiTheme="minorHAnsi" w:cstheme="minorHAnsi"/>
          <w:b/>
          <w:bCs/>
          <w:color w:val="000000" w:themeColor="text1"/>
          <w:sz w:val="20"/>
          <w:szCs w:val="20"/>
        </w:rPr>
        <w:t>N I. DANH MỤC BÁO CÁO ĐỊNH KỲ</w:t>
      </w:r>
    </w:p>
    <w:p w14:paraId="5B4B3C3B" w14:textId="77777777" w:rsidR="00AE6C99" w:rsidRPr="00CB28F0" w:rsidRDefault="00AE6C99"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1FDF3EAA" w14:textId="33FBEEAF" w:rsidR="001B69AB" w:rsidRPr="00325E9A" w:rsidRDefault="007D7287" w:rsidP="00DE6EF9">
      <w:pPr>
        <w:pStyle w:val="Tablecaption0"/>
        <w:adjustRightInd w:val="0"/>
        <w:snapToGrid w:val="0"/>
        <w:spacing w:after="120"/>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1. Danh mục ch</w:t>
      </w:r>
      <w:r w:rsidR="00AE6C99" w:rsidRPr="00CB28F0">
        <w:rPr>
          <w:rFonts w:asciiTheme="minorHAnsi" w:hAnsiTheme="minorHAnsi" w:cstheme="minorHAnsi"/>
          <w:color w:val="000000" w:themeColor="text1"/>
          <w:sz w:val="20"/>
          <w:szCs w:val="20"/>
        </w:rPr>
        <w:t>ế</w:t>
      </w:r>
      <w:r w:rsidRPr="00325E9A">
        <w:rPr>
          <w:rFonts w:asciiTheme="minorHAnsi" w:hAnsiTheme="minorHAnsi" w:cstheme="minorHAnsi"/>
          <w:color w:val="000000" w:themeColor="text1"/>
          <w:sz w:val="20"/>
          <w:szCs w:val="20"/>
        </w:rPr>
        <w:t xml:space="preserve"> độ báo cáo mới</w:t>
      </w:r>
    </w:p>
    <w:tbl>
      <w:tblPr>
        <w:tblOverlap w:val="never"/>
        <w:tblW w:w="5000" w:type="pct"/>
        <w:jc w:val="center"/>
        <w:tblCellMar>
          <w:left w:w="10" w:type="dxa"/>
          <w:right w:w="10" w:type="dxa"/>
        </w:tblCellMar>
        <w:tblLook w:val="0000" w:firstRow="0" w:lastRow="0" w:firstColumn="0" w:lastColumn="0" w:noHBand="0" w:noVBand="0"/>
      </w:tblPr>
      <w:tblGrid>
        <w:gridCol w:w="814"/>
        <w:gridCol w:w="3004"/>
        <w:gridCol w:w="5192"/>
      </w:tblGrid>
      <w:tr w:rsidR="00325E9A" w:rsidRPr="00325E9A" w14:paraId="0285F5B6" w14:textId="77777777" w:rsidTr="00AE6C99">
        <w:trPr>
          <w:trHeight w:val="20"/>
          <w:jc w:val="center"/>
        </w:trPr>
        <w:tc>
          <w:tcPr>
            <w:tcW w:w="452" w:type="pct"/>
            <w:tcBorders>
              <w:top w:val="single" w:sz="4" w:space="0" w:color="auto"/>
              <w:left w:val="single" w:sz="4" w:space="0" w:color="auto"/>
            </w:tcBorders>
            <w:shd w:val="clear" w:color="auto" w:fill="FFFFFF"/>
          </w:tcPr>
          <w:p w14:paraId="5273B6E7"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STT</w:t>
            </w:r>
          </w:p>
        </w:tc>
        <w:tc>
          <w:tcPr>
            <w:tcW w:w="1667" w:type="pct"/>
            <w:tcBorders>
              <w:top w:val="single" w:sz="4" w:space="0" w:color="auto"/>
              <w:left w:val="single" w:sz="4" w:space="0" w:color="auto"/>
            </w:tcBorders>
            <w:shd w:val="clear" w:color="auto" w:fill="FFFFFF"/>
          </w:tcPr>
          <w:p w14:paraId="3C3CB022"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Tên Báo cáo định kỳ</w:t>
            </w:r>
          </w:p>
        </w:tc>
        <w:tc>
          <w:tcPr>
            <w:tcW w:w="2881" w:type="pct"/>
            <w:tcBorders>
              <w:top w:val="single" w:sz="4" w:space="0" w:color="auto"/>
              <w:left w:val="single" w:sz="4" w:space="0" w:color="auto"/>
              <w:right w:val="single" w:sz="4" w:space="0" w:color="auto"/>
            </w:tcBorders>
            <w:shd w:val="clear" w:color="auto" w:fill="FFFFFF"/>
          </w:tcPr>
          <w:p w14:paraId="7F3DD79F"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Văn bản QPPL quy định nội dung chế độ báo cáo</w:t>
            </w:r>
          </w:p>
        </w:tc>
      </w:tr>
      <w:tr w:rsidR="00325E9A" w:rsidRPr="00325E9A" w14:paraId="707C470F" w14:textId="77777777" w:rsidTr="00AE6C99">
        <w:trPr>
          <w:trHeight w:val="20"/>
          <w:jc w:val="center"/>
        </w:trPr>
        <w:tc>
          <w:tcPr>
            <w:tcW w:w="452" w:type="pct"/>
            <w:tcBorders>
              <w:top w:val="single" w:sz="4" w:space="0" w:color="auto"/>
              <w:left w:val="single" w:sz="4" w:space="0" w:color="auto"/>
            </w:tcBorders>
            <w:shd w:val="clear" w:color="auto" w:fill="FFFFFF"/>
          </w:tcPr>
          <w:p w14:paraId="682FFFD6"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(1)</w:t>
            </w:r>
          </w:p>
        </w:tc>
        <w:tc>
          <w:tcPr>
            <w:tcW w:w="1667" w:type="pct"/>
            <w:tcBorders>
              <w:top w:val="single" w:sz="4" w:space="0" w:color="auto"/>
              <w:left w:val="single" w:sz="4" w:space="0" w:color="auto"/>
            </w:tcBorders>
            <w:shd w:val="clear" w:color="auto" w:fill="FFFFFF"/>
          </w:tcPr>
          <w:p w14:paraId="1476A1D8"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eastAsia="Arial" w:hAnsiTheme="minorHAnsi" w:cstheme="minorHAnsi"/>
                <w:color w:val="000000" w:themeColor="text1"/>
                <w:sz w:val="20"/>
                <w:szCs w:val="20"/>
              </w:rPr>
              <w:t>(2)</w:t>
            </w:r>
          </w:p>
        </w:tc>
        <w:tc>
          <w:tcPr>
            <w:tcW w:w="2881" w:type="pct"/>
            <w:tcBorders>
              <w:top w:val="single" w:sz="4" w:space="0" w:color="auto"/>
              <w:left w:val="single" w:sz="4" w:space="0" w:color="auto"/>
              <w:right w:val="single" w:sz="4" w:space="0" w:color="auto"/>
            </w:tcBorders>
            <w:shd w:val="clear" w:color="auto" w:fill="FFFFFF"/>
          </w:tcPr>
          <w:p w14:paraId="262B9192"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eastAsia="Arial" w:hAnsiTheme="minorHAnsi" w:cstheme="minorHAnsi"/>
                <w:color w:val="000000" w:themeColor="text1"/>
                <w:sz w:val="20"/>
                <w:szCs w:val="20"/>
              </w:rPr>
              <w:t>(3)</w:t>
            </w:r>
          </w:p>
        </w:tc>
      </w:tr>
      <w:tr w:rsidR="00325E9A" w:rsidRPr="00325E9A" w14:paraId="39C8E349" w14:textId="77777777" w:rsidTr="00AE6C99">
        <w:trPr>
          <w:trHeight w:val="20"/>
          <w:jc w:val="center"/>
        </w:trPr>
        <w:tc>
          <w:tcPr>
            <w:tcW w:w="452" w:type="pct"/>
            <w:tcBorders>
              <w:top w:val="single" w:sz="4" w:space="0" w:color="auto"/>
              <w:left w:val="single" w:sz="4" w:space="0" w:color="auto"/>
            </w:tcBorders>
            <w:shd w:val="clear" w:color="auto" w:fill="FFFFFF"/>
          </w:tcPr>
          <w:p w14:paraId="6ABEED0D"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1</w:t>
            </w:r>
          </w:p>
        </w:tc>
        <w:tc>
          <w:tcPr>
            <w:tcW w:w="1667" w:type="pct"/>
            <w:tcBorders>
              <w:top w:val="single" w:sz="4" w:space="0" w:color="auto"/>
              <w:left w:val="single" w:sz="4" w:space="0" w:color="auto"/>
            </w:tcBorders>
            <w:shd w:val="clear" w:color="auto" w:fill="FFFFFF"/>
          </w:tcPr>
          <w:p w14:paraId="39990D6D" w14:textId="4FD5C25E" w:rsidR="001B69AB" w:rsidRPr="00325E9A" w:rsidRDefault="007D7287" w:rsidP="00DE6EF9">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xml:space="preserve">Báo cáo của đại diện người </w:t>
            </w:r>
            <w:r w:rsidR="00AE6C99" w:rsidRPr="00325E9A">
              <w:rPr>
                <w:rFonts w:asciiTheme="minorHAnsi" w:hAnsiTheme="minorHAnsi" w:cstheme="minorHAnsi"/>
                <w:color w:val="000000" w:themeColor="text1"/>
                <w:sz w:val="20"/>
                <w:szCs w:val="20"/>
              </w:rPr>
              <w:t>sở hữu</w:t>
            </w:r>
            <w:r w:rsidRPr="00325E9A">
              <w:rPr>
                <w:rFonts w:asciiTheme="minorHAnsi" w:hAnsiTheme="minorHAnsi" w:cstheme="minorHAnsi"/>
                <w:color w:val="000000" w:themeColor="text1"/>
                <w:sz w:val="20"/>
                <w:szCs w:val="20"/>
              </w:rPr>
              <w:t xml:space="preserve"> trái phiếu</w:t>
            </w:r>
          </w:p>
        </w:tc>
        <w:tc>
          <w:tcPr>
            <w:tcW w:w="2881" w:type="pct"/>
            <w:tcBorders>
              <w:top w:val="single" w:sz="4" w:space="0" w:color="auto"/>
              <w:left w:val="single" w:sz="4" w:space="0" w:color="auto"/>
              <w:right w:val="single" w:sz="4" w:space="0" w:color="auto"/>
            </w:tcBorders>
            <w:shd w:val="clear" w:color="auto" w:fill="FFFFFF"/>
          </w:tcPr>
          <w:p w14:paraId="5AFCDA86" w14:textId="77777777" w:rsidR="00AE6C99" w:rsidRPr="00CB28F0" w:rsidRDefault="00AE6C99" w:rsidP="00DE6EF9">
            <w:pPr>
              <w:pStyle w:val="Other0"/>
              <w:tabs>
                <w:tab w:val="left" w:pos="277"/>
              </w:tabs>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Nghị định số 65/2022/NĐ-CP ngày 16 tháng 09 năm 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14:paraId="312028C5" w14:textId="407EC949" w:rsidR="001B69AB" w:rsidRPr="00325E9A" w:rsidRDefault="00AE6C99" w:rsidP="00DE6EF9">
            <w:pPr>
              <w:pStyle w:val="Other0"/>
              <w:tabs>
                <w:tab w:val="left" w:pos="277"/>
              </w:tabs>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Thông tư số 76/2024/TT-BTC ngày 06 tháng 11 năm 2024 của Bộ trưởng Bộ Tài chính hướng dẫn chế độ công bố thông tin và chế độ báo cáo về chào bán, giao dịch trái phiếu doanh nghiệp riêng lẻ tại thị trường trong nước và chào bán trái phiếu doanh nghiệp ra thị trường quốc tế.</w:t>
            </w:r>
          </w:p>
        </w:tc>
      </w:tr>
      <w:tr w:rsidR="00325E9A" w:rsidRPr="00325E9A" w14:paraId="16E5CD50" w14:textId="77777777" w:rsidTr="00AE6C99">
        <w:trPr>
          <w:trHeight w:val="20"/>
          <w:jc w:val="center"/>
        </w:trPr>
        <w:tc>
          <w:tcPr>
            <w:tcW w:w="452" w:type="pct"/>
            <w:tcBorders>
              <w:top w:val="single" w:sz="4" w:space="0" w:color="auto"/>
              <w:left w:val="single" w:sz="4" w:space="0" w:color="auto"/>
              <w:bottom w:val="single" w:sz="4" w:space="0" w:color="auto"/>
            </w:tcBorders>
            <w:shd w:val="clear" w:color="auto" w:fill="FFFFFF"/>
          </w:tcPr>
          <w:p w14:paraId="6AC43990"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2</w:t>
            </w:r>
          </w:p>
        </w:tc>
        <w:tc>
          <w:tcPr>
            <w:tcW w:w="1667" w:type="pct"/>
            <w:tcBorders>
              <w:top w:val="single" w:sz="4" w:space="0" w:color="auto"/>
              <w:left w:val="single" w:sz="4" w:space="0" w:color="auto"/>
              <w:bottom w:val="single" w:sz="4" w:space="0" w:color="auto"/>
            </w:tcBorders>
            <w:shd w:val="clear" w:color="auto" w:fill="FFFFFF"/>
          </w:tcPr>
          <w:p w14:paraId="04E1458C" w14:textId="3251B134" w:rsidR="001B69AB" w:rsidRPr="00325E9A" w:rsidRDefault="007D7287" w:rsidP="00DE6EF9">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Báo cáo định kỳ của T</w:t>
            </w:r>
            <w:r w:rsidR="00AE6C99" w:rsidRPr="00325E9A">
              <w:rPr>
                <w:rFonts w:asciiTheme="minorHAnsi" w:hAnsiTheme="minorHAnsi" w:cstheme="minorHAnsi"/>
                <w:color w:val="000000" w:themeColor="text1"/>
                <w:sz w:val="20"/>
                <w:szCs w:val="20"/>
              </w:rPr>
              <w:t>ổ</w:t>
            </w:r>
            <w:r w:rsidRPr="00325E9A">
              <w:rPr>
                <w:rFonts w:asciiTheme="minorHAnsi" w:hAnsiTheme="minorHAnsi" w:cstheme="minorHAnsi"/>
                <w:color w:val="000000" w:themeColor="text1"/>
                <w:sz w:val="20"/>
                <w:szCs w:val="20"/>
              </w:rPr>
              <w:t>ng công ty L</w:t>
            </w:r>
            <w:r w:rsidRPr="00325E9A">
              <w:rPr>
                <w:rFonts w:asciiTheme="minorHAnsi" w:hAnsiTheme="minorHAnsi" w:cstheme="minorHAnsi"/>
                <w:color w:val="000000" w:themeColor="text1"/>
                <w:sz w:val="20"/>
                <w:szCs w:val="20"/>
              </w:rPr>
              <w:t>ưu ký và Bù trừ chứng khoán Việt Nam</w:t>
            </w:r>
          </w:p>
        </w:tc>
        <w:tc>
          <w:tcPr>
            <w:tcW w:w="2881" w:type="pct"/>
            <w:tcBorders>
              <w:top w:val="single" w:sz="4" w:space="0" w:color="auto"/>
              <w:left w:val="single" w:sz="4" w:space="0" w:color="auto"/>
              <w:bottom w:val="single" w:sz="4" w:space="0" w:color="auto"/>
              <w:right w:val="single" w:sz="4" w:space="0" w:color="auto"/>
            </w:tcBorders>
            <w:shd w:val="clear" w:color="auto" w:fill="FFFFFF"/>
          </w:tcPr>
          <w:p w14:paraId="1632583F" w14:textId="77777777" w:rsidR="001B69AB" w:rsidRPr="00CB28F0" w:rsidRDefault="007D7287" w:rsidP="00DE6EF9">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w:t>
            </w:r>
            <w:r w:rsidR="00AE6C99"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 xml:space="preserve">Nghị định số 65/2022/NĐ-CP ngày 16 tháng 09 năm 2022 </w:t>
            </w:r>
            <w:r w:rsidR="00F00C55" w:rsidRPr="00325E9A">
              <w:rPr>
                <w:rFonts w:asciiTheme="minorHAnsi" w:hAnsiTheme="minorHAnsi" w:cstheme="minorHAnsi"/>
                <w:color w:val="000000" w:themeColor="text1"/>
                <w:sz w:val="20"/>
                <w:szCs w:val="20"/>
              </w:rPr>
              <w:t>của</w:t>
            </w:r>
            <w:r w:rsidRPr="00325E9A">
              <w:rPr>
                <w:rFonts w:asciiTheme="minorHAnsi" w:hAnsiTheme="minorHAnsi" w:cstheme="minorHAnsi"/>
                <w:color w:val="000000" w:themeColor="text1"/>
                <w:sz w:val="20"/>
                <w:szCs w:val="20"/>
              </w:rPr>
              <w:t xml:space="preserve"> Chính phủ Sửa </w:t>
            </w:r>
            <w:r w:rsidR="00AE6C99" w:rsidRPr="00325E9A">
              <w:rPr>
                <w:rFonts w:asciiTheme="minorHAnsi" w:hAnsiTheme="minorHAnsi" w:cstheme="minorHAnsi"/>
                <w:color w:val="000000" w:themeColor="text1"/>
                <w:sz w:val="20"/>
                <w:szCs w:val="20"/>
              </w:rPr>
              <w:t>đổ</w:t>
            </w:r>
            <w:r w:rsidRPr="00325E9A">
              <w:rPr>
                <w:rFonts w:asciiTheme="minorHAnsi" w:hAnsiTheme="minorHAnsi" w:cstheme="minorHAnsi"/>
                <w:color w:val="000000" w:themeColor="text1"/>
                <w:sz w:val="20"/>
                <w:szCs w:val="20"/>
              </w:rPr>
              <w:t xml:space="preserve">i, </w:t>
            </w:r>
            <w:r w:rsidR="00AE6C99" w:rsidRPr="00325E9A">
              <w:rPr>
                <w:rFonts w:asciiTheme="minorHAnsi" w:hAnsiTheme="minorHAnsi" w:cstheme="minorHAnsi"/>
                <w:color w:val="000000" w:themeColor="text1"/>
                <w:sz w:val="20"/>
                <w:szCs w:val="20"/>
              </w:rPr>
              <w:t>bổ sung</w:t>
            </w:r>
            <w:r w:rsidRPr="00325E9A">
              <w:rPr>
                <w:rFonts w:asciiTheme="minorHAnsi" w:hAnsiTheme="minorHAnsi" w:cstheme="minorHAnsi"/>
                <w:color w:val="000000" w:themeColor="text1"/>
                <w:sz w:val="20"/>
                <w:szCs w:val="20"/>
              </w:rPr>
              <w:t xml:space="preserve">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14:paraId="5135C57A" w14:textId="1ED33620" w:rsidR="00AE6C99" w:rsidRPr="00CB28F0" w:rsidRDefault="00AE6C99" w:rsidP="00DE6EF9">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xml:space="preserve">- Thông tư số 76/2024/TT-BTC ngày 06 tháng 11 năm 2024 của Bộ trưởng Bộ Tài chính hướng dẫn chế độ công bố thông tin và chế độ báo cáo về chào bán, giao dịch trái phiếu doanh nghiệp riêng lẻ tại thị trường trong nước và chào bán trái </w:t>
            </w:r>
            <w:r w:rsidR="00DE6EF9" w:rsidRPr="00325E9A">
              <w:rPr>
                <w:rFonts w:asciiTheme="minorHAnsi" w:hAnsiTheme="minorHAnsi" w:cstheme="minorHAnsi"/>
                <w:color w:val="000000" w:themeColor="text1"/>
                <w:sz w:val="20"/>
                <w:szCs w:val="20"/>
              </w:rPr>
              <w:t>phiếu</w:t>
            </w:r>
            <w:r w:rsidRPr="00325E9A">
              <w:rPr>
                <w:rFonts w:asciiTheme="minorHAnsi" w:hAnsiTheme="minorHAnsi" w:cstheme="minorHAnsi"/>
                <w:color w:val="000000" w:themeColor="text1"/>
                <w:sz w:val="20"/>
                <w:szCs w:val="20"/>
              </w:rPr>
              <w:t xml:space="preserve"> doanh nghiệp ra thị trường quốc tế</w:t>
            </w:r>
          </w:p>
        </w:tc>
      </w:tr>
    </w:tbl>
    <w:p w14:paraId="1569CD28" w14:textId="77777777" w:rsidR="001B69AB" w:rsidRPr="00325E9A" w:rsidRDefault="001B69AB" w:rsidP="00DE6EF9">
      <w:pPr>
        <w:adjustRightInd w:val="0"/>
        <w:snapToGrid w:val="0"/>
        <w:rPr>
          <w:rFonts w:asciiTheme="minorHAnsi" w:hAnsiTheme="minorHAnsi" w:cstheme="minorHAnsi"/>
          <w:color w:val="000000" w:themeColor="text1"/>
          <w:sz w:val="20"/>
          <w:szCs w:val="20"/>
        </w:rPr>
      </w:pPr>
    </w:p>
    <w:p w14:paraId="1A9150A7" w14:textId="77777777" w:rsidR="001B69AB" w:rsidRPr="00325E9A" w:rsidRDefault="007D7287" w:rsidP="00DE6EF9">
      <w:pPr>
        <w:pStyle w:val="Tablecaption0"/>
        <w:adjustRightInd w:val="0"/>
        <w:snapToGrid w:val="0"/>
        <w:spacing w:after="120"/>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xml:space="preserve">2. Danh mục </w:t>
      </w:r>
      <w:r w:rsidRPr="00325E9A">
        <w:rPr>
          <w:rFonts w:asciiTheme="minorHAnsi" w:hAnsiTheme="minorHAnsi" w:cstheme="minorHAnsi"/>
          <w:color w:val="000000" w:themeColor="text1"/>
          <w:sz w:val="20"/>
          <w:szCs w:val="20"/>
        </w:rPr>
        <w:t>chế độ báo cáo thay thế</w:t>
      </w:r>
    </w:p>
    <w:tbl>
      <w:tblPr>
        <w:tblOverlap w:val="never"/>
        <w:tblW w:w="5000" w:type="pct"/>
        <w:jc w:val="center"/>
        <w:tblCellMar>
          <w:left w:w="10" w:type="dxa"/>
          <w:right w:w="10" w:type="dxa"/>
        </w:tblCellMar>
        <w:tblLook w:val="0000" w:firstRow="0" w:lastRow="0" w:firstColumn="0" w:lastColumn="0" w:noHBand="0" w:noVBand="0"/>
      </w:tblPr>
      <w:tblGrid>
        <w:gridCol w:w="814"/>
        <w:gridCol w:w="2474"/>
        <w:gridCol w:w="2179"/>
        <w:gridCol w:w="3543"/>
      </w:tblGrid>
      <w:tr w:rsidR="00325E9A" w:rsidRPr="00325E9A" w14:paraId="564E90E2" w14:textId="77777777" w:rsidTr="00DE6EF9">
        <w:trPr>
          <w:trHeight w:val="20"/>
          <w:jc w:val="center"/>
        </w:trPr>
        <w:tc>
          <w:tcPr>
            <w:tcW w:w="452" w:type="pct"/>
            <w:tcBorders>
              <w:top w:val="single" w:sz="4" w:space="0" w:color="auto"/>
              <w:left w:val="single" w:sz="4" w:space="0" w:color="auto"/>
            </w:tcBorders>
            <w:shd w:val="clear" w:color="auto" w:fill="FFFFFF"/>
          </w:tcPr>
          <w:p w14:paraId="53CFE99D"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STT</w:t>
            </w:r>
          </w:p>
        </w:tc>
        <w:tc>
          <w:tcPr>
            <w:tcW w:w="1373" w:type="pct"/>
            <w:tcBorders>
              <w:top w:val="single" w:sz="4" w:space="0" w:color="auto"/>
              <w:left w:val="single" w:sz="4" w:space="0" w:color="auto"/>
            </w:tcBorders>
            <w:shd w:val="clear" w:color="auto" w:fill="FFFFFF"/>
          </w:tcPr>
          <w:p w14:paraId="6A4208CB" w14:textId="3331CD63"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Tên Báo cáo định kỳ đư</w:t>
            </w:r>
            <w:r w:rsidR="00325E9A" w:rsidRPr="00325E9A">
              <w:rPr>
                <w:rFonts w:asciiTheme="minorHAnsi" w:hAnsiTheme="minorHAnsi" w:cstheme="minorHAnsi"/>
                <w:b/>
                <w:bCs/>
                <w:color w:val="000000" w:themeColor="text1"/>
                <w:sz w:val="20"/>
                <w:szCs w:val="20"/>
              </w:rPr>
              <w:t>ợ</w:t>
            </w:r>
            <w:r w:rsidRPr="00325E9A">
              <w:rPr>
                <w:rFonts w:asciiTheme="minorHAnsi" w:hAnsiTheme="minorHAnsi" w:cstheme="minorHAnsi"/>
                <w:b/>
                <w:bCs/>
                <w:color w:val="000000" w:themeColor="text1"/>
                <w:sz w:val="20"/>
                <w:szCs w:val="20"/>
              </w:rPr>
              <w:t>c thay thế</w:t>
            </w:r>
          </w:p>
        </w:tc>
        <w:tc>
          <w:tcPr>
            <w:tcW w:w="1209" w:type="pct"/>
            <w:tcBorders>
              <w:top w:val="single" w:sz="4" w:space="0" w:color="auto"/>
              <w:left w:val="single" w:sz="4" w:space="0" w:color="auto"/>
            </w:tcBorders>
            <w:shd w:val="clear" w:color="auto" w:fill="FFFFFF"/>
          </w:tcPr>
          <w:p w14:paraId="02584F02" w14:textId="529618F1"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Báo cáo đ</w:t>
            </w:r>
            <w:r w:rsidR="00AE6C99" w:rsidRPr="00325E9A">
              <w:rPr>
                <w:rFonts w:asciiTheme="minorHAnsi" w:hAnsiTheme="minorHAnsi" w:cstheme="minorHAnsi"/>
                <w:b/>
                <w:bCs/>
                <w:color w:val="000000" w:themeColor="text1"/>
                <w:sz w:val="20"/>
                <w:szCs w:val="20"/>
              </w:rPr>
              <w:t>ị</w:t>
            </w:r>
            <w:r w:rsidRPr="00325E9A">
              <w:rPr>
                <w:rFonts w:asciiTheme="minorHAnsi" w:hAnsiTheme="minorHAnsi" w:cstheme="minorHAnsi"/>
                <w:b/>
                <w:bCs/>
                <w:color w:val="000000" w:themeColor="text1"/>
                <w:sz w:val="20"/>
                <w:szCs w:val="20"/>
              </w:rPr>
              <w:t>nh kỳ thay thế</w:t>
            </w:r>
          </w:p>
        </w:tc>
        <w:tc>
          <w:tcPr>
            <w:tcW w:w="1966" w:type="pct"/>
            <w:tcBorders>
              <w:top w:val="single" w:sz="4" w:space="0" w:color="auto"/>
              <w:left w:val="single" w:sz="4" w:space="0" w:color="auto"/>
              <w:right w:val="single" w:sz="4" w:space="0" w:color="auto"/>
            </w:tcBorders>
            <w:shd w:val="clear" w:color="auto" w:fill="FFFFFF"/>
          </w:tcPr>
          <w:p w14:paraId="10DBAB7D"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b/>
                <w:bCs/>
                <w:color w:val="000000" w:themeColor="text1"/>
                <w:sz w:val="20"/>
                <w:szCs w:val="20"/>
              </w:rPr>
              <w:t>Văn bản QPPL quy định nội dung thay thế chế độ báo cáo</w:t>
            </w:r>
          </w:p>
        </w:tc>
      </w:tr>
      <w:tr w:rsidR="00325E9A" w:rsidRPr="00325E9A" w14:paraId="4A6EBEB2" w14:textId="77777777" w:rsidTr="00DE6EF9">
        <w:trPr>
          <w:trHeight w:val="20"/>
          <w:jc w:val="center"/>
        </w:trPr>
        <w:tc>
          <w:tcPr>
            <w:tcW w:w="452" w:type="pct"/>
            <w:tcBorders>
              <w:top w:val="single" w:sz="4" w:space="0" w:color="auto"/>
              <w:left w:val="single" w:sz="4" w:space="0" w:color="auto"/>
            </w:tcBorders>
            <w:shd w:val="clear" w:color="auto" w:fill="FFFFFF"/>
          </w:tcPr>
          <w:p w14:paraId="1F1920F8"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eastAsia="Arial" w:hAnsiTheme="minorHAnsi" w:cstheme="minorHAnsi"/>
                <w:color w:val="000000" w:themeColor="text1"/>
                <w:sz w:val="20"/>
                <w:szCs w:val="20"/>
              </w:rPr>
              <w:t>(1)</w:t>
            </w:r>
          </w:p>
        </w:tc>
        <w:tc>
          <w:tcPr>
            <w:tcW w:w="1373" w:type="pct"/>
            <w:tcBorders>
              <w:top w:val="single" w:sz="4" w:space="0" w:color="auto"/>
              <w:left w:val="single" w:sz="4" w:space="0" w:color="auto"/>
            </w:tcBorders>
            <w:shd w:val="clear" w:color="auto" w:fill="FFFFFF"/>
          </w:tcPr>
          <w:p w14:paraId="22128F08"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eastAsia="Arial" w:hAnsiTheme="minorHAnsi" w:cstheme="minorHAnsi"/>
                <w:color w:val="000000" w:themeColor="text1"/>
                <w:sz w:val="20"/>
                <w:szCs w:val="20"/>
              </w:rPr>
              <w:t>(2)</w:t>
            </w:r>
          </w:p>
        </w:tc>
        <w:tc>
          <w:tcPr>
            <w:tcW w:w="1209" w:type="pct"/>
            <w:tcBorders>
              <w:top w:val="single" w:sz="4" w:space="0" w:color="auto"/>
              <w:left w:val="single" w:sz="4" w:space="0" w:color="auto"/>
            </w:tcBorders>
            <w:shd w:val="clear" w:color="auto" w:fill="FFFFFF"/>
          </w:tcPr>
          <w:p w14:paraId="3D05DD94"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eastAsia="Arial" w:hAnsiTheme="minorHAnsi" w:cstheme="minorHAnsi"/>
                <w:color w:val="000000" w:themeColor="text1"/>
                <w:sz w:val="20"/>
                <w:szCs w:val="20"/>
              </w:rPr>
              <w:t>(3)</w:t>
            </w:r>
          </w:p>
        </w:tc>
        <w:tc>
          <w:tcPr>
            <w:tcW w:w="1966" w:type="pct"/>
            <w:tcBorders>
              <w:top w:val="single" w:sz="4" w:space="0" w:color="auto"/>
              <w:left w:val="single" w:sz="4" w:space="0" w:color="auto"/>
              <w:right w:val="single" w:sz="4" w:space="0" w:color="auto"/>
            </w:tcBorders>
            <w:shd w:val="clear" w:color="auto" w:fill="FFFFFF"/>
          </w:tcPr>
          <w:p w14:paraId="25124F08"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eastAsia="Arial" w:hAnsiTheme="minorHAnsi" w:cstheme="minorHAnsi"/>
                <w:color w:val="000000" w:themeColor="text1"/>
                <w:sz w:val="20"/>
                <w:szCs w:val="20"/>
              </w:rPr>
              <w:t>(4)</w:t>
            </w:r>
          </w:p>
        </w:tc>
      </w:tr>
      <w:tr w:rsidR="00325E9A" w:rsidRPr="00325E9A" w14:paraId="7DD66439" w14:textId="77777777" w:rsidTr="00DE6EF9">
        <w:trPr>
          <w:trHeight w:val="20"/>
          <w:jc w:val="center"/>
        </w:trPr>
        <w:tc>
          <w:tcPr>
            <w:tcW w:w="452" w:type="pct"/>
            <w:tcBorders>
              <w:top w:val="single" w:sz="4" w:space="0" w:color="auto"/>
              <w:left w:val="single" w:sz="4" w:space="0" w:color="auto"/>
            </w:tcBorders>
            <w:shd w:val="clear" w:color="auto" w:fill="FFFFFF"/>
          </w:tcPr>
          <w:p w14:paraId="159695DF"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1</w:t>
            </w:r>
          </w:p>
        </w:tc>
        <w:tc>
          <w:tcPr>
            <w:tcW w:w="1373" w:type="pct"/>
            <w:tcBorders>
              <w:top w:val="single" w:sz="4" w:space="0" w:color="auto"/>
              <w:left w:val="single" w:sz="4" w:space="0" w:color="auto"/>
            </w:tcBorders>
            <w:shd w:val="clear" w:color="auto" w:fill="FFFFFF"/>
          </w:tcPr>
          <w:p w14:paraId="4D00525E" w14:textId="7169F89F" w:rsidR="001B69AB" w:rsidRPr="00325E9A" w:rsidRDefault="007D7287" w:rsidP="00DE6EF9">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Báo cáo về việc tư vấn phát hành trái phiếu doanh nghiệp của các tổ chức tư v</w:t>
            </w:r>
            <w:r w:rsidR="00AE6C99" w:rsidRPr="00325E9A">
              <w:rPr>
                <w:rFonts w:asciiTheme="minorHAnsi" w:hAnsiTheme="minorHAnsi" w:cstheme="minorHAnsi"/>
                <w:color w:val="000000" w:themeColor="text1"/>
                <w:sz w:val="20"/>
                <w:szCs w:val="20"/>
              </w:rPr>
              <w:t>ấ</w:t>
            </w:r>
            <w:r w:rsidRPr="00325E9A">
              <w:rPr>
                <w:rFonts w:asciiTheme="minorHAnsi" w:hAnsiTheme="minorHAnsi" w:cstheme="minorHAnsi"/>
                <w:color w:val="000000" w:themeColor="text1"/>
                <w:sz w:val="20"/>
                <w:szCs w:val="20"/>
              </w:rPr>
              <w:t>n phát hành trái</w:t>
            </w:r>
            <w:r w:rsidRPr="00325E9A">
              <w:rPr>
                <w:rFonts w:asciiTheme="minorHAnsi" w:hAnsiTheme="minorHAnsi" w:cstheme="minorHAnsi"/>
                <w:color w:val="000000" w:themeColor="text1"/>
                <w:sz w:val="20"/>
                <w:szCs w:val="20"/>
              </w:rPr>
              <w:t xml:space="preserve"> phiếu doanh nghiệp.</w:t>
            </w:r>
          </w:p>
        </w:tc>
        <w:tc>
          <w:tcPr>
            <w:tcW w:w="1209" w:type="pct"/>
            <w:tcBorders>
              <w:top w:val="single" w:sz="4" w:space="0" w:color="auto"/>
              <w:left w:val="single" w:sz="4" w:space="0" w:color="auto"/>
            </w:tcBorders>
            <w:shd w:val="clear" w:color="auto" w:fill="FFFFFF"/>
          </w:tcPr>
          <w:p w14:paraId="5678EB77" w14:textId="5B62CAC6" w:rsidR="001B69AB" w:rsidRPr="00325E9A" w:rsidRDefault="007D7287" w:rsidP="00DE6EF9">
            <w:pPr>
              <w:pStyle w:val="Other0"/>
              <w:tabs>
                <w:tab w:val="left" w:pos="1354"/>
              </w:tabs>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Báo cáo về tình</w:t>
            </w:r>
            <w:r w:rsidR="00AE6C99"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hình tư v</w:t>
            </w:r>
            <w:r w:rsidR="00AE6C99" w:rsidRPr="00325E9A">
              <w:rPr>
                <w:rFonts w:asciiTheme="minorHAnsi" w:hAnsiTheme="minorHAnsi" w:cstheme="minorHAnsi"/>
                <w:color w:val="000000" w:themeColor="text1"/>
                <w:sz w:val="20"/>
                <w:szCs w:val="20"/>
              </w:rPr>
              <w:t>ấ</w:t>
            </w:r>
            <w:r w:rsidRPr="00325E9A">
              <w:rPr>
                <w:rFonts w:asciiTheme="minorHAnsi" w:hAnsiTheme="minorHAnsi" w:cstheme="minorHAnsi"/>
                <w:color w:val="000000" w:themeColor="text1"/>
                <w:sz w:val="20"/>
                <w:szCs w:val="20"/>
              </w:rPr>
              <w:t>n hồ sơ</w:t>
            </w:r>
            <w:r w:rsidR="00AE6C99"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chào bán trái phiếu</w:t>
            </w:r>
            <w:r w:rsidR="00AE6C99"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doanh</w:t>
            </w:r>
            <w:r w:rsidR="00AE6C99"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nghiệp</w:t>
            </w:r>
          </w:p>
        </w:tc>
        <w:tc>
          <w:tcPr>
            <w:tcW w:w="1966" w:type="pct"/>
            <w:tcBorders>
              <w:top w:val="single" w:sz="4" w:space="0" w:color="auto"/>
              <w:left w:val="single" w:sz="4" w:space="0" w:color="auto"/>
              <w:right w:val="single" w:sz="4" w:space="0" w:color="auto"/>
            </w:tcBorders>
            <w:shd w:val="clear" w:color="auto" w:fill="FFFFFF"/>
          </w:tcPr>
          <w:p w14:paraId="1C0D6B58" w14:textId="77777777" w:rsidR="00D018A4" w:rsidRPr="00325E9A" w:rsidRDefault="00AE6C99" w:rsidP="00DE6EF9">
            <w:pPr>
              <w:pStyle w:val="Other0"/>
              <w:tabs>
                <w:tab w:val="left" w:pos="238"/>
              </w:tabs>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xml:space="preserve">- Nghị định số 65/2022/NĐ-CP ngày 16 tháng 09 </w:t>
            </w:r>
            <w:r w:rsidR="00F00C55" w:rsidRPr="00325E9A">
              <w:rPr>
                <w:rFonts w:asciiTheme="minorHAnsi" w:hAnsiTheme="minorHAnsi" w:cstheme="minorHAnsi"/>
                <w:color w:val="000000" w:themeColor="text1"/>
                <w:sz w:val="20"/>
                <w:szCs w:val="20"/>
              </w:rPr>
              <w:t>năm</w:t>
            </w:r>
            <w:r w:rsidRPr="00325E9A">
              <w:rPr>
                <w:rFonts w:asciiTheme="minorHAnsi" w:hAnsiTheme="minorHAnsi" w:cstheme="minorHAnsi"/>
                <w:color w:val="000000" w:themeColor="text1"/>
                <w:sz w:val="20"/>
                <w:szCs w:val="20"/>
              </w:rPr>
              <w:t xml:space="preserve"> 2022 của Chính phủ </w:t>
            </w:r>
            <w:r w:rsidR="00D018A4" w:rsidRPr="00325E9A">
              <w:rPr>
                <w:rFonts w:asciiTheme="minorHAnsi" w:hAnsiTheme="minorHAnsi" w:cstheme="minorHAnsi"/>
                <w:color w:val="000000" w:themeColor="text1"/>
                <w:sz w:val="20"/>
                <w:szCs w:val="20"/>
              </w:rPr>
              <w:t>Sửa đổi</w:t>
            </w:r>
            <w:r w:rsidRPr="00325E9A">
              <w:rPr>
                <w:rFonts w:asciiTheme="minorHAnsi" w:hAnsiTheme="minorHAnsi" w:cstheme="minorHAnsi"/>
                <w:color w:val="000000" w:themeColor="text1"/>
                <w:sz w:val="20"/>
                <w:szCs w:val="20"/>
              </w:rPr>
              <w:t>, bổ sung một số điều của Nghị định số</w:t>
            </w:r>
            <w:r w:rsidR="00D018A4"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153/2020/N</w:t>
            </w:r>
            <w:r w:rsidR="00D018A4" w:rsidRPr="00325E9A">
              <w:rPr>
                <w:rFonts w:asciiTheme="minorHAnsi" w:hAnsiTheme="minorHAnsi" w:cstheme="minorHAnsi"/>
                <w:color w:val="000000" w:themeColor="text1"/>
                <w:sz w:val="20"/>
                <w:szCs w:val="20"/>
              </w:rPr>
              <w:t>Đ</w:t>
            </w:r>
            <w:r w:rsidRPr="00325E9A">
              <w:rPr>
                <w:rFonts w:asciiTheme="minorHAnsi" w:hAnsiTheme="minorHAnsi" w:cstheme="minorHAnsi"/>
                <w:color w:val="000000" w:themeColor="text1"/>
                <w:sz w:val="20"/>
                <w:szCs w:val="20"/>
              </w:rPr>
              <w:t>-CP ngày 31 tháng 12 năm 2020 quy định về chào bán, giao dịch trái phiếu doanh nghiệp riêng lẻ tại thị trường trong nước và chào bán trái phiếu doanh nghiệp ra thị trường quốc tế.</w:t>
            </w:r>
          </w:p>
          <w:p w14:paraId="03876FBD" w14:textId="0C668547" w:rsidR="001B69AB" w:rsidRPr="00325E9A" w:rsidRDefault="00D018A4" w:rsidP="00DE6EF9">
            <w:pPr>
              <w:pStyle w:val="Other0"/>
              <w:tabs>
                <w:tab w:val="left" w:pos="238"/>
              </w:tabs>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Thông tư số 76/2024/TT-BTC ngày 06 tháng 11 năm 2024 của Bộ trưởng Bộ Tài chính hướng dẫn chế độ công bố thông tin và chế độ báo cáo về chào bán, giao dịch trái phiếu doanh nghiệp riêng lẻ tại thị trường trong nước và chào bán trái phiếu doanh nghiệp ra thị trường quốc tế</w:t>
            </w:r>
          </w:p>
        </w:tc>
      </w:tr>
      <w:tr w:rsidR="00325E9A" w:rsidRPr="00325E9A" w14:paraId="20C37CF8" w14:textId="77777777" w:rsidTr="00DE6EF9">
        <w:trPr>
          <w:trHeight w:val="20"/>
          <w:jc w:val="center"/>
        </w:trPr>
        <w:tc>
          <w:tcPr>
            <w:tcW w:w="452" w:type="pct"/>
            <w:tcBorders>
              <w:top w:val="single" w:sz="4" w:space="0" w:color="auto"/>
              <w:left w:val="single" w:sz="4" w:space="0" w:color="auto"/>
              <w:bottom w:val="single" w:sz="4" w:space="0" w:color="auto"/>
            </w:tcBorders>
            <w:shd w:val="clear" w:color="auto" w:fill="FFFFFF"/>
          </w:tcPr>
          <w:p w14:paraId="24CFD240" w14:textId="77777777" w:rsidR="001B69AB" w:rsidRPr="00325E9A" w:rsidRDefault="007D7287" w:rsidP="00DE6EF9">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325E9A">
              <w:rPr>
                <w:rFonts w:asciiTheme="minorHAnsi" w:eastAsia="Arial" w:hAnsiTheme="minorHAnsi" w:cstheme="minorHAnsi"/>
                <w:color w:val="000000" w:themeColor="text1"/>
                <w:sz w:val="20"/>
                <w:szCs w:val="20"/>
              </w:rPr>
              <w:t>2</w:t>
            </w:r>
          </w:p>
        </w:tc>
        <w:tc>
          <w:tcPr>
            <w:tcW w:w="1373" w:type="pct"/>
            <w:tcBorders>
              <w:top w:val="single" w:sz="4" w:space="0" w:color="auto"/>
              <w:left w:val="single" w:sz="4" w:space="0" w:color="auto"/>
              <w:bottom w:val="single" w:sz="4" w:space="0" w:color="auto"/>
            </w:tcBorders>
            <w:shd w:val="clear" w:color="auto" w:fill="FFFFFF"/>
          </w:tcPr>
          <w:p w14:paraId="53C19852" w14:textId="1064D9AA" w:rsidR="001B69AB" w:rsidRPr="00325E9A" w:rsidRDefault="007D7287" w:rsidP="00DE6EF9">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Báo cáo định kỳ về</w:t>
            </w:r>
            <w:r w:rsidR="00D018A4"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tình hình phát hành, giao dịch trái phiếu doanh nghiệp.</w:t>
            </w:r>
          </w:p>
        </w:tc>
        <w:tc>
          <w:tcPr>
            <w:tcW w:w="1209" w:type="pct"/>
            <w:tcBorders>
              <w:top w:val="single" w:sz="4" w:space="0" w:color="auto"/>
              <w:left w:val="single" w:sz="4" w:space="0" w:color="auto"/>
              <w:bottom w:val="single" w:sz="4" w:space="0" w:color="auto"/>
            </w:tcBorders>
            <w:shd w:val="clear" w:color="auto" w:fill="FFFFFF"/>
          </w:tcPr>
          <w:p w14:paraId="44FD6F09" w14:textId="1058F312" w:rsidR="001B69AB" w:rsidRPr="00325E9A" w:rsidRDefault="007D7287" w:rsidP="00DE6EF9">
            <w:pPr>
              <w:pStyle w:val="Other0"/>
              <w:tabs>
                <w:tab w:val="left" w:pos="1364"/>
              </w:tabs>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Báo cáo về tình</w:t>
            </w:r>
            <w:r w:rsidR="00DE6EF9"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 xml:space="preserve">hình </w:t>
            </w:r>
            <w:r w:rsidRPr="00325E9A">
              <w:rPr>
                <w:rFonts w:asciiTheme="minorHAnsi" w:hAnsiTheme="minorHAnsi" w:cstheme="minorHAnsi"/>
                <w:color w:val="000000" w:themeColor="text1"/>
                <w:sz w:val="20"/>
                <w:szCs w:val="20"/>
              </w:rPr>
              <w:t>chào bán, giao dịch trái phiếu</w:t>
            </w:r>
            <w:r w:rsidR="00DE6EF9" w:rsidRPr="00325E9A">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doanh</w:t>
            </w:r>
            <w:r w:rsidR="00DE6EF9" w:rsidRPr="00325E9A">
              <w:rPr>
                <w:rFonts w:asciiTheme="minorHAnsi" w:hAnsiTheme="minorHAnsi" w:cstheme="minorHAnsi"/>
                <w:color w:val="000000" w:themeColor="text1"/>
                <w:sz w:val="20"/>
                <w:szCs w:val="20"/>
              </w:rPr>
              <w:t xml:space="preserve"> nghiệp.</w:t>
            </w:r>
          </w:p>
        </w:tc>
        <w:tc>
          <w:tcPr>
            <w:tcW w:w="1966" w:type="pct"/>
            <w:tcBorders>
              <w:top w:val="single" w:sz="4" w:space="0" w:color="auto"/>
              <w:left w:val="single" w:sz="4" w:space="0" w:color="auto"/>
              <w:bottom w:val="single" w:sz="4" w:space="0" w:color="auto"/>
              <w:right w:val="single" w:sz="4" w:space="0" w:color="auto"/>
            </w:tcBorders>
            <w:shd w:val="clear" w:color="auto" w:fill="FFFFFF"/>
          </w:tcPr>
          <w:p w14:paraId="6D87E905" w14:textId="77777777" w:rsidR="00DE6EF9" w:rsidRPr="00CB28F0" w:rsidRDefault="007D7287" w:rsidP="00DE6EF9">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Nghị định số 65/2022/NĐ-CP ngày 16 tháng 09 năm 2022 của Chính phủ S</w:t>
            </w:r>
            <w:r w:rsidR="00DE6EF9" w:rsidRPr="00325E9A">
              <w:rPr>
                <w:rFonts w:asciiTheme="minorHAnsi" w:hAnsiTheme="minorHAnsi" w:cstheme="minorHAnsi"/>
                <w:color w:val="000000" w:themeColor="text1"/>
                <w:sz w:val="20"/>
                <w:szCs w:val="20"/>
              </w:rPr>
              <w:t>ử</w:t>
            </w:r>
            <w:r w:rsidRPr="00325E9A">
              <w:rPr>
                <w:rFonts w:asciiTheme="minorHAnsi" w:hAnsiTheme="minorHAnsi" w:cstheme="minorHAnsi"/>
                <w:color w:val="000000" w:themeColor="text1"/>
                <w:sz w:val="20"/>
                <w:szCs w:val="20"/>
              </w:rPr>
              <w:t>a đ</w:t>
            </w:r>
            <w:r w:rsidR="00DE6EF9" w:rsidRPr="00325E9A">
              <w:rPr>
                <w:rFonts w:asciiTheme="minorHAnsi" w:hAnsiTheme="minorHAnsi" w:cstheme="minorHAnsi"/>
                <w:color w:val="000000" w:themeColor="text1"/>
                <w:sz w:val="20"/>
                <w:szCs w:val="20"/>
              </w:rPr>
              <w:t>ổ</w:t>
            </w:r>
            <w:r w:rsidRPr="00325E9A">
              <w:rPr>
                <w:rFonts w:asciiTheme="minorHAnsi" w:hAnsiTheme="minorHAnsi" w:cstheme="minorHAnsi"/>
                <w:color w:val="000000" w:themeColor="text1"/>
                <w:sz w:val="20"/>
                <w:szCs w:val="20"/>
              </w:rPr>
              <w:t>i, bổ sung một số điều của Nghị</w:t>
            </w:r>
            <w:r w:rsidR="00DE6EF9" w:rsidRPr="00325E9A">
              <w:rPr>
                <w:rFonts w:asciiTheme="minorHAnsi" w:hAnsiTheme="minorHAnsi" w:cstheme="minorHAnsi"/>
                <w:color w:val="000000" w:themeColor="text1"/>
                <w:sz w:val="20"/>
                <w:szCs w:val="20"/>
              </w:rPr>
              <w:t xml:space="preserve"> định </w:t>
            </w:r>
            <w:r w:rsidR="00DE6EF9" w:rsidRPr="00325E9A">
              <w:rPr>
                <w:rFonts w:asciiTheme="minorHAnsi" w:hAnsiTheme="minorHAnsi" w:cstheme="minorHAnsi"/>
                <w:color w:val="000000" w:themeColor="text1"/>
                <w:sz w:val="20"/>
                <w:szCs w:val="20"/>
              </w:rPr>
              <w:lastRenderedPageBreak/>
              <w:t>số 153/2020/NĐ-CP ngày 31 tháng 12 năm 2020 quy định về chào bán, giao dịch trái phiếu doanh nghiệp riêng lẻ tại thị trường trong nước và chào bán trái phiếu doanh nghiệp ra thị trường quốc tế.</w:t>
            </w:r>
          </w:p>
          <w:p w14:paraId="49997FAA" w14:textId="04F1E651" w:rsidR="00AE6C99" w:rsidRPr="00325E9A" w:rsidRDefault="00DE6EF9" w:rsidP="00DE6EF9">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Thông tư s</w:t>
            </w:r>
            <w:r w:rsidRPr="00CB28F0">
              <w:rPr>
                <w:rFonts w:asciiTheme="minorHAnsi" w:hAnsiTheme="minorHAnsi" w:cstheme="minorHAnsi"/>
                <w:color w:val="000000" w:themeColor="text1"/>
                <w:sz w:val="20"/>
                <w:szCs w:val="20"/>
              </w:rPr>
              <w:t>ố</w:t>
            </w:r>
            <w:r w:rsidRPr="00325E9A">
              <w:rPr>
                <w:rFonts w:asciiTheme="minorHAnsi" w:hAnsiTheme="minorHAnsi" w:cstheme="minorHAnsi"/>
                <w:color w:val="000000" w:themeColor="text1"/>
                <w:sz w:val="20"/>
                <w:szCs w:val="20"/>
              </w:rPr>
              <w:t xml:space="preserve"> 76/2024/TT-BTC ngày 06 tháng 11 năm 2024 của Bộ trưởng Bộ Tài chính hướng dẫn ch</w:t>
            </w:r>
            <w:r w:rsidRPr="00CB28F0">
              <w:rPr>
                <w:rFonts w:asciiTheme="minorHAnsi" w:hAnsiTheme="minorHAnsi" w:cstheme="minorHAnsi"/>
                <w:color w:val="000000" w:themeColor="text1"/>
                <w:sz w:val="20"/>
                <w:szCs w:val="20"/>
              </w:rPr>
              <w:t>ế</w:t>
            </w:r>
            <w:r w:rsidRPr="00325E9A">
              <w:rPr>
                <w:rFonts w:asciiTheme="minorHAnsi" w:hAnsiTheme="minorHAnsi" w:cstheme="minorHAnsi"/>
                <w:color w:val="000000" w:themeColor="text1"/>
                <w:sz w:val="20"/>
                <w:szCs w:val="20"/>
              </w:rPr>
              <w:t xml:space="preserve"> độ công bố thông tin và chế độ báo cáo về chào bán, giao dịch trái phiếu doanh</w:t>
            </w:r>
            <w:r w:rsidRPr="00CB28F0">
              <w:rPr>
                <w:rFonts w:asciiTheme="minorHAnsi" w:hAnsiTheme="minorHAnsi" w:cstheme="minorHAnsi"/>
                <w:color w:val="000000" w:themeColor="text1"/>
                <w:sz w:val="20"/>
                <w:szCs w:val="20"/>
              </w:rPr>
              <w:t xml:space="preserve"> </w:t>
            </w:r>
            <w:r w:rsidRPr="00325E9A">
              <w:rPr>
                <w:rFonts w:asciiTheme="minorHAnsi" w:hAnsiTheme="minorHAnsi" w:cstheme="minorHAnsi"/>
                <w:color w:val="000000" w:themeColor="text1"/>
                <w:sz w:val="20"/>
                <w:szCs w:val="20"/>
              </w:rPr>
              <w:t>nghiệp riêng lẻ tại thị trường trong nước và chào bán trái phiếu doanh nghiệp ra thị trường quốc tế</w:t>
            </w:r>
          </w:p>
        </w:tc>
      </w:tr>
    </w:tbl>
    <w:p w14:paraId="54B396D5" w14:textId="77777777" w:rsidR="001B69AB" w:rsidRPr="00325E9A" w:rsidRDefault="001B69AB" w:rsidP="00DE6EF9">
      <w:pPr>
        <w:adjustRightInd w:val="0"/>
        <w:snapToGrid w:val="0"/>
        <w:rPr>
          <w:rFonts w:asciiTheme="minorHAnsi" w:hAnsiTheme="minorHAnsi" w:cstheme="minorHAnsi"/>
          <w:color w:val="000000" w:themeColor="text1"/>
          <w:sz w:val="20"/>
          <w:szCs w:val="20"/>
        </w:rPr>
      </w:pPr>
    </w:p>
    <w:p w14:paraId="08AE3CB4" w14:textId="47512F60" w:rsidR="001B69AB" w:rsidRPr="00325E9A" w:rsidRDefault="007D7287" w:rsidP="00DE6EF9">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325E9A">
        <w:rPr>
          <w:rFonts w:asciiTheme="minorHAnsi" w:hAnsiTheme="minorHAnsi" w:cstheme="minorHAnsi"/>
          <w:b/>
          <w:bCs/>
          <w:color w:val="000000" w:themeColor="text1"/>
          <w:sz w:val="20"/>
          <w:szCs w:val="20"/>
        </w:rPr>
        <w:t>PH</w:t>
      </w:r>
      <w:r w:rsidR="00DE6EF9" w:rsidRPr="00325E9A">
        <w:rPr>
          <w:rFonts w:asciiTheme="minorHAnsi" w:hAnsiTheme="minorHAnsi" w:cstheme="minorHAnsi"/>
          <w:b/>
          <w:bCs/>
          <w:color w:val="000000" w:themeColor="text1"/>
          <w:sz w:val="20"/>
          <w:szCs w:val="20"/>
        </w:rPr>
        <w:t>Ầ</w:t>
      </w:r>
      <w:r w:rsidRPr="00325E9A">
        <w:rPr>
          <w:rFonts w:asciiTheme="minorHAnsi" w:hAnsiTheme="minorHAnsi" w:cstheme="minorHAnsi"/>
          <w:b/>
          <w:bCs/>
          <w:color w:val="000000" w:themeColor="text1"/>
          <w:sz w:val="20"/>
          <w:szCs w:val="20"/>
        </w:rPr>
        <w:t>N II. CHI TI</w:t>
      </w:r>
      <w:r w:rsidR="00DE6EF9" w:rsidRPr="00325E9A">
        <w:rPr>
          <w:rFonts w:asciiTheme="minorHAnsi" w:hAnsiTheme="minorHAnsi" w:cstheme="minorHAnsi"/>
          <w:b/>
          <w:bCs/>
          <w:color w:val="000000" w:themeColor="text1"/>
          <w:sz w:val="20"/>
          <w:szCs w:val="20"/>
        </w:rPr>
        <w:t>Ế</w:t>
      </w:r>
      <w:r w:rsidRPr="00325E9A">
        <w:rPr>
          <w:rFonts w:asciiTheme="minorHAnsi" w:hAnsiTheme="minorHAnsi" w:cstheme="minorHAnsi"/>
          <w:b/>
          <w:bCs/>
          <w:color w:val="000000" w:themeColor="text1"/>
          <w:sz w:val="20"/>
          <w:szCs w:val="20"/>
        </w:rPr>
        <w:t>T NỘI D</w:t>
      </w:r>
      <w:r w:rsidR="00DE6EF9" w:rsidRPr="00325E9A">
        <w:rPr>
          <w:rFonts w:asciiTheme="minorHAnsi" w:hAnsiTheme="minorHAnsi" w:cstheme="minorHAnsi"/>
          <w:b/>
          <w:bCs/>
          <w:color w:val="000000" w:themeColor="text1"/>
          <w:sz w:val="20"/>
          <w:szCs w:val="20"/>
        </w:rPr>
        <w:t>U</w:t>
      </w:r>
      <w:r w:rsidRPr="00325E9A">
        <w:rPr>
          <w:rFonts w:asciiTheme="minorHAnsi" w:hAnsiTheme="minorHAnsi" w:cstheme="minorHAnsi"/>
          <w:b/>
          <w:bCs/>
          <w:color w:val="000000" w:themeColor="text1"/>
          <w:sz w:val="20"/>
          <w:szCs w:val="20"/>
        </w:rPr>
        <w:t>NG CH</w:t>
      </w:r>
      <w:r w:rsidR="00DE6EF9" w:rsidRPr="00325E9A">
        <w:rPr>
          <w:rFonts w:asciiTheme="minorHAnsi" w:hAnsiTheme="minorHAnsi" w:cstheme="minorHAnsi"/>
          <w:b/>
          <w:bCs/>
          <w:color w:val="000000" w:themeColor="text1"/>
          <w:sz w:val="20"/>
          <w:szCs w:val="20"/>
        </w:rPr>
        <w:t>Ế</w:t>
      </w:r>
      <w:r w:rsidRPr="00325E9A">
        <w:rPr>
          <w:rFonts w:asciiTheme="minorHAnsi" w:hAnsiTheme="minorHAnsi" w:cstheme="minorHAnsi"/>
          <w:b/>
          <w:bCs/>
          <w:color w:val="000000" w:themeColor="text1"/>
          <w:sz w:val="20"/>
          <w:szCs w:val="20"/>
        </w:rPr>
        <w:t xml:space="preserve"> ĐỘ BÁO CÁO ĐỊNH KỲ TẠI</w:t>
      </w:r>
      <w:r w:rsidRPr="00325E9A">
        <w:rPr>
          <w:rFonts w:asciiTheme="minorHAnsi" w:hAnsiTheme="minorHAnsi" w:cstheme="minorHAnsi"/>
          <w:b/>
          <w:bCs/>
          <w:color w:val="000000" w:themeColor="text1"/>
          <w:sz w:val="20"/>
          <w:szCs w:val="20"/>
        </w:rPr>
        <w:br/>
        <w:t>PH</w:t>
      </w:r>
      <w:r w:rsidR="00DE6EF9" w:rsidRPr="00325E9A">
        <w:rPr>
          <w:rFonts w:asciiTheme="minorHAnsi" w:hAnsiTheme="minorHAnsi" w:cstheme="minorHAnsi"/>
          <w:b/>
          <w:bCs/>
          <w:color w:val="000000" w:themeColor="text1"/>
          <w:sz w:val="20"/>
          <w:szCs w:val="20"/>
        </w:rPr>
        <w:t>Ầ</w:t>
      </w:r>
      <w:r w:rsidRPr="00325E9A">
        <w:rPr>
          <w:rFonts w:asciiTheme="minorHAnsi" w:hAnsiTheme="minorHAnsi" w:cstheme="minorHAnsi"/>
          <w:b/>
          <w:bCs/>
          <w:color w:val="000000" w:themeColor="text1"/>
          <w:sz w:val="20"/>
          <w:szCs w:val="20"/>
        </w:rPr>
        <w:t>N I. DANH MỤC BÁO</w:t>
      </w:r>
      <w:r w:rsidRPr="00325E9A">
        <w:rPr>
          <w:rFonts w:asciiTheme="minorHAnsi" w:hAnsiTheme="minorHAnsi" w:cstheme="minorHAnsi"/>
          <w:b/>
          <w:bCs/>
          <w:color w:val="000000" w:themeColor="text1"/>
          <w:sz w:val="20"/>
          <w:szCs w:val="20"/>
        </w:rPr>
        <w:t xml:space="preserve"> CÁO ĐỊNH KỲ</w:t>
      </w:r>
    </w:p>
    <w:p w14:paraId="2830EE45" w14:textId="77777777" w:rsidR="00DE6EF9" w:rsidRPr="00325E9A" w:rsidRDefault="00DE6EF9" w:rsidP="00DE6EF9">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1F5B7845" w14:textId="4F9EA755" w:rsidR="001B69AB" w:rsidRPr="00325E9A" w:rsidRDefault="00DE6EF9" w:rsidP="00DE6EF9">
      <w:pPr>
        <w:pStyle w:val="BodyText"/>
        <w:tabs>
          <w:tab w:val="left" w:pos="114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 w:name="bookmark9"/>
      <w:bookmarkEnd w:id="3"/>
      <w:r w:rsidRPr="00325E9A">
        <w:rPr>
          <w:rFonts w:asciiTheme="minorHAnsi" w:hAnsiTheme="minorHAnsi" w:cstheme="minorHAnsi"/>
          <w:b/>
          <w:bCs/>
          <w:color w:val="000000" w:themeColor="text1"/>
          <w:sz w:val="20"/>
          <w:szCs w:val="20"/>
        </w:rPr>
        <w:t xml:space="preserve">1. Tên báo cáo: </w:t>
      </w:r>
      <w:r w:rsidRPr="00325E9A">
        <w:rPr>
          <w:rFonts w:asciiTheme="minorHAnsi" w:hAnsiTheme="minorHAnsi" w:cstheme="minorHAnsi"/>
          <w:color w:val="000000" w:themeColor="text1"/>
          <w:sz w:val="20"/>
          <w:szCs w:val="20"/>
        </w:rPr>
        <w:t xml:space="preserve">Báo cáo của đại diện người </w:t>
      </w:r>
      <w:r w:rsidR="00AE6C99" w:rsidRPr="00325E9A">
        <w:rPr>
          <w:rFonts w:asciiTheme="minorHAnsi" w:hAnsiTheme="minorHAnsi" w:cstheme="minorHAnsi"/>
          <w:color w:val="000000" w:themeColor="text1"/>
          <w:sz w:val="20"/>
          <w:szCs w:val="20"/>
        </w:rPr>
        <w:t>sở hữu</w:t>
      </w:r>
      <w:r w:rsidRPr="00325E9A">
        <w:rPr>
          <w:rFonts w:asciiTheme="minorHAnsi" w:hAnsiTheme="minorHAnsi" w:cstheme="minorHAnsi"/>
          <w:color w:val="000000" w:themeColor="text1"/>
          <w:sz w:val="20"/>
          <w:szCs w:val="20"/>
        </w:rPr>
        <w:t xml:space="preserve"> trái phiếu.</w:t>
      </w:r>
    </w:p>
    <w:p w14:paraId="1321AF5C" w14:textId="7CAE0BDC" w:rsidR="001B69AB" w:rsidRPr="00325E9A" w:rsidRDefault="00DE6EF9" w:rsidP="00DE6EF9">
      <w:pPr>
        <w:pStyle w:val="BodyText"/>
        <w:tabs>
          <w:tab w:val="left" w:pos="10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 w:name="bookmark10"/>
      <w:bookmarkEnd w:id="4"/>
      <w:r w:rsidRPr="00325E9A">
        <w:rPr>
          <w:rFonts w:asciiTheme="minorHAnsi" w:hAnsiTheme="minorHAnsi" w:cstheme="minorHAnsi"/>
          <w:color w:val="000000" w:themeColor="text1"/>
          <w:sz w:val="20"/>
          <w:szCs w:val="20"/>
        </w:rPr>
        <w:t xml:space="preserve">- Đối tượng thực hiện báo cáo: Đại diện người </w:t>
      </w:r>
      <w:r w:rsidR="00AE6C99" w:rsidRPr="00325E9A">
        <w:rPr>
          <w:rFonts w:asciiTheme="minorHAnsi" w:hAnsiTheme="minorHAnsi" w:cstheme="minorHAnsi"/>
          <w:color w:val="000000" w:themeColor="text1"/>
          <w:sz w:val="20"/>
          <w:szCs w:val="20"/>
        </w:rPr>
        <w:t>sở hữu</w:t>
      </w:r>
      <w:r w:rsidRPr="00325E9A">
        <w:rPr>
          <w:rFonts w:asciiTheme="minorHAnsi" w:hAnsiTheme="minorHAnsi" w:cstheme="minorHAnsi"/>
          <w:color w:val="000000" w:themeColor="text1"/>
          <w:sz w:val="20"/>
          <w:szCs w:val="20"/>
        </w:rPr>
        <w:t xml:space="preserve"> trái phiếu;</w:t>
      </w:r>
    </w:p>
    <w:p w14:paraId="0E510A0E" w14:textId="5CF62705" w:rsidR="001B69AB" w:rsidRPr="00325E9A" w:rsidRDefault="00DE6EF9" w:rsidP="00DE6EF9">
      <w:pPr>
        <w:pStyle w:val="BodyText"/>
        <w:tabs>
          <w:tab w:val="left" w:pos="10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 w:name="bookmark11"/>
      <w:bookmarkEnd w:id="5"/>
      <w:r w:rsidRPr="00325E9A">
        <w:rPr>
          <w:rFonts w:asciiTheme="minorHAnsi" w:hAnsiTheme="minorHAnsi" w:cstheme="minorHAnsi"/>
          <w:color w:val="000000" w:themeColor="text1"/>
          <w:sz w:val="20"/>
          <w:szCs w:val="20"/>
        </w:rPr>
        <w:t>- Cơ quan nhận báo cáo: Ủy ban Chứng khoán Nhà nước;</w:t>
      </w:r>
    </w:p>
    <w:p w14:paraId="55FB8650" w14:textId="45FE85A4" w:rsidR="001B69AB" w:rsidRPr="00325E9A" w:rsidRDefault="00DE6EF9" w:rsidP="00DE6EF9">
      <w:pPr>
        <w:pStyle w:val="BodyText"/>
        <w:tabs>
          <w:tab w:val="left" w:pos="10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 w:name="bookmark12"/>
      <w:bookmarkEnd w:id="6"/>
      <w:r w:rsidRPr="00325E9A">
        <w:rPr>
          <w:rFonts w:asciiTheme="minorHAnsi" w:hAnsiTheme="minorHAnsi" w:cstheme="minorHAnsi"/>
          <w:color w:val="000000" w:themeColor="text1"/>
          <w:sz w:val="20"/>
          <w:szCs w:val="20"/>
        </w:rPr>
        <w:t>- Tần suất thực hiện báo cáo: hàng quý, hàng năm;</w:t>
      </w:r>
    </w:p>
    <w:p w14:paraId="2D5C92FD" w14:textId="1EB6F75D" w:rsidR="001B69AB" w:rsidRPr="00325E9A" w:rsidRDefault="00DE6EF9" w:rsidP="00DE6EF9">
      <w:pPr>
        <w:pStyle w:val="BodyText"/>
        <w:tabs>
          <w:tab w:val="left" w:pos="10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 w:name="bookmark13"/>
      <w:bookmarkEnd w:id="7"/>
      <w:r w:rsidRPr="00325E9A">
        <w:rPr>
          <w:rFonts w:asciiTheme="minorHAnsi" w:hAnsiTheme="minorHAnsi" w:cstheme="minorHAnsi"/>
          <w:color w:val="000000" w:themeColor="text1"/>
          <w:sz w:val="20"/>
          <w:szCs w:val="20"/>
        </w:rPr>
        <w:t>- Văn bản quy định chế độ báo cáo:</w:t>
      </w:r>
    </w:p>
    <w:p w14:paraId="537FCB47" w14:textId="77777777"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Khoản 22 Điều 1 Nghị định số 65/2022/NĐ-CP ngày 16 tháng 09 năm 2022 của Chính phủ Sửa đổi, bổ sung một số điều của Nghị định số 153/2020/NĐ-CP ngày 31 tháng 12 năm 2020 quy định về chào bán, giao dịch trái phiếu doanh nghiệp riêng</w:t>
      </w:r>
      <w:r w:rsidRPr="00325E9A">
        <w:rPr>
          <w:rFonts w:asciiTheme="minorHAnsi" w:hAnsiTheme="minorHAnsi" w:cstheme="minorHAnsi"/>
          <w:color w:val="000000" w:themeColor="text1"/>
          <w:sz w:val="20"/>
          <w:szCs w:val="20"/>
        </w:rPr>
        <w:t xml:space="preserve"> lẻ tại thị trường trong nước và chào bán trái phiếu doanh nghiệp ra thị trường quốc tế.</w:t>
      </w:r>
    </w:p>
    <w:p w14:paraId="68A634B0" w14:textId="77777777"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Điều 12 Thông tư số 76/2024/TT-BTC ngày 06 tháng 11 năm 2024 của Bộ trưởng Bộ Tài chính hướng dẫn chế độ công bố thông tin và chế độ báo cáo về chào bán, giao dịch t</w:t>
      </w:r>
      <w:r w:rsidRPr="00325E9A">
        <w:rPr>
          <w:rFonts w:asciiTheme="minorHAnsi" w:hAnsiTheme="minorHAnsi" w:cstheme="minorHAnsi"/>
          <w:color w:val="000000" w:themeColor="text1"/>
          <w:sz w:val="20"/>
          <w:szCs w:val="20"/>
        </w:rPr>
        <w:t>rái phiếu doanh nghiệp riêng lẻ tại thị trường trong nước và chào bán trái phiếu doanh nghiệp ra thị trường quốc tế.</w:t>
      </w:r>
    </w:p>
    <w:p w14:paraId="4B40323B" w14:textId="36B18C54" w:rsidR="001B69AB" w:rsidRPr="00325E9A" w:rsidRDefault="00DE6EF9" w:rsidP="00DE6EF9">
      <w:pPr>
        <w:pStyle w:val="BodyText"/>
        <w:tabs>
          <w:tab w:val="left" w:pos="109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 w:name="bookmark14"/>
      <w:bookmarkEnd w:id="8"/>
      <w:r w:rsidRPr="00325E9A">
        <w:rPr>
          <w:rFonts w:asciiTheme="minorHAnsi" w:hAnsiTheme="minorHAnsi" w:cstheme="minorHAnsi"/>
          <w:b/>
          <w:bCs/>
          <w:color w:val="000000" w:themeColor="text1"/>
          <w:sz w:val="20"/>
          <w:szCs w:val="20"/>
        </w:rPr>
        <w:t xml:space="preserve">2. Tên báo cáo: </w:t>
      </w:r>
      <w:r w:rsidRPr="00325E9A">
        <w:rPr>
          <w:rFonts w:asciiTheme="minorHAnsi" w:hAnsiTheme="minorHAnsi" w:cstheme="minorHAnsi"/>
          <w:color w:val="000000" w:themeColor="text1"/>
          <w:sz w:val="20"/>
          <w:szCs w:val="20"/>
        </w:rPr>
        <w:t>Báo cáo định kỳ của Tổng công ty Lưu ký và Bù trừ chứng khoán Việt Nam.</w:t>
      </w:r>
    </w:p>
    <w:p w14:paraId="78D3E9A8" w14:textId="581FC540" w:rsidR="001B69AB" w:rsidRPr="00325E9A" w:rsidRDefault="00DE6EF9" w:rsidP="00DE6EF9">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 w:name="bookmark15"/>
      <w:bookmarkEnd w:id="9"/>
      <w:r w:rsidRPr="00325E9A">
        <w:rPr>
          <w:rFonts w:asciiTheme="minorHAnsi" w:hAnsiTheme="minorHAnsi" w:cstheme="minorHAnsi"/>
          <w:color w:val="000000" w:themeColor="text1"/>
          <w:sz w:val="20"/>
          <w:szCs w:val="20"/>
        </w:rPr>
        <w:t>- Đối tượng thực hiện báo cáo: Tổng công ty Lưu ký và Bù trừ chứng khoán Việt Nam;</w:t>
      </w:r>
    </w:p>
    <w:p w14:paraId="74B7C545" w14:textId="06A4A2EA" w:rsidR="001B69AB" w:rsidRPr="00325E9A" w:rsidRDefault="00DE6EF9" w:rsidP="00DE6EF9">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 w:name="bookmark16"/>
      <w:bookmarkEnd w:id="10"/>
      <w:r w:rsidRPr="00325E9A">
        <w:rPr>
          <w:rFonts w:asciiTheme="minorHAnsi" w:hAnsiTheme="minorHAnsi" w:cstheme="minorHAnsi"/>
          <w:color w:val="000000" w:themeColor="text1"/>
          <w:sz w:val="20"/>
          <w:szCs w:val="20"/>
        </w:rPr>
        <w:t>- Cơ quan nhận báo cáo: Ủy ban Chứng khoán Nhà nước;</w:t>
      </w:r>
    </w:p>
    <w:p w14:paraId="4917CFFE" w14:textId="3565D616" w:rsidR="001B69AB" w:rsidRPr="00325E9A" w:rsidRDefault="00DE6EF9" w:rsidP="00DE6EF9">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 w:name="bookmark17"/>
      <w:bookmarkEnd w:id="11"/>
      <w:r w:rsidRPr="00325E9A">
        <w:rPr>
          <w:rFonts w:asciiTheme="minorHAnsi" w:hAnsiTheme="minorHAnsi" w:cstheme="minorHAnsi"/>
          <w:color w:val="000000" w:themeColor="text1"/>
          <w:sz w:val="20"/>
          <w:szCs w:val="20"/>
        </w:rPr>
        <w:t>- Tần suất thực hiện báo cáo: hàng quý, hàng năm;</w:t>
      </w:r>
    </w:p>
    <w:p w14:paraId="31931AB7" w14:textId="1C94E761" w:rsidR="001B69AB" w:rsidRPr="00325E9A" w:rsidRDefault="00DE6EF9" w:rsidP="00DE6EF9">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 w:name="bookmark18"/>
      <w:bookmarkEnd w:id="12"/>
      <w:r w:rsidRPr="00325E9A">
        <w:rPr>
          <w:rFonts w:asciiTheme="minorHAnsi" w:hAnsiTheme="minorHAnsi" w:cstheme="minorHAnsi"/>
          <w:color w:val="000000" w:themeColor="text1"/>
          <w:sz w:val="20"/>
          <w:szCs w:val="20"/>
        </w:rPr>
        <w:t>- Văn bản quy định chế độ báo cáo:</w:t>
      </w:r>
    </w:p>
    <w:p w14:paraId="7374B758" w14:textId="77777777"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Khoản 22 Điều 1, khoản 3 Điều 3 Nghị định số 65/2022/NĐ-CP ngày 16 tháng 09 năm 2022</w:t>
      </w:r>
      <w:r w:rsidRPr="00325E9A">
        <w:rPr>
          <w:rFonts w:asciiTheme="minorHAnsi" w:hAnsiTheme="minorHAnsi" w:cstheme="minorHAnsi"/>
          <w:color w:val="000000" w:themeColor="text1"/>
          <w:sz w:val="20"/>
          <w:szCs w:val="20"/>
        </w:rPr>
        <w:t xml:space="preserve">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14:paraId="5FAA9524" w14:textId="0B3CEDBA"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Đi</w:t>
      </w:r>
      <w:r w:rsidRPr="00325E9A">
        <w:rPr>
          <w:rFonts w:asciiTheme="minorHAnsi" w:hAnsiTheme="minorHAnsi" w:cstheme="minorHAnsi"/>
          <w:color w:val="000000" w:themeColor="text1"/>
          <w:sz w:val="20"/>
          <w:szCs w:val="20"/>
        </w:rPr>
        <w:t>ều 14 Thông tư số 76/2024/TT-BTC ngày 06 tháng 11 năm 2024 của Bộ trưởng Bộ Tài chính hướng d</w:t>
      </w:r>
      <w:r w:rsidR="00325E9A" w:rsidRPr="00325E9A">
        <w:rPr>
          <w:rFonts w:asciiTheme="minorHAnsi" w:hAnsiTheme="minorHAnsi" w:cstheme="minorHAnsi"/>
          <w:color w:val="000000" w:themeColor="text1"/>
          <w:sz w:val="20"/>
          <w:szCs w:val="20"/>
        </w:rPr>
        <w:t>ẫ</w:t>
      </w:r>
      <w:r w:rsidRPr="00325E9A">
        <w:rPr>
          <w:rFonts w:asciiTheme="minorHAnsi" w:hAnsiTheme="minorHAnsi" w:cstheme="minorHAnsi"/>
          <w:color w:val="000000" w:themeColor="text1"/>
          <w:sz w:val="20"/>
          <w:szCs w:val="20"/>
        </w:rPr>
        <w:t>n chế độ công bố thông tin và chế độ báo cáo về chào bán, giao dịch trái phiếu doanh nghiệp riêng lẻ tại thị trường trong nước và chào bán trái phiếu doanh nghiệp</w:t>
      </w:r>
      <w:r w:rsidRPr="00325E9A">
        <w:rPr>
          <w:rFonts w:asciiTheme="minorHAnsi" w:hAnsiTheme="minorHAnsi" w:cstheme="minorHAnsi"/>
          <w:color w:val="000000" w:themeColor="text1"/>
          <w:sz w:val="20"/>
          <w:szCs w:val="20"/>
        </w:rPr>
        <w:t xml:space="preserve"> ra thị trường quốc tế.</w:t>
      </w:r>
    </w:p>
    <w:p w14:paraId="2E286EC1" w14:textId="0ADD74C2" w:rsidR="001B69AB" w:rsidRPr="00325E9A" w:rsidRDefault="00DE6EF9" w:rsidP="00DE6EF9">
      <w:pPr>
        <w:pStyle w:val="BodyText"/>
        <w:tabs>
          <w:tab w:val="left" w:pos="109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 w:name="bookmark19"/>
      <w:bookmarkEnd w:id="13"/>
      <w:r w:rsidRPr="00325E9A">
        <w:rPr>
          <w:rFonts w:asciiTheme="minorHAnsi" w:hAnsiTheme="minorHAnsi" w:cstheme="minorHAnsi"/>
          <w:b/>
          <w:bCs/>
          <w:color w:val="000000" w:themeColor="text1"/>
          <w:sz w:val="20"/>
          <w:szCs w:val="20"/>
        </w:rPr>
        <w:t xml:space="preserve">3. Tên báo cáo: </w:t>
      </w:r>
      <w:r w:rsidRPr="00325E9A">
        <w:rPr>
          <w:rFonts w:asciiTheme="minorHAnsi" w:hAnsiTheme="minorHAnsi" w:cstheme="minorHAnsi"/>
          <w:color w:val="000000" w:themeColor="text1"/>
          <w:sz w:val="20"/>
          <w:szCs w:val="20"/>
        </w:rPr>
        <w:t>Báo cáo về tình hình tư vấn hồ sơ chào bán trái phiếu doanh nghiệp.</w:t>
      </w:r>
    </w:p>
    <w:p w14:paraId="602DB26F" w14:textId="26193125" w:rsidR="001B69AB" w:rsidRPr="00325E9A" w:rsidRDefault="00DE6EF9" w:rsidP="00DE6EF9">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 w:name="bookmark20"/>
      <w:bookmarkEnd w:id="14"/>
      <w:r w:rsidRPr="00325E9A">
        <w:rPr>
          <w:rFonts w:asciiTheme="minorHAnsi" w:hAnsiTheme="minorHAnsi" w:cstheme="minorHAnsi"/>
          <w:color w:val="000000" w:themeColor="text1"/>
          <w:sz w:val="20"/>
          <w:szCs w:val="20"/>
        </w:rPr>
        <w:t>- Đối tượng thực hiện báo cáo: các tổ chức tư vấn hồ sơ chào bán trái phiếu;</w:t>
      </w:r>
    </w:p>
    <w:p w14:paraId="542341BC" w14:textId="3D039422" w:rsidR="001B69AB" w:rsidRPr="00325E9A" w:rsidRDefault="00DE6EF9" w:rsidP="00DE6EF9">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 w:name="bookmark21"/>
      <w:bookmarkEnd w:id="15"/>
      <w:r w:rsidRPr="00325E9A">
        <w:rPr>
          <w:rFonts w:asciiTheme="minorHAnsi" w:hAnsiTheme="minorHAnsi" w:cstheme="minorHAnsi"/>
          <w:color w:val="000000" w:themeColor="text1"/>
          <w:sz w:val="20"/>
          <w:szCs w:val="20"/>
        </w:rPr>
        <w:t>- Cơ quan nhận báo cáo: Ủy ban Chứng khoán Nhà nước;</w:t>
      </w:r>
    </w:p>
    <w:p w14:paraId="679DBB56" w14:textId="0F456DC2" w:rsidR="001B69AB" w:rsidRPr="00325E9A" w:rsidRDefault="00DE6EF9" w:rsidP="00DE6EF9">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 w:name="bookmark22"/>
      <w:bookmarkEnd w:id="16"/>
      <w:r w:rsidRPr="00325E9A">
        <w:rPr>
          <w:rFonts w:asciiTheme="minorHAnsi" w:hAnsiTheme="minorHAnsi" w:cstheme="minorHAnsi"/>
          <w:color w:val="000000" w:themeColor="text1"/>
          <w:sz w:val="20"/>
          <w:szCs w:val="20"/>
        </w:rPr>
        <w:t>- Tần suất thực hiện báo cáo: hàng quý và hàng năm;</w:t>
      </w:r>
    </w:p>
    <w:p w14:paraId="2928BD9E" w14:textId="1BAC0CEE" w:rsidR="001B69AB" w:rsidRPr="00325E9A" w:rsidRDefault="00DE6EF9" w:rsidP="00DE6EF9">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 w:name="bookmark23"/>
      <w:bookmarkEnd w:id="17"/>
      <w:r w:rsidRPr="00325E9A">
        <w:rPr>
          <w:rFonts w:asciiTheme="minorHAnsi" w:hAnsiTheme="minorHAnsi" w:cstheme="minorHAnsi"/>
          <w:color w:val="000000" w:themeColor="text1"/>
          <w:sz w:val="20"/>
          <w:szCs w:val="20"/>
        </w:rPr>
        <w:t>- Văn bản quy định chế độ báo cáo:</w:t>
      </w:r>
    </w:p>
    <w:p w14:paraId="1AFF150B" w14:textId="7E6A819A"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xml:space="preserve">+ Khoản 22 Điều 1 Nghị định số 65/2022/NĐ-CP ngày 16 tháng 09 năm 2022 của Chính phủ </w:t>
      </w:r>
      <w:r w:rsidR="00D018A4" w:rsidRPr="00325E9A">
        <w:rPr>
          <w:rFonts w:asciiTheme="minorHAnsi" w:hAnsiTheme="minorHAnsi" w:cstheme="minorHAnsi"/>
          <w:color w:val="000000" w:themeColor="text1"/>
          <w:sz w:val="20"/>
          <w:szCs w:val="20"/>
        </w:rPr>
        <w:t>Sửa đ</w:t>
      </w:r>
      <w:r w:rsidR="00DE6EF9" w:rsidRPr="00325E9A">
        <w:rPr>
          <w:rFonts w:asciiTheme="minorHAnsi" w:hAnsiTheme="minorHAnsi" w:cstheme="minorHAnsi"/>
          <w:color w:val="000000" w:themeColor="text1"/>
          <w:sz w:val="20"/>
          <w:szCs w:val="20"/>
        </w:rPr>
        <w:t>ổ</w:t>
      </w:r>
      <w:r w:rsidR="00D018A4" w:rsidRPr="00325E9A">
        <w:rPr>
          <w:rFonts w:asciiTheme="minorHAnsi" w:hAnsiTheme="minorHAnsi" w:cstheme="minorHAnsi"/>
          <w:color w:val="000000" w:themeColor="text1"/>
          <w:sz w:val="20"/>
          <w:szCs w:val="20"/>
        </w:rPr>
        <w:t>i</w:t>
      </w:r>
      <w:r w:rsidRPr="00325E9A">
        <w:rPr>
          <w:rFonts w:asciiTheme="minorHAnsi" w:hAnsiTheme="minorHAnsi" w:cstheme="minorHAnsi"/>
          <w:color w:val="000000" w:themeColor="text1"/>
          <w:sz w:val="20"/>
          <w:szCs w:val="20"/>
        </w:rPr>
        <w:t xml:space="preserve">, </w:t>
      </w:r>
      <w:r w:rsidR="00DE6EF9" w:rsidRPr="00325E9A">
        <w:rPr>
          <w:rFonts w:asciiTheme="minorHAnsi" w:hAnsiTheme="minorHAnsi" w:cstheme="minorHAnsi"/>
          <w:color w:val="000000" w:themeColor="text1"/>
          <w:sz w:val="20"/>
          <w:szCs w:val="20"/>
        </w:rPr>
        <w:t>bổ sung</w:t>
      </w:r>
      <w:r w:rsidRPr="00325E9A">
        <w:rPr>
          <w:rFonts w:asciiTheme="minorHAnsi" w:hAnsiTheme="minorHAnsi" w:cstheme="minorHAnsi"/>
          <w:color w:val="000000" w:themeColor="text1"/>
          <w:sz w:val="20"/>
          <w:szCs w:val="20"/>
        </w:rPr>
        <w:t xml:space="preserve"> một số điều của Nghị định số 153/2020/NĐ-CP ngày 31 tháng 12 năm 2020 quy định về chà</w:t>
      </w:r>
      <w:r w:rsidRPr="00325E9A">
        <w:rPr>
          <w:rFonts w:asciiTheme="minorHAnsi" w:hAnsiTheme="minorHAnsi" w:cstheme="minorHAnsi"/>
          <w:color w:val="000000" w:themeColor="text1"/>
          <w:sz w:val="20"/>
          <w:szCs w:val="20"/>
        </w:rPr>
        <w:t xml:space="preserve">o bán, giao dịch trái </w:t>
      </w:r>
      <w:r w:rsidR="00DE6EF9" w:rsidRPr="00325E9A">
        <w:rPr>
          <w:rFonts w:asciiTheme="minorHAnsi" w:hAnsiTheme="minorHAnsi" w:cstheme="minorHAnsi"/>
          <w:color w:val="000000" w:themeColor="text1"/>
          <w:sz w:val="20"/>
          <w:szCs w:val="20"/>
        </w:rPr>
        <w:t>phiếu</w:t>
      </w:r>
      <w:r w:rsidRPr="00325E9A">
        <w:rPr>
          <w:rFonts w:asciiTheme="minorHAnsi" w:hAnsiTheme="minorHAnsi" w:cstheme="minorHAnsi"/>
          <w:color w:val="000000" w:themeColor="text1"/>
          <w:sz w:val="20"/>
          <w:szCs w:val="20"/>
        </w:rPr>
        <w:t xml:space="preserve"> doanh nghiệp riêng lẻ tại thị trường trong nước và chào bán trái phiếu </w:t>
      </w:r>
      <w:r w:rsidRPr="00325E9A">
        <w:rPr>
          <w:rFonts w:asciiTheme="minorHAnsi" w:hAnsiTheme="minorHAnsi" w:cstheme="minorHAnsi"/>
          <w:color w:val="000000" w:themeColor="text1"/>
          <w:sz w:val="20"/>
          <w:szCs w:val="20"/>
        </w:rPr>
        <w:lastRenderedPageBreak/>
        <w:t>doanh nghiệp ra thị trường quốc t</w:t>
      </w:r>
      <w:r w:rsidR="00DE6EF9" w:rsidRPr="00325E9A">
        <w:rPr>
          <w:rFonts w:asciiTheme="minorHAnsi" w:hAnsiTheme="minorHAnsi" w:cstheme="minorHAnsi"/>
          <w:color w:val="000000" w:themeColor="text1"/>
          <w:sz w:val="20"/>
          <w:szCs w:val="20"/>
        </w:rPr>
        <w:t>ế</w:t>
      </w:r>
      <w:r w:rsidRPr="00325E9A">
        <w:rPr>
          <w:rFonts w:asciiTheme="minorHAnsi" w:hAnsiTheme="minorHAnsi" w:cstheme="minorHAnsi"/>
          <w:color w:val="000000" w:themeColor="text1"/>
          <w:sz w:val="20"/>
          <w:szCs w:val="20"/>
        </w:rPr>
        <w:t>.</w:t>
      </w:r>
    </w:p>
    <w:p w14:paraId="46D6F4C7" w14:textId="2D518676"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Điều 10 Thông tư s</w:t>
      </w:r>
      <w:r w:rsidR="00DE6EF9" w:rsidRPr="00325E9A">
        <w:rPr>
          <w:rFonts w:asciiTheme="minorHAnsi" w:hAnsiTheme="minorHAnsi" w:cstheme="minorHAnsi"/>
          <w:color w:val="000000" w:themeColor="text1"/>
          <w:sz w:val="20"/>
          <w:szCs w:val="20"/>
        </w:rPr>
        <w:t>ố</w:t>
      </w:r>
      <w:r w:rsidRPr="00325E9A">
        <w:rPr>
          <w:rFonts w:asciiTheme="minorHAnsi" w:hAnsiTheme="minorHAnsi" w:cstheme="minorHAnsi"/>
          <w:color w:val="000000" w:themeColor="text1"/>
          <w:sz w:val="20"/>
          <w:szCs w:val="20"/>
        </w:rPr>
        <w:t xml:space="preserve"> 76/2024/TT-BTC ngày 06 tháng 11 năm 2024 của Bộ trưởng Bộ Tài chính hướng dẫn chế độ công bố thông </w:t>
      </w:r>
      <w:r w:rsidRPr="00325E9A">
        <w:rPr>
          <w:rFonts w:asciiTheme="minorHAnsi" w:hAnsiTheme="minorHAnsi" w:cstheme="minorHAnsi"/>
          <w:color w:val="000000" w:themeColor="text1"/>
          <w:sz w:val="20"/>
          <w:szCs w:val="20"/>
        </w:rPr>
        <w:t>tin và chế độ báo cáo về chào bán, giao dịch trái phiếu doanh nghiệp riêng lẻ tại thị trường trong nước và chào bán trái phiếu doanh nghiệp ra thị trường quốc tế.</w:t>
      </w:r>
    </w:p>
    <w:p w14:paraId="3F794F75" w14:textId="70BEB615" w:rsidR="001B69AB" w:rsidRPr="00325E9A" w:rsidRDefault="00DE6EF9" w:rsidP="00DE6EF9">
      <w:pPr>
        <w:pStyle w:val="BodyText"/>
        <w:tabs>
          <w:tab w:val="left" w:pos="10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 w:name="bookmark24"/>
      <w:bookmarkEnd w:id="18"/>
      <w:r w:rsidRPr="00325E9A">
        <w:rPr>
          <w:rFonts w:asciiTheme="minorHAnsi" w:hAnsiTheme="minorHAnsi" w:cstheme="minorHAnsi"/>
          <w:b/>
          <w:bCs/>
          <w:color w:val="000000" w:themeColor="text1"/>
          <w:sz w:val="20"/>
          <w:szCs w:val="20"/>
        </w:rPr>
        <w:t xml:space="preserve">4. Tên báo cáo: </w:t>
      </w:r>
      <w:r w:rsidRPr="00325E9A">
        <w:rPr>
          <w:rFonts w:asciiTheme="minorHAnsi" w:hAnsiTheme="minorHAnsi" w:cstheme="minorHAnsi"/>
          <w:color w:val="000000" w:themeColor="text1"/>
          <w:sz w:val="20"/>
          <w:szCs w:val="20"/>
        </w:rPr>
        <w:t>Báo cáo về tình hình chào bán, giao dịch trái phiếu doanh nghiệp.</w:t>
      </w:r>
    </w:p>
    <w:p w14:paraId="2BEA1B30" w14:textId="6F711D5E" w:rsidR="001B69AB" w:rsidRPr="00325E9A" w:rsidRDefault="00DE6EF9" w:rsidP="00DE6EF9">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 w:name="bookmark25"/>
      <w:bookmarkEnd w:id="19"/>
      <w:r w:rsidRPr="00325E9A">
        <w:rPr>
          <w:rFonts w:asciiTheme="minorHAnsi" w:hAnsiTheme="minorHAnsi" w:cstheme="minorHAnsi"/>
          <w:color w:val="000000" w:themeColor="text1"/>
          <w:sz w:val="20"/>
          <w:szCs w:val="20"/>
        </w:rPr>
        <w:t>- Đối tượng thực hiện báo cáo: Sở giao dịch Chứng khoán Hà Nội;</w:t>
      </w:r>
    </w:p>
    <w:p w14:paraId="4F21D88D" w14:textId="272CB7A3" w:rsidR="001B69AB" w:rsidRPr="00325E9A" w:rsidRDefault="00DE6EF9" w:rsidP="00DE6EF9">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 w:name="bookmark26"/>
      <w:bookmarkEnd w:id="20"/>
      <w:r w:rsidRPr="00325E9A">
        <w:rPr>
          <w:rFonts w:asciiTheme="minorHAnsi" w:hAnsiTheme="minorHAnsi" w:cstheme="minorHAnsi"/>
          <w:color w:val="000000" w:themeColor="text1"/>
          <w:sz w:val="20"/>
          <w:szCs w:val="20"/>
        </w:rPr>
        <w:t>- Cơ quan nhận báo cáo: Ủy ban Chứng khoán Nhà nước;</w:t>
      </w:r>
    </w:p>
    <w:p w14:paraId="607D8A70" w14:textId="4D1E32FC" w:rsidR="001B69AB" w:rsidRPr="00325E9A" w:rsidRDefault="00DE6EF9" w:rsidP="00DE6EF9">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 w:name="bookmark27"/>
      <w:bookmarkEnd w:id="21"/>
      <w:r w:rsidRPr="00325E9A">
        <w:rPr>
          <w:rFonts w:asciiTheme="minorHAnsi" w:hAnsiTheme="minorHAnsi" w:cstheme="minorHAnsi"/>
          <w:color w:val="000000" w:themeColor="text1"/>
          <w:sz w:val="20"/>
          <w:szCs w:val="20"/>
        </w:rPr>
        <w:t>- Tần suất thực hiện báo cáo: hàng quý, hàng năm;</w:t>
      </w:r>
    </w:p>
    <w:p w14:paraId="4B34D622" w14:textId="244C7F92" w:rsidR="001B69AB" w:rsidRPr="00325E9A" w:rsidRDefault="00DE6EF9" w:rsidP="00DE6EF9">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 w:name="bookmark28"/>
      <w:bookmarkEnd w:id="22"/>
      <w:r w:rsidRPr="00325E9A">
        <w:rPr>
          <w:rFonts w:asciiTheme="minorHAnsi" w:hAnsiTheme="minorHAnsi" w:cstheme="minorHAnsi"/>
          <w:color w:val="000000" w:themeColor="text1"/>
          <w:sz w:val="20"/>
          <w:szCs w:val="20"/>
        </w:rPr>
        <w:t>- Văn bản quy định chế độ báo cáo:</w:t>
      </w:r>
    </w:p>
    <w:p w14:paraId="4507C253" w14:textId="0F40F39D"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Khoản 22 Điều 1, khoản 3 Điều 3 Nghị định số 65/2022/NĐ-CP ngày</w:t>
      </w:r>
      <w:r w:rsidRPr="00325E9A">
        <w:rPr>
          <w:rFonts w:asciiTheme="minorHAnsi" w:hAnsiTheme="minorHAnsi" w:cstheme="minorHAnsi"/>
          <w:color w:val="000000" w:themeColor="text1"/>
          <w:sz w:val="20"/>
          <w:szCs w:val="20"/>
        </w:rPr>
        <w:t xml:space="preserve"> 16 tháng 09 năm 2022 của Chính phủ Sửa đ</w:t>
      </w:r>
      <w:r w:rsidR="00DE6EF9" w:rsidRPr="00325E9A">
        <w:rPr>
          <w:rFonts w:asciiTheme="minorHAnsi" w:hAnsiTheme="minorHAnsi" w:cstheme="minorHAnsi"/>
          <w:color w:val="000000" w:themeColor="text1"/>
          <w:sz w:val="20"/>
          <w:szCs w:val="20"/>
        </w:rPr>
        <w:t>ổ</w:t>
      </w:r>
      <w:r w:rsidRPr="00325E9A">
        <w:rPr>
          <w:rFonts w:asciiTheme="minorHAnsi" w:hAnsiTheme="minorHAnsi" w:cstheme="minorHAnsi"/>
          <w:color w:val="000000" w:themeColor="text1"/>
          <w:sz w:val="20"/>
          <w:szCs w:val="20"/>
        </w:rPr>
        <w:t xml:space="preserve">i, </w:t>
      </w:r>
      <w:r w:rsidR="00DE6EF9" w:rsidRPr="00325E9A">
        <w:rPr>
          <w:rFonts w:asciiTheme="minorHAnsi" w:hAnsiTheme="minorHAnsi" w:cstheme="minorHAnsi"/>
          <w:color w:val="000000" w:themeColor="text1"/>
          <w:sz w:val="20"/>
          <w:szCs w:val="20"/>
        </w:rPr>
        <w:t>bổ sung</w:t>
      </w:r>
      <w:r w:rsidRPr="00325E9A">
        <w:rPr>
          <w:rFonts w:asciiTheme="minorHAnsi" w:hAnsiTheme="minorHAnsi" w:cstheme="minorHAnsi"/>
          <w:color w:val="000000" w:themeColor="text1"/>
          <w:sz w:val="20"/>
          <w:szCs w:val="20"/>
        </w:rPr>
        <w:t xml:space="preserve"> một số điều của Nghị định số 153/2020/NĐ-CP ngày 31 tháng 12 năm 2020 quy định về chào bán, giao dịch trái phiếu doanh nghiệp riêng lẻ tại thị trường trong nước và chào bán trái phiếu doanh nghiệp ra thị</w:t>
      </w:r>
      <w:r w:rsidRPr="00325E9A">
        <w:rPr>
          <w:rFonts w:asciiTheme="minorHAnsi" w:hAnsiTheme="minorHAnsi" w:cstheme="minorHAnsi"/>
          <w:color w:val="000000" w:themeColor="text1"/>
          <w:sz w:val="20"/>
          <w:szCs w:val="20"/>
        </w:rPr>
        <w:t xml:space="preserve"> trường quốc tế.</w:t>
      </w:r>
    </w:p>
    <w:p w14:paraId="55B6BA2D" w14:textId="77777777" w:rsidR="001B69AB" w:rsidRPr="00325E9A" w:rsidRDefault="007D7287" w:rsidP="00DE6EF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25E9A">
        <w:rPr>
          <w:rFonts w:asciiTheme="minorHAnsi" w:hAnsiTheme="minorHAnsi" w:cstheme="minorHAnsi"/>
          <w:color w:val="000000" w:themeColor="text1"/>
          <w:sz w:val="20"/>
          <w:szCs w:val="20"/>
        </w:rPr>
        <w:t>+ Điều 15 Thông tư số 76/2024/TT-BTC ngày 06 tháng 11 năm 2024 của Bộ trưởng Bộ Tài chính hướng dẫn chế độ công bố thông tin và chế độ báo cáo về chào bán, giao dịch trái phiếu doanh nghiệp riêng lẻ tại thị trường trong nước và chào bán tr</w:t>
      </w:r>
      <w:r w:rsidRPr="00325E9A">
        <w:rPr>
          <w:rFonts w:asciiTheme="minorHAnsi" w:hAnsiTheme="minorHAnsi" w:cstheme="minorHAnsi"/>
          <w:color w:val="000000" w:themeColor="text1"/>
          <w:sz w:val="20"/>
          <w:szCs w:val="20"/>
        </w:rPr>
        <w:t>ái phiếu doanh nghiệp ra thị trường quốc tế./.</w:t>
      </w:r>
    </w:p>
    <w:sectPr w:rsidR="001B69AB" w:rsidRPr="00325E9A" w:rsidSect="00F00C55">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6C5AA" w14:textId="77777777" w:rsidR="007D7287" w:rsidRDefault="007D7287">
      <w:r>
        <w:separator/>
      </w:r>
    </w:p>
  </w:endnote>
  <w:endnote w:type="continuationSeparator" w:id="0">
    <w:p w14:paraId="70AE9AAE" w14:textId="77777777" w:rsidR="007D7287" w:rsidRDefault="007D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D7593" w14:textId="77777777" w:rsidR="007D7287" w:rsidRDefault="007D7287"/>
  </w:footnote>
  <w:footnote w:type="continuationSeparator" w:id="0">
    <w:p w14:paraId="18D5BE5D" w14:textId="77777777" w:rsidR="007D7287" w:rsidRDefault="007D728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75F92"/>
    <w:multiLevelType w:val="multilevel"/>
    <w:tmpl w:val="80D4A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2E6E04"/>
    <w:multiLevelType w:val="multilevel"/>
    <w:tmpl w:val="C0541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DB3586"/>
    <w:multiLevelType w:val="multilevel"/>
    <w:tmpl w:val="37A069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4C5A17"/>
    <w:multiLevelType w:val="multilevel"/>
    <w:tmpl w:val="EA660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AB"/>
    <w:rsid w:val="001B69AB"/>
    <w:rsid w:val="002C3EB3"/>
    <w:rsid w:val="00325E9A"/>
    <w:rsid w:val="005A7BB4"/>
    <w:rsid w:val="007023AD"/>
    <w:rsid w:val="007D7287"/>
    <w:rsid w:val="00AE6C99"/>
    <w:rsid w:val="00CB28F0"/>
    <w:rsid w:val="00D018A4"/>
    <w:rsid w:val="00D44479"/>
    <w:rsid w:val="00D65837"/>
    <w:rsid w:val="00DE6EF9"/>
    <w:rsid w:val="00F00C5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812F"/>
  <w15:docId w15:val="{904659E9-CDE2-4EAE-ADBA-5D77ACC4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30">
    <w:name w:val="Body text (3)"/>
    <w:basedOn w:val="Normal"/>
    <w:link w:val="Bodytext3"/>
    <w:pPr>
      <w:spacing w:after="360" w:line="218" w:lineRule="auto"/>
      <w:ind w:left="5880" w:right="310"/>
    </w:pPr>
    <w:rPr>
      <w:rFonts w:ascii="Arial" w:eastAsia="Arial" w:hAnsi="Arial" w:cs="Arial"/>
      <w:sz w:val="13"/>
      <w:szCs w:val="13"/>
    </w:rPr>
  </w:style>
  <w:style w:type="paragraph" w:styleId="BodyText">
    <w:name w:val="Body Text"/>
    <w:basedOn w:val="Normal"/>
    <w:link w:val="BodyTextChar"/>
    <w:qFormat/>
    <w:pPr>
      <w:spacing w:after="100" w:line="30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b/>
      <w:bCs/>
      <w:sz w:val="26"/>
      <w:szCs w:val="26"/>
    </w:rPr>
  </w:style>
  <w:style w:type="paragraph" w:customStyle="1" w:styleId="Other0">
    <w:name w:val="Other"/>
    <w:basedOn w:val="Normal"/>
    <w:link w:val="Other"/>
    <w:pPr>
      <w:spacing w:after="100" w:line="307"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F0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C99"/>
    <w:pPr>
      <w:tabs>
        <w:tab w:val="center" w:pos="4513"/>
        <w:tab w:val="right" w:pos="9026"/>
      </w:tabs>
    </w:pPr>
  </w:style>
  <w:style w:type="character" w:customStyle="1" w:styleId="HeaderChar">
    <w:name w:val="Header Char"/>
    <w:basedOn w:val="DefaultParagraphFont"/>
    <w:link w:val="Header"/>
    <w:uiPriority w:val="99"/>
    <w:rsid w:val="00AE6C99"/>
    <w:rPr>
      <w:color w:val="000000"/>
    </w:rPr>
  </w:style>
  <w:style w:type="paragraph" w:styleId="Footer">
    <w:name w:val="footer"/>
    <w:basedOn w:val="Normal"/>
    <w:link w:val="FooterChar"/>
    <w:uiPriority w:val="99"/>
    <w:unhideWhenUsed/>
    <w:rsid w:val="00AE6C99"/>
    <w:pPr>
      <w:tabs>
        <w:tab w:val="center" w:pos="4513"/>
        <w:tab w:val="right" w:pos="9026"/>
      </w:tabs>
    </w:pPr>
  </w:style>
  <w:style w:type="character" w:customStyle="1" w:styleId="FooterChar">
    <w:name w:val="Footer Char"/>
    <w:basedOn w:val="DefaultParagraphFont"/>
    <w:link w:val="Footer"/>
    <w:uiPriority w:val="99"/>
    <w:rsid w:val="00AE6C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2024-12-19T01:47:00Z</dcterms:created>
  <dcterms:modified xsi:type="dcterms:W3CDTF">2025-04-11T02:39:00Z</dcterms:modified>
</cp:coreProperties>
</file>