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8C4FE9" w:rsidRPr="008C4FE9" w14:paraId="65F240BB" w14:textId="77777777" w:rsidTr="00D61412">
        <w:tc>
          <w:tcPr>
            <w:tcW w:w="2037" w:type="pct"/>
          </w:tcPr>
          <w:p w14:paraId="0A4D9E7D" w14:textId="61EA7E06" w:rsidR="00B07D47" w:rsidRPr="008C4FE9" w:rsidRDefault="00287105" w:rsidP="002E593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46/2026/TT-BTC</w:t>
            </w:r>
          </w:p>
        </w:tc>
        <w:tc>
          <w:tcPr>
            <w:tcW w:w="2963" w:type="pct"/>
          </w:tcPr>
          <w:p w14:paraId="5EC5D110" w14:textId="7BF1A8EF" w:rsidR="00B07D47" w:rsidRPr="008C4FE9" w:rsidRDefault="00287105" w:rsidP="002E593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29</w:t>
            </w:r>
            <w:r w:rsid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</w:t>
            </w:r>
            <w:r w:rsid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2DC33122" w14:textId="77777777" w:rsidR="008C4FE9" w:rsidRPr="008C4FE9" w:rsidRDefault="008C4FE9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AB8432" w14:textId="77777777" w:rsidR="008C4FE9" w:rsidRPr="008C4FE9" w:rsidRDefault="008C4FE9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464C89" w14:textId="77777777" w:rsidR="008C4FE9" w:rsidRPr="008C4FE9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19AA31AF" w14:textId="14F2F452" w:rsidR="00B07D47" w:rsidRPr="008C4FE9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Hư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dung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tài chính</w:t>
      </w:r>
    </w:p>
    <w:p w14:paraId="07228DEB" w14:textId="77777777" w:rsidR="008C4FE9" w:rsidRPr="008C4FE9" w:rsidRDefault="008C4FE9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140C1B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t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105/2025/QH15;</w:t>
      </w:r>
    </w:p>
    <w:p w14:paraId="1C53893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 năm 2025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166/2025/NĐ-CP;</w:t>
      </w:r>
    </w:p>
    <w:p w14:paraId="4BC36AE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Pháp ch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22E9FA8A" w14:textId="77777777" w:rsidR="00B07D47" w:rsidRPr="008C4FE9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hư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dung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tài chính.</w:t>
      </w:r>
    </w:p>
    <w:p w14:paraId="495038D9" w14:textId="77777777" w:rsidR="008C4FE9" w:rsidRDefault="008C4FE9" w:rsidP="002E5934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3D3DF4" w14:textId="00EAC33A" w:rsidR="00B07D47" w:rsidRPr="008C4FE9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197E6780" w14:textId="77777777" w:rsidR="00B07D47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4956D132" w14:textId="77777777" w:rsidR="008C4FE9" w:rsidRPr="008C4FE9" w:rsidRDefault="008C4FE9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55534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16859A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Thông tư này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t Giám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105/2025/QH15, bao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B434DF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Tiêu chu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viên tư pháp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(kho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2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10);</w:t>
      </w:r>
    </w:p>
    <w:p w14:paraId="60135D8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(kho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3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18);</w:t>
      </w:r>
    </w:p>
    <w:p w14:paraId="61F767C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Danh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chuyên môn, chuyên ngành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và trình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tư pháp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(kho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5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28);</w:t>
      </w:r>
    </w:p>
    <w:p w14:paraId="6B55C49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tư pháp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(kho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2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30);</w:t>
      </w:r>
    </w:p>
    <w:p w14:paraId="5463B9A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5. Thành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và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tư pháp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(kho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2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37).</w:t>
      </w:r>
    </w:p>
    <w:p w14:paraId="10D5618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50B648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Thông tư này áp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chính.</w:t>
      </w:r>
    </w:p>
    <w:p w14:paraId="011CDC9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3. Danh 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lĩnh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chuyên môn, chuyên ngành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B46B01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Danh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chuyên môn, chuyên ngành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bao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1DE678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toán; giá,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giá;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khoán;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quan; tài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công; tài chính doanh nghi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p;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doanh nghi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tác xã;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tư,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tư công, quy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ch; kinh doanh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m;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gia,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kê;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chín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 sách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thu, chi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C359C8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các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khác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2FC39B3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4. Tiêu chu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viên tư pháp trong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lĩnh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tài chính</w:t>
      </w:r>
    </w:p>
    <w:p w14:paraId="7E26B6F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Công dân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Nam thư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trú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Nam có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10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và không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11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thì có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xem xét,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chính.</w:t>
      </w:r>
    </w:p>
    <w:p w14:paraId="2E470D9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10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76E0E8C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Có trình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lên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các ngành đào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, tài chính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c ngành đào </w:t>
      </w:r>
      <w:bookmarkStart w:id="0" w:name="_GoBack"/>
      <w:bookmarkEnd w:id="0"/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khác phù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danh,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làm;</w:t>
      </w:r>
    </w:p>
    <w:p w14:paraId="2D4E86A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b) Đã qua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ng chuyên môn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05 năm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3890EB1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10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như sau: Đã qua khóa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và nghi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do cơ quan có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A98C30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5.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trong lĩnh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tài chính</w:t>
      </w:r>
    </w:p>
    <w:p w14:paraId="417FABCE" w14:textId="77777777" w:rsidR="00B07D47" w:rsidRPr="008C4FE9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u 3 Thông tư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này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18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và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chuyên ngành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18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105/2025/QH15.</w:t>
      </w:r>
    </w:p>
    <w:p w14:paraId="55D09FDF" w14:textId="77777777" w:rsidR="008C4FE9" w:rsidRDefault="008C4FE9" w:rsidP="002E5934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9EECEC2" w14:textId="7244D5F2" w:rsidR="00B07D47" w:rsidRPr="008C4FE9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397EC8E9" w14:textId="77777777" w:rsidR="00B07D47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U,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GIÁM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0B142F3" w14:textId="77777777" w:rsidR="008C4FE9" w:rsidRPr="008C4FE9" w:rsidRDefault="008C4FE9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EE63B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6. Ti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</w:p>
    <w:p w14:paraId="077451D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105/2025/QH15. Trình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u giám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như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do các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Quy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văn thư và Quy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1474E10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</w:t>
      </w:r>
    </w:p>
    <w:p w14:paraId="62E9924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Văn phòng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và x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lý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trình công văn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trình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xác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tư pháp và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lý:</w:t>
      </w:r>
    </w:p>
    <w:p w14:paraId="359E55C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Văn phòng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lý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trình công văn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trình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giao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giao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p, theo dõi.</w:t>
      </w:r>
    </w:p>
    <w:p w14:paraId="164CDFC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02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lên, Văn phòng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lý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trình công văn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trình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giao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liên quan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1E308E4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7CF4F9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chính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sao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eo phân công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 có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ký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và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phân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772C980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trình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xem xét, phê duy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trương và giao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ký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dõi.</w:t>
      </w:r>
    </w:p>
    <w:p w14:paraId="04D2799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02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lên:</w:t>
      </w:r>
    </w:p>
    <w:p w14:paraId="198FD00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02 ngày làm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chính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sao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phân công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chính,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giao có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trình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xem xét, phê duy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trương và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D2D6B0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chính,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p, trình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phê duy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t.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ký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hính và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phân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126F9907" w14:textId="11E87635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3.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quan,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Kho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ng kê,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ban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hoán Nhà nư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Nam (sau đây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là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1): Trong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1 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và ký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háp.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(V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dõi,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E4E5ED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ký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dõi.</w:t>
      </w:r>
    </w:p>
    <w:p w14:paraId="7F99018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1 (sau đây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là Chi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c): Trong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pháp,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và ký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pháp.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1 và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(V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dõi.</w:t>
      </w:r>
    </w:p>
    <w:p w14:paraId="2BDD2E7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Chi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ký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1 và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(V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dõi.</w:t>
      </w:r>
    </w:p>
    <w:p w14:paraId="5F4CD74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là công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thì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báo cáo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trí,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có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báo cáo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chính (V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dõi.</w:t>
      </w:r>
    </w:p>
    <w:p w14:paraId="21EAF01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như sau: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cơ quan,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liên quan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u giám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và các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liên quan.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là công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 thì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báo cáo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trí,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D0A936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7.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38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do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không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 Thông tư này thì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nêu rõ lý do; trong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pháp.</w:t>
      </w:r>
    </w:p>
    <w:p w14:paraId="29C4B9F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8.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02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lên cùng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nh, cơ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quan,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pháp, trong đó phân công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i, phân công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chuyên môn, nghi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viên.</w:t>
      </w:r>
    </w:p>
    <w:p w14:paraId="7B1F2EB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trong cùng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nhưng có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khác nhau và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02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khác nhau thì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phân công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6510C1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7. Ti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E49728C" w14:textId="3B592D9B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giao,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I ban hành kèm theo Thông tư này.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niêm phong (</w:t>
      </w:r>
      <w:r w:rsidR="00826139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niêm phong)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II ban hành kèm theo Thông tư này.</w:t>
      </w:r>
    </w:p>
    <w:p w14:paraId="02BC348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giao,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thì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cơ quan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công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9373C4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có niêm phong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qua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bưu chính thì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khi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niêm phong,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phát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niêm phong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rách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và thông báo cho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cơ quan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xem xét, x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2710AD4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4.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trên môi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trên môi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D4C88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không kèm theo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liên quan nhưng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t có liên quan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thì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có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và các bên có liên quan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và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có liên quan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F1D35F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8. Chu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tư pháp</w:t>
      </w:r>
    </w:p>
    <w:p w14:paraId="6EAC74A9" w14:textId="63BC95A9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có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trí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(nhi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mình)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tư pháp </w:t>
      </w:r>
      <w:r w:rsidR="00503F04">
        <w:rPr>
          <w:rFonts w:ascii="Arial" w:hAnsi="Arial" w:cs="Arial"/>
          <w:color w:val="000000" w:themeColor="text1"/>
          <w:sz w:val="20"/>
          <w:szCs w:val="20"/>
        </w:rPr>
        <w:t xml:space="preserve">theo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đúng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904641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nghiên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nêu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và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u; yêu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cung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còn thi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8819BF4" w14:textId="1DFFDC31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bàn giao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(n</w:t>
      </w:r>
      <w:r w:rsidR="0011711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chưa g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kèm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nh).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làm rõ thêm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thì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có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cung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thêm thông tin, tà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 liên quan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trao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thông tin.</w:t>
      </w:r>
    </w:p>
    <w:p w14:paraId="4F48BD4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thêm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cơ quan,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phù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6 Thông tư này.</w:t>
      </w:r>
    </w:p>
    <w:p w14:paraId="34930EC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9. Trình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</w:p>
    <w:p w14:paraId="08AA15E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xem xét, nghiên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0015ED5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X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ác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rõ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43F20E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Nghiên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phân tích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đã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4DF541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hành so sánh,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quy chu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chuyên môn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6AA6AC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Đưa ra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rõ ràng,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chuyên môn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2CEF50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cá nhân,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cho kh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sát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công tác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489B4292" w14:textId="22667581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Trong quá trình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khác phát sinh thì cá nhân,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thông báo ngay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và th</w:t>
      </w:r>
      <w:r w:rsidR="0011711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phương án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755AEE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có thay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cơ quan,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D22F7C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4. Trong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ghi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quá trình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34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105/2025/QH15;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ghi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quá trình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III ban hành kèm theo Thông tư này.</w:t>
      </w:r>
    </w:p>
    <w:p w14:paraId="4187974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5.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có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m, xét nghi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chuyên môn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do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khác đã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9C37BD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trong khi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công tác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tác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và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trong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tư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pháp.</w:t>
      </w:r>
    </w:p>
    <w:p w14:paraId="2B7313B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10.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</w:p>
    <w:p w14:paraId="78C926A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30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105/2025/QH15.</w:t>
      </w:r>
    </w:p>
    <w:p w14:paraId="57DDC61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30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7204408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đa 02 tháng,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30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và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82C90C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có 02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khác nhau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 Thông tư này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có tính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khác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ì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đa 03 tháng.</w:t>
      </w:r>
    </w:p>
    <w:p w14:paraId="50B9EC9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có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03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khác nhau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 Thông tư này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có tính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khác thì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đa 04 tháng.</w:t>
      </w:r>
    </w:p>
    <w:p w14:paraId="07B64AB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30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105/2025/QH15.</w:t>
      </w:r>
    </w:p>
    <w:p w14:paraId="775C99C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có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30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105/2025/QH15.</w:t>
      </w:r>
    </w:p>
    <w:p w14:paraId="3685597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11. 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</w:p>
    <w:p w14:paraId="34C5033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35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105/2025/QH15.</w:t>
      </w:r>
    </w:p>
    <w:p w14:paraId="0519338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quy chu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chuyên môn và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có liên quan,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vi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 Thông tư này.</w:t>
      </w:r>
    </w:p>
    <w:p w14:paraId="32DB17D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pháp,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đưa ra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xét, đánh giá,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IV ban hành kèm theo Thông tư này.</w:t>
      </w:r>
    </w:p>
    <w:p w14:paraId="1A2D68D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ký, đóng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trên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35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và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B1CF27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các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lo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1, Chi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thì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ký, ghi rõ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 tên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 giao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ký tên, đóng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vào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pháp.</w:t>
      </w:r>
    </w:p>
    <w:p w14:paraId="008F066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có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cùng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là công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thì giao các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nơi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công tác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cùng ký tên, đóng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vào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pháp.</w:t>
      </w:r>
    </w:p>
    <w:p w14:paraId="09F4FC8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1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thì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ký, ghi rõ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tên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công tác ký tên, đóng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vào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pháp.</w:t>
      </w:r>
    </w:p>
    <w:p w14:paraId="1688847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Chi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(ho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tương đương)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thì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ký, ghi rõ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 tên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nơi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công tác ký tên, đóng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đơn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pháp.</w:t>
      </w:r>
    </w:p>
    <w:p w14:paraId="0E4F6C4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thì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ký, ghi rõ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 tên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nơi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công tác ký tên, đóng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pháp.</w:t>
      </w:r>
    </w:p>
    <w:p w14:paraId="17FA2FE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cá nhân,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ký, ghi rõ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 tên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40CB16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5. Sau khi ban hành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có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bàn giao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cho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(g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theo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n);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bà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giao theo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 ban hành kèm theo Thông tư này.</w:t>
      </w:r>
    </w:p>
    <w:p w14:paraId="25FDD37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12.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</w:p>
    <w:p w14:paraId="15A6F3D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37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105/2025/QH15.</w:t>
      </w:r>
    </w:p>
    <w:p w14:paraId="40E671D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Trên cơ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chuyên môn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37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phù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tính chính xác,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sơ; các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có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và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theo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VI ban hành kèm theo Thông tư này, bao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các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63AA88BE" w14:textId="4AFEA060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sung,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(n</w:t>
      </w:r>
      <w:r w:rsidR="004A554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4A5541">
        <w:rPr>
          <w:rFonts w:ascii="Arial" w:hAnsi="Arial" w:cs="Arial"/>
          <w:color w:val="000000" w:themeColor="text1"/>
          <w:sz w:val="20"/>
          <w:szCs w:val="20"/>
        </w:rPr>
        <w:t>có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204CC4F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phân công,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C2D908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gia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o,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niêm phong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B0D44A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đó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 ý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chuyên môn do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hân khác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70ED54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F195AF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e)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pháp;</w:t>
      </w:r>
    </w:p>
    <w:p w14:paraId="6AC287F8" w14:textId="51553FA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g)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bàn giao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 giao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</w:t>
      </w:r>
      <w:r w:rsidR="00826139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);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ghi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quá trình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3E72CA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h)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khác theo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thù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6A9E52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i)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khác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EC8F01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13. Lưu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</w:p>
    <w:p w14:paraId="4DB09EC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là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trong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chuyên môn nghi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105/2025/QH15,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văn thư,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viên.</w:t>
      </w:r>
    </w:p>
    <w:p w14:paraId="0BC7A65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có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bàn giao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cho cơ quan,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lưu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05440E2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bàn giao cho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thành viên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giao làm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bàn giao cho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thành viên là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ng.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bàn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giao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có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EDEAAE8" w14:textId="3B2EC58F" w:rsidR="00B07D47" w:rsidRPr="008C4FE9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lưu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105/2025/QH15,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văn thư,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</w:t>
      </w:r>
      <w:r w:rsidR="004A55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82B9A90" w14:textId="77777777" w:rsidR="008C4FE9" w:rsidRDefault="008C4FE9" w:rsidP="002E5934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4F527B" w14:textId="0B6260E3" w:rsidR="00B07D47" w:rsidRPr="008C4FE9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011C2E7A" w14:textId="77777777" w:rsidR="00B07D47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TRÁCH NHI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C, CÁ NHÂN LIÊN QUAN</w:t>
      </w:r>
    </w:p>
    <w:p w14:paraId="64AB4045" w14:textId="77777777" w:rsidR="008C4FE9" w:rsidRPr="008C4FE9" w:rsidRDefault="008C4FE9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FA01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14. Trách nhi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a các đơn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0B1E4F4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pháp:</w:t>
      </w:r>
    </w:p>
    <w:p w14:paraId="24D52F5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a)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cho công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18660E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thông tin, báo cáo và cá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pháp;</w:t>
      </w:r>
    </w:p>
    <w:p w14:paraId="3B3F7D6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rà soát,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p, trình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xem xét,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i, mi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thu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DB9C81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và phân công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B3D23D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đ) Tham mưu, trình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trong lĩn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393FB7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e) 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ban hành quy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quy trình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pháp;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n; đăng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danh sách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khai trong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mình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pháp;</w:t>
      </w:r>
    </w:p>
    <w:p w14:paraId="3F23E03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g)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công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bàn giao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lưu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E5CCCA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h)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tham gia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công tác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9252C5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i)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giao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1222EC7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0D7139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tham mưu giúp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mi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m, thu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 và đăng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danh sách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pháp;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đăng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i danh sách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thành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và các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617205C" w14:textId="6D4393CD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có liên quan 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ư pháp đ</w:t>
      </w:r>
      <w:r w:rsidR="00AD394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0412C1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năm, trên cơ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khen thư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có liên quan, tham mưu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khen thư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ó thành tích xu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trong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pháp;</w:t>
      </w:r>
    </w:p>
    <w:p w14:paraId="4F45FAF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giao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4ABA034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D1C154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nghiên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pháp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theo phân công,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1968386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liên quan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tra, kh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sát,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tuyên truy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47ABF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tham gia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công tác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E9C1A1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liên quan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sơ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đánh giá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công tác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háp.</w:t>
      </w:r>
    </w:p>
    <w:p w14:paraId="35A0A5A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- Tài chính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các cơ quan,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liên quan xây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chương trình,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và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và nghi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F003A0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15. Trách nhi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a S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Tài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hính</w:t>
      </w:r>
    </w:p>
    <w:p w14:paraId="76BF257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c tài chính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phương;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Tư pháp giúp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y ban nhân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dân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trong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háp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c tài chính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phương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E0E0B7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ban hành quy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quy trình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pháp;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đăng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danh sách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kha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trong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mình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pháp;</w:t>
      </w:r>
    </w:p>
    <w:p w14:paraId="1BDBCDF2" w14:textId="77777777" w:rsidR="00B07D47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ngày 15 tháng 12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năm,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báo cáo, đánh giá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c tài chính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phương và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ban nhân dâ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 và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3CAA88FA" w14:textId="77777777" w:rsidR="008C4FE9" w:rsidRPr="008C4FE9" w:rsidRDefault="008C4FE9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C87D86" w14:textId="77777777" w:rsidR="008C4FE9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5A788957" w14:textId="33847C16" w:rsidR="00B07D47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8D22FD1" w14:textId="77777777" w:rsidR="008C4FE9" w:rsidRPr="008C4FE9" w:rsidRDefault="008C4FE9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39B2E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16.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9925CF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ngày 01 tháng 5 năm 2026.</w:t>
      </w:r>
    </w:p>
    <w:p w14:paraId="4F05E113" w14:textId="05BA616C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Thông tư này thay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Thông tư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40/2022/TT-BTC ngày 29 tháng 6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năm 2022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</w:t>
      </w:r>
      <w:r w:rsidR="004A5541">
        <w:rPr>
          <w:rFonts w:ascii="Arial" w:hAnsi="Arial" w:cs="Arial"/>
          <w:color w:val="000000" w:themeColor="text1"/>
          <w:sz w:val="20"/>
          <w:szCs w:val="20"/>
        </w:rPr>
        <w:t>,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Thông tư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28/2024/TT-BKHĐT ngày 31 tháng 12 năm 2024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 và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tư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 và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2F98723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17. Quy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662796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Các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đã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và đã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ngày Thông tư này có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thi hành mà chưa ban hành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thì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ban hành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viên.</w:t>
      </w:r>
    </w:p>
    <w:p w14:paraId="0AD9357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18.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9E4310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các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và các cơ quan,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thi hành Thông tư này.</w:t>
      </w:r>
    </w:p>
    <w:p w14:paraId="5238BDF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khác thì áp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DD8FD0" w14:textId="614418A8" w:rsidR="00B07D47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 Trong quá trình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 khó khăn,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c, các cá nhân,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xem xét,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t.</w:t>
      </w:r>
      <w:r w:rsidR="00F555B9">
        <w:rPr>
          <w:rFonts w:ascii="Arial" w:hAnsi="Arial" w:cs="Arial"/>
          <w:color w:val="000000" w:themeColor="text1"/>
          <w:sz w:val="20"/>
          <w:szCs w:val="20"/>
        </w:rPr>
        <w:t>/.</w:t>
      </w:r>
    </w:p>
    <w:p w14:paraId="3FA2E14B" w14:textId="77777777" w:rsidR="008C4FE9" w:rsidRPr="008C4FE9" w:rsidRDefault="008C4FE9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C4FE9" w:rsidRPr="008C4FE9" w14:paraId="067754E8" w14:textId="77777777" w:rsidTr="00D61412">
        <w:tc>
          <w:tcPr>
            <w:tcW w:w="2500" w:type="pct"/>
          </w:tcPr>
          <w:p w14:paraId="4AFE0301" w14:textId="4055C67C" w:rsidR="00B07D47" w:rsidRPr="008C4FE9" w:rsidRDefault="00287105" w:rsidP="002E593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8C4FE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8C4FE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Phó Th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TW 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Chính ph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Qu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UBND các t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Liên đoàn Thương m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i và Công nghi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p Vi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Trung ương M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đơn v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C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 Ki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 văn b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 và T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 hành pháp lu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t, B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 pháp;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S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 các t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Website Chính ph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Website B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chính:</w:t>
            </w:r>
            <w:r w:rsid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PC</w:t>
            </w:r>
            <w:r w:rsidR="00E478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(03b).</w:t>
            </w:r>
          </w:p>
        </w:tc>
        <w:tc>
          <w:tcPr>
            <w:tcW w:w="2500" w:type="pct"/>
          </w:tcPr>
          <w:p w14:paraId="0DC62B49" w14:textId="77777777" w:rsidR="00B07D47" w:rsidRPr="008C4FE9" w:rsidRDefault="00287105" w:rsidP="002E593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KT. B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Anh Tu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10A39E74" w14:textId="77777777" w:rsidR="008C4FE9" w:rsidRDefault="008C4FE9" w:rsidP="002E593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962E0B" w14:textId="77777777" w:rsidR="008C4FE9" w:rsidRDefault="008C4FE9" w:rsidP="002E593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8C4FE9" w:rsidSect="008C4FE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016A88E" w14:textId="018163DC" w:rsidR="00B30F30" w:rsidRPr="00B30F30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I</w:t>
      </w:r>
      <w:r w:rsidR="00B30F3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BIÊN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GIAO,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NH,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TIN, TÀI LI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B30F3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46/2026/TT-BTC ngày 29 tháng 4 năm 2026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chính)</w:t>
      </w:r>
      <w:r w:rsidR="00B30F30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B30F30" w:rsidRPr="00B30F3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</w:t>
      </w:r>
    </w:p>
    <w:p w14:paraId="7F0CCA18" w14:textId="77777777" w:rsidR="00CC7509" w:rsidRDefault="00CC7509" w:rsidP="002E593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C2B5B8" w14:textId="22D5CC56" w:rsidR="00B07D47" w:rsidRPr="00B30F30" w:rsidRDefault="00287105" w:rsidP="002E593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B30F3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B30F3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B30F30" w:rsidRPr="00B30F3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</w:p>
    <w:p w14:paraId="1EC22811" w14:textId="77777777" w:rsidR="00B07D47" w:rsidRDefault="00287105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BIÊN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GIAO,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NH,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TIN, TÀI LI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(1)</w:t>
      </w:r>
    </w:p>
    <w:p w14:paraId="793FD43B" w14:textId="77777777" w:rsidR="00B30F30" w:rsidRPr="008C4FE9" w:rsidRDefault="00B30F30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987CDF3" w14:textId="08AA2C14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Hôm nay,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i...gi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ngày .... tháng ... năm ....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(2)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.................</w:t>
      </w:r>
    </w:p>
    <w:p w14:paraId="09F4987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Chúng tôi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78A58D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cơ quan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(bên giao):</w:t>
      </w:r>
    </w:p>
    <w:p w14:paraId="617DEAE4" w14:textId="3897FE24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 chức vụ...................................................</w:t>
      </w:r>
    </w:p>
    <w:p w14:paraId="36A92A09" w14:textId="4EBB3174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 chức vụ...................................................</w:t>
      </w:r>
    </w:p>
    <w:p w14:paraId="12BE62C1" w14:textId="6F8D072C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 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 (3)...................................................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(bên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n):</w:t>
      </w:r>
    </w:p>
    <w:p w14:paraId="2CDF4488" w14:textId="4617F74A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 chức vụ...................................................</w:t>
      </w:r>
    </w:p>
    <w:p w14:paraId="0C54D4A6" w14:textId="640A60BF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 chức vụ...................................................</w:t>
      </w:r>
    </w:p>
    <w:p w14:paraId="2D6EA37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00D8E7DA" w14:textId="070441DF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;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tác,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danh cá nhân/s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Căn cư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công dâ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n/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u: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</w:t>
      </w:r>
    </w:p>
    <w:p w14:paraId="5DB2EE8B" w14:textId="1EE5418A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;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tác,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danh cá nhân/s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Căn cư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công dân/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u: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</w:t>
      </w:r>
    </w:p>
    <w:p w14:paraId="3438AEFC" w14:textId="0F0A1860" w:rsidR="00B07D47" w:rsidRPr="008C4FE9" w:rsidRDefault="00B30F30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hành giao, nhận hồ sơ, đối tượng giám định, thông tin, tài liệu, đồ vật, mẫu vật thuộc Quyết định trưng cầu giám định số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(4)</w:t>
      </w:r>
      <w:r>
        <w:rPr>
          <w:rFonts w:ascii="Arial" w:hAnsi="Arial" w:cs="Arial"/>
          <w:color w:val="000000" w:themeColor="text1"/>
          <w:sz w:val="20"/>
          <w:szCs w:val="20"/>
        </w:rPr>
        <w:t>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Bên giao đã giao và bên nhận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đã nhận hồ sơ, đối tượng giám định, thông tin, tài liệu, đồ vật, mẫu vật, gồm:</w:t>
      </w:r>
    </w:p>
    <w:p w14:paraId="7D9DC718" w14:textId="24731AFB" w:rsidR="00B07D47" w:rsidRPr="008C4FE9" w:rsidRDefault="00B30F30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........................................................................(5).................................................................</w:t>
      </w:r>
    </w:p>
    <w:p w14:paraId="28EBE3D9" w14:textId="18D0448E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........................................................................(5).............................................................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(6).</w:t>
      </w:r>
    </w:p>
    <w:p w14:paraId="59231305" w14:textId="163D892A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này đã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cho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có tên nêu trên nghe,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ý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và ký xác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đây.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thành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(b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:....)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bên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01 (m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t)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có giá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như nhau.</w:t>
      </w:r>
    </w:p>
    <w:p w14:paraId="42F57943" w14:textId="77777777" w:rsidR="00B30F30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giao,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hoàn thành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ngày 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/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/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319D92F0" w14:textId="11442F88" w:rsidR="00B07D47" w:rsidRDefault="00B07D47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B30F30" w14:paraId="4B7753EB" w14:textId="77777777" w:rsidTr="00D61412">
        <w:tc>
          <w:tcPr>
            <w:tcW w:w="2500" w:type="pct"/>
          </w:tcPr>
          <w:p w14:paraId="5DB5F7E9" w14:textId="76D181CA" w:rsidR="00B30F30" w:rsidRDefault="00B30F30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F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NGƯỜI TRƯNG CẦU GIÁM ĐỊNH</w:t>
            </w:r>
            <w:r w:rsidRPr="00B30F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B30F3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và tên)</w:t>
            </w:r>
          </w:p>
        </w:tc>
        <w:tc>
          <w:tcPr>
            <w:tcW w:w="2500" w:type="pct"/>
          </w:tcPr>
          <w:p w14:paraId="28F49EA8" w14:textId="2C4DACB7" w:rsidR="00B30F30" w:rsidRDefault="00B30F30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F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 DIỆN</w:t>
            </w:r>
            <w:r w:rsidRPr="00B30F3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................(3)...............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30F3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và tên)</w:t>
            </w:r>
          </w:p>
        </w:tc>
      </w:tr>
    </w:tbl>
    <w:p w14:paraId="5452E730" w14:textId="77777777" w:rsidR="00B30F30" w:rsidRDefault="00B30F30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8C7B5F6" w14:textId="77777777" w:rsidR="00B30F30" w:rsidRDefault="00B30F30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941CBC" w14:textId="2F71A4D1" w:rsidR="00B30F30" w:rsidRPr="00B30F30" w:rsidRDefault="00B30F30" w:rsidP="002E593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B30F3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</w:t>
      </w:r>
    </w:p>
    <w:p w14:paraId="7AFB35E3" w14:textId="13DF9D86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</w:t>
      </w:r>
      <w:r w:rsidR="00B30F30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) Đư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trong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bàn giao 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p.</w:t>
      </w:r>
    </w:p>
    <w:p w14:paraId="124F35B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(2)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hành giao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n.</w:t>
      </w:r>
    </w:p>
    <w:p w14:paraId="03CC3E7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(3) Tên cơ quan, đơn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c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bàn giao.</w:t>
      </w:r>
    </w:p>
    <w:p w14:paraId="4D86242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(4) Ghi rõ: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ngày, tháng, năm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nh; lo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(trưng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sung,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l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l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l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hai); Tên cơ quan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pháp/H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tên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có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n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hành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pháp.</w:t>
      </w:r>
    </w:p>
    <w:p w14:paraId="2E264889" w14:textId="4166B1B6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(5) Ghi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lo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giao,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(tên, lo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i,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ký 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ngày, tháng, năm, trích 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dung thông tin và tình 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i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tư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 tính phù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thông tin,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sơ theo quy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văn thư,..).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ghi rõ tình 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 hình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đư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b</w:t>
      </w:r>
      <w:r w:rsidR="0011711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o qu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n.</w:t>
      </w:r>
    </w:p>
    <w:p w14:paraId="0DB96B1E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(6)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sơ,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t thì có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đưa thành Ph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kèm theo Biên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này.</w:t>
      </w:r>
    </w:p>
    <w:p w14:paraId="07285EF2" w14:textId="77777777" w:rsidR="00B30F30" w:rsidRPr="008C4FE9" w:rsidRDefault="00B30F30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59DC29" w14:textId="77777777" w:rsidR="002E5934" w:rsidRDefault="002E5934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2E5934" w:rsidSect="008C4FE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2F503F4" w14:textId="0D295EFC" w:rsidR="00B07D47" w:rsidRPr="00B30F30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II</w:t>
      </w:r>
      <w:r w:rsidR="00B30F30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BIÊN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NIÊM PHONG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NH,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THÔNG TIN, TÀI LI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B30F30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46/2026/TT-BTC ngày 29 tháng 4 năm 2026</w:t>
      </w:r>
      <w:r w:rsidR="00B30F30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chính)</w:t>
      </w:r>
      <w:r w:rsidR="00B30F30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B30F30" w:rsidRPr="00B30F30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__________________</w:t>
      </w:r>
    </w:p>
    <w:p w14:paraId="4BD7C561" w14:textId="77777777" w:rsidR="00CC7509" w:rsidRDefault="00CC7509" w:rsidP="002E593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152381" w14:textId="28B1E62B" w:rsidR="00B07D47" w:rsidRPr="00B30F30" w:rsidRDefault="00287105" w:rsidP="002E593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B30F3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B30F3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B30F30" w:rsidRPr="00B30F3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</w:p>
    <w:p w14:paraId="32FFFFB4" w14:textId="77777777" w:rsidR="00B07D47" w:rsidRDefault="00287105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BIÊN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NIÊM PHONG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NH,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THÔNG TIN, TÀI LI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(1)</w:t>
      </w:r>
    </w:p>
    <w:p w14:paraId="7C5AFBEF" w14:textId="77777777" w:rsidR="00B30F30" w:rsidRPr="008C4FE9" w:rsidRDefault="00B30F30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016F30" w14:textId="42CAE935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Hôm nay,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i...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... ngày ... tháng ... năm ...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(2)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........................</w:t>
      </w:r>
    </w:p>
    <w:p w14:paraId="2C13534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Chúng tôi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C6E0E7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niêm phong (3):</w:t>
      </w:r>
    </w:p>
    <w:p w14:paraId="252E2FB2" w14:textId="718F5DD2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Ông (bà)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tác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</w:t>
      </w:r>
    </w:p>
    <w:p w14:paraId="77E87D54" w14:textId="14FAEBC1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......................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tác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</w:t>
      </w:r>
    </w:p>
    <w:p w14:paraId="2D1CEC2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1EE7F6A0" w14:textId="198A51D6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;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tác,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danh cá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nhân/s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công dân/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u: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</w:t>
      </w:r>
    </w:p>
    <w:p w14:paraId="77812903" w14:textId="238BBE25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; đơn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công tác,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danh cá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nhân/s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công dân/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u: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</w:t>
      </w:r>
    </w:p>
    <w:p w14:paraId="310F4A8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hành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niêm phong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như sau:</w:t>
      </w:r>
    </w:p>
    <w:p w14:paraId="32AA1ECA" w14:textId="7A7F6D1F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Tình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bưu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  <w:r w:rsidR="002A00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436C02C0" w14:textId="29B9307C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..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(4)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...     </w:t>
      </w:r>
    </w:p>
    <w:p w14:paraId="21B251A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sau khi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niêm phong,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0F3153C" w14:textId="3881478D" w:rsidR="00B07D47" w:rsidRPr="008C4FE9" w:rsidRDefault="00B30F30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................................................................(5)..................................................................</w:t>
      </w:r>
    </w:p>
    <w:p w14:paraId="18828706" w14:textId="2230783C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................................................................(5)...................................................................</w:t>
      </w:r>
    </w:p>
    <w:p w14:paraId="6282BE0E" w14:textId="06CDD9FD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................................................................(5)...............................................................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(6).</w:t>
      </w:r>
    </w:p>
    <w:p w14:paraId="4A8E15B7" w14:textId="2CCA2E2C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này đã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cho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có tên nêu trên nghe,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ý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và ký xác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đây.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thành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:....)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bên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01 (m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có giá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như nhau.</w:t>
      </w:r>
    </w:p>
    <w:p w14:paraId="47E3E79E" w14:textId="08D33AEA" w:rsidR="00B07D47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niêm phong hoàn thành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 .......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 xml:space="preserve">........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ngày 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/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/</w:t>
      </w:r>
      <w:r w:rsidR="00B30F30">
        <w:rPr>
          <w:rFonts w:ascii="Arial" w:hAnsi="Arial" w:cs="Arial"/>
          <w:color w:val="000000" w:themeColor="text1"/>
          <w:sz w:val="20"/>
          <w:szCs w:val="20"/>
        </w:rPr>
        <w:t>......</w:t>
      </w:r>
    </w:p>
    <w:p w14:paraId="36C95567" w14:textId="77777777" w:rsidR="00B30F30" w:rsidRDefault="00B30F30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B30F30" w14:paraId="46D50B2A" w14:textId="77777777" w:rsidTr="00D61412">
        <w:tc>
          <w:tcPr>
            <w:tcW w:w="2500" w:type="pct"/>
          </w:tcPr>
          <w:p w14:paraId="339CBCC6" w14:textId="28E7E621" w:rsidR="00B30F30" w:rsidRDefault="00B30F30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LÀM CHỨNG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và tên)</w:t>
            </w:r>
          </w:p>
        </w:tc>
        <w:tc>
          <w:tcPr>
            <w:tcW w:w="2500" w:type="pct"/>
          </w:tcPr>
          <w:p w14:paraId="1F02BB38" w14:textId="33FEC802" w:rsidR="00B30F30" w:rsidRDefault="00B30F30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ĐẠI DIỆN 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và tên)</w:t>
            </w:r>
          </w:p>
        </w:tc>
      </w:tr>
    </w:tbl>
    <w:p w14:paraId="72D45DD1" w14:textId="2748A4D2" w:rsidR="00B07D47" w:rsidRDefault="00B07D47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6D99CA" w14:textId="4B138016" w:rsidR="00B30F30" w:rsidRPr="00B30F30" w:rsidRDefault="00B30F30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B30F3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</w:t>
      </w:r>
    </w:p>
    <w:p w14:paraId="5820110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(1)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trong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g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qua đư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ng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bưu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n.</w:t>
      </w:r>
    </w:p>
    <w:p w14:paraId="6139841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(2)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hành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niêm phong.</w:t>
      </w:r>
    </w:p>
    <w:p w14:paraId="768E5F8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(3)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Tên cơ quan, đơn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niêm phong.</w:t>
      </w:r>
    </w:p>
    <w:p w14:paraId="4EF43FDF" w14:textId="00900DAA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(4)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Ghi rõ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bưu ph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m, bưu ki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n, ngày, tháng, năm g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i; tên,</w:t>
      </w:r>
      <w:r w:rsidR="00954BB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ch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i; tên,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ch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="00954BB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trên bưu ph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m, bưu ki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n; tình 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ng bên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ngoài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bưu ph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m, bưu ki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khi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(nguyên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ẹ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n, rách, móp,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m, 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t,... (n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có)).</w:t>
      </w:r>
    </w:p>
    <w:p w14:paraId="0B4328E7" w14:textId="191863B0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(5)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Ghi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lo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khi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niêm phong (tên, lo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i, s</w:t>
      </w:r>
      <w:r w:rsidR="00E1217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ký 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ngày, tháng, năm,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rích 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dung thông tin và tình 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nh, tính phù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thông tin,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sơ theo quy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pháp lu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văn thư...).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ghi rõ tình 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t, hình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đư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o qu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n.</w:t>
      </w:r>
    </w:p>
    <w:p w14:paraId="2A84E60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(6)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sơ,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thì có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đưa thành Ph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kèm theo Biên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này.</w:t>
      </w:r>
    </w:p>
    <w:p w14:paraId="212A13E7" w14:textId="77777777" w:rsidR="00954BBF" w:rsidRDefault="00954BBF" w:rsidP="002E593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F5FE5B7" w14:textId="77777777" w:rsidR="002E5934" w:rsidRDefault="002E5934" w:rsidP="002E5934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2E5934" w:rsidSect="008C4FE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C3C54D8" w14:textId="2067700A" w:rsidR="00B07D47" w:rsidRPr="000C1454" w:rsidRDefault="00287105" w:rsidP="002E5934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III</w:t>
      </w:r>
      <w:r w:rsidR="000C1454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VĂN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GHI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QUÁ TRÌNH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  <w:r w:rsidR="000C1454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46/2026/TT-BTC ngày 29 tháng 4 năm 2026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Tài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chính)</w:t>
      </w:r>
      <w:r w:rsidR="000C1454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0C1454" w:rsidRPr="000C145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____________________</w:t>
      </w:r>
    </w:p>
    <w:p w14:paraId="7F56623D" w14:textId="77777777" w:rsidR="00954BBF" w:rsidRPr="008C4FE9" w:rsidRDefault="00954BBF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278EB2" w14:textId="6C04D7F7" w:rsidR="00B07D47" w:rsidRPr="000C1454" w:rsidRDefault="00287105" w:rsidP="002E593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0C145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0C145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0C1454" w:rsidRPr="000C1454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</w:p>
    <w:p w14:paraId="42C5613C" w14:textId="6E3762DA" w:rsidR="00B07D47" w:rsidRDefault="00287105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VĂN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GHI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QUÁ TRÌNH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  <w:r w:rsidR="000C145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color w:val="000000" w:themeColor="text1"/>
          <w:sz w:val="20"/>
          <w:szCs w:val="20"/>
        </w:rPr>
        <w:t>(V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</w:t>
      </w:r>
      <w:r w:rsidR="000C14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4BBF">
        <w:rPr>
          <w:rFonts w:ascii="Arial" w:hAnsi="Arial" w:cs="Arial"/>
          <w:color w:val="000000" w:themeColor="text1"/>
          <w:sz w:val="20"/>
          <w:szCs w:val="20"/>
        </w:rPr>
        <w:t>.................</w:t>
      </w:r>
      <w:r w:rsidR="00954BBF" w:rsidRPr="00954BBF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2E35322" w14:textId="77777777" w:rsidR="00954BBF" w:rsidRPr="008C4FE9" w:rsidRDefault="00954BBF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93014F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Tôi/Chúng tôi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7C73B98" w14:textId="18EFBD54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0C1454">
        <w:rPr>
          <w:rFonts w:ascii="Arial" w:hAnsi="Arial" w:cs="Arial"/>
          <w:color w:val="000000" w:themeColor="text1"/>
          <w:sz w:val="20"/>
          <w:szCs w:val="20"/>
        </w:rPr>
        <w:t>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(1)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ẻ</w:t>
      </w:r>
      <w:r w:rsidR="000C14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viên tư pháp: </w:t>
      </w:r>
      <w:r w:rsidR="000C1454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/công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theo</w:t>
      </w:r>
      <w:r w:rsidR="000C14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.... ngày ... tháng .... năm ...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....</w:t>
      </w:r>
      <w:r w:rsidR="00143D0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4B7CC8" w14:textId="4082C8A5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0C1454">
        <w:rPr>
          <w:rFonts w:ascii="Arial" w:hAnsi="Arial" w:cs="Arial"/>
          <w:color w:val="000000" w:themeColor="text1"/>
          <w:sz w:val="20"/>
          <w:szCs w:val="20"/>
        </w:rPr>
        <w:t>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(1)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tư pháp,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ẻ</w:t>
      </w:r>
      <w:r w:rsidR="000C14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viên tư pháp: </w:t>
      </w:r>
      <w:r w:rsidR="000C1454">
        <w:rPr>
          <w:rFonts w:ascii="Arial" w:hAnsi="Arial" w:cs="Arial"/>
          <w:color w:val="000000" w:themeColor="text1"/>
          <w:sz w:val="20"/>
          <w:szCs w:val="20"/>
        </w:rPr>
        <w:t>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/công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theo</w:t>
      </w:r>
      <w:r w:rsidR="000C14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.... ngày.... tháng .... năm ...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</w:t>
      </w:r>
      <w:r w:rsidR="00BF03F0">
        <w:rPr>
          <w:rFonts w:ascii="Arial" w:hAnsi="Arial" w:cs="Arial"/>
          <w:color w:val="000000" w:themeColor="text1"/>
          <w:sz w:val="20"/>
          <w:szCs w:val="20"/>
        </w:rPr>
        <w:t xml:space="preserve"> ....</w:t>
      </w:r>
      <w:r w:rsidR="00AE0B3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E582A4" w14:textId="12D3618C" w:rsidR="000C1454" w:rsidRPr="008C4FE9" w:rsidRDefault="000C1454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……………………………………………………………………………………...…………..</w:t>
      </w:r>
    </w:p>
    <w:p w14:paraId="31CFDE21" w14:textId="183036B4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>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(2) 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>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tôi/chúng tôi đã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hành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và quá trình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0E89622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Quá trình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(3):</w:t>
      </w:r>
    </w:p>
    <w:p w14:paraId="4787DEB7" w14:textId="3BB3F73A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......................................................(4).....................................................</w:t>
      </w:r>
    </w:p>
    <w:p w14:paraId="4277FD2E" w14:textId="72A7456B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m: 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.................................................(5).....................................................</w:t>
      </w:r>
    </w:p>
    <w:p w14:paraId="10389A5E" w14:textId="792A4279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đã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>............................(6)......................................................</w:t>
      </w:r>
    </w:p>
    <w:p w14:paraId="6686B4A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Phương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n: phương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máy móc, thi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đã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8CD66D3" w14:textId="7A992F53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....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................................................................(7).......................................................................</w:t>
      </w:r>
    </w:p>
    <w:p w14:paraId="5AEE85AA" w14:textId="70AAF752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nh: 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..............................................(8)............................................</w:t>
      </w:r>
    </w:p>
    <w:p w14:paraId="65629F01" w14:textId="2E819B62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Quá trình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hai</w:t>
      </w:r>
      <w:r w:rsidR="002035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(3):</w:t>
      </w:r>
    </w:p>
    <w:p w14:paraId="137AD9D5" w14:textId="76259D11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......................................................(4).....................................................</w:t>
      </w:r>
    </w:p>
    <w:p w14:paraId="6B038C81" w14:textId="70A4D1DA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m: 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......................................................(5).................................................</w:t>
      </w:r>
    </w:p>
    <w:p w14:paraId="02321FB0" w14:textId="1A64E878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đã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  <w:r w:rsidR="002035DA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......................................................(6).............................</w:t>
      </w:r>
    </w:p>
    <w:p w14:paraId="57F648E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Phương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n;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phương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máy móc, thi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đã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1E588977" w14:textId="48987DAE" w:rsidR="00B07D47" w:rsidRPr="008C4FE9" w:rsidRDefault="00C63EB3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................................................................(7)........................................................................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459E4AC9" w14:textId="4F217450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...............................................(8)........................................</w:t>
      </w:r>
    </w:p>
    <w:p w14:paraId="14CF0F41" w14:textId="04E6AA51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Quá trình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...</w:t>
      </w:r>
      <w:r w:rsidR="00C63EB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(3):</w:t>
      </w:r>
    </w:p>
    <w:p w14:paraId="6688F03A" w14:textId="3AD5EB2F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......................................................(4).....................................................</w:t>
      </w:r>
    </w:p>
    <w:p w14:paraId="57915DE4" w14:textId="2FF15138" w:rsidR="00C63EB3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m: 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.....................................................(5).................................................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06CA038" w14:textId="2C53809F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công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đã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>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(6)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</w:t>
      </w:r>
    </w:p>
    <w:p w14:paraId="724B68E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Phương pháp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n; phương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máy móc, thi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đã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2041040" w14:textId="4F946321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>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....(7)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</w:t>
      </w:r>
    </w:p>
    <w:p w14:paraId="00F05938" w14:textId="29381C48" w:rsidR="00B07D47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-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nh: 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>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(8)</w:t>
      </w:r>
      <w:r w:rsidR="00C63EB3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</w:t>
      </w:r>
    </w:p>
    <w:p w14:paraId="03852507" w14:textId="77777777" w:rsidR="00C63EB3" w:rsidRDefault="00C63EB3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63EB3" w14:paraId="6094D91D" w14:textId="77777777" w:rsidTr="00D61412">
        <w:tc>
          <w:tcPr>
            <w:tcW w:w="2500" w:type="pct"/>
          </w:tcPr>
          <w:p w14:paraId="618848FA" w14:textId="77777777" w:rsidR="00C63EB3" w:rsidRDefault="00C63EB3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4648D7D" w14:textId="024C006B" w:rsidR="00C63EB3" w:rsidRDefault="00C63EB3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.........,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ngày.... tháng.... năm....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NGƯỜI LẬP VĂN BẢN BÁO CÁO 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(9)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và tên)</w:t>
            </w:r>
          </w:p>
        </w:tc>
      </w:tr>
    </w:tbl>
    <w:p w14:paraId="6DAA65D7" w14:textId="44078FFD" w:rsidR="00B07D47" w:rsidRPr="008C4FE9" w:rsidRDefault="00B07D47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B00500" w14:textId="77777777" w:rsidR="00C63EB3" w:rsidRDefault="00C63EB3" w:rsidP="002E5934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A6B5AD6" w14:textId="6F645559" w:rsidR="00C63EB3" w:rsidRPr="00C63EB3" w:rsidRDefault="00C63EB3" w:rsidP="002E5934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</w:pPr>
      <w:r w:rsidRPr="00C63EB3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_________________________________</w:t>
      </w:r>
    </w:p>
    <w:p w14:paraId="3D11D471" w14:textId="68BCB4A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(1) Tên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viên tư pháp/ngư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 theo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c.</w:t>
      </w:r>
    </w:p>
    <w:p w14:paraId="700FC18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(2)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Ghi rõ: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ngày, tháng, năm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nh; lo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(trưng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sung,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nh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l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l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l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hai); Tên cơ quan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pháp/H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tên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có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hành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pháp.</w:t>
      </w:r>
    </w:p>
    <w:p w14:paraId="277F2C2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(3)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ghi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nh.</w:t>
      </w:r>
    </w:p>
    <w:p w14:paraId="54CDE0A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(4)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Ghi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 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nh.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có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02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 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lên, ghi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y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pháp.</w:t>
      </w:r>
    </w:p>
    <w:p w14:paraId="79307CF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(5)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Ghi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theo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gian (ngày, tháng, năm) và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c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nh.</w:t>
      </w:r>
    </w:p>
    <w:p w14:paraId="5437448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(6)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Ghi rõ các công vi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đã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theo di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ễ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bi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gian và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nêu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(5).</w:t>
      </w:r>
    </w:p>
    <w:p w14:paraId="674CFAC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(7)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Ghi rõ phương pháp đã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n; các phương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n, máy móc, thi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d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đã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trong quá trình gi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nh.</w:t>
      </w:r>
    </w:p>
    <w:p w14:paraId="0F3DC1A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(8)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Ghi rõ k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đã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theo di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ễ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bi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gian và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nêu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(5).</w:t>
      </w:r>
    </w:p>
    <w:p w14:paraId="4F3A9B80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(9)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có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2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viên tr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lên, thì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viên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ph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ký và ghi rõ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tên.</w:t>
      </w:r>
    </w:p>
    <w:p w14:paraId="354DF294" w14:textId="77777777" w:rsidR="00C10F0B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A96945C" w14:textId="608A2E4B" w:rsidR="00C63EB3" w:rsidRPr="00C63EB3" w:rsidRDefault="00C63EB3" w:rsidP="002E5934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</w:pPr>
      <w:r w:rsidRPr="00C63EB3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____________________</w:t>
      </w:r>
    </w:p>
    <w:p w14:paraId="22F51EAA" w14:textId="13359DDA" w:rsidR="00C63EB3" w:rsidRPr="008C4FE9" w:rsidRDefault="00C63EB3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Tên vụ việc giám định</w:t>
      </w:r>
    </w:p>
    <w:p w14:paraId="1B9CB1D0" w14:textId="77777777" w:rsidR="00C10F0B" w:rsidRPr="00C10F0B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CFC68A3" w14:textId="77777777" w:rsidR="002E5934" w:rsidRDefault="002E5934" w:rsidP="002E5934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2E5934" w:rsidSect="008C4FE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89DF5EC" w14:textId="3CB2B85C" w:rsidR="00B07D47" w:rsidRPr="00C10F0B" w:rsidRDefault="00287105" w:rsidP="002E5934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IV</w:t>
      </w:r>
      <w:r w:rsidR="00C10F0B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  <w:r w:rsidR="00C10F0B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46/2026/TT-BTC ngày 29 tháng 4 năm 2026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chính)</w:t>
      </w:r>
      <w:r w:rsidR="00C10F0B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C10F0B" w:rsidRPr="00C10F0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_________________</w:t>
      </w:r>
    </w:p>
    <w:p w14:paraId="6C52E4B2" w14:textId="77777777" w:rsidR="00C10F0B" w:rsidRPr="008C4FE9" w:rsidRDefault="00C10F0B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EF02D2F" w14:textId="77777777" w:rsidR="00B07D47" w:rsidRDefault="00287105" w:rsidP="002E593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1: 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a cá nhân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910"/>
      </w:tblGrid>
      <w:tr w:rsidR="00C10F0B" w14:paraId="0159E704" w14:textId="77777777" w:rsidTr="00D61412">
        <w:tc>
          <w:tcPr>
            <w:tcW w:w="2280" w:type="pct"/>
          </w:tcPr>
          <w:p w14:paraId="282D5C86" w14:textId="37DF404B" w:rsidR="00C10F0B" w:rsidRDefault="00C10F0B" w:rsidP="002E593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(1).................................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C10F0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</w:t>
            </w:r>
          </w:p>
        </w:tc>
        <w:tc>
          <w:tcPr>
            <w:tcW w:w="2720" w:type="pct"/>
          </w:tcPr>
          <w:p w14:paraId="6F433BCC" w14:textId="5944A482" w:rsidR="00C10F0B" w:rsidRDefault="00C10F0B" w:rsidP="002E593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10F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C10F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C10F0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489F5C57" w14:textId="77777777" w:rsidR="00C10F0B" w:rsidRPr="00C10F0B" w:rsidRDefault="00C10F0B" w:rsidP="002E593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D98A37E" w14:textId="2CCBF2C2" w:rsidR="00B07D47" w:rsidRDefault="00287105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C10F0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CÁC 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DUNG THEO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NH 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(2)</w:t>
      </w:r>
    </w:p>
    <w:p w14:paraId="76182655" w14:textId="77777777" w:rsidR="00C10F0B" w:rsidRPr="008C4FE9" w:rsidRDefault="00C10F0B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3C4F93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và Ngh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....; Thông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tư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46/2026/TT-BTC ngày 29/4/2026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chính;</w:t>
      </w:r>
    </w:p>
    <w:p w14:paraId="0699376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....(3)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và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hình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cá nhân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....(2),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đã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hành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và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3EEF396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nh tư pháp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(ghi rõ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tên, ch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đơn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công tác)</w:t>
      </w:r>
    </w:p>
    <w:p w14:paraId="7A799C6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Tên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c, ngư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2671E48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Văn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7A59B37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Thông tin xác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5E479A1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5.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gian ti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văn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7BEEB8D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10353C0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7.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Phương pháp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654D06E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8.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n:</w:t>
      </w:r>
    </w:p>
    <w:p w14:paraId="570E996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8.1. N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nh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t</w:t>
      </w:r>
    </w:p>
    <w:p w14:paraId="661F8A7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thông tin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6310AC3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lý</w:t>
      </w:r>
    </w:p>
    <w:p w14:paraId="11AC56F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xét, đánh giá</w:t>
      </w:r>
    </w:p>
    <w:p w14:paraId="1B8FE03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7998C20A" w14:textId="0B5D4C33" w:rsidR="00B07D47" w:rsidRPr="008C4FE9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 Ý kiến khác (nếu có)</w:t>
      </w:r>
    </w:p>
    <w:p w14:paraId="7458FEB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e)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kèm theo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1530300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8.2.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hai</w:t>
      </w:r>
    </w:p>
    <w:p w14:paraId="74AE96D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thông tin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68DE89D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lý</w:t>
      </w:r>
    </w:p>
    <w:p w14:paraId="3C5A796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xét, đánh giá</w:t>
      </w:r>
    </w:p>
    <w:p w14:paraId="75F174F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4B21C355" w14:textId="3EFBF90A" w:rsidR="00B07D47" w:rsidRPr="008C4FE9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 Ý kiến khác (nếu có)</w:t>
      </w:r>
    </w:p>
    <w:p w14:paraId="694F815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e)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kèm theo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2A221BA2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8.3.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...</w:t>
      </w:r>
    </w:p>
    <w:p w14:paraId="52286A46" w14:textId="4C6E1AFF" w:rsidR="00C10F0B" w:rsidRPr="00C10F0B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.................................................................</w:t>
      </w:r>
    </w:p>
    <w:p w14:paraId="798AE9B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gian,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n, hoàn thành vi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6134355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hoàn thành ngày ... tháng.... năm....</w:t>
      </w:r>
    </w:p>
    <w:p w14:paraId="2AEE54B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hoàn thành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cá nhân:</w:t>
      </w:r>
    </w:p>
    <w:p w14:paraId="1435E19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này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m 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trang,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làm thành ...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như nhau và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cho:</w:t>
      </w:r>
    </w:p>
    <w:p w14:paraId="721BBB7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i, cơ quan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 02 (hai)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CF38FC2" w14:textId="77777777" w:rsidR="00B07D47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Lưu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 02 (hai)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115467C" w14:textId="77777777" w:rsidR="00C10F0B" w:rsidRDefault="00C10F0B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10F0B" w14:paraId="318CBE95" w14:textId="77777777" w:rsidTr="00D61412">
        <w:tc>
          <w:tcPr>
            <w:tcW w:w="2500" w:type="pct"/>
          </w:tcPr>
          <w:p w14:paraId="40C51351" w14:textId="77777777" w:rsidR="00C10F0B" w:rsidRDefault="00C10F0B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382F20D" w14:textId="1FE64581" w:rsidR="00C10F0B" w:rsidRDefault="00C10F0B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......,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ngày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tháng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.....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......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CHỮ KÝ NGƯỜI GIÁM ĐỊNH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(Chữ ký và ghi rõ họ tên)</w:t>
            </w:r>
          </w:p>
        </w:tc>
      </w:tr>
    </w:tbl>
    <w:p w14:paraId="2A524AFD" w14:textId="77777777" w:rsidR="00C10F0B" w:rsidRPr="008C4FE9" w:rsidRDefault="00C10F0B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B3F1E3" w14:textId="060D5257" w:rsidR="00B07D47" w:rsidRPr="00C10F0B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</w:pPr>
      <w:r w:rsidRPr="00C10F0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____________________</w:t>
      </w:r>
    </w:p>
    <w:p w14:paraId="35538B3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(1)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Tên cơ quan.</w:t>
      </w:r>
    </w:p>
    <w:p w14:paraId="6110E9F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(2)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văn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nh.</w:t>
      </w:r>
    </w:p>
    <w:p w14:paraId="60ED7868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(3)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và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 hình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cá nhân.</w:t>
      </w:r>
    </w:p>
    <w:p w14:paraId="08578F3D" w14:textId="77777777" w:rsidR="00C10F0B" w:rsidRPr="008C4FE9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46EFCF" w14:textId="77777777" w:rsidR="002E5934" w:rsidRDefault="002E5934" w:rsidP="002E593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E5934" w:rsidSect="008C4FE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131246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2:</w:t>
      </w:r>
    </w:p>
    <w:p w14:paraId="254DFEC6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giám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16"/>
      </w:tblGrid>
      <w:tr w:rsidR="00C10F0B" w14:paraId="7005A8F3" w14:textId="77777777" w:rsidTr="00D61412">
        <w:tc>
          <w:tcPr>
            <w:tcW w:w="2277" w:type="pct"/>
          </w:tcPr>
          <w:p w14:paraId="0D4B5028" w14:textId="3D862D70" w:rsidR="00C10F0B" w:rsidRDefault="00C10F0B" w:rsidP="002E593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(1)...........................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C10F0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</w:t>
            </w:r>
          </w:p>
        </w:tc>
        <w:tc>
          <w:tcPr>
            <w:tcW w:w="2723" w:type="pct"/>
          </w:tcPr>
          <w:p w14:paraId="1D4EB86B" w14:textId="4423A31A" w:rsidR="00C10F0B" w:rsidRDefault="00C10F0B" w:rsidP="002E593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10F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C10F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C10F0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10C3F2BD" w14:textId="77777777" w:rsidR="00C10F0B" w:rsidRPr="00C10F0B" w:rsidRDefault="00C10F0B" w:rsidP="002E593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FCF2346" w14:textId="6AF1CC76" w:rsidR="00B07D47" w:rsidRDefault="00287105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C10F0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CÁC 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DUNG THEO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U...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(2)</w:t>
      </w:r>
    </w:p>
    <w:p w14:paraId="288172B9" w14:textId="77777777" w:rsidR="00C10F0B" w:rsidRPr="008C4FE9" w:rsidRDefault="00C10F0B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889321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và Ngh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....; Thông tư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46/2026/TT-BTC ngày 29/4/2026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chính;</w:t>
      </w:r>
    </w:p>
    <w:p w14:paraId="42534EA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....(3)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và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hình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(ho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nh)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....(2), các thành viên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(ho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nh) đã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hành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và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10FC723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p: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(ghi rõ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tên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c)</w:t>
      </w:r>
    </w:p>
    <w:p w14:paraId="3FB5BDB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Tên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c, ngư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3A3C996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Văn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41D608E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Thông tin xác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4B1FF21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5.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gian ti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văn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2396247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i dung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5202664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7.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Phương pháp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411A018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8.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1DB9E5E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8.1. N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nh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t</w:t>
      </w:r>
    </w:p>
    <w:p w14:paraId="7FB4749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thông tin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48E9201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lý</w:t>
      </w:r>
    </w:p>
    <w:p w14:paraId="327FFEF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xét, đánh giá</w:t>
      </w:r>
    </w:p>
    <w:p w14:paraId="7365654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13EB584C" w14:textId="34D478EF" w:rsidR="00B07D47" w:rsidRPr="008C4FE9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 Ý kiến khác (nếu có)</w:t>
      </w:r>
    </w:p>
    <w:p w14:paraId="46A706B1" w14:textId="24B2DB70" w:rsidR="00B07D47" w:rsidRPr="008C4FE9" w:rsidRDefault="00117110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 Tài liệu kèm theo kết luận giám định (</w:t>
      </w:r>
      <w:r w:rsidR="00826139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0B89F2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8.2.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hai</w:t>
      </w:r>
    </w:p>
    <w:p w14:paraId="15BE4F6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thông tin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40F8A05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lý</w:t>
      </w:r>
    </w:p>
    <w:p w14:paraId="1D2B405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xét, đánh giá</w:t>
      </w:r>
    </w:p>
    <w:p w14:paraId="1F4FCED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53BF501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đ) Ý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khác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6D708CD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e)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kèm theo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11D747E8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8.3.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...</w:t>
      </w:r>
    </w:p>
    <w:p w14:paraId="154C1BFE" w14:textId="5BC20042" w:rsidR="00C10F0B" w:rsidRPr="00C10F0B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C10F0B">
        <w:rPr>
          <w:rFonts w:ascii="Arial" w:hAnsi="Arial" w:cs="Arial"/>
          <w:bCs/>
          <w:iCs/>
          <w:color w:val="000000" w:themeColor="text1"/>
          <w:sz w:val="20"/>
          <w:szCs w:val="20"/>
        </w:rPr>
        <w:t>......</w:t>
      </w:r>
    </w:p>
    <w:p w14:paraId="0AEE4D4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gian,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 hoàn thành vi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73164C0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hoàn thành ngày:...</w:t>
      </w:r>
    </w:p>
    <w:p w14:paraId="397019E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hoàn thành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 giám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C9DF5D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này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... trang,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làm thành ...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như nhau và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cho:</w:t>
      </w:r>
    </w:p>
    <w:p w14:paraId="72ED849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i, cơ quan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 02 (hai)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D053B67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Lưu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 02 (hai)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CC49317" w14:textId="77777777" w:rsidR="00B07D47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này đã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các thành viên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thông qua,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ký tên và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như nhau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t./.</w:t>
      </w:r>
    </w:p>
    <w:p w14:paraId="19EB3449" w14:textId="77777777" w:rsidR="00C10F0B" w:rsidRDefault="00C10F0B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06"/>
      </w:tblGrid>
      <w:tr w:rsidR="00C10F0B" w14:paraId="5F38815D" w14:textId="77777777" w:rsidTr="00D61412">
        <w:tc>
          <w:tcPr>
            <w:tcW w:w="2670" w:type="pct"/>
          </w:tcPr>
          <w:p w14:paraId="47C4F0FF" w14:textId="77777777" w:rsidR="00C10F0B" w:rsidRDefault="00C10F0B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pct"/>
          </w:tcPr>
          <w:p w14:paraId="695E3C34" w14:textId="1C4EA3B1" w:rsidR="00C10F0B" w:rsidRDefault="00C10F0B" w:rsidP="002E59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..........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ngày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tháng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năm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</w:t>
            </w:r>
          </w:p>
        </w:tc>
      </w:tr>
      <w:tr w:rsidR="00C10F0B" w14:paraId="3B8FF9F4" w14:textId="77777777" w:rsidTr="00D61412">
        <w:tc>
          <w:tcPr>
            <w:tcW w:w="5000" w:type="pct"/>
            <w:gridSpan w:val="2"/>
          </w:tcPr>
          <w:p w14:paraId="46AB7ABA" w14:textId="78C3B00D" w:rsidR="00C10F0B" w:rsidRPr="008C4FE9" w:rsidRDefault="00C10F0B" w:rsidP="002E5934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CHỮ KÝ CÁC THÀNH VIÊN HỘI ĐỒNG GIÁM ĐỊNH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và ghi rõ họ, tên)</w:t>
            </w:r>
          </w:p>
        </w:tc>
      </w:tr>
    </w:tbl>
    <w:p w14:paraId="449A1ECD" w14:textId="77777777" w:rsidR="00C10F0B" w:rsidRDefault="00C10F0B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7C3875" w14:textId="77777777" w:rsidR="002E5934" w:rsidRPr="008C4FE9" w:rsidRDefault="002E5934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10F0B" w14:paraId="1EAD7F4B" w14:textId="77777777" w:rsidTr="00D61412">
        <w:tc>
          <w:tcPr>
            <w:tcW w:w="2500" w:type="pct"/>
          </w:tcPr>
          <w:p w14:paraId="3A8DA35F" w14:textId="77777777" w:rsidR="00C10F0B" w:rsidRDefault="00C10F0B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6C13F7D" w14:textId="489D3D61" w:rsidR="00C10F0B" w:rsidRDefault="00C10F0B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.........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ngày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CÓ THẨM QUYỀN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ghi rõ họ tên, đóng dấu)</w:t>
            </w:r>
          </w:p>
        </w:tc>
      </w:tr>
    </w:tbl>
    <w:p w14:paraId="3888C00F" w14:textId="7E93205B" w:rsidR="00B07D47" w:rsidRDefault="00B07D47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8276A55" w14:textId="77777777" w:rsidR="002E5934" w:rsidRPr="008C4FE9" w:rsidRDefault="002E5934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81608D2" w14:textId="10560BF8" w:rsidR="00B07D47" w:rsidRPr="00C10F0B" w:rsidRDefault="00C10F0B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C10F0B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</w:t>
      </w:r>
    </w:p>
    <w:p w14:paraId="505D24C6" w14:textId="1F2D4438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</w:t>
      </w:r>
      <w:r w:rsidR="00C10F0B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) Tên cơ quan thành l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ng.</w:t>
      </w:r>
    </w:p>
    <w:p w14:paraId="20589A85" w14:textId="19B8B703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(2)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="0082613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văn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nh.</w:t>
      </w:r>
    </w:p>
    <w:p w14:paraId="022CAAF3" w14:textId="6AFD341D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(3)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và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</w:t>
      </w:r>
      <w:r w:rsidR="00DF508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hình th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nh.</w:t>
      </w:r>
    </w:p>
    <w:p w14:paraId="42E82002" w14:textId="77777777" w:rsidR="00826139" w:rsidRDefault="00826139" w:rsidP="002E593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2710ED" w14:textId="77777777" w:rsidR="002E5934" w:rsidRDefault="002E5934" w:rsidP="002E5934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E5934" w:rsidSect="008C4FE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6A6DC76" w14:textId="604B46CD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3:</w:t>
      </w:r>
    </w:p>
    <w:p w14:paraId="4A64467A" w14:textId="77777777" w:rsidR="00B07D47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51C378C" w14:textId="77777777" w:rsidR="00826139" w:rsidRPr="00826139" w:rsidRDefault="00826139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16"/>
      </w:tblGrid>
      <w:tr w:rsidR="00826139" w14:paraId="7D6AE5E6" w14:textId="77777777" w:rsidTr="00D61412">
        <w:tc>
          <w:tcPr>
            <w:tcW w:w="2277" w:type="pct"/>
          </w:tcPr>
          <w:p w14:paraId="3A2DA255" w14:textId="77777777" w:rsidR="00826139" w:rsidRDefault="00826139" w:rsidP="002E5934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(1)...........................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C10F0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</w:t>
            </w:r>
          </w:p>
        </w:tc>
        <w:tc>
          <w:tcPr>
            <w:tcW w:w="2723" w:type="pct"/>
          </w:tcPr>
          <w:p w14:paraId="03B97930" w14:textId="77777777" w:rsidR="00826139" w:rsidRDefault="00826139" w:rsidP="002E5934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10F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C10F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C10F0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2840D370" w14:textId="77777777" w:rsidR="00826139" w:rsidRDefault="00826139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1859350" w14:textId="14113665" w:rsidR="00B07D47" w:rsidRDefault="00287105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82613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CÁC 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DUNG THEO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U...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(2)</w:t>
      </w:r>
    </w:p>
    <w:p w14:paraId="3EAE608D" w14:textId="77777777" w:rsidR="00826139" w:rsidRPr="008C4FE9" w:rsidRDefault="00826139" w:rsidP="002E593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C71389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105/2025/QH15 và Ngh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....; Thông tư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46/2026/TT-BTC ngày 29/4/2026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tài chính;</w:t>
      </w:r>
    </w:p>
    <w:p w14:paraId="4E9481C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....(3)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u.... và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pháp,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đã 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hành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và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3243541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nh tư pháp: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(ghi rõ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tên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c)</w:t>
      </w:r>
    </w:p>
    <w:p w14:paraId="5BFD8A9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Tên t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c, ngư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28BA77FB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Văn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1499A9B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Thông tin xác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6610503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5.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gian ti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văn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1AE1D7B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651D9F3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7.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Phương pháp 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3C71ADA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8.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 giám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701F29F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8.1.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nh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t</w:t>
      </w:r>
    </w:p>
    <w:p w14:paraId="7698F9AF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thông tin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65AFA79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lý</w:t>
      </w:r>
    </w:p>
    <w:p w14:paraId="1EBCE67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xét, đánh giá</w:t>
      </w:r>
    </w:p>
    <w:p w14:paraId="4FE1DC7C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26D473EA" w14:textId="11AA6C70" w:rsidR="00B07D47" w:rsidRPr="008C4FE9" w:rsidRDefault="00AF5AC0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 Ý kiến khác (nếu có)</w:t>
      </w:r>
    </w:p>
    <w:p w14:paraId="3F6F9CF1" w14:textId="0900D2A3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e)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kèm theo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</w:t>
      </w:r>
      <w:r w:rsidR="00826139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37E4A796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8.2.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hai</w:t>
      </w:r>
    </w:p>
    <w:p w14:paraId="59FDFDC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thông tin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nh, thông tin,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7FFCD44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lý</w:t>
      </w:r>
    </w:p>
    <w:p w14:paraId="216817E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c)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xét, đánh giá</w:t>
      </w:r>
    </w:p>
    <w:p w14:paraId="316A0C0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4C5B4B58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đ) Ý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khác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656645A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e)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kèm theo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1F8B444E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8.3.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b/>
          <w:i/>
          <w:color w:val="000000" w:themeColor="text1"/>
          <w:sz w:val="20"/>
          <w:szCs w:val="20"/>
        </w:rPr>
        <w:t>...</w:t>
      </w:r>
    </w:p>
    <w:p w14:paraId="577D79F9" w14:textId="520576E7" w:rsidR="00826139" w:rsidRPr="00826139" w:rsidRDefault="00826139" w:rsidP="002E5934">
      <w:pPr>
        <w:spacing w:after="120" w:line="240" w:lineRule="auto"/>
        <w:ind w:firstLine="7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826139">
        <w:rPr>
          <w:rFonts w:ascii="Arial" w:hAnsi="Arial" w:cs="Arial"/>
          <w:bCs/>
          <w:iCs/>
          <w:color w:val="000000" w:themeColor="text1"/>
          <w:sz w:val="20"/>
          <w:szCs w:val="20"/>
        </w:rPr>
        <w:t>.........</w:t>
      </w:r>
    </w:p>
    <w:p w14:paraId="3CC82AF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i gian,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 hoàn thành vi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6626372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hoàn thành ngày:...</w:t>
      </w:r>
    </w:p>
    <w:p w14:paraId="631DB332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hoàn thành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5706693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này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... trang,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c làm thành 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như nhau và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cho:</w:t>
      </w:r>
    </w:p>
    <w:p w14:paraId="441BCDF9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lastRenderedPageBreak/>
        <w:t>-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i, cơ quan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 02 (hai)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9B9A89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Lưu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 02 (hai)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2868319" w14:textId="3EFD18E3" w:rsidR="00B07D47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này đã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viên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ký tên và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t.</w:t>
      </w:r>
      <w:r w:rsidR="00DF5087">
        <w:rPr>
          <w:rFonts w:ascii="Arial" w:hAnsi="Arial" w:cs="Arial"/>
          <w:color w:val="000000" w:themeColor="text1"/>
          <w:sz w:val="20"/>
          <w:szCs w:val="20"/>
        </w:rPr>
        <w:t>/.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(ho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c: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này đã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các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thành viên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thông qua,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ký tên và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 như nhau trư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t.</w:t>
      </w:r>
      <w:r w:rsidR="00826139">
        <w:rPr>
          <w:rFonts w:ascii="Arial" w:hAnsi="Arial" w:cs="Arial"/>
          <w:color w:val="000000" w:themeColor="text1"/>
          <w:sz w:val="20"/>
          <w:szCs w:val="20"/>
        </w:rPr>
        <w:t>/.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D344F10" w14:textId="77777777" w:rsidR="00826139" w:rsidRDefault="00826139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F858D6" w14:textId="52117317" w:rsidR="00B07D47" w:rsidRDefault="00826139" w:rsidP="002E593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........,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ngày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 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tháng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  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năm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.......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CHỮ KÝ THÀNH VIÊN GIÁM ĐỊNH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(Ký và ghi rõ họ, tên)</w:t>
      </w:r>
    </w:p>
    <w:p w14:paraId="7B0BB97C" w14:textId="77777777" w:rsidR="00826139" w:rsidRDefault="00826139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173C8B6" w14:textId="77777777" w:rsidR="002E5934" w:rsidRDefault="002E5934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826139" w14:paraId="149466DB" w14:textId="77777777" w:rsidTr="00D61412">
        <w:tc>
          <w:tcPr>
            <w:tcW w:w="2500" w:type="pct"/>
          </w:tcPr>
          <w:p w14:paraId="7693D1CB" w14:textId="77777777" w:rsidR="00826139" w:rsidRDefault="00826139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FE44E16" w14:textId="05AC3477" w:rsidR="00826139" w:rsidRDefault="00826139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........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ngày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</w:t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năm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CÓ THẨM QUYỀN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ghi rõ họ tên, đóng dấu)</w:t>
            </w:r>
          </w:p>
        </w:tc>
      </w:tr>
    </w:tbl>
    <w:p w14:paraId="703D6482" w14:textId="77777777" w:rsidR="00826139" w:rsidRDefault="00826139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7DA068B" w14:textId="77777777" w:rsidR="002E5934" w:rsidRPr="008C4FE9" w:rsidRDefault="002E5934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B4E3F17" w14:textId="32813C16" w:rsidR="00B07D47" w:rsidRPr="00826139" w:rsidRDefault="00826139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26139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</w:t>
      </w:r>
    </w:p>
    <w:p w14:paraId="53D7130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(1)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Tên cơ quan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u.</w:t>
      </w:r>
    </w:p>
    <w:p w14:paraId="7D019376" w14:textId="476A73DC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(2)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="00C1103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văn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nh.</w:t>
      </w:r>
    </w:p>
    <w:p w14:paraId="4082FE3E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(3)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và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tham gia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pháp.</w:t>
      </w:r>
    </w:p>
    <w:p w14:paraId="285540AF" w14:textId="77777777" w:rsidR="00826139" w:rsidRPr="008C4FE9" w:rsidRDefault="00826139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39C915" w14:textId="77777777" w:rsidR="002E5934" w:rsidRDefault="002E5934" w:rsidP="002E5934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2E5934" w:rsidSect="008C4FE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A0581A6" w14:textId="35A00C9F" w:rsidR="00B07D47" w:rsidRDefault="00287105" w:rsidP="002E5934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="00C1103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BIÊN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BÀN GIAO 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NH TƯ PHÁP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46/2026/TT-BTC ngày 29 tháng 4 năm 2026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chính)</w:t>
      </w:r>
      <w:r w:rsidR="00C11036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C11036" w:rsidRPr="00C11036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___________________</w:t>
      </w:r>
    </w:p>
    <w:p w14:paraId="4A67BC7F" w14:textId="77777777" w:rsidR="002E5934" w:rsidRPr="00C11036" w:rsidRDefault="002E5934" w:rsidP="002E5934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16"/>
      </w:tblGrid>
      <w:tr w:rsidR="00C11036" w14:paraId="7ABB79D4" w14:textId="77777777" w:rsidTr="00D61412">
        <w:tc>
          <w:tcPr>
            <w:tcW w:w="2277" w:type="pct"/>
          </w:tcPr>
          <w:p w14:paraId="5F5CBE2E" w14:textId="77777777" w:rsidR="00C11036" w:rsidRDefault="00C11036" w:rsidP="002E593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(1)...........................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C10F0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</w:t>
            </w:r>
          </w:p>
        </w:tc>
        <w:tc>
          <w:tcPr>
            <w:tcW w:w="2723" w:type="pct"/>
          </w:tcPr>
          <w:p w14:paraId="03F8CC1F" w14:textId="77777777" w:rsidR="00C11036" w:rsidRDefault="00C11036" w:rsidP="002E593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10F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C10F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C10F0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1673464D" w14:textId="77777777" w:rsidR="00C11036" w:rsidRDefault="00C11036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E8861CB" w14:textId="240872A4" w:rsidR="00B07D47" w:rsidRDefault="00287105" w:rsidP="002E593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BIÊN B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C1103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BÀN GIAO K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</w:p>
    <w:p w14:paraId="0577D728" w14:textId="77777777" w:rsidR="00C11036" w:rsidRPr="008C4FE9" w:rsidRDefault="00C11036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11C7D7E" w14:textId="61CC2525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105/2025/QH15 và Ngh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959AD">
        <w:rPr>
          <w:rFonts w:ascii="Arial" w:hAnsi="Arial" w:cs="Arial"/>
          <w:i/>
          <w:color w:val="000000" w:themeColor="text1"/>
          <w:sz w:val="20"/>
          <w:szCs w:val="20"/>
        </w:rPr>
        <w:t>.........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7D070EF4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tư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46/2026/TT-BTC ngày 29 tháng 4 năm 2026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hư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ng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d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m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dung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tư pháp trong lĩnh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tài chính:</w:t>
      </w:r>
    </w:p>
    <w:p w14:paraId="12D5B216" w14:textId="6C0BB39A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959AD">
        <w:rPr>
          <w:rFonts w:ascii="Arial" w:hAnsi="Arial" w:cs="Arial"/>
          <w:i/>
          <w:color w:val="000000" w:themeColor="text1"/>
          <w:sz w:val="20"/>
          <w:szCs w:val="20"/>
        </w:rPr>
        <w:t>............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2B1DAAD1" w14:textId="70E865AF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Hôm nay,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 xml:space="preserve">.......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.... ngày .... tháng .... năm....t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>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(2)</w:t>
      </w:r>
    </w:p>
    <w:p w14:paraId="2C2EEFF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Chúng tôi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FB7A620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cơ quan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636CEE98" w14:textId="62A13559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 chức vụ...............................</w:t>
      </w:r>
    </w:p>
    <w:p w14:paraId="650A164E" w14:textId="47E54BE9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........................................................................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</w:p>
    <w:p w14:paraId="4F06AD6A" w14:textId="7A9567C2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(3):</w:t>
      </w:r>
    </w:p>
    <w:p w14:paraId="03F0E283" w14:textId="4B2E7ECD" w:rsidR="004959AD" w:rsidRDefault="004959AD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........................................................................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chức vụ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</w:p>
    <w:p w14:paraId="74745157" w14:textId="2D6162A7" w:rsidR="004959AD" w:rsidRPr="008C4FE9" w:rsidRDefault="004959AD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- Ông (bà)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........................................................................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chức vụ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</w:p>
    <w:p w14:paraId="3BEFC141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77D5B4D3" w14:textId="473EDD62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Ông (bà) 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(4)</w:t>
      </w:r>
    </w:p>
    <w:p w14:paraId="5C86F72A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Ti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hành bàn giao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và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theo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E70D2C0" w14:textId="7F2E99D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- 02 (hai)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(giá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lý như nhau),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....trang,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ó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ký các thành viên tham gia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tư pháp</w:t>
      </w:r>
      <w:r w:rsidR="00AE4D2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hình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c ... 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(ghi rõ giám đ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nh cá nhân ho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ặ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c giám đ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nh t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p th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655C9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, có xác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đóng d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a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 xml:space="preserve"> ........</w:t>
      </w:r>
    </w:p>
    <w:p w14:paraId="2951EC23" w14:textId="6D4D6CDD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-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kèm theo Quy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4959AD">
        <w:rPr>
          <w:rFonts w:ascii="Arial" w:hAnsi="Arial" w:cs="Arial"/>
          <w:color w:val="000000" w:themeColor="text1"/>
          <w:sz w:val="20"/>
          <w:szCs w:val="20"/>
        </w:rPr>
        <w:t>...............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(5)</w:t>
      </w:r>
    </w:p>
    <w:p w14:paraId="46DCD321" w14:textId="77777777" w:rsidR="00B07D47" w:rsidRDefault="00287105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bàn giao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 giám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và tài li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i....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... cùng ngày; biên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p thành 02 (hai)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có giá tr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pháp lý như nhau, đã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cho hai bên giao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 cùng nghe và th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 ký tên xác nh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bên gi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01 (m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t) b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26FB86E" w14:textId="77777777" w:rsidR="004959AD" w:rsidRDefault="004959AD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4959AD" w14:paraId="79DC3DC3" w14:textId="77777777" w:rsidTr="00D61412">
        <w:tc>
          <w:tcPr>
            <w:tcW w:w="2500" w:type="pct"/>
          </w:tcPr>
          <w:p w14:paraId="41DBF0C8" w14:textId="7F8E3B83" w:rsidR="004959AD" w:rsidRDefault="004959AD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59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 DIỆN CƠ QUAN TRƯNG CẦU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959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tên, đóng dấu)</w:t>
            </w:r>
          </w:p>
        </w:tc>
        <w:tc>
          <w:tcPr>
            <w:tcW w:w="2500" w:type="pct"/>
          </w:tcPr>
          <w:p w14:paraId="2DB0FCBA" w14:textId="3F87A328" w:rsidR="004959AD" w:rsidRDefault="004959AD" w:rsidP="002E5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59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 DIỆN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......................(3)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959A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tên)</w:t>
            </w:r>
          </w:p>
        </w:tc>
      </w:tr>
    </w:tbl>
    <w:p w14:paraId="5F5C5C79" w14:textId="77777777" w:rsidR="004959AD" w:rsidRPr="008C4FE9" w:rsidRDefault="004959AD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457745B" w14:textId="30620E50" w:rsidR="004959AD" w:rsidRPr="0028307D" w:rsidRDefault="0028307D" w:rsidP="002E5934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</w:pPr>
      <w:r w:rsidRPr="0028307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_________________________</w:t>
      </w:r>
    </w:p>
    <w:p w14:paraId="2EDC6A72" w14:textId="7511C56B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</w:t>
      </w:r>
      <w:r w:rsidR="004959AD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) Tên Cơ quan/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u.</w:t>
      </w:r>
    </w:p>
    <w:p w14:paraId="58EC5E85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(2)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đi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m giao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thông tin,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u.</w:t>
      </w:r>
    </w:p>
    <w:p w14:paraId="7EF2FC9D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(3)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Tên Cơ quan, đơn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ho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c giám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 viên ti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p nh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u.</w:t>
      </w:r>
    </w:p>
    <w:p w14:paraId="4AD20D3E" w14:textId="77777777" w:rsidR="00B07D47" w:rsidRPr="008C4FE9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(4)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Ghi rõ 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tên, ch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c v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ch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ngư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ki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n.</w:t>
      </w:r>
    </w:p>
    <w:p w14:paraId="7752E740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(5)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Tên, lo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i,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, ký hi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u, ngày, tháng, năm và trích y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dung thông tin, tài li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u.</w:t>
      </w:r>
    </w:p>
    <w:p w14:paraId="74D0BCA8" w14:textId="77777777" w:rsidR="0028307D" w:rsidRPr="008C4FE9" w:rsidRDefault="0028307D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6C2917" w14:textId="77777777" w:rsidR="002E5934" w:rsidRDefault="002E5934" w:rsidP="002E5934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2E5934" w:rsidSect="008C4FE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9039D9D" w14:textId="0B8A956B" w:rsidR="00B07D47" w:rsidRPr="0028307D" w:rsidRDefault="00287105" w:rsidP="002E5934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c VI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  <w:r w:rsidR="0028307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46/2026/TT-BTC ngày 29 tháng 4 năm 2026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br/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trư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chính)</w:t>
      </w:r>
      <w:r w:rsidR="0028307D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28307D" w:rsidRPr="0028307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_________________</w:t>
      </w:r>
    </w:p>
    <w:p w14:paraId="45843702" w14:textId="77777777" w:rsidR="0028307D" w:rsidRDefault="0028307D" w:rsidP="002E5934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AC250EC" w14:textId="7C3F30C6" w:rsidR="00B07D47" w:rsidRPr="008C4FE9" w:rsidRDefault="00287105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 GIÁM Đ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NH TƯ PHÁP</w:t>
      </w:r>
    </w:p>
    <w:p w14:paraId="3BA7531D" w14:textId="619776B4" w:rsidR="00B07D47" w:rsidRDefault="00287105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Năm</w:t>
      </w:r>
      <w:r w:rsidR="0028307D">
        <w:rPr>
          <w:rFonts w:ascii="Arial" w:hAnsi="Arial" w:cs="Arial"/>
          <w:color w:val="000000" w:themeColor="text1"/>
          <w:sz w:val="20"/>
          <w:szCs w:val="20"/>
        </w:rPr>
        <w:t xml:space="preserve"> .......</w:t>
      </w:r>
    </w:p>
    <w:p w14:paraId="6CA0C50F" w14:textId="77777777" w:rsidR="0028307D" w:rsidRPr="008C4FE9" w:rsidRDefault="0028307D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D2C5029" w14:textId="77777777" w:rsidR="00B07D47" w:rsidRDefault="00287105" w:rsidP="002E5934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color w:val="000000" w:themeColor="text1"/>
          <w:sz w:val="20"/>
          <w:szCs w:val="20"/>
        </w:rPr>
        <w:t>N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(ghi tóm t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t n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i dung trưng c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u giám đ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C4FE9">
        <w:rPr>
          <w:rFonts w:ascii="Arial" w:hAnsi="Arial" w:cs="Arial"/>
          <w:i/>
          <w:color w:val="000000" w:themeColor="text1"/>
          <w:sz w:val="20"/>
          <w:szCs w:val="20"/>
        </w:rPr>
        <w:t>nh)</w:t>
      </w:r>
    </w:p>
    <w:p w14:paraId="6266C260" w14:textId="7F4084CA" w:rsidR="0028307D" w:rsidRPr="0028307D" w:rsidRDefault="0028307D" w:rsidP="002E5934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………………………………………………………………………………………...…………..</w:t>
      </w:r>
    </w:p>
    <w:p w14:paraId="75CDA7C7" w14:textId="4DBC6F04" w:rsidR="0028307D" w:rsidRDefault="0028307D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Ngày, tháng, năm lập hồ sơ: .............................................................................................</w:t>
      </w:r>
    </w:p>
    <w:p w14:paraId="0FA5647D" w14:textId="22A98628" w:rsidR="0028307D" w:rsidRDefault="0028307D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Người lập hồ sơ: ...............................................................................................................</w:t>
      </w:r>
    </w:p>
    <w:p w14:paraId="077D3647" w14:textId="5FCDC543" w:rsidR="0028307D" w:rsidRDefault="0028307D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Tên cơ quan, tổ chức (nếu có): .........................................................................................</w:t>
      </w:r>
    </w:p>
    <w:p w14:paraId="3FABA9E5" w14:textId="0A54C16D" w:rsidR="0028307D" w:rsidRDefault="0028307D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Số hồ sơ: ..........................................................................................................................</w:t>
      </w:r>
    </w:p>
    <w:p w14:paraId="491177C1" w14:textId="77777777" w:rsidR="0028307D" w:rsidRDefault="0028307D" w:rsidP="002E593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72B0D63" w14:textId="37A17BA7" w:rsidR="00B07D47" w:rsidRPr="008C4FE9" w:rsidRDefault="00287105" w:rsidP="002E593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THÀNH PH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C4FE9">
        <w:rPr>
          <w:rFonts w:ascii="Arial" w:hAnsi="Arial" w:cs="Arial"/>
          <w:b/>
          <w:color w:val="000000" w:themeColor="text1"/>
          <w:sz w:val="20"/>
          <w:szCs w:val="20"/>
        </w:rPr>
        <w:t xml:space="preserve"> SƠ</w:t>
      </w:r>
    </w:p>
    <w:p w14:paraId="59AD6FB2" w14:textId="77777777" w:rsidR="00B07D47" w:rsidRPr="008C4FE9" w:rsidRDefault="00B07D47" w:rsidP="002E593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3"/>
        <w:gridCol w:w="2490"/>
        <w:gridCol w:w="2472"/>
        <w:gridCol w:w="2277"/>
        <w:gridCol w:w="1214"/>
      </w:tblGrid>
      <w:tr w:rsidR="008C4FE9" w:rsidRPr="008C4FE9" w14:paraId="2CB102C7" w14:textId="77777777" w:rsidTr="00D61412">
        <w:trPr>
          <w:trHeight w:val="20"/>
        </w:trPr>
        <w:tc>
          <w:tcPr>
            <w:tcW w:w="312" w:type="pct"/>
            <w:vAlign w:val="center"/>
          </w:tcPr>
          <w:p w14:paraId="6DA2EC9B" w14:textId="3C3CD8C8" w:rsidR="00B07D47" w:rsidRPr="0028307D" w:rsidRDefault="0028307D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830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381" w:type="pct"/>
            <w:vAlign w:val="center"/>
          </w:tcPr>
          <w:p w14:paraId="1E5BFA8F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TÀI LI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1371" w:type="pct"/>
            <w:vAlign w:val="center"/>
          </w:tcPr>
          <w:p w14:paraId="49A80A5A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 THÁNG BAN HÀNH TÀI LI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1263" w:type="pct"/>
            <w:vAlign w:val="center"/>
          </w:tcPr>
          <w:p w14:paraId="4EA206B2" w14:textId="47A5964D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Ặ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ĐI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TÀI LI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U </w:t>
            </w:r>
            <w:r w:rsidR="0028307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(B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chính/sao)</w:t>
            </w:r>
          </w:p>
        </w:tc>
        <w:tc>
          <w:tcPr>
            <w:tcW w:w="673" w:type="pct"/>
            <w:vAlign w:val="center"/>
          </w:tcPr>
          <w:p w14:paraId="38E7B900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GHI CHÚ</w:t>
            </w:r>
          </w:p>
        </w:tc>
      </w:tr>
      <w:tr w:rsidR="008C4FE9" w:rsidRPr="008C4FE9" w14:paraId="06D25261" w14:textId="77777777" w:rsidTr="00D61412">
        <w:trPr>
          <w:trHeight w:val="20"/>
        </w:trPr>
        <w:tc>
          <w:tcPr>
            <w:tcW w:w="312" w:type="pct"/>
            <w:vAlign w:val="center"/>
          </w:tcPr>
          <w:p w14:paraId="1DC4549A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381" w:type="pct"/>
            <w:vAlign w:val="center"/>
          </w:tcPr>
          <w:p w14:paraId="0FEE564A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45710D27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14:paraId="1D127AD2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68FE821C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4FE9" w:rsidRPr="008C4FE9" w14:paraId="472D2806" w14:textId="77777777" w:rsidTr="00D61412">
        <w:trPr>
          <w:trHeight w:val="20"/>
        </w:trPr>
        <w:tc>
          <w:tcPr>
            <w:tcW w:w="312" w:type="pct"/>
            <w:vAlign w:val="center"/>
          </w:tcPr>
          <w:p w14:paraId="4DAEFD6C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1" w:type="pct"/>
            <w:vAlign w:val="center"/>
          </w:tcPr>
          <w:p w14:paraId="4D3CFC30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37A3A31E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14:paraId="1BB57C09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1C641959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4FE9" w:rsidRPr="008C4FE9" w14:paraId="60C68D75" w14:textId="77777777" w:rsidTr="00D61412">
        <w:trPr>
          <w:trHeight w:val="20"/>
        </w:trPr>
        <w:tc>
          <w:tcPr>
            <w:tcW w:w="312" w:type="pct"/>
            <w:vAlign w:val="center"/>
          </w:tcPr>
          <w:p w14:paraId="2A654CF7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1" w:type="pct"/>
            <w:vAlign w:val="center"/>
          </w:tcPr>
          <w:p w14:paraId="0B4670F5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28681696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14:paraId="3C373915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2D95A423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4FE9" w:rsidRPr="008C4FE9" w14:paraId="528FC216" w14:textId="77777777" w:rsidTr="00D61412">
        <w:trPr>
          <w:trHeight w:val="20"/>
        </w:trPr>
        <w:tc>
          <w:tcPr>
            <w:tcW w:w="312" w:type="pct"/>
            <w:vAlign w:val="center"/>
          </w:tcPr>
          <w:p w14:paraId="3C2DAAEE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381" w:type="pct"/>
            <w:vAlign w:val="center"/>
          </w:tcPr>
          <w:p w14:paraId="3F0335BE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79318639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14:paraId="7BF72E7E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54BF864B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4FE9" w:rsidRPr="008C4FE9" w14:paraId="407B716B" w14:textId="77777777" w:rsidTr="00D61412">
        <w:trPr>
          <w:trHeight w:val="20"/>
        </w:trPr>
        <w:tc>
          <w:tcPr>
            <w:tcW w:w="312" w:type="pct"/>
            <w:vAlign w:val="center"/>
          </w:tcPr>
          <w:p w14:paraId="7015B3D6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14:paraId="0BA0FD86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3A2ABCFF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14:paraId="14A148C6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0A718802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4FE9" w:rsidRPr="008C4FE9" w14:paraId="7286C852" w14:textId="77777777" w:rsidTr="00D61412">
        <w:trPr>
          <w:trHeight w:val="20"/>
        </w:trPr>
        <w:tc>
          <w:tcPr>
            <w:tcW w:w="312" w:type="pct"/>
            <w:vAlign w:val="center"/>
          </w:tcPr>
          <w:p w14:paraId="5ABAF4A7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Ví d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381" w:type="pct"/>
            <w:vAlign w:val="center"/>
          </w:tcPr>
          <w:p w14:paraId="5148A241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nh s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....c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a...v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 trưng c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u...</w:t>
            </w:r>
          </w:p>
        </w:tc>
        <w:tc>
          <w:tcPr>
            <w:tcW w:w="1371" w:type="pct"/>
            <w:vAlign w:val="center"/>
          </w:tcPr>
          <w:p w14:paraId="6A856D8E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Ngày... tháng..năm..</w:t>
            </w:r>
          </w:p>
        </w:tc>
        <w:tc>
          <w:tcPr>
            <w:tcW w:w="1263" w:type="pct"/>
            <w:vAlign w:val="center"/>
          </w:tcPr>
          <w:p w14:paraId="1BC8C78A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 chính</w:t>
            </w:r>
          </w:p>
        </w:tc>
        <w:tc>
          <w:tcPr>
            <w:tcW w:w="673" w:type="pct"/>
            <w:vAlign w:val="center"/>
          </w:tcPr>
          <w:p w14:paraId="009BC2A4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4FE9" w:rsidRPr="008C4FE9" w14:paraId="725C77C9" w14:textId="77777777" w:rsidTr="00D61412">
        <w:trPr>
          <w:trHeight w:val="20"/>
        </w:trPr>
        <w:tc>
          <w:tcPr>
            <w:tcW w:w="312" w:type="pct"/>
            <w:vAlign w:val="center"/>
          </w:tcPr>
          <w:p w14:paraId="37BFDB37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14:paraId="5649A1E0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nh s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...c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a ...v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c c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1371" w:type="pct"/>
            <w:vAlign w:val="center"/>
          </w:tcPr>
          <w:p w14:paraId="61D3E07F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Ngày...tháng..năm..</w:t>
            </w:r>
          </w:p>
        </w:tc>
        <w:tc>
          <w:tcPr>
            <w:tcW w:w="1263" w:type="pct"/>
            <w:vAlign w:val="center"/>
          </w:tcPr>
          <w:p w14:paraId="185844FA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 chính</w:t>
            </w:r>
          </w:p>
        </w:tc>
        <w:tc>
          <w:tcPr>
            <w:tcW w:w="673" w:type="pct"/>
            <w:vAlign w:val="center"/>
          </w:tcPr>
          <w:p w14:paraId="0D5AE053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4FE9" w:rsidRPr="008C4FE9" w14:paraId="39A51A91" w14:textId="77777777" w:rsidTr="00D61412">
        <w:trPr>
          <w:trHeight w:val="20"/>
        </w:trPr>
        <w:tc>
          <w:tcPr>
            <w:tcW w:w="312" w:type="pct"/>
            <w:vAlign w:val="center"/>
          </w:tcPr>
          <w:p w14:paraId="606C5D98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1381" w:type="pct"/>
            <w:vAlign w:val="center"/>
          </w:tcPr>
          <w:p w14:paraId="384F688F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596B15B5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14:paraId="7C2C9FD6" w14:textId="77777777" w:rsidR="00B07D47" w:rsidRPr="008C4FE9" w:rsidRDefault="00287105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C4FE9">
              <w:rPr>
                <w:rFonts w:ascii="Arial" w:hAnsi="Arial" w:cs="Arial"/>
                <w:color w:val="000000" w:themeColor="text1"/>
                <w:sz w:val="20"/>
                <w:szCs w:val="20"/>
              </w:rPr>
              <w:t>n sao</w:t>
            </w:r>
          </w:p>
        </w:tc>
        <w:tc>
          <w:tcPr>
            <w:tcW w:w="673" w:type="pct"/>
            <w:vAlign w:val="center"/>
          </w:tcPr>
          <w:p w14:paraId="56FCC1D6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4FE9" w:rsidRPr="008C4FE9" w14:paraId="78C713DD" w14:textId="77777777" w:rsidTr="00D61412">
        <w:trPr>
          <w:trHeight w:val="20"/>
        </w:trPr>
        <w:tc>
          <w:tcPr>
            <w:tcW w:w="312" w:type="pct"/>
            <w:vAlign w:val="center"/>
          </w:tcPr>
          <w:p w14:paraId="0DF8EEC4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14:paraId="21EC90A0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0B74FF2E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14:paraId="226E2BE7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77970C7D" w14:textId="77777777" w:rsidR="00B07D47" w:rsidRPr="008C4FE9" w:rsidRDefault="00B07D47" w:rsidP="002E5934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851FA40" w14:textId="77777777" w:rsidR="00C35ABA" w:rsidRPr="008C4FE9" w:rsidRDefault="00C35ABA" w:rsidP="002E593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C35ABA" w:rsidRPr="008C4FE9" w:rsidSect="008C4FE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C807C" w14:textId="77777777" w:rsidR="00287105" w:rsidRDefault="00287105">
      <w:pPr>
        <w:spacing w:after="0" w:line="240" w:lineRule="auto"/>
      </w:pPr>
      <w:r>
        <w:separator/>
      </w:r>
    </w:p>
  </w:endnote>
  <w:endnote w:type="continuationSeparator" w:id="0">
    <w:p w14:paraId="7CD38958" w14:textId="77777777" w:rsidR="00287105" w:rsidRDefault="0028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4F096" w14:textId="77777777" w:rsidR="00287105" w:rsidRDefault="00287105">
      <w:pPr>
        <w:spacing w:after="0" w:line="240" w:lineRule="auto"/>
      </w:pPr>
      <w:r>
        <w:separator/>
      </w:r>
    </w:p>
  </w:footnote>
  <w:footnote w:type="continuationSeparator" w:id="0">
    <w:p w14:paraId="7D264FA0" w14:textId="77777777" w:rsidR="00287105" w:rsidRDefault="00287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47"/>
    <w:rsid w:val="000B2798"/>
    <w:rsid w:val="000C1454"/>
    <w:rsid w:val="00117110"/>
    <w:rsid w:val="00143D0B"/>
    <w:rsid w:val="002035DA"/>
    <w:rsid w:val="002078F7"/>
    <w:rsid w:val="0028307D"/>
    <w:rsid w:val="00287105"/>
    <w:rsid w:val="002A002F"/>
    <w:rsid w:val="002E5934"/>
    <w:rsid w:val="0048709B"/>
    <w:rsid w:val="004959AD"/>
    <w:rsid w:val="004A5541"/>
    <w:rsid w:val="00503F04"/>
    <w:rsid w:val="005C6265"/>
    <w:rsid w:val="00655C96"/>
    <w:rsid w:val="006A4B06"/>
    <w:rsid w:val="00790D96"/>
    <w:rsid w:val="00814ABA"/>
    <w:rsid w:val="008169E3"/>
    <w:rsid w:val="00826139"/>
    <w:rsid w:val="008C4FE9"/>
    <w:rsid w:val="00954BBF"/>
    <w:rsid w:val="00A57C1C"/>
    <w:rsid w:val="00AB1017"/>
    <w:rsid w:val="00AD3949"/>
    <w:rsid w:val="00AE0B39"/>
    <w:rsid w:val="00AE4D25"/>
    <w:rsid w:val="00AF5AC0"/>
    <w:rsid w:val="00B07D47"/>
    <w:rsid w:val="00B30F30"/>
    <w:rsid w:val="00BE6F13"/>
    <w:rsid w:val="00BF03F0"/>
    <w:rsid w:val="00BF2714"/>
    <w:rsid w:val="00C10F0B"/>
    <w:rsid w:val="00C11036"/>
    <w:rsid w:val="00C35ABA"/>
    <w:rsid w:val="00C63EB3"/>
    <w:rsid w:val="00C865FA"/>
    <w:rsid w:val="00C90A8B"/>
    <w:rsid w:val="00CC7509"/>
    <w:rsid w:val="00D237E5"/>
    <w:rsid w:val="00D61412"/>
    <w:rsid w:val="00D73BFA"/>
    <w:rsid w:val="00DF5087"/>
    <w:rsid w:val="00E0065D"/>
    <w:rsid w:val="00E06C43"/>
    <w:rsid w:val="00E1217A"/>
    <w:rsid w:val="00E47829"/>
    <w:rsid w:val="00E85896"/>
    <w:rsid w:val="00EF5698"/>
    <w:rsid w:val="00F555B9"/>
    <w:rsid w:val="00F7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BABA"/>
  <w15:docId w15:val="{9ABBA85F-F3DE-420F-97D0-5223AD24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E9"/>
  </w:style>
  <w:style w:type="paragraph" w:styleId="Footer">
    <w:name w:val="footer"/>
    <w:basedOn w:val="Normal"/>
    <w:link w:val="FooterChar"/>
    <w:uiPriority w:val="99"/>
    <w:unhideWhenUsed/>
    <w:rsid w:val="008C4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E9"/>
  </w:style>
  <w:style w:type="table" w:styleId="TableGrid">
    <w:name w:val="Table Grid"/>
    <w:basedOn w:val="TableNormal"/>
    <w:uiPriority w:val="39"/>
    <w:rsid w:val="00B3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7718</Words>
  <Characters>43998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21</cp:revision>
  <dcterms:created xsi:type="dcterms:W3CDTF">2026-05-09T01:46:00Z</dcterms:created>
  <dcterms:modified xsi:type="dcterms:W3CDTF">2026-05-19T01:17:00Z</dcterms:modified>
</cp:coreProperties>
</file>