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Look w:val="04A0" w:firstRow="1" w:lastRow="0" w:firstColumn="1" w:lastColumn="0" w:noHBand="0" w:noVBand="1"/>
      </w:tblPr>
      <w:tblGrid>
        <w:gridCol w:w="3702"/>
        <w:gridCol w:w="5318"/>
      </w:tblGrid>
      <w:tr w:rsidR="001F212A" w:rsidRPr="00597990" w:rsidTr="00C65720">
        <w:tc>
          <w:tcPr>
            <w:tcW w:w="2052" w:type="pct"/>
            <w:shd w:val="clear" w:color="auto" w:fill="auto"/>
          </w:tcPr>
          <w:p w:rsidR="001F212A" w:rsidRPr="001F212A" w:rsidRDefault="001F212A" w:rsidP="001F212A">
            <w:pPr>
              <w:pStyle w:val="Vnbnnidung0"/>
              <w:spacing w:after="0" w:line="240" w:lineRule="auto"/>
              <w:ind w:firstLine="0"/>
              <w:jc w:val="center"/>
              <w:rPr>
                <w:rFonts w:ascii="Arial" w:hAnsi="Arial" w:cs="Arial"/>
                <w:b/>
                <w:bCs/>
                <w:sz w:val="20"/>
                <w:szCs w:val="20"/>
                <w:lang w:val="en-US"/>
              </w:rPr>
            </w:pPr>
            <w:r>
              <w:rPr>
                <w:rFonts w:ascii="Arial" w:hAnsi="Arial" w:cs="Arial"/>
                <w:b/>
                <w:bCs/>
                <w:sz w:val="20"/>
                <w:szCs w:val="20"/>
                <w:lang w:val="en-US"/>
              </w:rPr>
              <w:t>BỘ TÀI CHÍNH</w:t>
            </w:r>
          </w:p>
          <w:p w:rsidR="001F212A" w:rsidRPr="00597990" w:rsidRDefault="001F212A" w:rsidP="001F212A">
            <w:pPr>
              <w:pStyle w:val="Vnbnnidung0"/>
              <w:spacing w:after="0" w:line="240" w:lineRule="auto"/>
              <w:ind w:firstLine="0"/>
              <w:jc w:val="center"/>
              <w:rPr>
                <w:rFonts w:ascii="Arial" w:hAnsi="Arial" w:cs="Arial"/>
                <w:bCs/>
                <w:sz w:val="20"/>
                <w:szCs w:val="20"/>
                <w:vertAlign w:val="superscript"/>
              </w:rPr>
            </w:pPr>
            <w:r w:rsidRPr="00597990">
              <w:rPr>
                <w:rFonts w:ascii="Arial" w:hAnsi="Arial" w:cs="Arial"/>
                <w:bCs/>
                <w:sz w:val="20"/>
                <w:szCs w:val="20"/>
                <w:vertAlign w:val="superscript"/>
              </w:rPr>
              <w:t>_______</w:t>
            </w:r>
          </w:p>
          <w:p w:rsidR="001F212A" w:rsidRPr="001F212A" w:rsidRDefault="001F212A" w:rsidP="001F212A">
            <w:pPr>
              <w:pStyle w:val="Vnbnnidung0"/>
              <w:spacing w:after="0" w:line="240" w:lineRule="auto"/>
              <w:ind w:firstLine="0"/>
              <w:jc w:val="center"/>
              <w:rPr>
                <w:rFonts w:ascii="Arial" w:hAnsi="Arial" w:cs="Arial"/>
                <w:bCs/>
                <w:sz w:val="20"/>
                <w:szCs w:val="20"/>
                <w:lang w:val="en-US"/>
              </w:rPr>
            </w:pPr>
            <w:r w:rsidRPr="00597990">
              <w:rPr>
                <w:rFonts w:ascii="Arial" w:hAnsi="Arial" w:cs="Arial"/>
                <w:bCs/>
                <w:sz w:val="20"/>
                <w:szCs w:val="20"/>
              </w:rPr>
              <w:t xml:space="preserve">Số: </w:t>
            </w:r>
            <w:r>
              <w:rPr>
                <w:rFonts w:ascii="Arial" w:hAnsi="Arial" w:cs="Arial"/>
                <w:bCs/>
                <w:sz w:val="20"/>
                <w:szCs w:val="20"/>
                <w:lang w:val="en-US"/>
              </w:rPr>
              <w:t>37/2024/TT-BTC</w:t>
            </w:r>
          </w:p>
        </w:tc>
        <w:tc>
          <w:tcPr>
            <w:tcW w:w="2948" w:type="pct"/>
            <w:shd w:val="clear" w:color="auto" w:fill="auto"/>
          </w:tcPr>
          <w:p w:rsidR="001F212A" w:rsidRPr="00597990" w:rsidRDefault="001F212A" w:rsidP="001F212A">
            <w:pPr>
              <w:pStyle w:val="Vnbnnidung0"/>
              <w:spacing w:after="0" w:line="240" w:lineRule="auto"/>
              <w:ind w:firstLine="0"/>
              <w:jc w:val="center"/>
              <w:rPr>
                <w:rFonts w:ascii="Arial" w:hAnsi="Arial" w:cs="Arial"/>
                <w:sz w:val="20"/>
                <w:szCs w:val="20"/>
              </w:rPr>
            </w:pPr>
            <w:r w:rsidRPr="00597990">
              <w:rPr>
                <w:rFonts w:ascii="Arial" w:hAnsi="Arial" w:cs="Arial"/>
                <w:b/>
                <w:bCs/>
                <w:sz w:val="20"/>
                <w:szCs w:val="20"/>
              </w:rPr>
              <w:t>CỘNG HÒA XÃ HỘI CHỦ NGHĨA VIỆT NAM</w:t>
            </w:r>
          </w:p>
          <w:p w:rsidR="001F212A" w:rsidRPr="00597990" w:rsidRDefault="001F212A" w:rsidP="001F212A">
            <w:pPr>
              <w:pStyle w:val="Vnbnnidung0"/>
              <w:spacing w:after="0" w:line="240" w:lineRule="auto"/>
              <w:ind w:firstLine="0"/>
              <w:jc w:val="center"/>
              <w:rPr>
                <w:rFonts w:ascii="Arial" w:hAnsi="Arial" w:cs="Arial"/>
                <w:b/>
                <w:bCs/>
                <w:sz w:val="20"/>
                <w:szCs w:val="20"/>
              </w:rPr>
            </w:pPr>
            <w:r w:rsidRPr="00597990">
              <w:rPr>
                <w:rFonts w:ascii="Arial" w:hAnsi="Arial" w:cs="Arial"/>
                <w:b/>
                <w:bCs/>
                <w:sz w:val="20"/>
                <w:szCs w:val="20"/>
              </w:rPr>
              <w:t>Độc lập - Tự do - Hạnh phúc</w:t>
            </w:r>
          </w:p>
          <w:p w:rsidR="001F212A" w:rsidRPr="00597990" w:rsidRDefault="001F212A" w:rsidP="001F212A">
            <w:pPr>
              <w:pStyle w:val="Vnbnnidung0"/>
              <w:spacing w:after="0" w:line="240" w:lineRule="auto"/>
              <w:ind w:firstLine="0"/>
              <w:jc w:val="center"/>
              <w:rPr>
                <w:rFonts w:ascii="Arial" w:hAnsi="Arial" w:cs="Arial"/>
                <w:sz w:val="20"/>
                <w:szCs w:val="20"/>
                <w:vertAlign w:val="superscript"/>
              </w:rPr>
            </w:pPr>
            <w:r w:rsidRPr="00597990">
              <w:rPr>
                <w:rFonts w:ascii="Arial" w:hAnsi="Arial" w:cs="Arial"/>
                <w:sz w:val="20"/>
                <w:szCs w:val="20"/>
                <w:vertAlign w:val="superscript"/>
              </w:rPr>
              <w:t>________________________</w:t>
            </w:r>
          </w:p>
          <w:p w:rsidR="001F212A" w:rsidRPr="00597990" w:rsidRDefault="001F212A" w:rsidP="001F212A">
            <w:pPr>
              <w:pStyle w:val="Vnbnnidung0"/>
              <w:spacing w:after="0" w:line="240" w:lineRule="auto"/>
              <w:ind w:firstLine="0"/>
              <w:jc w:val="center"/>
              <w:rPr>
                <w:rFonts w:ascii="Arial" w:hAnsi="Arial" w:cs="Arial"/>
                <w:sz w:val="20"/>
                <w:szCs w:val="20"/>
              </w:rPr>
            </w:pPr>
            <w:r>
              <w:rPr>
                <w:rFonts w:ascii="Arial" w:hAnsi="Arial" w:cs="Arial"/>
                <w:i/>
                <w:iCs/>
                <w:sz w:val="20"/>
                <w:szCs w:val="20"/>
              </w:rPr>
              <w:t xml:space="preserve">Hà Nội, ngày </w:t>
            </w:r>
            <w:r>
              <w:rPr>
                <w:rFonts w:ascii="Arial" w:hAnsi="Arial" w:cs="Arial"/>
                <w:i/>
                <w:iCs/>
                <w:sz w:val="20"/>
                <w:szCs w:val="20"/>
                <w:lang w:val="en-US"/>
              </w:rPr>
              <w:t>16</w:t>
            </w:r>
            <w:r>
              <w:rPr>
                <w:rFonts w:ascii="Arial" w:hAnsi="Arial" w:cs="Arial"/>
                <w:i/>
                <w:iCs/>
                <w:sz w:val="20"/>
                <w:szCs w:val="20"/>
              </w:rPr>
              <w:t xml:space="preserve"> tháng </w:t>
            </w:r>
            <w:r>
              <w:rPr>
                <w:rFonts w:ascii="Arial" w:hAnsi="Arial" w:cs="Arial"/>
                <w:i/>
                <w:iCs/>
                <w:sz w:val="20"/>
                <w:szCs w:val="20"/>
                <w:lang w:val="en-US"/>
              </w:rPr>
              <w:t>05</w:t>
            </w:r>
            <w:r w:rsidRPr="00597990">
              <w:rPr>
                <w:rFonts w:ascii="Arial" w:hAnsi="Arial" w:cs="Arial"/>
                <w:i/>
                <w:iCs/>
                <w:sz w:val="20"/>
                <w:szCs w:val="20"/>
              </w:rPr>
              <w:t xml:space="preserve"> năm 202</w:t>
            </w:r>
            <w:r>
              <w:rPr>
                <w:rFonts w:ascii="Arial" w:hAnsi="Arial" w:cs="Arial"/>
                <w:i/>
                <w:iCs/>
                <w:sz w:val="20"/>
                <w:szCs w:val="20"/>
              </w:rPr>
              <w:t>4</w:t>
            </w:r>
          </w:p>
        </w:tc>
      </w:tr>
    </w:tbl>
    <w:p w:rsidR="001F212A" w:rsidRDefault="001F212A" w:rsidP="00EE49A5">
      <w:pPr>
        <w:pStyle w:val="Vnbnnidung0"/>
        <w:spacing w:after="0" w:line="240" w:lineRule="auto"/>
        <w:ind w:firstLine="0"/>
        <w:jc w:val="center"/>
        <w:rPr>
          <w:rFonts w:ascii="Arial" w:hAnsi="Arial" w:cs="Arial"/>
          <w:b/>
          <w:bCs/>
          <w:sz w:val="20"/>
          <w:szCs w:val="20"/>
        </w:rPr>
      </w:pPr>
    </w:p>
    <w:p w:rsidR="001F212A" w:rsidRDefault="001F212A" w:rsidP="00EE49A5">
      <w:pPr>
        <w:pStyle w:val="Vnbnnidung0"/>
        <w:spacing w:after="0" w:line="240" w:lineRule="auto"/>
        <w:ind w:firstLine="0"/>
        <w:jc w:val="center"/>
        <w:rPr>
          <w:rFonts w:ascii="Arial" w:hAnsi="Arial" w:cs="Arial"/>
          <w:b/>
          <w:bCs/>
          <w:sz w:val="20"/>
          <w:szCs w:val="20"/>
        </w:rPr>
      </w:pPr>
    </w:p>
    <w:p w:rsidR="00875111" w:rsidRPr="0002457B" w:rsidRDefault="00027970" w:rsidP="00EE49A5">
      <w:pPr>
        <w:pStyle w:val="Vnbnnidung0"/>
        <w:spacing w:after="0" w:line="240" w:lineRule="auto"/>
        <w:ind w:firstLine="0"/>
        <w:jc w:val="center"/>
        <w:rPr>
          <w:rFonts w:ascii="Arial" w:hAnsi="Arial" w:cs="Arial"/>
          <w:sz w:val="20"/>
          <w:szCs w:val="20"/>
        </w:rPr>
      </w:pPr>
      <w:r w:rsidRPr="0002457B">
        <w:rPr>
          <w:rFonts w:ascii="Arial" w:hAnsi="Arial" w:cs="Arial"/>
          <w:b/>
          <w:bCs/>
          <w:sz w:val="20"/>
          <w:szCs w:val="20"/>
        </w:rPr>
        <w:t>THÔNG TƯ</w:t>
      </w:r>
    </w:p>
    <w:p w:rsidR="00EE49A5" w:rsidRDefault="00027970" w:rsidP="00EE49A5">
      <w:pPr>
        <w:pStyle w:val="Tiu10"/>
        <w:keepNext/>
        <w:keepLines/>
        <w:spacing w:after="0" w:line="240" w:lineRule="auto"/>
        <w:outlineLvl w:val="9"/>
        <w:rPr>
          <w:rFonts w:ascii="Arial" w:hAnsi="Arial" w:cs="Arial"/>
          <w:sz w:val="20"/>
          <w:szCs w:val="20"/>
        </w:rPr>
      </w:pPr>
      <w:bookmarkStart w:id="0" w:name="bookmark7"/>
      <w:bookmarkStart w:id="1" w:name="bookmark8"/>
      <w:bookmarkStart w:id="2" w:name="bookmark9"/>
      <w:r w:rsidRPr="0002457B">
        <w:rPr>
          <w:rFonts w:ascii="Arial" w:hAnsi="Arial" w:cs="Arial"/>
          <w:sz w:val="20"/>
          <w:szCs w:val="20"/>
        </w:rPr>
        <w:t>Ban hành Chuẩ</w:t>
      </w:r>
      <w:r w:rsidR="00EE49A5">
        <w:rPr>
          <w:rFonts w:ascii="Arial" w:hAnsi="Arial" w:cs="Arial"/>
          <w:sz w:val="20"/>
          <w:szCs w:val="20"/>
        </w:rPr>
        <w:t>n mực thẩm định giá Việt Nam về</w:t>
      </w:r>
    </w:p>
    <w:p w:rsidR="00875111" w:rsidRDefault="00C77EDC" w:rsidP="00EE49A5">
      <w:pPr>
        <w:pStyle w:val="Tiu10"/>
        <w:keepNext/>
        <w:keepLines/>
        <w:spacing w:after="0" w:line="240" w:lineRule="auto"/>
        <w:outlineLvl w:val="9"/>
        <w:rPr>
          <w:rFonts w:ascii="Arial" w:hAnsi="Arial" w:cs="Arial"/>
          <w:sz w:val="20"/>
          <w:szCs w:val="20"/>
        </w:rPr>
      </w:pPr>
      <w:r>
        <w:rPr>
          <w:rFonts w:ascii="Arial" w:hAnsi="Arial" w:cs="Arial"/>
          <w:sz w:val="20"/>
          <w:szCs w:val="20"/>
        </w:rPr>
        <w:t>Th</w:t>
      </w:r>
      <w:r>
        <w:rPr>
          <w:rFonts w:ascii="Arial" w:hAnsi="Arial" w:cs="Arial"/>
          <w:sz w:val="20"/>
          <w:szCs w:val="20"/>
          <w:lang w:val="en-US"/>
        </w:rPr>
        <w:t>ẩ</w:t>
      </w:r>
      <w:r w:rsidR="00027970" w:rsidRPr="0002457B">
        <w:rPr>
          <w:rFonts w:ascii="Arial" w:hAnsi="Arial" w:cs="Arial"/>
          <w:sz w:val="20"/>
          <w:szCs w:val="20"/>
        </w:rPr>
        <w:t>m định giá tài sản vô hình</w:t>
      </w:r>
      <w:bookmarkEnd w:id="0"/>
      <w:bookmarkEnd w:id="1"/>
      <w:bookmarkEnd w:id="2"/>
    </w:p>
    <w:p w:rsidR="00EE49A5" w:rsidRPr="00EE49A5" w:rsidRDefault="00EE49A5" w:rsidP="00EE49A5">
      <w:pPr>
        <w:pStyle w:val="Tiu10"/>
        <w:keepNext/>
        <w:keepLines/>
        <w:spacing w:after="0" w:line="240" w:lineRule="auto"/>
        <w:outlineLvl w:val="9"/>
        <w:rPr>
          <w:rFonts w:ascii="Arial" w:hAnsi="Arial" w:cs="Arial"/>
          <w:b w:val="0"/>
          <w:sz w:val="20"/>
          <w:szCs w:val="20"/>
          <w:vertAlign w:val="superscript"/>
          <w:lang w:val="en-US"/>
        </w:rPr>
      </w:pPr>
      <w:r w:rsidRPr="00EE49A5">
        <w:rPr>
          <w:rFonts w:ascii="Arial" w:hAnsi="Arial" w:cs="Arial"/>
          <w:b w:val="0"/>
          <w:sz w:val="20"/>
          <w:szCs w:val="20"/>
          <w:vertAlign w:val="superscript"/>
          <w:lang w:val="en-US"/>
        </w:rPr>
        <w:t>_____________</w:t>
      </w:r>
    </w:p>
    <w:p w:rsidR="00EE49A5" w:rsidRDefault="00EE49A5" w:rsidP="00EE49A5">
      <w:pPr>
        <w:pStyle w:val="Vnbnnidung0"/>
        <w:spacing w:after="0" w:line="240" w:lineRule="auto"/>
        <w:ind w:firstLine="0"/>
        <w:jc w:val="center"/>
        <w:rPr>
          <w:rFonts w:ascii="Arial" w:hAnsi="Arial" w:cs="Arial"/>
          <w:i/>
          <w:iCs/>
          <w:sz w:val="20"/>
          <w:szCs w:val="20"/>
        </w:rPr>
      </w:pPr>
    </w:p>
    <w:p w:rsidR="00875111" w:rsidRPr="0002457B" w:rsidRDefault="00061B75" w:rsidP="0002457B">
      <w:pPr>
        <w:pStyle w:val="Vnbnnidung0"/>
        <w:spacing w:after="120" w:line="240" w:lineRule="auto"/>
        <w:ind w:firstLine="720"/>
        <w:jc w:val="both"/>
        <w:rPr>
          <w:rFonts w:ascii="Arial" w:hAnsi="Arial" w:cs="Arial"/>
          <w:sz w:val="20"/>
          <w:szCs w:val="20"/>
        </w:rPr>
      </w:pPr>
      <w:r>
        <w:rPr>
          <w:rFonts w:ascii="Arial" w:hAnsi="Arial" w:cs="Arial"/>
          <w:i/>
          <w:iCs/>
          <w:sz w:val="20"/>
          <w:szCs w:val="20"/>
        </w:rPr>
        <w:t>C</w:t>
      </w:r>
      <w:r>
        <w:rPr>
          <w:rFonts w:ascii="Arial" w:hAnsi="Arial" w:cs="Arial"/>
          <w:i/>
          <w:iCs/>
          <w:sz w:val="20"/>
          <w:szCs w:val="20"/>
          <w:lang w:val="en-US"/>
        </w:rPr>
        <w:t>ă</w:t>
      </w:r>
      <w:r w:rsidR="00027970" w:rsidRPr="0002457B">
        <w:rPr>
          <w:rFonts w:ascii="Arial" w:hAnsi="Arial" w:cs="Arial"/>
          <w:i/>
          <w:iCs/>
          <w:sz w:val="20"/>
          <w:szCs w:val="20"/>
        </w:rPr>
        <w:t xml:space="preserve">n cứ Luật </w:t>
      </w:r>
      <w:r>
        <w:rPr>
          <w:rFonts w:ascii="Arial" w:hAnsi="Arial" w:cs="Arial"/>
          <w:i/>
          <w:iCs/>
          <w:sz w:val="20"/>
          <w:szCs w:val="20"/>
          <w:lang w:val="en-US"/>
        </w:rPr>
        <w:t>Giá</w:t>
      </w:r>
      <w:r w:rsidR="00027970" w:rsidRPr="0002457B">
        <w:rPr>
          <w:rFonts w:ascii="Arial" w:hAnsi="Arial" w:cs="Arial"/>
          <w:i/>
          <w:iCs/>
          <w:sz w:val="20"/>
          <w:szCs w:val="20"/>
        </w:rPr>
        <w:t xml:space="preserve"> ngày 19 </w:t>
      </w:r>
      <w:r>
        <w:rPr>
          <w:rFonts w:ascii="Arial" w:hAnsi="Arial" w:cs="Arial"/>
          <w:i/>
          <w:iCs/>
          <w:sz w:val="20"/>
          <w:szCs w:val="20"/>
          <w:lang w:val="en-US"/>
        </w:rPr>
        <w:t>tháng</w:t>
      </w:r>
      <w:r w:rsidR="00027970" w:rsidRPr="0002457B">
        <w:rPr>
          <w:rFonts w:ascii="Arial" w:hAnsi="Arial" w:cs="Arial"/>
          <w:i/>
          <w:iCs/>
          <w:sz w:val="20"/>
          <w:szCs w:val="20"/>
        </w:rPr>
        <w:t xml:space="preserve"> 6 năm 2023;</w:t>
      </w:r>
    </w:p>
    <w:p w:rsidR="00875111" w:rsidRPr="0002457B" w:rsidRDefault="00D07173" w:rsidP="0002457B">
      <w:pPr>
        <w:pStyle w:val="Vnbnnidung0"/>
        <w:spacing w:after="120" w:line="240" w:lineRule="auto"/>
        <w:ind w:firstLine="720"/>
        <w:jc w:val="both"/>
        <w:rPr>
          <w:rFonts w:ascii="Arial" w:hAnsi="Arial" w:cs="Arial"/>
          <w:sz w:val="20"/>
          <w:szCs w:val="20"/>
        </w:rPr>
      </w:pPr>
      <w:r>
        <w:rPr>
          <w:rFonts w:ascii="Arial" w:hAnsi="Arial" w:cs="Arial"/>
          <w:i/>
          <w:iCs/>
          <w:sz w:val="20"/>
          <w:szCs w:val="20"/>
        </w:rPr>
        <w:t>C</w:t>
      </w:r>
      <w:r>
        <w:rPr>
          <w:rFonts w:ascii="Arial" w:hAnsi="Arial" w:cs="Arial"/>
          <w:i/>
          <w:iCs/>
          <w:sz w:val="20"/>
          <w:szCs w:val="20"/>
          <w:lang w:val="en-US"/>
        </w:rPr>
        <w:t>ă</w:t>
      </w:r>
      <w:r w:rsidR="005A2A03">
        <w:rPr>
          <w:rFonts w:ascii="Arial" w:hAnsi="Arial" w:cs="Arial"/>
          <w:i/>
          <w:iCs/>
          <w:sz w:val="20"/>
          <w:szCs w:val="20"/>
        </w:rPr>
        <w:t xml:space="preserve">n cứ Nghị định số </w:t>
      </w:r>
      <w:r w:rsidR="005A2A03">
        <w:rPr>
          <w:rFonts w:ascii="Arial" w:hAnsi="Arial" w:cs="Arial"/>
          <w:i/>
          <w:iCs/>
          <w:sz w:val="20"/>
          <w:szCs w:val="20"/>
          <w:lang w:val="en-US"/>
        </w:rPr>
        <w:t>1</w:t>
      </w:r>
      <w:r w:rsidR="00027970" w:rsidRPr="0002457B">
        <w:rPr>
          <w:rFonts w:ascii="Arial" w:hAnsi="Arial" w:cs="Arial"/>
          <w:i/>
          <w:iCs/>
          <w:sz w:val="20"/>
          <w:szCs w:val="20"/>
        </w:rPr>
        <w:t xml:space="preserve">4/2023/NĐ-CP ngày 20 tháng 4 năm 2023 của </w:t>
      </w:r>
      <w:r w:rsidR="005A2A03">
        <w:rPr>
          <w:rFonts w:ascii="Arial" w:hAnsi="Arial" w:cs="Arial"/>
          <w:i/>
          <w:iCs/>
          <w:sz w:val="20"/>
          <w:szCs w:val="20"/>
          <w:lang w:val="en-US"/>
        </w:rPr>
        <w:t>Chính</w:t>
      </w:r>
      <w:r w:rsidR="005A2A03">
        <w:rPr>
          <w:rFonts w:ascii="Arial" w:hAnsi="Arial" w:cs="Arial"/>
          <w:i/>
          <w:iCs/>
          <w:sz w:val="20"/>
          <w:szCs w:val="20"/>
        </w:rPr>
        <w:t xml:space="preserve"> phủ quy định chức n</w:t>
      </w:r>
      <w:r w:rsidR="005A2A03">
        <w:rPr>
          <w:rFonts w:ascii="Arial" w:hAnsi="Arial" w:cs="Arial"/>
          <w:i/>
          <w:iCs/>
          <w:sz w:val="20"/>
          <w:szCs w:val="20"/>
          <w:lang w:val="en-US"/>
        </w:rPr>
        <w:t>ă</w:t>
      </w:r>
      <w:r w:rsidR="005A2A03">
        <w:rPr>
          <w:rFonts w:ascii="Arial" w:hAnsi="Arial" w:cs="Arial"/>
          <w:i/>
          <w:iCs/>
          <w:sz w:val="20"/>
          <w:szCs w:val="20"/>
        </w:rPr>
        <w:t>ng, nhiệm vụ, quy</w:t>
      </w:r>
      <w:r w:rsidR="005A2A03">
        <w:rPr>
          <w:rFonts w:ascii="Arial" w:hAnsi="Arial" w:cs="Arial"/>
          <w:i/>
          <w:iCs/>
          <w:sz w:val="20"/>
          <w:szCs w:val="20"/>
          <w:lang w:val="en-US"/>
        </w:rPr>
        <w:t>ề</w:t>
      </w:r>
      <w:r w:rsidR="00027970" w:rsidRPr="0002457B">
        <w:rPr>
          <w:rFonts w:ascii="Arial" w:hAnsi="Arial" w:cs="Arial"/>
          <w:i/>
          <w:iCs/>
          <w:sz w:val="20"/>
          <w:szCs w:val="20"/>
        </w:rPr>
        <w:t xml:space="preserve">n hạn và cơ </w:t>
      </w:r>
      <w:r w:rsidR="005A2A03">
        <w:rPr>
          <w:rFonts w:ascii="Arial" w:hAnsi="Arial" w:cs="Arial"/>
          <w:i/>
          <w:iCs/>
          <w:sz w:val="20"/>
          <w:szCs w:val="20"/>
          <w:lang w:val="en-US"/>
        </w:rPr>
        <w:t>cấu tổ</w:t>
      </w:r>
      <w:r w:rsidR="00027970" w:rsidRPr="0002457B">
        <w:rPr>
          <w:rFonts w:ascii="Arial" w:hAnsi="Arial" w:cs="Arial"/>
          <w:i/>
          <w:iCs/>
          <w:sz w:val="20"/>
          <w:szCs w:val="20"/>
        </w:rPr>
        <w:t xml:space="preserve"> chức của Bộ Tài chính;</w:t>
      </w:r>
    </w:p>
    <w:p w:rsidR="00875111" w:rsidRPr="0002457B" w:rsidRDefault="00027970" w:rsidP="0002457B">
      <w:pPr>
        <w:pStyle w:val="Vnbnnidung0"/>
        <w:spacing w:after="120" w:line="240" w:lineRule="auto"/>
        <w:ind w:firstLine="720"/>
        <w:jc w:val="both"/>
        <w:rPr>
          <w:rFonts w:ascii="Arial" w:hAnsi="Arial" w:cs="Arial"/>
          <w:sz w:val="20"/>
          <w:szCs w:val="20"/>
        </w:rPr>
      </w:pPr>
      <w:r w:rsidRPr="0002457B">
        <w:rPr>
          <w:rFonts w:ascii="Arial" w:hAnsi="Arial" w:cs="Arial"/>
          <w:i/>
          <w:iCs/>
          <w:sz w:val="20"/>
          <w:szCs w:val="20"/>
        </w:rPr>
        <w:t xml:space="preserve">Theo đề nghị của Cục trưởng Cục Quản lý </w:t>
      </w:r>
      <w:r w:rsidR="005A2A03">
        <w:rPr>
          <w:rFonts w:ascii="Arial" w:hAnsi="Arial" w:cs="Arial"/>
          <w:i/>
          <w:iCs/>
          <w:sz w:val="20"/>
          <w:szCs w:val="20"/>
          <w:lang w:val="en-US"/>
        </w:rPr>
        <w:t>giá</w:t>
      </w:r>
      <w:r w:rsidRPr="0002457B">
        <w:rPr>
          <w:rFonts w:ascii="Arial" w:hAnsi="Arial" w:cs="Arial"/>
          <w:i/>
          <w:iCs/>
          <w:sz w:val="20"/>
          <w:szCs w:val="20"/>
        </w:rPr>
        <w:t>;</w:t>
      </w:r>
    </w:p>
    <w:p w:rsidR="00875111" w:rsidRDefault="00027970" w:rsidP="005A2A03">
      <w:pPr>
        <w:pStyle w:val="Vnbnnidung0"/>
        <w:spacing w:after="0" w:line="240" w:lineRule="auto"/>
        <w:ind w:firstLine="720"/>
        <w:jc w:val="both"/>
        <w:rPr>
          <w:rFonts w:ascii="Arial" w:hAnsi="Arial" w:cs="Arial"/>
          <w:i/>
          <w:iCs/>
          <w:sz w:val="20"/>
          <w:szCs w:val="20"/>
        </w:rPr>
      </w:pPr>
      <w:r w:rsidRPr="0002457B">
        <w:rPr>
          <w:rFonts w:ascii="Arial" w:hAnsi="Arial" w:cs="Arial"/>
          <w:i/>
          <w:iCs/>
          <w:sz w:val="20"/>
          <w:szCs w:val="20"/>
        </w:rPr>
        <w:t xml:space="preserve">Bộ </w:t>
      </w:r>
      <w:r w:rsidR="005A2A03">
        <w:rPr>
          <w:rFonts w:ascii="Arial" w:hAnsi="Arial" w:cs="Arial"/>
          <w:i/>
          <w:iCs/>
          <w:sz w:val="20"/>
          <w:szCs w:val="20"/>
          <w:lang w:val="en-US"/>
        </w:rPr>
        <w:t>trưởng</w:t>
      </w:r>
      <w:r w:rsidRPr="0002457B">
        <w:rPr>
          <w:rFonts w:ascii="Arial" w:hAnsi="Arial" w:cs="Arial"/>
          <w:i/>
          <w:iCs/>
          <w:sz w:val="20"/>
          <w:szCs w:val="20"/>
        </w:rPr>
        <w:t xml:space="preserve"> Bộ Tài chính</w:t>
      </w:r>
      <w:r w:rsidR="005A2A03">
        <w:rPr>
          <w:rFonts w:ascii="Arial" w:hAnsi="Arial" w:cs="Arial"/>
          <w:i/>
          <w:iCs/>
          <w:sz w:val="20"/>
          <w:szCs w:val="20"/>
        </w:rPr>
        <w:t xml:space="preserve"> ban hành Thông tư ban hành Chu</w:t>
      </w:r>
      <w:r w:rsidR="005A2A03">
        <w:rPr>
          <w:rFonts w:ascii="Arial" w:hAnsi="Arial" w:cs="Arial"/>
          <w:i/>
          <w:iCs/>
          <w:sz w:val="20"/>
          <w:szCs w:val="20"/>
          <w:lang w:val="en-US"/>
        </w:rPr>
        <w:t>ẩ</w:t>
      </w:r>
      <w:r w:rsidRPr="0002457B">
        <w:rPr>
          <w:rFonts w:ascii="Arial" w:hAnsi="Arial" w:cs="Arial"/>
          <w:i/>
          <w:iCs/>
          <w:sz w:val="20"/>
          <w:szCs w:val="20"/>
        </w:rPr>
        <w:t xml:space="preserve">n mực </w:t>
      </w:r>
      <w:r w:rsidR="005A2A03">
        <w:rPr>
          <w:rFonts w:ascii="Arial" w:hAnsi="Arial" w:cs="Arial"/>
          <w:i/>
          <w:iCs/>
          <w:sz w:val="20"/>
          <w:szCs w:val="20"/>
          <w:lang w:val="en-US"/>
        </w:rPr>
        <w:t>thẩm</w:t>
      </w:r>
      <w:r w:rsidRPr="0002457B">
        <w:rPr>
          <w:rFonts w:ascii="Arial" w:hAnsi="Arial" w:cs="Arial"/>
          <w:i/>
          <w:iCs/>
          <w:sz w:val="20"/>
          <w:szCs w:val="20"/>
        </w:rPr>
        <w:t xml:space="preserve"> định giá Việt Nam </w:t>
      </w:r>
      <w:r w:rsidR="005A2A03">
        <w:rPr>
          <w:rFonts w:ascii="Arial" w:hAnsi="Arial" w:cs="Arial"/>
          <w:i/>
          <w:iCs/>
          <w:sz w:val="20"/>
          <w:szCs w:val="20"/>
          <w:lang w:val="en-US"/>
        </w:rPr>
        <w:t>về</w:t>
      </w:r>
      <w:r w:rsidR="005A2A03">
        <w:rPr>
          <w:rFonts w:ascii="Arial" w:hAnsi="Arial" w:cs="Arial"/>
          <w:i/>
          <w:iCs/>
          <w:sz w:val="20"/>
          <w:szCs w:val="20"/>
        </w:rPr>
        <w:t xml:space="preserve"> Th</w:t>
      </w:r>
      <w:r w:rsidR="005A2A03">
        <w:rPr>
          <w:rFonts w:ascii="Arial" w:hAnsi="Arial" w:cs="Arial"/>
          <w:i/>
          <w:iCs/>
          <w:sz w:val="20"/>
          <w:szCs w:val="20"/>
          <w:lang w:val="en-US"/>
        </w:rPr>
        <w:t>ẩ</w:t>
      </w:r>
      <w:r w:rsidRPr="0002457B">
        <w:rPr>
          <w:rFonts w:ascii="Arial" w:hAnsi="Arial" w:cs="Arial"/>
          <w:i/>
          <w:iCs/>
          <w:sz w:val="20"/>
          <w:szCs w:val="20"/>
        </w:rPr>
        <w:t xml:space="preserve">m định </w:t>
      </w:r>
      <w:r w:rsidR="005A2A03">
        <w:rPr>
          <w:rFonts w:ascii="Arial" w:hAnsi="Arial" w:cs="Arial"/>
          <w:i/>
          <w:iCs/>
          <w:sz w:val="20"/>
          <w:szCs w:val="20"/>
          <w:lang w:val="en-US"/>
        </w:rPr>
        <w:t>giá</w:t>
      </w:r>
      <w:r w:rsidRPr="0002457B">
        <w:rPr>
          <w:rFonts w:ascii="Arial" w:hAnsi="Arial" w:cs="Arial"/>
          <w:i/>
          <w:iCs/>
          <w:sz w:val="20"/>
          <w:szCs w:val="20"/>
        </w:rPr>
        <w:t xml:space="preserve"> tài </w:t>
      </w:r>
      <w:r w:rsidR="005A2A03">
        <w:rPr>
          <w:rFonts w:ascii="Arial" w:hAnsi="Arial" w:cs="Arial"/>
          <w:i/>
          <w:iCs/>
          <w:sz w:val="20"/>
          <w:szCs w:val="20"/>
          <w:lang w:val="en-US"/>
        </w:rPr>
        <w:t>sản</w:t>
      </w:r>
      <w:r w:rsidRPr="0002457B">
        <w:rPr>
          <w:rFonts w:ascii="Arial" w:hAnsi="Arial" w:cs="Arial"/>
          <w:i/>
          <w:iCs/>
          <w:sz w:val="20"/>
          <w:szCs w:val="20"/>
        </w:rPr>
        <w:t xml:space="preserve"> vô hình.</w:t>
      </w:r>
    </w:p>
    <w:p w:rsidR="005A2A03" w:rsidRPr="0002457B" w:rsidRDefault="005A2A03" w:rsidP="005A2A03">
      <w:pPr>
        <w:pStyle w:val="Vnbnnidung0"/>
        <w:spacing w:after="0" w:line="240" w:lineRule="auto"/>
        <w:ind w:firstLine="720"/>
        <w:jc w:val="both"/>
        <w:rPr>
          <w:rFonts w:ascii="Arial" w:hAnsi="Arial" w:cs="Arial"/>
          <w:sz w:val="20"/>
          <w:szCs w:val="20"/>
        </w:rPr>
      </w:pPr>
    </w:p>
    <w:p w:rsidR="00875111" w:rsidRPr="0002457B" w:rsidRDefault="00027970" w:rsidP="0002457B">
      <w:pPr>
        <w:pStyle w:val="Vnbnnidung0"/>
        <w:spacing w:after="120" w:line="240" w:lineRule="auto"/>
        <w:ind w:firstLine="720"/>
        <w:jc w:val="both"/>
        <w:rPr>
          <w:rFonts w:ascii="Arial" w:hAnsi="Arial" w:cs="Arial"/>
          <w:sz w:val="20"/>
          <w:szCs w:val="20"/>
        </w:rPr>
      </w:pPr>
      <w:r w:rsidRPr="0002457B">
        <w:rPr>
          <w:rFonts w:ascii="Arial" w:hAnsi="Arial" w:cs="Arial"/>
          <w:b/>
          <w:bCs/>
          <w:sz w:val="20"/>
          <w:szCs w:val="20"/>
        </w:rPr>
        <w:t xml:space="preserve">Điều 1. </w:t>
      </w:r>
      <w:r w:rsidRPr="0002457B">
        <w:rPr>
          <w:rFonts w:ascii="Arial" w:hAnsi="Arial" w:cs="Arial"/>
          <w:sz w:val="20"/>
          <w:szCs w:val="20"/>
        </w:rPr>
        <w:t xml:space="preserve">Ban hành kèm theo Thông tư này Chuẩn mực thẩm </w:t>
      </w:r>
      <w:r w:rsidR="00A21657">
        <w:rPr>
          <w:rFonts w:ascii="Arial" w:hAnsi="Arial" w:cs="Arial"/>
          <w:sz w:val="20"/>
          <w:szCs w:val="20"/>
          <w:lang w:val="en-US"/>
        </w:rPr>
        <w:t>định</w:t>
      </w:r>
      <w:r w:rsidR="00A21657">
        <w:rPr>
          <w:rFonts w:ascii="Arial" w:hAnsi="Arial" w:cs="Arial"/>
          <w:sz w:val="20"/>
          <w:szCs w:val="20"/>
        </w:rPr>
        <w:t xml:space="preserve"> giá Việt Nam về Th</w:t>
      </w:r>
      <w:r w:rsidR="00A21657">
        <w:rPr>
          <w:rFonts w:ascii="Arial" w:hAnsi="Arial" w:cs="Arial"/>
          <w:sz w:val="20"/>
          <w:szCs w:val="20"/>
          <w:lang w:val="en-US"/>
        </w:rPr>
        <w:t>ẩ</w:t>
      </w:r>
      <w:r w:rsidRPr="0002457B">
        <w:rPr>
          <w:rFonts w:ascii="Arial" w:hAnsi="Arial" w:cs="Arial"/>
          <w:sz w:val="20"/>
          <w:szCs w:val="20"/>
        </w:rPr>
        <w:t>m định giá tài sản vô hình.</w:t>
      </w:r>
    </w:p>
    <w:p w:rsidR="00A311F0" w:rsidRDefault="00027970" w:rsidP="00A311F0">
      <w:pPr>
        <w:pStyle w:val="Vnbnnidung0"/>
        <w:spacing w:after="120" w:line="240" w:lineRule="auto"/>
        <w:ind w:firstLine="720"/>
        <w:jc w:val="both"/>
        <w:rPr>
          <w:rFonts w:ascii="Arial" w:hAnsi="Arial" w:cs="Arial"/>
          <w:sz w:val="20"/>
          <w:szCs w:val="20"/>
        </w:rPr>
      </w:pPr>
      <w:r w:rsidRPr="0002457B">
        <w:rPr>
          <w:rFonts w:ascii="Arial" w:hAnsi="Arial" w:cs="Arial"/>
          <w:b/>
          <w:bCs/>
          <w:sz w:val="20"/>
          <w:szCs w:val="20"/>
        </w:rPr>
        <w:t>Điều 2. Hiệu lực thi hành</w:t>
      </w:r>
      <w:bookmarkStart w:id="3" w:name="bookmark10"/>
      <w:bookmarkEnd w:id="3"/>
    </w:p>
    <w:p w:rsidR="00D72934" w:rsidRDefault="00A311F0" w:rsidP="00D72934">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1. </w:t>
      </w:r>
      <w:r w:rsidR="00027970" w:rsidRPr="0002457B">
        <w:rPr>
          <w:rFonts w:ascii="Arial" w:hAnsi="Arial" w:cs="Arial"/>
          <w:sz w:val="20"/>
          <w:szCs w:val="20"/>
        </w:rPr>
        <w:t>Thông tư này có hiệu lực thi hành kể từ ngày 01 tháng 7 năm 2024</w:t>
      </w:r>
      <w:bookmarkStart w:id="4" w:name="bookmark11"/>
      <w:bookmarkEnd w:id="4"/>
    </w:p>
    <w:p w:rsidR="00875111" w:rsidRPr="0002457B" w:rsidRDefault="00D72934" w:rsidP="00D72934">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2. </w:t>
      </w:r>
      <w:r w:rsidR="00027970" w:rsidRPr="0002457B">
        <w:rPr>
          <w:rFonts w:ascii="Arial" w:hAnsi="Arial" w:cs="Arial"/>
          <w:sz w:val="20"/>
          <w:szCs w:val="20"/>
        </w:rPr>
        <w:t xml:space="preserve">Thông tư số 06/2014/TT-BTC của Bộ </w:t>
      </w:r>
      <w:r w:rsidR="00581C9E">
        <w:rPr>
          <w:rFonts w:ascii="Arial" w:hAnsi="Arial" w:cs="Arial"/>
          <w:sz w:val="20"/>
          <w:szCs w:val="20"/>
          <w:lang w:val="en-US"/>
        </w:rPr>
        <w:t>trưởng</w:t>
      </w:r>
      <w:r w:rsidR="00027970" w:rsidRPr="0002457B">
        <w:rPr>
          <w:rFonts w:ascii="Arial" w:hAnsi="Arial" w:cs="Arial"/>
          <w:sz w:val="20"/>
          <w:szCs w:val="20"/>
        </w:rPr>
        <w:t xml:space="preserve"> Bộ Tài chính ngày 07/01/2014 ban hành Tiêu chuẩn </w:t>
      </w:r>
      <w:r w:rsidR="00581C9E">
        <w:rPr>
          <w:rFonts w:ascii="Arial" w:hAnsi="Arial" w:cs="Arial"/>
          <w:sz w:val="20"/>
          <w:szCs w:val="20"/>
        </w:rPr>
        <w:t>thẩm định</w:t>
      </w:r>
      <w:r w:rsidR="00027970" w:rsidRPr="0002457B">
        <w:rPr>
          <w:rFonts w:ascii="Arial" w:hAnsi="Arial" w:cs="Arial"/>
          <w:sz w:val="20"/>
          <w:szCs w:val="20"/>
        </w:rPr>
        <w:t xml:space="preserve"> giá Việt Nam số 13 hết hiệu lực </w:t>
      </w:r>
      <w:r w:rsidR="00E5553D">
        <w:rPr>
          <w:rFonts w:ascii="Arial" w:hAnsi="Arial" w:cs="Arial"/>
          <w:sz w:val="20"/>
          <w:szCs w:val="20"/>
          <w:lang w:val="en-US"/>
        </w:rPr>
        <w:t>kể</w:t>
      </w:r>
      <w:r w:rsidR="00027970" w:rsidRPr="0002457B">
        <w:rPr>
          <w:rFonts w:ascii="Arial" w:hAnsi="Arial" w:cs="Arial"/>
          <w:sz w:val="20"/>
          <w:szCs w:val="20"/>
        </w:rPr>
        <w:t xml:space="preserve"> từ ngày Thông tư này có hiệu lực thi hành.</w:t>
      </w:r>
    </w:p>
    <w:p w:rsidR="00E5553D" w:rsidRDefault="00027970" w:rsidP="00E5553D">
      <w:pPr>
        <w:pStyle w:val="Vnbnnidung0"/>
        <w:spacing w:after="120" w:line="240" w:lineRule="auto"/>
        <w:ind w:firstLine="720"/>
        <w:jc w:val="both"/>
        <w:rPr>
          <w:rFonts w:ascii="Arial" w:hAnsi="Arial" w:cs="Arial"/>
          <w:sz w:val="20"/>
          <w:szCs w:val="20"/>
        </w:rPr>
      </w:pPr>
      <w:r w:rsidRPr="0002457B">
        <w:rPr>
          <w:rFonts w:ascii="Arial" w:hAnsi="Arial" w:cs="Arial"/>
          <w:b/>
          <w:bCs/>
          <w:sz w:val="20"/>
          <w:szCs w:val="20"/>
        </w:rPr>
        <w:t xml:space="preserve">Điều 3. Tổ chức </w:t>
      </w:r>
      <w:r w:rsidR="00E5553D">
        <w:rPr>
          <w:rFonts w:ascii="Arial" w:hAnsi="Arial" w:cs="Arial"/>
          <w:b/>
          <w:bCs/>
          <w:sz w:val="20"/>
          <w:szCs w:val="20"/>
          <w:lang w:val="en-US"/>
        </w:rPr>
        <w:t>thực</w:t>
      </w:r>
      <w:r w:rsidRPr="0002457B">
        <w:rPr>
          <w:rFonts w:ascii="Arial" w:hAnsi="Arial" w:cs="Arial"/>
          <w:b/>
          <w:bCs/>
          <w:sz w:val="20"/>
          <w:szCs w:val="20"/>
        </w:rPr>
        <w:t xml:space="preserve"> hiện</w:t>
      </w:r>
      <w:bookmarkStart w:id="5" w:name="bookmark12"/>
      <w:bookmarkEnd w:id="5"/>
    </w:p>
    <w:p w:rsidR="00E5553D" w:rsidRDefault="00E5553D" w:rsidP="00E5553D">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1. </w:t>
      </w:r>
      <w:r w:rsidR="00027970" w:rsidRPr="0002457B">
        <w:rPr>
          <w:rFonts w:ascii="Arial" w:hAnsi="Arial" w:cs="Arial"/>
          <w:sz w:val="20"/>
          <w:szCs w:val="20"/>
        </w:rPr>
        <w:t>Các tổ chức, cá nhân có liên quan</w:t>
      </w:r>
      <w:r>
        <w:rPr>
          <w:rFonts w:ascii="Arial" w:hAnsi="Arial" w:cs="Arial"/>
          <w:sz w:val="20"/>
          <w:szCs w:val="20"/>
        </w:rPr>
        <w:t xml:space="preserve"> chịu trách nhiệm thực hiện Chu</w:t>
      </w:r>
      <w:r>
        <w:rPr>
          <w:rFonts w:ascii="Arial" w:hAnsi="Arial" w:cs="Arial"/>
          <w:sz w:val="20"/>
          <w:szCs w:val="20"/>
          <w:lang w:val="en-US"/>
        </w:rPr>
        <w:t>ẩ</w:t>
      </w:r>
      <w:r w:rsidR="00027970" w:rsidRPr="0002457B">
        <w:rPr>
          <w:rFonts w:ascii="Arial" w:hAnsi="Arial" w:cs="Arial"/>
          <w:sz w:val="20"/>
          <w:szCs w:val="20"/>
        </w:rPr>
        <w:t>n mực thẩm định giá Việt Nam ban hành kèm theo Thông tư này.</w:t>
      </w:r>
      <w:bookmarkStart w:id="6" w:name="bookmark13"/>
      <w:bookmarkEnd w:id="6"/>
    </w:p>
    <w:p w:rsidR="00875111" w:rsidRDefault="00E5553D" w:rsidP="00E5553D">
      <w:pPr>
        <w:pStyle w:val="Vnbnnidung0"/>
        <w:spacing w:after="0" w:line="240" w:lineRule="auto"/>
        <w:ind w:firstLine="720"/>
        <w:jc w:val="both"/>
        <w:rPr>
          <w:rFonts w:ascii="Arial" w:hAnsi="Arial" w:cs="Arial"/>
          <w:sz w:val="20"/>
          <w:szCs w:val="20"/>
        </w:rPr>
      </w:pPr>
      <w:r>
        <w:rPr>
          <w:rFonts w:ascii="Arial" w:hAnsi="Arial" w:cs="Arial"/>
          <w:sz w:val="20"/>
          <w:szCs w:val="20"/>
          <w:lang w:val="en-US"/>
        </w:rPr>
        <w:t xml:space="preserve">2. </w:t>
      </w:r>
      <w:r w:rsidR="00027970" w:rsidRPr="0002457B">
        <w:rPr>
          <w:rFonts w:ascii="Arial" w:hAnsi="Arial" w:cs="Arial"/>
          <w:sz w:val="20"/>
          <w:szCs w:val="20"/>
        </w:rPr>
        <w:t xml:space="preserve">Trong quá trình thực hiện, nếu có vướng mắc, đề nghị các </w:t>
      </w:r>
      <w:r>
        <w:rPr>
          <w:rFonts w:ascii="Arial" w:hAnsi="Arial" w:cs="Arial"/>
          <w:sz w:val="20"/>
          <w:szCs w:val="20"/>
          <w:lang w:val="en-US"/>
        </w:rPr>
        <w:t>tổ</w:t>
      </w:r>
      <w:r>
        <w:rPr>
          <w:rFonts w:ascii="Arial" w:hAnsi="Arial" w:cs="Arial"/>
          <w:sz w:val="20"/>
          <w:szCs w:val="20"/>
        </w:rPr>
        <w:t xml:space="preserve"> chức, cá nhân ph</w:t>
      </w:r>
      <w:r>
        <w:rPr>
          <w:rFonts w:ascii="Arial" w:hAnsi="Arial" w:cs="Arial"/>
          <w:sz w:val="20"/>
          <w:szCs w:val="20"/>
          <w:lang w:val="en-US"/>
        </w:rPr>
        <w:t>ả</w:t>
      </w:r>
      <w:r w:rsidR="00027970" w:rsidRPr="0002457B">
        <w:rPr>
          <w:rFonts w:ascii="Arial" w:hAnsi="Arial" w:cs="Arial"/>
          <w:sz w:val="20"/>
          <w:szCs w:val="20"/>
        </w:rPr>
        <w:t xml:space="preserve">n ánh kịp thời về Bộ Tài chính </w:t>
      </w:r>
      <w:r>
        <w:rPr>
          <w:rFonts w:ascii="Arial" w:hAnsi="Arial" w:cs="Arial"/>
          <w:sz w:val="20"/>
          <w:szCs w:val="20"/>
          <w:lang w:val="en-US"/>
        </w:rPr>
        <w:t>để</w:t>
      </w:r>
      <w:r w:rsidR="00027970" w:rsidRPr="0002457B">
        <w:rPr>
          <w:rFonts w:ascii="Arial" w:hAnsi="Arial" w:cs="Arial"/>
          <w:sz w:val="20"/>
          <w:szCs w:val="20"/>
        </w:rPr>
        <w:t xml:space="preserve"> nghiên cứu, giải quyết./.</w:t>
      </w:r>
    </w:p>
    <w:p w:rsidR="00E5553D" w:rsidRDefault="00E5553D" w:rsidP="00E5553D">
      <w:pPr>
        <w:pStyle w:val="Vnbnnidung0"/>
        <w:spacing w:after="0" w:line="240" w:lineRule="auto"/>
        <w:ind w:firstLine="720"/>
        <w:jc w:val="both"/>
        <w:rPr>
          <w:rFonts w:ascii="Arial" w:hAnsi="Arial" w:cs="Arial"/>
          <w:sz w:val="20"/>
          <w:szCs w:val="20"/>
        </w:rPr>
      </w:pPr>
    </w:p>
    <w:tbl>
      <w:tblPr>
        <w:tblW w:w="5000" w:type="pct"/>
        <w:tblLook w:val="04A0" w:firstRow="1" w:lastRow="0" w:firstColumn="1" w:lastColumn="0" w:noHBand="0" w:noVBand="1"/>
      </w:tblPr>
      <w:tblGrid>
        <w:gridCol w:w="4510"/>
        <w:gridCol w:w="4510"/>
      </w:tblGrid>
      <w:tr w:rsidR="00060211" w:rsidRPr="0007271F" w:rsidTr="00C65720">
        <w:tc>
          <w:tcPr>
            <w:tcW w:w="2500" w:type="pct"/>
            <w:shd w:val="clear" w:color="auto" w:fill="auto"/>
          </w:tcPr>
          <w:p w:rsidR="00AB545B" w:rsidRPr="00E006B2" w:rsidRDefault="00AB545B" w:rsidP="00B0379E">
            <w:pPr>
              <w:pStyle w:val="Vnbnnidung20"/>
              <w:jc w:val="both"/>
              <w:rPr>
                <w:rFonts w:ascii="Arial" w:hAnsi="Arial" w:cs="Arial"/>
                <w:sz w:val="20"/>
                <w:szCs w:val="20"/>
                <w:lang w:val="en-US"/>
              </w:rPr>
            </w:pPr>
            <w:r w:rsidRPr="0002457B">
              <w:rPr>
                <w:rFonts w:ascii="Arial" w:hAnsi="Arial" w:cs="Arial"/>
                <w:b/>
                <w:bCs/>
                <w:i/>
                <w:iCs/>
                <w:sz w:val="20"/>
                <w:szCs w:val="20"/>
              </w:rPr>
              <w:t>Nơi nhận</w:t>
            </w:r>
            <w:r w:rsidR="00E006B2">
              <w:rPr>
                <w:rFonts w:ascii="Arial" w:hAnsi="Arial" w:cs="Arial"/>
                <w:b/>
                <w:bCs/>
                <w:i/>
                <w:iCs/>
                <w:sz w:val="20"/>
                <w:szCs w:val="20"/>
                <w:lang w:val="en-US"/>
              </w:rPr>
              <w:t>:</w:t>
            </w:r>
          </w:p>
          <w:p w:rsidR="00AB545B" w:rsidRPr="0002457B" w:rsidRDefault="00AB545B" w:rsidP="00B0379E">
            <w:pPr>
              <w:pStyle w:val="Vnbnnidung20"/>
              <w:tabs>
                <w:tab w:val="left" w:pos="258"/>
              </w:tabs>
              <w:jc w:val="both"/>
              <w:rPr>
                <w:rFonts w:ascii="Arial" w:hAnsi="Arial" w:cs="Arial"/>
                <w:sz w:val="20"/>
                <w:szCs w:val="20"/>
              </w:rPr>
            </w:pPr>
            <w:bookmarkStart w:id="7" w:name="bookmark14"/>
            <w:bookmarkEnd w:id="7"/>
            <w:r>
              <w:rPr>
                <w:rFonts w:ascii="Arial" w:hAnsi="Arial" w:cs="Arial"/>
                <w:sz w:val="20"/>
                <w:szCs w:val="20"/>
                <w:lang w:val="en-US"/>
              </w:rPr>
              <w:t xml:space="preserve">- </w:t>
            </w:r>
            <w:r>
              <w:rPr>
                <w:rFonts w:ascii="Arial" w:hAnsi="Arial" w:cs="Arial"/>
                <w:sz w:val="20"/>
                <w:szCs w:val="20"/>
              </w:rPr>
              <w:t>Ban Bí thư Trung ương Đ</w:t>
            </w:r>
            <w:r>
              <w:rPr>
                <w:rFonts w:ascii="Arial" w:hAnsi="Arial" w:cs="Arial"/>
                <w:sz w:val="20"/>
                <w:szCs w:val="20"/>
                <w:lang w:val="en-US"/>
              </w:rPr>
              <w:t>ả</w:t>
            </w:r>
            <w:r w:rsidRPr="0002457B">
              <w:rPr>
                <w:rFonts w:ascii="Arial" w:hAnsi="Arial" w:cs="Arial"/>
                <w:sz w:val="20"/>
                <w:szCs w:val="20"/>
              </w:rPr>
              <w:t>ng;</w:t>
            </w:r>
          </w:p>
          <w:p w:rsidR="004D6AB3" w:rsidRDefault="00AB545B" w:rsidP="00B0379E">
            <w:pPr>
              <w:pStyle w:val="Vnbnnidung20"/>
              <w:tabs>
                <w:tab w:val="left" w:pos="144"/>
              </w:tabs>
              <w:jc w:val="both"/>
              <w:rPr>
                <w:rFonts w:ascii="Arial" w:hAnsi="Arial" w:cs="Arial"/>
                <w:sz w:val="20"/>
                <w:szCs w:val="20"/>
              </w:rPr>
            </w:pPr>
            <w:bookmarkStart w:id="8" w:name="bookmark15"/>
            <w:bookmarkEnd w:id="8"/>
            <w:r>
              <w:rPr>
                <w:rFonts w:ascii="Arial" w:hAnsi="Arial" w:cs="Arial"/>
                <w:sz w:val="20"/>
                <w:szCs w:val="20"/>
                <w:lang w:val="en-US"/>
              </w:rPr>
              <w:t xml:space="preserve">- </w:t>
            </w:r>
            <w:r w:rsidRPr="0002457B">
              <w:rPr>
                <w:rFonts w:ascii="Arial" w:hAnsi="Arial" w:cs="Arial"/>
                <w:sz w:val="20"/>
                <w:szCs w:val="20"/>
              </w:rPr>
              <w:t>Thủ tướng, các Phó Thủ tướng Chính phủ;</w:t>
            </w:r>
            <w:bookmarkStart w:id="9" w:name="bookmark0"/>
            <w:bookmarkEnd w:id="9"/>
          </w:p>
          <w:p w:rsidR="00AB545B" w:rsidRPr="0002457B" w:rsidRDefault="004D6AB3" w:rsidP="00B0379E">
            <w:pPr>
              <w:pStyle w:val="Vnbnnidung20"/>
              <w:tabs>
                <w:tab w:val="left" w:pos="144"/>
              </w:tabs>
              <w:jc w:val="both"/>
              <w:rPr>
                <w:rFonts w:ascii="Arial" w:hAnsi="Arial" w:cs="Arial"/>
                <w:sz w:val="20"/>
                <w:szCs w:val="20"/>
              </w:rPr>
            </w:pPr>
            <w:r>
              <w:rPr>
                <w:rFonts w:ascii="Arial" w:hAnsi="Arial" w:cs="Arial"/>
                <w:sz w:val="20"/>
                <w:szCs w:val="20"/>
                <w:lang w:val="en-US"/>
              </w:rPr>
              <w:t xml:space="preserve">- </w:t>
            </w:r>
            <w:r w:rsidR="00AB545B">
              <w:rPr>
                <w:rFonts w:ascii="Arial" w:hAnsi="Arial" w:cs="Arial"/>
                <w:sz w:val="20"/>
                <w:szCs w:val="20"/>
              </w:rPr>
              <w:t>Văn phòng Trung ương Đ</w:t>
            </w:r>
            <w:r w:rsidR="00AB545B">
              <w:rPr>
                <w:rFonts w:ascii="Arial" w:hAnsi="Arial" w:cs="Arial"/>
                <w:sz w:val="20"/>
                <w:szCs w:val="20"/>
                <w:lang w:val="en-US"/>
              </w:rPr>
              <w:t>ả</w:t>
            </w:r>
            <w:r w:rsidR="00AB545B" w:rsidRPr="0002457B">
              <w:rPr>
                <w:rFonts w:ascii="Arial" w:hAnsi="Arial" w:cs="Arial"/>
                <w:sz w:val="20"/>
                <w:szCs w:val="20"/>
              </w:rPr>
              <w:t xml:space="preserve">ng và các Ban </w:t>
            </w:r>
            <w:r w:rsidR="00AB545B">
              <w:rPr>
                <w:rFonts w:ascii="Arial" w:hAnsi="Arial" w:cs="Arial"/>
                <w:sz w:val="20"/>
                <w:szCs w:val="20"/>
                <w:lang w:val="en-US"/>
              </w:rPr>
              <w:t>của</w:t>
            </w:r>
            <w:r w:rsidR="00AB545B" w:rsidRPr="0002457B">
              <w:rPr>
                <w:rFonts w:ascii="Arial" w:hAnsi="Arial" w:cs="Arial"/>
                <w:sz w:val="20"/>
                <w:szCs w:val="20"/>
              </w:rPr>
              <w:t xml:space="preserve"> Đảng;</w:t>
            </w:r>
          </w:p>
          <w:p w:rsidR="00AB545B" w:rsidRPr="0002457B" w:rsidRDefault="00AB545B" w:rsidP="00B0379E">
            <w:pPr>
              <w:pStyle w:val="Vnbnnidung20"/>
              <w:tabs>
                <w:tab w:val="left" w:pos="144"/>
              </w:tabs>
              <w:jc w:val="both"/>
              <w:rPr>
                <w:rFonts w:ascii="Arial" w:hAnsi="Arial" w:cs="Arial"/>
                <w:sz w:val="20"/>
                <w:szCs w:val="20"/>
              </w:rPr>
            </w:pPr>
            <w:bookmarkStart w:id="10" w:name="bookmark1"/>
            <w:bookmarkEnd w:id="10"/>
            <w:r>
              <w:rPr>
                <w:rFonts w:ascii="Arial" w:hAnsi="Arial" w:cs="Arial"/>
                <w:sz w:val="20"/>
                <w:szCs w:val="20"/>
                <w:lang w:val="en-US"/>
              </w:rPr>
              <w:t xml:space="preserve">- </w:t>
            </w:r>
            <w:r w:rsidRPr="0002457B">
              <w:rPr>
                <w:rFonts w:ascii="Arial" w:hAnsi="Arial" w:cs="Arial"/>
                <w:sz w:val="20"/>
                <w:szCs w:val="20"/>
              </w:rPr>
              <w:t>Văn phòng Tổng bí thư;</w:t>
            </w:r>
          </w:p>
          <w:p w:rsidR="00AB545B" w:rsidRPr="0002457B" w:rsidRDefault="00AB545B" w:rsidP="00B0379E">
            <w:pPr>
              <w:pStyle w:val="Vnbnnidung20"/>
              <w:tabs>
                <w:tab w:val="left" w:pos="140"/>
              </w:tabs>
              <w:jc w:val="both"/>
              <w:rPr>
                <w:rFonts w:ascii="Arial" w:hAnsi="Arial" w:cs="Arial"/>
                <w:sz w:val="20"/>
                <w:szCs w:val="20"/>
              </w:rPr>
            </w:pPr>
            <w:bookmarkStart w:id="11" w:name="bookmark2"/>
            <w:bookmarkEnd w:id="11"/>
            <w:r>
              <w:rPr>
                <w:rFonts w:ascii="Arial" w:hAnsi="Arial" w:cs="Arial"/>
                <w:sz w:val="20"/>
                <w:szCs w:val="20"/>
                <w:lang w:val="en-US"/>
              </w:rPr>
              <w:t xml:space="preserve">- </w:t>
            </w:r>
            <w:r>
              <w:rPr>
                <w:rFonts w:ascii="Arial" w:hAnsi="Arial" w:cs="Arial"/>
                <w:sz w:val="20"/>
                <w:szCs w:val="20"/>
              </w:rPr>
              <w:t>V</w:t>
            </w:r>
            <w:r>
              <w:rPr>
                <w:rFonts w:ascii="Arial" w:hAnsi="Arial" w:cs="Arial"/>
                <w:sz w:val="20"/>
                <w:szCs w:val="20"/>
                <w:lang w:val="en-US"/>
              </w:rPr>
              <w:t>ă</w:t>
            </w:r>
            <w:r w:rsidRPr="0002457B">
              <w:rPr>
                <w:rFonts w:ascii="Arial" w:hAnsi="Arial" w:cs="Arial"/>
                <w:sz w:val="20"/>
                <w:szCs w:val="20"/>
              </w:rPr>
              <w:t xml:space="preserve">n phòng Quốc hội, Hội </w:t>
            </w:r>
            <w:r>
              <w:rPr>
                <w:rFonts w:ascii="Arial" w:hAnsi="Arial" w:cs="Arial"/>
                <w:sz w:val="20"/>
                <w:szCs w:val="20"/>
                <w:lang w:val="en-US"/>
              </w:rPr>
              <w:t>đồng</w:t>
            </w:r>
            <w:r w:rsidRPr="0002457B">
              <w:rPr>
                <w:rFonts w:ascii="Arial" w:hAnsi="Arial" w:cs="Arial"/>
                <w:sz w:val="20"/>
                <w:szCs w:val="20"/>
              </w:rPr>
              <w:t xml:space="preserve"> dân tộc;</w:t>
            </w:r>
          </w:p>
          <w:p w:rsidR="00AB545B" w:rsidRDefault="00AB545B" w:rsidP="00B0379E">
            <w:pPr>
              <w:pStyle w:val="Vnbnnidung20"/>
              <w:tabs>
                <w:tab w:val="left" w:pos="144"/>
              </w:tabs>
              <w:jc w:val="both"/>
              <w:rPr>
                <w:rFonts w:ascii="Arial" w:hAnsi="Arial" w:cs="Arial"/>
                <w:sz w:val="20"/>
                <w:szCs w:val="20"/>
                <w:lang w:val="en-US"/>
              </w:rPr>
            </w:pPr>
            <w:bookmarkStart w:id="12" w:name="bookmark3"/>
            <w:bookmarkEnd w:id="12"/>
            <w:r>
              <w:rPr>
                <w:rFonts w:ascii="Arial" w:hAnsi="Arial" w:cs="Arial"/>
                <w:sz w:val="20"/>
                <w:szCs w:val="20"/>
                <w:lang w:val="en-US"/>
              </w:rPr>
              <w:t xml:space="preserve">- </w:t>
            </w:r>
            <w:r w:rsidRPr="0002457B">
              <w:rPr>
                <w:rFonts w:ascii="Arial" w:hAnsi="Arial" w:cs="Arial"/>
                <w:sz w:val="20"/>
                <w:szCs w:val="20"/>
              </w:rPr>
              <w:t xml:space="preserve">Các </w:t>
            </w:r>
            <w:r>
              <w:rPr>
                <w:rFonts w:ascii="Arial" w:hAnsi="Arial" w:cs="Arial"/>
                <w:sz w:val="20"/>
                <w:szCs w:val="20"/>
                <w:lang w:val="en-US"/>
              </w:rPr>
              <w:t>Ủy</w:t>
            </w:r>
            <w:r w:rsidRPr="0002457B">
              <w:rPr>
                <w:rFonts w:ascii="Arial" w:hAnsi="Arial" w:cs="Arial"/>
                <w:sz w:val="20"/>
                <w:szCs w:val="20"/>
              </w:rPr>
              <w:t xml:space="preserve"> ban của Quốc hội;</w:t>
            </w:r>
            <w:bookmarkStart w:id="13" w:name="bookmark4"/>
            <w:bookmarkEnd w:id="13"/>
          </w:p>
          <w:p w:rsidR="00AB545B" w:rsidRPr="0002457B" w:rsidRDefault="00AB545B" w:rsidP="00B0379E">
            <w:pPr>
              <w:pStyle w:val="Vnbnnidung20"/>
              <w:tabs>
                <w:tab w:val="left" w:pos="144"/>
              </w:tabs>
              <w:jc w:val="both"/>
              <w:rPr>
                <w:rFonts w:ascii="Arial" w:hAnsi="Arial" w:cs="Arial"/>
                <w:sz w:val="20"/>
                <w:szCs w:val="20"/>
              </w:rPr>
            </w:pPr>
            <w:r>
              <w:rPr>
                <w:rFonts w:ascii="Arial" w:hAnsi="Arial" w:cs="Arial"/>
                <w:sz w:val="20"/>
                <w:szCs w:val="20"/>
                <w:lang w:val="en-US"/>
              </w:rPr>
              <w:t xml:space="preserve">- </w:t>
            </w:r>
            <w:r w:rsidRPr="0002457B">
              <w:rPr>
                <w:rFonts w:ascii="Arial" w:hAnsi="Arial" w:cs="Arial"/>
                <w:sz w:val="20"/>
                <w:szCs w:val="20"/>
              </w:rPr>
              <w:t xml:space="preserve">Văn phòng </w:t>
            </w:r>
            <w:r>
              <w:rPr>
                <w:rFonts w:ascii="Arial" w:hAnsi="Arial" w:cs="Arial"/>
                <w:sz w:val="20"/>
                <w:szCs w:val="20"/>
                <w:lang w:val="en-US"/>
              </w:rPr>
              <w:t>Chủ</w:t>
            </w:r>
            <w:r w:rsidRPr="0002457B">
              <w:rPr>
                <w:rFonts w:ascii="Arial" w:hAnsi="Arial" w:cs="Arial"/>
                <w:sz w:val="20"/>
                <w:szCs w:val="20"/>
              </w:rPr>
              <w:t xml:space="preserve"> tịch nước;</w:t>
            </w:r>
          </w:p>
          <w:p w:rsidR="00AB545B" w:rsidRPr="0002457B" w:rsidRDefault="00AB545B" w:rsidP="00B0379E">
            <w:pPr>
              <w:pStyle w:val="Vnbnnidung20"/>
              <w:tabs>
                <w:tab w:val="left" w:pos="144"/>
              </w:tabs>
              <w:jc w:val="both"/>
              <w:rPr>
                <w:rFonts w:ascii="Arial" w:hAnsi="Arial" w:cs="Arial"/>
                <w:sz w:val="20"/>
                <w:szCs w:val="20"/>
              </w:rPr>
            </w:pPr>
            <w:bookmarkStart w:id="14" w:name="bookmark5"/>
            <w:bookmarkEnd w:id="14"/>
            <w:r>
              <w:rPr>
                <w:rFonts w:ascii="Arial" w:hAnsi="Arial" w:cs="Arial"/>
                <w:sz w:val="20"/>
                <w:szCs w:val="20"/>
                <w:lang w:val="en-US"/>
              </w:rPr>
              <w:t xml:space="preserve">- </w:t>
            </w:r>
            <w:r w:rsidRPr="0002457B">
              <w:rPr>
                <w:rFonts w:ascii="Arial" w:hAnsi="Arial" w:cs="Arial"/>
                <w:sz w:val="20"/>
                <w:szCs w:val="20"/>
              </w:rPr>
              <w:t>Văn phòng Chính phủ;</w:t>
            </w:r>
          </w:p>
          <w:p w:rsidR="00AB545B" w:rsidRDefault="00AB545B" w:rsidP="00B0379E">
            <w:pPr>
              <w:pStyle w:val="Vnbnnidung20"/>
              <w:tabs>
                <w:tab w:val="left" w:pos="144"/>
              </w:tabs>
              <w:jc w:val="both"/>
              <w:rPr>
                <w:rFonts w:ascii="Arial" w:hAnsi="Arial" w:cs="Arial"/>
                <w:sz w:val="20"/>
                <w:szCs w:val="20"/>
              </w:rPr>
            </w:pPr>
            <w:bookmarkStart w:id="15" w:name="bookmark6"/>
            <w:bookmarkEnd w:id="15"/>
            <w:r>
              <w:rPr>
                <w:rFonts w:ascii="Arial" w:hAnsi="Arial" w:cs="Arial"/>
                <w:sz w:val="20"/>
                <w:szCs w:val="20"/>
                <w:lang w:val="en-US"/>
              </w:rPr>
              <w:t>- Ủy</w:t>
            </w:r>
            <w:r w:rsidRPr="0002457B">
              <w:rPr>
                <w:rFonts w:ascii="Arial" w:hAnsi="Arial" w:cs="Arial"/>
                <w:sz w:val="20"/>
                <w:szCs w:val="20"/>
              </w:rPr>
              <w:t xml:space="preserve"> ban Trung ương Mặt trận </w:t>
            </w:r>
            <w:r>
              <w:rPr>
                <w:rFonts w:ascii="Arial" w:hAnsi="Arial" w:cs="Arial"/>
                <w:sz w:val="20"/>
                <w:szCs w:val="20"/>
                <w:lang w:val="en-US"/>
              </w:rPr>
              <w:t>Tổ</w:t>
            </w:r>
            <w:r w:rsidRPr="0002457B">
              <w:rPr>
                <w:rFonts w:ascii="Arial" w:hAnsi="Arial" w:cs="Arial"/>
                <w:sz w:val="20"/>
                <w:szCs w:val="20"/>
              </w:rPr>
              <w:t xml:space="preserve"> quốc Việt Nam;</w:t>
            </w:r>
            <w:bookmarkStart w:id="16" w:name="bookmark16"/>
            <w:bookmarkEnd w:id="16"/>
          </w:p>
          <w:p w:rsidR="00AB545B" w:rsidRDefault="00AB545B" w:rsidP="00B0379E">
            <w:pPr>
              <w:pStyle w:val="Vnbnnidung20"/>
              <w:tabs>
                <w:tab w:val="left" w:pos="144"/>
              </w:tabs>
              <w:jc w:val="both"/>
              <w:rPr>
                <w:rFonts w:ascii="Arial" w:hAnsi="Arial" w:cs="Arial"/>
                <w:sz w:val="20"/>
                <w:szCs w:val="20"/>
              </w:rPr>
            </w:pPr>
            <w:r>
              <w:rPr>
                <w:rFonts w:ascii="Arial" w:hAnsi="Arial" w:cs="Arial"/>
                <w:sz w:val="20"/>
                <w:szCs w:val="20"/>
                <w:lang w:val="en-US"/>
              </w:rPr>
              <w:t xml:space="preserve">- </w:t>
            </w:r>
            <w:r>
              <w:rPr>
                <w:rFonts w:ascii="Arial" w:hAnsi="Arial" w:cs="Arial"/>
                <w:sz w:val="20"/>
                <w:szCs w:val="20"/>
              </w:rPr>
              <w:t>Viện ki</w:t>
            </w:r>
            <w:r>
              <w:rPr>
                <w:rFonts w:ascii="Arial" w:hAnsi="Arial" w:cs="Arial"/>
                <w:sz w:val="20"/>
                <w:szCs w:val="20"/>
                <w:lang w:val="en-US"/>
              </w:rPr>
              <w:t>ể</w:t>
            </w:r>
            <w:r w:rsidRPr="009618BF">
              <w:rPr>
                <w:rFonts w:ascii="Arial" w:hAnsi="Arial" w:cs="Arial"/>
                <w:sz w:val="20"/>
                <w:szCs w:val="20"/>
              </w:rPr>
              <w:t>m sát nhân dân tối cao;</w:t>
            </w:r>
            <w:bookmarkStart w:id="17" w:name="bookmark17"/>
            <w:bookmarkEnd w:id="17"/>
          </w:p>
          <w:p w:rsidR="00AB545B" w:rsidRPr="0002457B" w:rsidRDefault="00AB545B" w:rsidP="00B0379E">
            <w:pPr>
              <w:pStyle w:val="Vnbnnidung20"/>
              <w:tabs>
                <w:tab w:val="left" w:pos="144"/>
              </w:tabs>
              <w:jc w:val="both"/>
              <w:rPr>
                <w:rFonts w:ascii="Arial" w:hAnsi="Arial" w:cs="Arial"/>
                <w:sz w:val="20"/>
                <w:szCs w:val="20"/>
              </w:rPr>
            </w:pPr>
            <w:r>
              <w:rPr>
                <w:rFonts w:ascii="Arial" w:hAnsi="Arial" w:cs="Arial"/>
                <w:sz w:val="20"/>
                <w:szCs w:val="20"/>
                <w:lang w:val="en-US"/>
              </w:rPr>
              <w:t xml:space="preserve">- </w:t>
            </w:r>
            <w:r w:rsidRPr="0002457B">
              <w:rPr>
                <w:rFonts w:ascii="Arial" w:hAnsi="Arial" w:cs="Arial"/>
                <w:sz w:val="20"/>
                <w:szCs w:val="20"/>
              </w:rPr>
              <w:t>Tòa án nhân dân tối cao;</w:t>
            </w:r>
          </w:p>
          <w:p w:rsidR="00AB545B" w:rsidRPr="0002457B" w:rsidRDefault="00AB545B" w:rsidP="00B0379E">
            <w:pPr>
              <w:pStyle w:val="Vnbnnidung20"/>
              <w:tabs>
                <w:tab w:val="left" w:pos="258"/>
              </w:tabs>
              <w:jc w:val="both"/>
              <w:rPr>
                <w:rFonts w:ascii="Arial" w:hAnsi="Arial" w:cs="Arial"/>
                <w:sz w:val="20"/>
                <w:szCs w:val="20"/>
              </w:rPr>
            </w:pPr>
            <w:bookmarkStart w:id="18" w:name="bookmark18"/>
            <w:bookmarkEnd w:id="18"/>
            <w:r>
              <w:rPr>
                <w:rFonts w:ascii="Arial" w:hAnsi="Arial" w:cs="Arial"/>
                <w:sz w:val="20"/>
                <w:szCs w:val="20"/>
                <w:lang w:val="en-US"/>
              </w:rPr>
              <w:t xml:space="preserve">- </w:t>
            </w:r>
            <w:r>
              <w:rPr>
                <w:rFonts w:ascii="Arial" w:hAnsi="Arial" w:cs="Arial"/>
                <w:sz w:val="20"/>
                <w:szCs w:val="20"/>
              </w:rPr>
              <w:t>Ki</w:t>
            </w:r>
            <w:r>
              <w:rPr>
                <w:rFonts w:ascii="Arial" w:hAnsi="Arial" w:cs="Arial"/>
                <w:sz w:val="20"/>
                <w:szCs w:val="20"/>
                <w:lang w:val="en-US"/>
              </w:rPr>
              <w:t>ể</w:t>
            </w:r>
            <w:r w:rsidRPr="0002457B">
              <w:rPr>
                <w:rFonts w:ascii="Arial" w:hAnsi="Arial" w:cs="Arial"/>
                <w:sz w:val="20"/>
                <w:szCs w:val="20"/>
              </w:rPr>
              <w:t>m toán nhà nước;</w:t>
            </w:r>
          </w:p>
          <w:p w:rsidR="00AB545B" w:rsidRPr="0002457B" w:rsidRDefault="00AB545B" w:rsidP="00B0379E">
            <w:pPr>
              <w:pStyle w:val="Vnbnnidung20"/>
              <w:tabs>
                <w:tab w:val="left" w:pos="261"/>
              </w:tabs>
              <w:jc w:val="both"/>
              <w:rPr>
                <w:rFonts w:ascii="Arial" w:hAnsi="Arial" w:cs="Arial"/>
                <w:sz w:val="20"/>
                <w:szCs w:val="20"/>
              </w:rPr>
            </w:pPr>
            <w:bookmarkStart w:id="19" w:name="bookmark19"/>
            <w:bookmarkEnd w:id="19"/>
            <w:r>
              <w:rPr>
                <w:rFonts w:ascii="Arial" w:hAnsi="Arial" w:cs="Arial"/>
                <w:sz w:val="20"/>
                <w:szCs w:val="20"/>
                <w:lang w:val="en-US"/>
              </w:rPr>
              <w:t xml:space="preserve">- </w:t>
            </w:r>
            <w:r w:rsidRPr="0002457B">
              <w:rPr>
                <w:rFonts w:ascii="Arial" w:hAnsi="Arial" w:cs="Arial"/>
                <w:sz w:val="20"/>
                <w:szCs w:val="20"/>
              </w:rPr>
              <w:t>Các Bộ, cơ quan ngang Bộ, cơ quan thuộc Chính phủ;</w:t>
            </w:r>
          </w:p>
          <w:p w:rsidR="00AB545B" w:rsidRDefault="00AB545B" w:rsidP="00B0379E">
            <w:pPr>
              <w:pStyle w:val="Vnbnnidung20"/>
              <w:tabs>
                <w:tab w:val="left" w:pos="261"/>
              </w:tabs>
              <w:jc w:val="both"/>
              <w:rPr>
                <w:rFonts w:ascii="Arial" w:hAnsi="Arial" w:cs="Arial"/>
                <w:sz w:val="20"/>
                <w:szCs w:val="20"/>
              </w:rPr>
            </w:pPr>
            <w:bookmarkStart w:id="20" w:name="bookmark20"/>
            <w:bookmarkEnd w:id="20"/>
            <w:r>
              <w:rPr>
                <w:rFonts w:ascii="Arial" w:hAnsi="Arial" w:cs="Arial"/>
                <w:sz w:val="20"/>
                <w:szCs w:val="20"/>
                <w:lang w:val="en-US"/>
              </w:rPr>
              <w:t xml:space="preserve">- </w:t>
            </w:r>
            <w:r w:rsidRPr="0002457B">
              <w:rPr>
                <w:rFonts w:ascii="Arial" w:hAnsi="Arial" w:cs="Arial"/>
                <w:sz w:val="20"/>
                <w:szCs w:val="20"/>
              </w:rPr>
              <w:t xml:space="preserve">Cơ quan Trung ương </w:t>
            </w:r>
            <w:r>
              <w:rPr>
                <w:rFonts w:ascii="Arial" w:hAnsi="Arial" w:cs="Arial"/>
                <w:sz w:val="20"/>
                <w:szCs w:val="20"/>
                <w:lang w:val="en-US"/>
              </w:rPr>
              <w:t>của</w:t>
            </w:r>
            <w:r w:rsidRPr="0002457B">
              <w:rPr>
                <w:rFonts w:ascii="Arial" w:hAnsi="Arial" w:cs="Arial"/>
                <w:sz w:val="20"/>
                <w:szCs w:val="20"/>
              </w:rPr>
              <w:t xml:space="preserve"> các Hội, Đoàn thể;</w:t>
            </w:r>
            <w:bookmarkStart w:id="21" w:name="bookmark21"/>
            <w:bookmarkEnd w:id="21"/>
          </w:p>
          <w:p w:rsidR="00AB545B" w:rsidRPr="0002457B" w:rsidRDefault="00AB545B" w:rsidP="00B0379E">
            <w:pPr>
              <w:pStyle w:val="Vnbnnidung20"/>
              <w:tabs>
                <w:tab w:val="left" w:pos="261"/>
              </w:tabs>
              <w:jc w:val="both"/>
              <w:rPr>
                <w:rFonts w:ascii="Arial" w:hAnsi="Arial" w:cs="Arial"/>
                <w:sz w:val="20"/>
                <w:szCs w:val="20"/>
              </w:rPr>
            </w:pPr>
            <w:r>
              <w:rPr>
                <w:rFonts w:ascii="Arial" w:hAnsi="Arial" w:cs="Arial"/>
                <w:sz w:val="20"/>
                <w:szCs w:val="20"/>
                <w:lang w:val="en-US"/>
              </w:rPr>
              <w:t xml:space="preserve">- </w:t>
            </w:r>
            <w:r>
              <w:rPr>
                <w:rFonts w:ascii="Arial" w:hAnsi="Arial" w:cs="Arial"/>
                <w:sz w:val="20"/>
                <w:szCs w:val="20"/>
              </w:rPr>
              <w:t xml:space="preserve">HĐND, </w:t>
            </w:r>
            <w:r>
              <w:rPr>
                <w:rFonts w:ascii="Arial" w:hAnsi="Arial" w:cs="Arial"/>
                <w:sz w:val="20"/>
                <w:szCs w:val="20"/>
                <w:lang w:val="en-US"/>
              </w:rPr>
              <w:t>U</w:t>
            </w:r>
            <w:r w:rsidR="00EA5792">
              <w:rPr>
                <w:rFonts w:ascii="Arial" w:hAnsi="Arial" w:cs="Arial"/>
                <w:sz w:val="20"/>
                <w:szCs w:val="20"/>
              </w:rPr>
              <w:t>BN</w:t>
            </w:r>
            <w:r w:rsidR="00EA5792">
              <w:rPr>
                <w:rFonts w:ascii="Arial" w:hAnsi="Arial" w:cs="Arial"/>
                <w:sz w:val="20"/>
                <w:szCs w:val="20"/>
                <w:lang w:val="en-US"/>
              </w:rPr>
              <w:t>D</w:t>
            </w:r>
            <w:r w:rsidRPr="0002457B">
              <w:rPr>
                <w:rFonts w:ascii="Arial" w:hAnsi="Arial" w:cs="Arial"/>
                <w:sz w:val="20"/>
                <w:szCs w:val="20"/>
              </w:rPr>
              <w:t xml:space="preserve"> các </w:t>
            </w:r>
            <w:r>
              <w:rPr>
                <w:rFonts w:ascii="Arial" w:hAnsi="Arial" w:cs="Arial"/>
                <w:sz w:val="20"/>
                <w:szCs w:val="20"/>
                <w:lang w:val="en-US"/>
              </w:rPr>
              <w:t>tỉnh</w:t>
            </w:r>
            <w:r w:rsidRPr="0002457B">
              <w:rPr>
                <w:rFonts w:ascii="Arial" w:hAnsi="Arial" w:cs="Arial"/>
                <w:sz w:val="20"/>
                <w:szCs w:val="20"/>
              </w:rPr>
              <w:t>, thành phố trực thuộc trung ương;</w:t>
            </w:r>
          </w:p>
          <w:p w:rsidR="00AB545B" w:rsidRPr="0002457B" w:rsidRDefault="00AB545B" w:rsidP="00B0379E">
            <w:pPr>
              <w:pStyle w:val="Vnbnnidung20"/>
              <w:tabs>
                <w:tab w:val="left" w:pos="261"/>
              </w:tabs>
              <w:jc w:val="both"/>
              <w:rPr>
                <w:rFonts w:ascii="Arial" w:hAnsi="Arial" w:cs="Arial"/>
                <w:sz w:val="20"/>
                <w:szCs w:val="20"/>
              </w:rPr>
            </w:pPr>
            <w:bookmarkStart w:id="22" w:name="bookmark22"/>
            <w:bookmarkEnd w:id="22"/>
            <w:r>
              <w:rPr>
                <w:rFonts w:ascii="Arial" w:hAnsi="Arial" w:cs="Arial"/>
                <w:sz w:val="20"/>
                <w:szCs w:val="20"/>
                <w:lang w:val="en-US"/>
              </w:rPr>
              <w:t xml:space="preserve">- </w:t>
            </w:r>
            <w:r>
              <w:rPr>
                <w:rFonts w:ascii="Arial" w:hAnsi="Arial" w:cs="Arial"/>
                <w:sz w:val="20"/>
                <w:szCs w:val="20"/>
              </w:rPr>
              <w:t>S</w:t>
            </w:r>
            <w:r>
              <w:rPr>
                <w:rFonts w:ascii="Arial" w:hAnsi="Arial" w:cs="Arial"/>
                <w:sz w:val="20"/>
                <w:szCs w:val="20"/>
                <w:lang w:val="en-US"/>
              </w:rPr>
              <w:t>ở</w:t>
            </w:r>
            <w:r w:rsidRPr="0002457B">
              <w:rPr>
                <w:rFonts w:ascii="Arial" w:hAnsi="Arial" w:cs="Arial"/>
                <w:sz w:val="20"/>
                <w:szCs w:val="20"/>
              </w:rPr>
              <w:t xml:space="preserve"> Tài chính các </w:t>
            </w:r>
            <w:r>
              <w:rPr>
                <w:rFonts w:ascii="Arial" w:hAnsi="Arial" w:cs="Arial"/>
                <w:sz w:val="20"/>
                <w:szCs w:val="20"/>
                <w:lang w:val="en-US"/>
              </w:rPr>
              <w:t>tỉnh</w:t>
            </w:r>
            <w:r w:rsidRPr="0002457B">
              <w:rPr>
                <w:rFonts w:ascii="Arial" w:hAnsi="Arial" w:cs="Arial"/>
                <w:sz w:val="20"/>
                <w:szCs w:val="20"/>
              </w:rPr>
              <w:t>, thành phố trực thuộc trung ương;</w:t>
            </w:r>
          </w:p>
          <w:p w:rsidR="00AB545B" w:rsidRDefault="00AB545B" w:rsidP="00B0379E">
            <w:pPr>
              <w:pStyle w:val="Vnbnnidung20"/>
              <w:tabs>
                <w:tab w:val="left" w:pos="261"/>
              </w:tabs>
              <w:jc w:val="both"/>
              <w:rPr>
                <w:rFonts w:ascii="Arial" w:hAnsi="Arial" w:cs="Arial"/>
                <w:sz w:val="20"/>
                <w:szCs w:val="20"/>
              </w:rPr>
            </w:pPr>
            <w:bookmarkStart w:id="23" w:name="bookmark23"/>
            <w:bookmarkEnd w:id="23"/>
            <w:r>
              <w:rPr>
                <w:rFonts w:ascii="Arial" w:hAnsi="Arial" w:cs="Arial"/>
                <w:sz w:val="20"/>
                <w:szCs w:val="20"/>
                <w:lang w:val="en-US"/>
              </w:rPr>
              <w:t xml:space="preserve">- </w:t>
            </w:r>
            <w:r w:rsidRPr="0002457B">
              <w:rPr>
                <w:rFonts w:ascii="Arial" w:hAnsi="Arial" w:cs="Arial"/>
                <w:sz w:val="20"/>
                <w:szCs w:val="20"/>
              </w:rPr>
              <w:t>Cụ</w:t>
            </w:r>
            <w:r>
              <w:rPr>
                <w:rFonts w:ascii="Arial" w:hAnsi="Arial" w:cs="Arial"/>
                <w:sz w:val="20"/>
                <w:szCs w:val="20"/>
              </w:rPr>
              <w:t>c Ki</w:t>
            </w:r>
            <w:r>
              <w:rPr>
                <w:rFonts w:ascii="Arial" w:hAnsi="Arial" w:cs="Arial"/>
                <w:sz w:val="20"/>
                <w:szCs w:val="20"/>
                <w:lang w:val="en-US"/>
              </w:rPr>
              <w:t>ể</w:t>
            </w:r>
            <w:r w:rsidRPr="0002457B">
              <w:rPr>
                <w:rFonts w:ascii="Arial" w:hAnsi="Arial" w:cs="Arial"/>
                <w:sz w:val="20"/>
                <w:szCs w:val="20"/>
              </w:rPr>
              <w:t xml:space="preserve">m tra văn </w:t>
            </w:r>
            <w:r>
              <w:rPr>
                <w:rFonts w:ascii="Arial" w:hAnsi="Arial" w:cs="Arial"/>
                <w:sz w:val="20"/>
                <w:szCs w:val="20"/>
                <w:lang w:val="en-US"/>
              </w:rPr>
              <w:t>bản</w:t>
            </w:r>
            <w:r>
              <w:rPr>
                <w:rFonts w:ascii="Arial" w:hAnsi="Arial" w:cs="Arial"/>
                <w:sz w:val="20"/>
                <w:szCs w:val="20"/>
              </w:rPr>
              <w:t xml:space="preserve"> quy phạm pháp luật</w:t>
            </w:r>
            <w:r>
              <w:rPr>
                <w:rFonts w:ascii="Arial" w:hAnsi="Arial" w:cs="Arial"/>
                <w:sz w:val="20"/>
                <w:szCs w:val="20"/>
                <w:lang w:val="en-US"/>
              </w:rPr>
              <w:t>,</w:t>
            </w:r>
            <w:r w:rsidRPr="0002457B">
              <w:rPr>
                <w:rFonts w:ascii="Arial" w:hAnsi="Arial" w:cs="Arial"/>
                <w:sz w:val="20"/>
                <w:szCs w:val="20"/>
              </w:rPr>
              <w:t xml:space="preserve"> Bộ Tư pháp;</w:t>
            </w:r>
            <w:bookmarkStart w:id="24" w:name="bookmark24"/>
            <w:bookmarkEnd w:id="24"/>
          </w:p>
          <w:p w:rsidR="00AB545B" w:rsidRPr="0002457B" w:rsidRDefault="00AB545B" w:rsidP="00B0379E">
            <w:pPr>
              <w:pStyle w:val="Vnbnnidung20"/>
              <w:tabs>
                <w:tab w:val="left" w:pos="261"/>
              </w:tabs>
              <w:jc w:val="both"/>
              <w:rPr>
                <w:rFonts w:ascii="Arial" w:hAnsi="Arial" w:cs="Arial"/>
                <w:sz w:val="20"/>
                <w:szCs w:val="20"/>
              </w:rPr>
            </w:pPr>
            <w:r>
              <w:rPr>
                <w:rFonts w:ascii="Arial" w:hAnsi="Arial" w:cs="Arial"/>
                <w:sz w:val="20"/>
                <w:szCs w:val="20"/>
                <w:lang w:val="en-US"/>
              </w:rPr>
              <w:t xml:space="preserve">- </w:t>
            </w:r>
            <w:r>
              <w:rPr>
                <w:rFonts w:ascii="Arial" w:hAnsi="Arial" w:cs="Arial"/>
                <w:sz w:val="20"/>
                <w:szCs w:val="20"/>
              </w:rPr>
              <w:t>C</w:t>
            </w:r>
            <w:r>
              <w:rPr>
                <w:rFonts w:ascii="Arial" w:hAnsi="Arial" w:cs="Arial"/>
                <w:sz w:val="20"/>
                <w:szCs w:val="20"/>
                <w:lang w:val="en-US"/>
              </w:rPr>
              <w:t>ô</w:t>
            </w:r>
            <w:r w:rsidRPr="0002457B">
              <w:rPr>
                <w:rFonts w:ascii="Arial" w:hAnsi="Arial" w:cs="Arial"/>
                <w:sz w:val="20"/>
                <w:szCs w:val="20"/>
              </w:rPr>
              <w:t>ng báo;</w:t>
            </w:r>
          </w:p>
          <w:p w:rsidR="00AB545B" w:rsidRPr="0002457B" w:rsidRDefault="00AB545B" w:rsidP="00B0379E">
            <w:pPr>
              <w:pStyle w:val="Vnbnnidung20"/>
              <w:tabs>
                <w:tab w:val="left" w:pos="261"/>
              </w:tabs>
              <w:jc w:val="both"/>
              <w:rPr>
                <w:rFonts w:ascii="Arial" w:hAnsi="Arial" w:cs="Arial"/>
                <w:sz w:val="20"/>
                <w:szCs w:val="20"/>
              </w:rPr>
            </w:pPr>
            <w:bookmarkStart w:id="25" w:name="bookmark25"/>
            <w:bookmarkEnd w:id="25"/>
            <w:r>
              <w:rPr>
                <w:rFonts w:ascii="Arial" w:hAnsi="Arial" w:cs="Arial"/>
                <w:sz w:val="20"/>
                <w:szCs w:val="20"/>
                <w:lang w:val="en-US"/>
              </w:rPr>
              <w:t xml:space="preserve">- </w:t>
            </w:r>
            <w:r>
              <w:rPr>
                <w:rFonts w:ascii="Arial" w:hAnsi="Arial" w:cs="Arial"/>
                <w:sz w:val="20"/>
                <w:szCs w:val="20"/>
              </w:rPr>
              <w:t>C</w:t>
            </w:r>
            <w:r>
              <w:rPr>
                <w:rFonts w:ascii="Arial" w:hAnsi="Arial" w:cs="Arial"/>
                <w:sz w:val="20"/>
                <w:szCs w:val="20"/>
                <w:lang w:val="en-US"/>
              </w:rPr>
              <w:t>ổ</w:t>
            </w:r>
            <w:r w:rsidRPr="0002457B">
              <w:rPr>
                <w:rFonts w:ascii="Arial" w:hAnsi="Arial" w:cs="Arial"/>
                <w:sz w:val="20"/>
                <w:szCs w:val="20"/>
              </w:rPr>
              <w:t xml:space="preserve">ng thông tin </w:t>
            </w:r>
            <w:r>
              <w:rPr>
                <w:rFonts w:ascii="Arial" w:hAnsi="Arial" w:cs="Arial"/>
                <w:sz w:val="20"/>
                <w:szCs w:val="20"/>
                <w:lang w:val="en-US"/>
              </w:rPr>
              <w:t>điện tử</w:t>
            </w:r>
            <w:r w:rsidRPr="0002457B">
              <w:rPr>
                <w:rFonts w:ascii="Arial" w:hAnsi="Arial" w:cs="Arial"/>
                <w:sz w:val="20"/>
                <w:szCs w:val="20"/>
              </w:rPr>
              <w:t xml:space="preserve"> Chính phủ;</w:t>
            </w:r>
          </w:p>
          <w:p w:rsidR="00AB545B" w:rsidRPr="0002457B" w:rsidRDefault="00AB545B" w:rsidP="00B0379E">
            <w:pPr>
              <w:pStyle w:val="Vnbnnidung20"/>
              <w:tabs>
                <w:tab w:val="left" w:pos="261"/>
              </w:tabs>
              <w:jc w:val="both"/>
              <w:rPr>
                <w:rFonts w:ascii="Arial" w:hAnsi="Arial" w:cs="Arial"/>
                <w:sz w:val="20"/>
                <w:szCs w:val="20"/>
              </w:rPr>
            </w:pPr>
            <w:bookmarkStart w:id="26" w:name="bookmark26"/>
            <w:bookmarkEnd w:id="26"/>
            <w:r>
              <w:rPr>
                <w:rFonts w:ascii="Arial" w:hAnsi="Arial" w:cs="Arial"/>
                <w:sz w:val="20"/>
                <w:szCs w:val="20"/>
                <w:lang w:val="en-US"/>
              </w:rPr>
              <w:t xml:space="preserve">- </w:t>
            </w:r>
            <w:r w:rsidRPr="0002457B">
              <w:rPr>
                <w:rFonts w:ascii="Arial" w:hAnsi="Arial" w:cs="Arial"/>
                <w:sz w:val="20"/>
                <w:szCs w:val="20"/>
              </w:rPr>
              <w:t>Cổng th</w:t>
            </w:r>
            <w:bookmarkStart w:id="27" w:name="_GoBack"/>
            <w:bookmarkEnd w:id="27"/>
            <w:r w:rsidRPr="0002457B">
              <w:rPr>
                <w:rFonts w:ascii="Arial" w:hAnsi="Arial" w:cs="Arial"/>
                <w:sz w:val="20"/>
                <w:szCs w:val="20"/>
              </w:rPr>
              <w:t xml:space="preserve">ông tin </w:t>
            </w:r>
            <w:r>
              <w:rPr>
                <w:rFonts w:ascii="Arial" w:hAnsi="Arial" w:cs="Arial"/>
                <w:sz w:val="20"/>
                <w:szCs w:val="20"/>
                <w:lang w:val="en-US"/>
              </w:rPr>
              <w:t>điện tử</w:t>
            </w:r>
            <w:r w:rsidRPr="0002457B">
              <w:rPr>
                <w:rFonts w:ascii="Arial" w:hAnsi="Arial" w:cs="Arial"/>
                <w:sz w:val="20"/>
                <w:szCs w:val="20"/>
              </w:rPr>
              <w:t xml:space="preserve"> Bộ Tài chính;</w:t>
            </w:r>
          </w:p>
          <w:p w:rsidR="00AB545B" w:rsidRPr="0002457B" w:rsidRDefault="00AB545B" w:rsidP="00B0379E">
            <w:pPr>
              <w:pStyle w:val="Vnbnnidung20"/>
              <w:tabs>
                <w:tab w:val="left" w:pos="261"/>
              </w:tabs>
              <w:jc w:val="both"/>
              <w:rPr>
                <w:rFonts w:ascii="Arial" w:hAnsi="Arial" w:cs="Arial"/>
                <w:sz w:val="20"/>
                <w:szCs w:val="20"/>
              </w:rPr>
            </w:pPr>
            <w:bookmarkStart w:id="28" w:name="bookmark27"/>
            <w:bookmarkEnd w:id="28"/>
            <w:r>
              <w:rPr>
                <w:rFonts w:ascii="Arial" w:hAnsi="Arial" w:cs="Arial"/>
                <w:sz w:val="20"/>
                <w:szCs w:val="20"/>
                <w:lang w:val="en-US"/>
              </w:rPr>
              <w:lastRenderedPageBreak/>
              <w:t xml:space="preserve">- </w:t>
            </w:r>
            <w:r w:rsidRPr="0002457B">
              <w:rPr>
                <w:rFonts w:ascii="Arial" w:hAnsi="Arial" w:cs="Arial"/>
                <w:sz w:val="20"/>
                <w:szCs w:val="20"/>
              </w:rPr>
              <w:t>Liên đoàn Thương mại và Công nghiệp Việt Nam;</w:t>
            </w:r>
          </w:p>
          <w:p w:rsidR="00AB545B" w:rsidRPr="0002457B" w:rsidRDefault="00AB545B" w:rsidP="00B0379E">
            <w:pPr>
              <w:pStyle w:val="Vnbnnidung20"/>
              <w:tabs>
                <w:tab w:val="left" w:pos="261"/>
              </w:tabs>
              <w:jc w:val="both"/>
              <w:rPr>
                <w:rFonts w:ascii="Arial" w:hAnsi="Arial" w:cs="Arial"/>
                <w:sz w:val="20"/>
                <w:szCs w:val="20"/>
              </w:rPr>
            </w:pPr>
            <w:bookmarkStart w:id="29" w:name="bookmark28"/>
            <w:bookmarkEnd w:id="29"/>
            <w:r>
              <w:rPr>
                <w:rFonts w:ascii="Arial" w:hAnsi="Arial" w:cs="Arial"/>
                <w:sz w:val="20"/>
                <w:szCs w:val="20"/>
                <w:lang w:val="en-US"/>
              </w:rPr>
              <w:t xml:space="preserve">- </w:t>
            </w:r>
            <w:r w:rsidRPr="0002457B">
              <w:rPr>
                <w:rFonts w:ascii="Arial" w:hAnsi="Arial" w:cs="Arial"/>
                <w:sz w:val="20"/>
                <w:szCs w:val="20"/>
              </w:rPr>
              <w:t>Hội thẩm định giá Việt Nam;</w:t>
            </w:r>
          </w:p>
          <w:p w:rsidR="00AB545B" w:rsidRPr="0002457B" w:rsidRDefault="00AB545B" w:rsidP="00B0379E">
            <w:pPr>
              <w:pStyle w:val="Vnbnnidung20"/>
              <w:tabs>
                <w:tab w:val="left" w:pos="261"/>
              </w:tabs>
              <w:jc w:val="both"/>
              <w:rPr>
                <w:rFonts w:ascii="Arial" w:hAnsi="Arial" w:cs="Arial"/>
                <w:sz w:val="20"/>
                <w:szCs w:val="20"/>
              </w:rPr>
            </w:pPr>
            <w:bookmarkStart w:id="30" w:name="bookmark29"/>
            <w:bookmarkEnd w:id="30"/>
            <w:r>
              <w:rPr>
                <w:rFonts w:ascii="Arial" w:hAnsi="Arial" w:cs="Arial"/>
                <w:sz w:val="20"/>
                <w:szCs w:val="20"/>
                <w:lang w:val="en-US"/>
              </w:rPr>
              <w:t xml:space="preserve">- </w:t>
            </w:r>
            <w:r w:rsidRPr="0002457B">
              <w:rPr>
                <w:rFonts w:ascii="Arial" w:hAnsi="Arial" w:cs="Arial"/>
                <w:sz w:val="20"/>
                <w:szCs w:val="20"/>
              </w:rPr>
              <w:t xml:space="preserve">Các </w:t>
            </w:r>
            <w:r>
              <w:rPr>
                <w:rFonts w:ascii="Arial" w:hAnsi="Arial" w:cs="Arial"/>
                <w:sz w:val="20"/>
                <w:szCs w:val="20"/>
                <w:lang w:val="en-US"/>
              </w:rPr>
              <w:t>đơn</w:t>
            </w:r>
            <w:r w:rsidRPr="0002457B">
              <w:rPr>
                <w:rFonts w:ascii="Arial" w:hAnsi="Arial" w:cs="Arial"/>
                <w:sz w:val="20"/>
                <w:szCs w:val="20"/>
              </w:rPr>
              <w:t xml:space="preserve"> vị thuộc Bộ Tài chính;</w:t>
            </w:r>
          </w:p>
          <w:p w:rsidR="00060211" w:rsidRPr="00AB545B" w:rsidRDefault="00AB545B" w:rsidP="00B0379E">
            <w:pPr>
              <w:pStyle w:val="Vnbnnidung20"/>
              <w:jc w:val="both"/>
              <w:rPr>
                <w:rFonts w:ascii="Arial" w:hAnsi="Arial" w:cs="Arial"/>
                <w:sz w:val="20"/>
                <w:szCs w:val="20"/>
                <w:lang w:val="en-US"/>
              </w:rPr>
            </w:pPr>
            <w:r>
              <w:rPr>
                <w:rFonts w:ascii="Arial" w:hAnsi="Arial" w:cs="Arial"/>
                <w:sz w:val="20"/>
                <w:szCs w:val="20"/>
                <w:lang w:val="en-US"/>
              </w:rPr>
              <w:t xml:space="preserve">- </w:t>
            </w:r>
            <w:r>
              <w:rPr>
                <w:rFonts w:ascii="Arial" w:hAnsi="Arial" w:cs="Arial"/>
                <w:sz w:val="20"/>
                <w:szCs w:val="20"/>
              </w:rPr>
              <w:t>Lưu: VT, QLG (40</w:t>
            </w:r>
            <w:r>
              <w:rPr>
                <w:rFonts w:ascii="Arial" w:hAnsi="Arial" w:cs="Arial"/>
                <w:sz w:val="20"/>
                <w:szCs w:val="20"/>
                <w:lang w:val="en-US"/>
              </w:rPr>
              <w:t>0</w:t>
            </w:r>
            <w:r>
              <w:rPr>
                <w:rFonts w:ascii="Arial" w:hAnsi="Arial" w:cs="Arial"/>
                <w:sz w:val="20"/>
                <w:szCs w:val="20"/>
              </w:rPr>
              <w:t>b</w:t>
            </w:r>
            <w:r>
              <w:rPr>
                <w:rFonts w:ascii="Arial" w:hAnsi="Arial" w:cs="Arial"/>
                <w:sz w:val="20"/>
                <w:szCs w:val="20"/>
                <w:lang w:val="en-US"/>
              </w:rPr>
              <w:t>).</w:t>
            </w:r>
          </w:p>
        </w:tc>
        <w:tc>
          <w:tcPr>
            <w:tcW w:w="2500" w:type="pct"/>
            <w:shd w:val="clear" w:color="auto" w:fill="auto"/>
          </w:tcPr>
          <w:p w:rsidR="00060211" w:rsidRPr="00B0379E" w:rsidRDefault="00B0379E" w:rsidP="00B0379E">
            <w:pPr>
              <w:pStyle w:val="Vnbnnidung0"/>
              <w:spacing w:after="0" w:line="240" w:lineRule="auto"/>
              <w:ind w:firstLine="0"/>
              <w:jc w:val="center"/>
              <w:rPr>
                <w:rFonts w:ascii="Arial" w:hAnsi="Arial" w:cs="Arial"/>
                <w:b/>
                <w:sz w:val="20"/>
                <w:szCs w:val="20"/>
                <w:lang w:val="en-US"/>
              </w:rPr>
            </w:pPr>
            <w:r w:rsidRPr="00B0379E">
              <w:rPr>
                <w:rFonts w:ascii="Arial" w:hAnsi="Arial" w:cs="Arial"/>
                <w:b/>
                <w:sz w:val="20"/>
                <w:szCs w:val="20"/>
                <w:lang w:val="en-US"/>
              </w:rPr>
              <w:lastRenderedPageBreak/>
              <w:t>KT. BỘ TRƯỞNG</w:t>
            </w:r>
          </w:p>
          <w:p w:rsidR="00B0379E" w:rsidRPr="00B0379E" w:rsidRDefault="00B0379E" w:rsidP="00B0379E">
            <w:pPr>
              <w:pStyle w:val="Vnbnnidung0"/>
              <w:spacing w:after="0" w:line="240" w:lineRule="auto"/>
              <w:ind w:firstLine="0"/>
              <w:jc w:val="center"/>
              <w:rPr>
                <w:rFonts w:ascii="Arial" w:hAnsi="Arial" w:cs="Arial"/>
                <w:b/>
                <w:sz w:val="20"/>
                <w:szCs w:val="20"/>
                <w:lang w:val="en-US"/>
              </w:rPr>
            </w:pPr>
            <w:r w:rsidRPr="00B0379E">
              <w:rPr>
                <w:rFonts w:ascii="Arial" w:hAnsi="Arial" w:cs="Arial"/>
                <w:b/>
                <w:sz w:val="20"/>
                <w:szCs w:val="20"/>
                <w:lang w:val="en-US"/>
              </w:rPr>
              <w:t>THỨ TRƯỞNG</w:t>
            </w:r>
          </w:p>
          <w:p w:rsidR="00B0379E" w:rsidRPr="00B0379E" w:rsidRDefault="00B0379E" w:rsidP="00B0379E">
            <w:pPr>
              <w:pStyle w:val="Vnbnnidung0"/>
              <w:spacing w:after="0" w:line="240" w:lineRule="auto"/>
              <w:ind w:firstLine="0"/>
              <w:jc w:val="center"/>
              <w:rPr>
                <w:rFonts w:ascii="Arial" w:hAnsi="Arial" w:cs="Arial"/>
                <w:b/>
                <w:sz w:val="20"/>
                <w:szCs w:val="20"/>
                <w:lang w:val="en-US"/>
              </w:rPr>
            </w:pPr>
          </w:p>
          <w:p w:rsidR="00B0379E" w:rsidRPr="00B0379E" w:rsidRDefault="00B0379E" w:rsidP="00B0379E">
            <w:pPr>
              <w:pStyle w:val="Vnbnnidung0"/>
              <w:spacing w:after="0" w:line="240" w:lineRule="auto"/>
              <w:ind w:firstLine="0"/>
              <w:jc w:val="center"/>
              <w:rPr>
                <w:rFonts w:ascii="Arial" w:hAnsi="Arial" w:cs="Arial"/>
                <w:b/>
                <w:sz w:val="20"/>
                <w:szCs w:val="20"/>
                <w:lang w:val="en-US"/>
              </w:rPr>
            </w:pPr>
          </w:p>
          <w:p w:rsidR="00B0379E" w:rsidRPr="00B0379E" w:rsidRDefault="00B0379E" w:rsidP="00B0379E">
            <w:pPr>
              <w:pStyle w:val="Vnbnnidung0"/>
              <w:spacing w:after="0" w:line="240" w:lineRule="auto"/>
              <w:ind w:firstLine="0"/>
              <w:jc w:val="center"/>
              <w:rPr>
                <w:rFonts w:ascii="Arial" w:hAnsi="Arial" w:cs="Arial"/>
                <w:b/>
                <w:sz w:val="20"/>
                <w:szCs w:val="20"/>
                <w:lang w:val="en-US"/>
              </w:rPr>
            </w:pPr>
          </w:p>
          <w:p w:rsidR="00B0379E" w:rsidRPr="00B0379E" w:rsidRDefault="00B0379E" w:rsidP="00B0379E">
            <w:pPr>
              <w:pStyle w:val="Vnbnnidung0"/>
              <w:spacing w:after="0" w:line="240" w:lineRule="auto"/>
              <w:ind w:firstLine="0"/>
              <w:jc w:val="center"/>
              <w:rPr>
                <w:rFonts w:ascii="Arial" w:hAnsi="Arial" w:cs="Arial"/>
                <w:b/>
                <w:sz w:val="20"/>
                <w:szCs w:val="20"/>
                <w:lang w:val="en-US"/>
              </w:rPr>
            </w:pPr>
          </w:p>
          <w:p w:rsidR="00B0379E" w:rsidRPr="00B0379E" w:rsidRDefault="00B0379E" w:rsidP="00B0379E">
            <w:pPr>
              <w:pStyle w:val="Vnbnnidung0"/>
              <w:spacing w:after="0" w:line="240" w:lineRule="auto"/>
              <w:ind w:firstLine="0"/>
              <w:jc w:val="center"/>
              <w:rPr>
                <w:rFonts w:ascii="Arial" w:hAnsi="Arial" w:cs="Arial"/>
                <w:b/>
                <w:sz w:val="20"/>
                <w:szCs w:val="20"/>
                <w:lang w:val="en-US"/>
              </w:rPr>
            </w:pPr>
          </w:p>
          <w:p w:rsidR="00B0379E" w:rsidRPr="00B0379E" w:rsidRDefault="00B0379E" w:rsidP="00B0379E">
            <w:pPr>
              <w:pStyle w:val="Vnbnnidung0"/>
              <w:spacing w:after="0" w:line="240" w:lineRule="auto"/>
              <w:ind w:firstLine="0"/>
              <w:jc w:val="center"/>
              <w:rPr>
                <w:rFonts w:ascii="Arial" w:hAnsi="Arial" w:cs="Arial"/>
                <w:b/>
                <w:sz w:val="20"/>
                <w:szCs w:val="20"/>
                <w:lang w:val="en-US"/>
              </w:rPr>
            </w:pPr>
            <w:r w:rsidRPr="00B0379E">
              <w:rPr>
                <w:rFonts w:ascii="Arial" w:hAnsi="Arial" w:cs="Arial"/>
                <w:b/>
                <w:sz w:val="20"/>
                <w:szCs w:val="20"/>
                <w:lang w:val="en-US"/>
              </w:rPr>
              <w:t>Lê Tấn Cận</w:t>
            </w:r>
          </w:p>
        </w:tc>
      </w:tr>
    </w:tbl>
    <w:p w:rsidR="00E5553D" w:rsidRPr="0002457B" w:rsidRDefault="00E5553D" w:rsidP="00E5553D">
      <w:pPr>
        <w:pStyle w:val="Vnbnnidung0"/>
        <w:spacing w:after="0" w:line="240" w:lineRule="auto"/>
        <w:ind w:firstLine="720"/>
        <w:jc w:val="both"/>
        <w:rPr>
          <w:rFonts w:ascii="Arial" w:hAnsi="Arial" w:cs="Arial"/>
          <w:sz w:val="20"/>
          <w:szCs w:val="20"/>
        </w:rPr>
      </w:pPr>
    </w:p>
    <w:p w:rsidR="0005584C" w:rsidRDefault="0005584C" w:rsidP="0005584C">
      <w:pPr>
        <w:pStyle w:val="Vnbnnidung20"/>
        <w:spacing w:after="120"/>
        <w:jc w:val="both"/>
        <w:rPr>
          <w:rFonts w:ascii="Arial" w:hAnsi="Arial" w:cs="Arial"/>
          <w:sz w:val="20"/>
          <w:szCs w:val="20"/>
          <w:lang w:val="en-US"/>
        </w:rPr>
      </w:pPr>
    </w:p>
    <w:p w:rsidR="0005584C" w:rsidRPr="0005584C" w:rsidRDefault="0005584C" w:rsidP="0005584C">
      <w:pPr>
        <w:pStyle w:val="Vnbnnidung20"/>
        <w:spacing w:after="120"/>
        <w:jc w:val="both"/>
        <w:rPr>
          <w:rFonts w:ascii="Arial" w:hAnsi="Arial" w:cs="Arial"/>
          <w:sz w:val="20"/>
          <w:szCs w:val="20"/>
          <w:lang w:val="en-US"/>
        </w:rPr>
      </w:pPr>
    </w:p>
    <w:p w:rsidR="005C6581" w:rsidRDefault="005C6581" w:rsidP="0002457B">
      <w:pPr>
        <w:pStyle w:val="Vnbnnidung20"/>
        <w:spacing w:after="120"/>
        <w:ind w:firstLine="720"/>
        <w:jc w:val="both"/>
        <w:rPr>
          <w:rFonts w:ascii="Arial" w:hAnsi="Arial" w:cs="Arial"/>
          <w:b/>
          <w:bCs/>
          <w:sz w:val="20"/>
          <w:szCs w:val="20"/>
        </w:rPr>
        <w:sectPr w:rsidR="005C6581" w:rsidSect="0072091E">
          <w:headerReference w:type="even" r:id="rId7"/>
          <w:headerReference w:type="default" r:id="rId8"/>
          <w:footerReference w:type="even" r:id="rId9"/>
          <w:footerReference w:type="default" r:id="rId10"/>
          <w:type w:val="continuous"/>
          <w:pgSz w:w="11900" w:h="16840" w:code="9"/>
          <w:pgMar w:top="1440" w:right="1440" w:bottom="1440" w:left="1440" w:header="0" w:footer="0" w:gutter="0"/>
          <w:cols w:space="720"/>
          <w:noEndnote/>
          <w:docGrid w:linePitch="360"/>
        </w:sectPr>
      </w:pPr>
    </w:p>
    <w:tbl>
      <w:tblPr>
        <w:tblW w:w="5000" w:type="pct"/>
        <w:tblLook w:val="04A0" w:firstRow="1" w:lastRow="0" w:firstColumn="1" w:lastColumn="0" w:noHBand="0" w:noVBand="1"/>
      </w:tblPr>
      <w:tblGrid>
        <w:gridCol w:w="3702"/>
        <w:gridCol w:w="5318"/>
      </w:tblGrid>
      <w:tr w:rsidR="007D0E33" w:rsidRPr="00597990" w:rsidTr="00C65720">
        <w:tc>
          <w:tcPr>
            <w:tcW w:w="2052" w:type="pct"/>
            <w:shd w:val="clear" w:color="auto" w:fill="auto"/>
          </w:tcPr>
          <w:p w:rsidR="007D0E33" w:rsidRPr="001F212A" w:rsidRDefault="007D0E33" w:rsidP="007D0E33">
            <w:pPr>
              <w:pStyle w:val="Vnbnnidung0"/>
              <w:spacing w:after="0" w:line="240" w:lineRule="auto"/>
              <w:ind w:firstLine="0"/>
              <w:jc w:val="center"/>
              <w:rPr>
                <w:rFonts w:ascii="Arial" w:hAnsi="Arial" w:cs="Arial"/>
                <w:b/>
                <w:bCs/>
                <w:sz w:val="20"/>
                <w:szCs w:val="20"/>
                <w:lang w:val="en-US"/>
              </w:rPr>
            </w:pPr>
            <w:bookmarkStart w:id="31" w:name="bookmark30"/>
            <w:bookmarkStart w:id="32" w:name="bookmark31"/>
            <w:bookmarkStart w:id="33" w:name="bookmark32"/>
            <w:r>
              <w:rPr>
                <w:rFonts w:ascii="Arial" w:hAnsi="Arial" w:cs="Arial"/>
                <w:b/>
                <w:bCs/>
                <w:sz w:val="20"/>
                <w:szCs w:val="20"/>
                <w:lang w:val="en-US"/>
              </w:rPr>
              <w:lastRenderedPageBreak/>
              <w:t>BỘ TÀI CHÍNH</w:t>
            </w:r>
          </w:p>
          <w:p w:rsidR="007D0E33" w:rsidRPr="007D0E33" w:rsidRDefault="007D0E33" w:rsidP="007D0E33">
            <w:pPr>
              <w:pStyle w:val="Vnbnnidung0"/>
              <w:spacing w:after="0" w:line="240" w:lineRule="auto"/>
              <w:ind w:firstLine="0"/>
              <w:jc w:val="center"/>
              <w:rPr>
                <w:rFonts w:ascii="Arial" w:hAnsi="Arial" w:cs="Arial"/>
                <w:bCs/>
                <w:sz w:val="20"/>
                <w:szCs w:val="20"/>
                <w:vertAlign w:val="superscript"/>
              </w:rPr>
            </w:pPr>
            <w:r w:rsidRPr="00597990">
              <w:rPr>
                <w:rFonts w:ascii="Arial" w:hAnsi="Arial" w:cs="Arial"/>
                <w:bCs/>
                <w:sz w:val="20"/>
                <w:szCs w:val="20"/>
                <w:vertAlign w:val="superscript"/>
              </w:rPr>
              <w:t>_______</w:t>
            </w:r>
          </w:p>
        </w:tc>
        <w:tc>
          <w:tcPr>
            <w:tcW w:w="2948" w:type="pct"/>
            <w:shd w:val="clear" w:color="auto" w:fill="auto"/>
          </w:tcPr>
          <w:p w:rsidR="007D0E33" w:rsidRPr="00597990" w:rsidRDefault="007D0E33" w:rsidP="007D0E33">
            <w:pPr>
              <w:pStyle w:val="Vnbnnidung0"/>
              <w:spacing w:after="0" w:line="240" w:lineRule="auto"/>
              <w:ind w:firstLine="0"/>
              <w:jc w:val="center"/>
              <w:rPr>
                <w:rFonts w:ascii="Arial" w:hAnsi="Arial" w:cs="Arial"/>
                <w:sz w:val="20"/>
                <w:szCs w:val="20"/>
              </w:rPr>
            </w:pPr>
            <w:r w:rsidRPr="00597990">
              <w:rPr>
                <w:rFonts w:ascii="Arial" w:hAnsi="Arial" w:cs="Arial"/>
                <w:b/>
                <w:bCs/>
                <w:sz w:val="20"/>
                <w:szCs w:val="20"/>
              </w:rPr>
              <w:t>CỘNG HÒA XÃ HỘI CHỦ NGHĨA VIỆT NAM</w:t>
            </w:r>
          </w:p>
          <w:p w:rsidR="007D0E33" w:rsidRPr="00597990" w:rsidRDefault="007D0E33" w:rsidP="007D0E33">
            <w:pPr>
              <w:pStyle w:val="Vnbnnidung0"/>
              <w:spacing w:after="0" w:line="240" w:lineRule="auto"/>
              <w:ind w:firstLine="0"/>
              <w:jc w:val="center"/>
              <w:rPr>
                <w:rFonts w:ascii="Arial" w:hAnsi="Arial" w:cs="Arial"/>
                <w:b/>
                <w:bCs/>
                <w:sz w:val="20"/>
                <w:szCs w:val="20"/>
              </w:rPr>
            </w:pPr>
            <w:r w:rsidRPr="00597990">
              <w:rPr>
                <w:rFonts w:ascii="Arial" w:hAnsi="Arial" w:cs="Arial"/>
                <w:b/>
                <w:bCs/>
                <w:sz w:val="20"/>
                <w:szCs w:val="20"/>
              </w:rPr>
              <w:t>Độc lập - Tự do - Hạnh phúc</w:t>
            </w:r>
          </w:p>
          <w:p w:rsidR="007D0E33" w:rsidRPr="007D0E33" w:rsidRDefault="007D0E33" w:rsidP="007D0E33">
            <w:pPr>
              <w:pStyle w:val="Vnbnnidung0"/>
              <w:spacing w:after="0" w:line="240" w:lineRule="auto"/>
              <w:ind w:firstLine="0"/>
              <w:jc w:val="center"/>
              <w:rPr>
                <w:rFonts w:ascii="Arial" w:hAnsi="Arial" w:cs="Arial"/>
                <w:sz w:val="20"/>
                <w:szCs w:val="20"/>
                <w:vertAlign w:val="superscript"/>
              </w:rPr>
            </w:pPr>
            <w:r>
              <w:rPr>
                <w:rFonts w:ascii="Arial" w:hAnsi="Arial" w:cs="Arial"/>
                <w:sz w:val="20"/>
                <w:szCs w:val="20"/>
                <w:vertAlign w:val="superscript"/>
              </w:rPr>
              <w:t>________________________</w:t>
            </w:r>
          </w:p>
        </w:tc>
      </w:tr>
    </w:tbl>
    <w:p w:rsidR="007D0E33" w:rsidRDefault="007D0E33" w:rsidP="00B3716E">
      <w:pPr>
        <w:pStyle w:val="Tiu10"/>
        <w:keepNext/>
        <w:keepLines/>
        <w:spacing w:after="0" w:line="240" w:lineRule="auto"/>
        <w:outlineLvl w:val="9"/>
        <w:rPr>
          <w:rFonts w:ascii="Arial" w:hAnsi="Arial" w:cs="Arial"/>
          <w:sz w:val="20"/>
          <w:szCs w:val="20"/>
        </w:rPr>
      </w:pPr>
    </w:p>
    <w:p w:rsidR="007D0E33" w:rsidRDefault="007D0E33" w:rsidP="00B3716E">
      <w:pPr>
        <w:pStyle w:val="Tiu10"/>
        <w:keepNext/>
        <w:keepLines/>
        <w:spacing w:after="0" w:line="240" w:lineRule="auto"/>
        <w:outlineLvl w:val="9"/>
        <w:rPr>
          <w:rFonts w:ascii="Arial" w:hAnsi="Arial" w:cs="Arial"/>
          <w:sz w:val="20"/>
          <w:szCs w:val="20"/>
        </w:rPr>
      </w:pPr>
    </w:p>
    <w:bookmarkEnd w:id="31"/>
    <w:bookmarkEnd w:id="32"/>
    <w:bookmarkEnd w:id="33"/>
    <w:p w:rsidR="00875111" w:rsidRDefault="00B3716E" w:rsidP="00B3716E">
      <w:pPr>
        <w:pStyle w:val="Tiu10"/>
        <w:keepNext/>
        <w:keepLines/>
        <w:spacing w:after="0" w:line="240" w:lineRule="auto"/>
        <w:outlineLvl w:val="9"/>
        <w:rPr>
          <w:rFonts w:ascii="Arial" w:hAnsi="Arial" w:cs="Arial"/>
          <w:sz w:val="20"/>
          <w:szCs w:val="20"/>
          <w:lang w:val="en-US"/>
        </w:rPr>
      </w:pPr>
      <w:r>
        <w:rPr>
          <w:rFonts w:ascii="Arial" w:hAnsi="Arial" w:cs="Arial"/>
          <w:sz w:val="20"/>
          <w:szCs w:val="20"/>
          <w:lang w:val="en-US"/>
        </w:rPr>
        <w:t>CHUẨN MỰC THẨM ĐỊNH GIÁ VIỆT NAM</w:t>
      </w:r>
    </w:p>
    <w:p w:rsidR="00B3716E" w:rsidRPr="00B3716E" w:rsidRDefault="00B3716E" w:rsidP="00B3716E">
      <w:pPr>
        <w:pStyle w:val="Tiu10"/>
        <w:keepNext/>
        <w:keepLines/>
        <w:spacing w:after="0" w:line="240" w:lineRule="auto"/>
        <w:outlineLvl w:val="9"/>
        <w:rPr>
          <w:rFonts w:ascii="Arial" w:hAnsi="Arial" w:cs="Arial"/>
          <w:sz w:val="20"/>
          <w:szCs w:val="20"/>
          <w:lang w:val="en-US"/>
        </w:rPr>
      </w:pPr>
      <w:r>
        <w:rPr>
          <w:rFonts w:ascii="Arial" w:hAnsi="Arial" w:cs="Arial"/>
          <w:sz w:val="20"/>
          <w:szCs w:val="20"/>
          <w:lang w:val="en-US"/>
        </w:rPr>
        <w:t>VỀ THẨM ĐỊNH GIÁ TÀI SẢN VÔ HÌNH</w:t>
      </w:r>
    </w:p>
    <w:p w:rsidR="00B3716E" w:rsidRDefault="00027970" w:rsidP="00B3716E">
      <w:pPr>
        <w:pStyle w:val="Vnbnnidung20"/>
        <w:jc w:val="center"/>
        <w:rPr>
          <w:rFonts w:ascii="Arial" w:hAnsi="Arial" w:cs="Arial"/>
          <w:i/>
          <w:iCs/>
          <w:sz w:val="20"/>
          <w:szCs w:val="20"/>
        </w:rPr>
      </w:pPr>
      <w:r w:rsidRPr="0002457B">
        <w:rPr>
          <w:rFonts w:ascii="Arial" w:hAnsi="Arial" w:cs="Arial"/>
          <w:i/>
          <w:iCs/>
          <w:sz w:val="20"/>
          <w:szCs w:val="20"/>
        </w:rPr>
        <w:t xml:space="preserve">(Kèm theo Thông tư </w:t>
      </w:r>
      <w:r w:rsidR="000A5294">
        <w:rPr>
          <w:rFonts w:ascii="Arial" w:hAnsi="Arial" w:cs="Arial"/>
          <w:i/>
          <w:iCs/>
          <w:sz w:val="20"/>
          <w:szCs w:val="20"/>
          <w:lang w:val="en-US"/>
        </w:rPr>
        <w:t>số</w:t>
      </w:r>
      <w:r w:rsidRPr="0002457B">
        <w:rPr>
          <w:rFonts w:ascii="Arial" w:hAnsi="Arial" w:cs="Arial"/>
          <w:i/>
          <w:iCs/>
          <w:sz w:val="20"/>
          <w:szCs w:val="20"/>
        </w:rPr>
        <w:t xml:space="preserve"> 3</w:t>
      </w:r>
      <w:r w:rsidR="004D640E">
        <w:rPr>
          <w:rFonts w:ascii="Arial" w:hAnsi="Arial" w:cs="Arial"/>
          <w:i/>
          <w:iCs/>
          <w:sz w:val="20"/>
          <w:szCs w:val="20"/>
        </w:rPr>
        <w:t>7/2024/TT-BTC ngày 16 tháng 5 n</w:t>
      </w:r>
      <w:r w:rsidR="004D640E">
        <w:rPr>
          <w:rFonts w:ascii="Arial" w:hAnsi="Arial" w:cs="Arial"/>
          <w:i/>
          <w:iCs/>
          <w:sz w:val="20"/>
          <w:szCs w:val="20"/>
          <w:lang w:val="en-US"/>
        </w:rPr>
        <w:t>ă</w:t>
      </w:r>
      <w:r w:rsidRPr="0002457B">
        <w:rPr>
          <w:rFonts w:ascii="Arial" w:hAnsi="Arial" w:cs="Arial"/>
          <w:i/>
          <w:iCs/>
          <w:sz w:val="20"/>
          <w:szCs w:val="20"/>
        </w:rPr>
        <w:t xml:space="preserve">m 2024 </w:t>
      </w:r>
      <w:r w:rsidR="000A5294">
        <w:rPr>
          <w:rFonts w:ascii="Arial" w:hAnsi="Arial" w:cs="Arial"/>
          <w:i/>
          <w:iCs/>
          <w:sz w:val="20"/>
          <w:szCs w:val="20"/>
          <w:lang w:val="en-US"/>
        </w:rPr>
        <w:t>của</w:t>
      </w:r>
      <w:r w:rsidR="00B3716E">
        <w:rPr>
          <w:rFonts w:ascii="Arial" w:hAnsi="Arial" w:cs="Arial"/>
          <w:i/>
          <w:iCs/>
          <w:sz w:val="20"/>
          <w:szCs w:val="20"/>
        </w:rPr>
        <w:t xml:space="preserve"> Bộ</w:t>
      </w:r>
    </w:p>
    <w:p w:rsidR="00875111" w:rsidRDefault="000A5294" w:rsidP="00B3716E">
      <w:pPr>
        <w:pStyle w:val="Vnbnnidung20"/>
        <w:jc w:val="center"/>
        <w:rPr>
          <w:rFonts w:ascii="Arial" w:hAnsi="Arial" w:cs="Arial"/>
          <w:i/>
          <w:iCs/>
          <w:sz w:val="20"/>
          <w:szCs w:val="20"/>
        </w:rPr>
      </w:pPr>
      <w:r>
        <w:rPr>
          <w:rFonts w:ascii="Arial" w:hAnsi="Arial" w:cs="Arial"/>
          <w:i/>
          <w:iCs/>
          <w:sz w:val="20"/>
          <w:szCs w:val="20"/>
          <w:lang w:val="en-US"/>
        </w:rPr>
        <w:t>trưởng</w:t>
      </w:r>
      <w:r w:rsidR="00027970" w:rsidRPr="0002457B">
        <w:rPr>
          <w:rFonts w:ascii="Arial" w:hAnsi="Arial" w:cs="Arial"/>
          <w:i/>
          <w:iCs/>
          <w:sz w:val="20"/>
          <w:szCs w:val="20"/>
        </w:rPr>
        <w:t xml:space="preserve"> Bộ Tài </w:t>
      </w:r>
      <w:r>
        <w:rPr>
          <w:rFonts w:ascii="Arial" w:hAnsi="Arial" w:cs="Arial"/>
          <w:i/>
          <w:iCs/>
          <w:sz w:val="20"/>
          <w:szCs w:val="20"/>
          <w:lang w:val="en-US"/>
        </w:rPr>
        <w:t>chính</w:t>
      </w:r>
      <w:r w:rsidR="00027970" w:rsidRPr="0002457B">
        <w:rPr>
          <w:rFonts w:ascii="Arial" w:hAnsi="Arial" w:cs="Arial"/>
          <w:i/>
          <w:iCs/>
          <w:sz w:val="20"/>
          <w:szCs w:val="20"/>
        </w:rPr>
        <w:t>)</w:t>
      </w:r>
    </w:p>
    <w:p w:rsidR="00B3716E" w:rsidRPr="00B3716E" w:rsidRDefault="00B3716E" w:rsidP="00B3716E">
      <w:pPr>
        <w:pStyle w:val="Vnbnnidung20"/>
        <w:jc w:val="center"/>
        <w:rPr>
          <w:rFonts w:ascii="Arial" w:hAnsi="Arial" w:cs="Arial"/>
          <w:iCs/>
          <w:sz w:val="20"/>
          <w:szCs w:val="20"/>
          <w:vertAlign w:val="superscript"/>
          <w:lang w:val="en-US"/>
        </w:rPr>
      </w:pPr>
      <w:r w:rsidRPr="00B3716E">
        <w:rPr>
          <w:rFonts w:ascii="Arial" w:hAnsi="Arial" w:cs="Arial"/>
          <w:iCs/>
          <w:sz w:val="20"/>
          <w:szCs w:val="20"/>
          <w:vertAlign w:val="superscript"/>
          <w:lang w:val="en-US"/>
        </w:rPr>
        <w:t>____________</w:t>
      </w:r>
    </w:p>
    <w:p w:rsidR="00B3716E" w:rsidRPr="0002457B" w:rsidRDefault="00B3716E" w:rsidP="00B3716E">
      <w:pPr>
        <w:pStyle w:val="Vnbnnidung20"/>
        <w:jc w:val="center"/>
        <w:rPr>
          <w:rFonts w:ascii="Arial" w:hAnsi="Arial" w:cs="Arial"/>
          <w:sz w:val="20"/>
          <w:szCs w:val="20"/>
        </w:rPr>
      </w:pPr>
    </w:p>
    <w:p w:rsidR="00B3716E" w:rsidRDefault="00B3716E" w:rsidP="00B3716E">
      <w:pPr>
        <w:pStyle w:val="Vnbnnidung0"/>
        <w:spacing w:after="0" w:line="240" w:lineRule="auto"/>
        <w:ind w:firstLine="0"/>
        <w:jc w:val="center"/>
        <w:rPr>
          <w:rFonts w:ascii="Arial" w:hAnsi="Arial" w:cs="Arial"/>
          <w:b/>
          <w:bCs/>
          <w:sz w:val="20"/>
          <w:szCs w:val="20"/>
        </w:rPr>
      </w:pPr>
      <w:r>
        <w:rPr>
          <w:rFonts w:ascii="Arial" w:hAnsi="Arial" w:cs="Arial"/>
          <w:b/>
          <w:bCs/>
          <w:sz w:val="20"/>
          <w:szCs w:val="20"/>
        </w:rPr>
        <w:t>Chương I</w:t>
      </w:r>
    </w:p>
    <w:p w:rsidR="00875111" w:rsidRDefault="00027970" w:rsidP="00B3716E">
      <w:pPr>
        <w:pStyle w:val="Vnbnnidung0"/>
        <w:spacing w:after="0" w:line="240" w:lineRule="auto"/>
        <w:ind w:firstLine="0"/>
        <w:jc w:val="center"/>
        <w:rPr>
          <w:rFonts w:ascii="Arial" w:hAnsi="Arial" w:cs="Arial"/>
          <w:b/>
          <w:bCs/>
          <w:sz w:val="20"/>
          <w:szCs w:val="20"/>
        </w:rPr>
      </w:pPr>
      <w:r w:rsidRPr="0002457B">
        <w:rPr>
          <w:rFonts w:ascii="Arial" w:hAnsi="Arial" w:cs="Arial"/>
          <w:b/>
          <w:bCs/>
          <w:sz w:val="20"/>
          <w:szCs w:val="20"/>
        </w:rPr>
        <w:t>QUY ĐỊNH CHUNG</w:t>
      </w:r>
    </w:p>
    <w:p w:rsidR="00B3716E" w:rsidRPr="0002457B" w:rsidRDefault="00B3716E" w:rsidP="00B3716E">
      <w:pPr>
        <w:pStyle w:val="Vnbnnidung0"/>
        <w:spacing w:after="0" w:line="240" w:lineRule="auto"/>
        <w:ind w:firstLine="0"/>
        <w:jc w:val="center"/>
        <w:rPr>
          <w:rFonts w:ascii="Arial" w:hAnsi="Arial" w:cs="Arial"/>
          <w:sz w:val="20"/>
          <w:szCs w:val="20"/>
        </w:rPr>
      </w:pPr>
    </w:p>
    <w:p w:rsidR="001759BC" w:rsidRDefault="00027970" w:rsidP="001759BC">
      <w:pPr>
        <w:pStyle w:val="Vnbnnidung0"/>
        <w:spacing w:after="120" w:line="240" w:lineRule="auto"/>
        <w:ind w:firstLine="720"/>
        <w:jc w:val="both"/>
        <w:rPr>
          <w:rFonts w:ascii="Arial" w:hAnsi="Arial" w:cs="Arial"/>
          <w:sz w:val="20"/>
          <w:szCs w:val="20"/>
        </w:rPr>
      </w:pPr>
      <w:r w:rsidRPr="0002457B">
        <w:rPr>
          <w:rFonts w:ascii="Arial" w:hAnsi="Arial" w:cs="Arial"/>
          <w:b/>
          <w:bCs/>
          <w:sz w:val="20"/>
          <w:szCs w:val="20"/>
        </w:rPr>
        <w:t>Điều 1. Phạm vi điều chỉnh</w:t>
      </w:r>
      <w:bookmarkStart w:id="34" w:name="bookmark33"/>
      <w:bookmarkEnd w:id="34"/>
    </w:p>
    <w:p w:rsidR="00E250A0" w:rsidRDefault="001759BC" w:rsidP="00E250A0">
      <w:pPr>
        <w:pStyle w:val="Vnbnnidung0"/>
        <w:spacing w:after="120" w:line="240" w:lineRule="auto"/>
        <w:ind w:firstLine="720"/>
        <w:jc w:val="both"/>
        <w:rPr>
          <w:rFonts w:ascii="Arial" w:hAnsi="Arial" w:cs="Arial"/>
          <w:sz w:val="20"/>
          <w:szCs w:val="20"/>
        </w:rPr>
      </w:pPr>
      <w:r>
        <w:rPr>
          <w:rFonts w:ascii="Arial" w:hAnsi="Arial" w:cs="Arial"/>
          <w:sz w:val="20"/>
          <w:szCs w:val="20"/>
          <w:lang w:val="en-US"/>
        </w:rPr>
        <w:t>1. Chuẩn</w:t>
      </w:r>
      <w:r w:rsidR="00027970" w:rsidRPr="0002457B">
        <w:rPr>
          <w:rFonts w:ascii="Arial" w:hAnsi="Arial" w:cs="Arial"/>
          <w:sz w:val="20"/>
          <w:szCs w:val="20"/>
        </w:rPr>
        <w:t xml:space="preserve"> mực </w:t>
      </w:r>
      <w:r>
        <w:rPr>
          <w:rFonts w:ascii="Arial" w:hAnsi="Arial" w:cs="Arial"/>
          <w:sz w:val="20"/>
          <w:szCs w:val="20"/>
        </w:rPr>
        <w:t>thẩm định</w:t>
      </w:r>
      <w:r w:rsidR="00027970" w:rsidRPr="0002457B">
        <w:rPr>
          <w:rFonts w:ascii="Arial" w:hAnsi="Arial" w:cs="Arial"/>
          <w:sz w:val="20"/>
          <w:szCs w:val="20"/>
        </w:rPr>
        <w:t xml:space="preserve"> giá Việt Nam này quy định và hướng dẫn về </w:t>
      </w:r>
      <w:r>
        <w:rPr>
          <w:rFonts w:ascii="Arial" w:hAnsi="Arial" w:cs="Arial"/>
          <w:sz w:val="20"/>
          <w:szCs w:val="20"/>
        </w:rPr>
        <w:t>thẩm định</w:t>
      </w:r>
      <w:r w:rsidR="00027970" w:rsidRPr="0002457B">
        <w:rPr>
          <w:rFonts w:ascii="Arial" w:hAnsi="Arial" w:cs="Arial"/>
          <w:sz w:val="20"/>
          <w:szCs w:val="20"/>
        </w:rPr>
        <w:t xml:space="preserve"> giá tài sản vô hình xác định được khi </w:t>
      </w:r>
      <w:r w:rsidR="00CC2373">
        <w:rPr>
          <w:rFonts w:ascii="Arial" w:hAnsi="Arial" w:cs="Arial"/>
          <w:sz w:val="20"/>
          <w:szCs w:val="20"/>
        </w:rPr>
        <w:t>thẩm định</w:t>
      </w:r>
      <w:r w:rsidR="00027970" w:rsidRPr="0002457B">
        <w:rPr>
          <w:rFonts w:ascii="Arial" w:hAnsi="Arial" w:cs="Arial"/>
          <w:sz w:val="20"/>
          <w:szCs w:val="20"/>
        </w:rPr>
        <w:t xml:space="preserve"> giá theo quy định </w:t>
      </w:r>
      <w:r w:rsidR="009C3FE5">
        <w:rPr>
          <w:rFonts w:ascii="Arial" w:hAnsi="Arial" w:cs="Arial"/>
          <w:sz w:val="20"/>
          <w:szCs w:val="20"/>
          <w:lang w:val="en-US"/>
        </w:rPr>
        <w:t>của</w:t>
      </w:r>
      <w:r w:rsidR="00027970" w:rsidRPr="0002457B">
        <w:rPr>
          <w:rFonts w:ascii="Arial" w:hAnsi="Arial" w:cs="Arial"/>
          <w:sz w:val="20"/>
          <w:szCs w:val="20"/>
        </w:rPr>
        <w:t xml:space="preserve"> pháp luật </w:t>
      </w:r>
      <w:r w:rsidR="009C3FE5">
        <w:rPr>
          <w:rFonts w:ascii="Arial" w:hAnsi="Arial" w:cs="Arial"/>
          <w:sz w:val="20"/>
          <w:szCs w:val="20"/>
          <w:lang w:val="en-US"/>
        </w:rPr>
        <w:t>về</w:t>
      </w:r>
      <w:r w:rsidR="00027970" w:rsidRPr="0002457B">
        <w:rPr>
          <w:rFonts w:ascii="Arial" w:hAnsi="Arial" w:cs="Arial"/>
          <w:sz w:val="20"/>
          <w:szCs w:val="20"/>
        </w:rPr>
        <w:t xml:space="preserve"> giá. Việc </w:t>
      </w:r>
      <w:r>
        <w:rPr>
          <w:rFonts w:ascii="Arial" w:hAnsi="Arial" w:cs="Arial"/>
          <w:sz w:val="20"/>
          <w:szCs w:val="20"/>
        </w:rPr>
        <w:t>thẩm định</w:t>
      </w:r>
      <w:r w:rsidR="00027970" w:rsidRPr="0002457B">
        <w:rPr>
          <w:rFonts w:ascii="Arial" w:hAnsi="Arial" w:cs="Arial"/>
          <w:sz w:val="20"/>
          <w:szCs w:val="20"/>
        </w:rPr>
        <w:t xml:space="preserve"> giá tài sản vô hình không xác định được thực hiện theo quy định và hướng </w:t>
      </w:r>
      <w:r w:rsidR="009C3FE5">
        <w:rPr>
          <w:rFonts w:ascii="Arial" w:hAnsi="Arial" w:cs="Arial"/>
          <w:sz w:val="20"/>
          <w:szCs w:val="20"/>
          <w:lang w:val="en-US"/>
        </w:rPr>
        <w:t>dẫn</w:t>
      </w:r>
      <w:r w:rsidR="00027970" w:rsidRPr="0002457B">
        <w:rPr>
          <w:rFonts w:ascii="Arial" w:hAnsi="Arial" w:cs="Arial"/>
          <w:sz w:val="20"/>
          <w:szCs w:val="20"/>
        </w:rPr>
        <w:t xml:space="preserve"> tại </w:t>
      </w:r>
      <w:r w:rsidR="009C3FE5">
        <w:rPr>
          <w:rFonts w:ascii="Arial" w:hAnsi="Arial" w:cs="Arial"/>
          <w:sz w:val="20"/>
          <w:szCs w:val="20"/>
        </w:rPr>
        <w:t>Chuẩn mực</w:t>
      </w:r>
      <w:r w:rsidR="00027970" w:rsidRPr="0002457B">
        <w:rPr>
          <w:rFonts w:ascii="Arial" w:hAnsi="Arial" w:cs="Arial"/>
          <w:sz w:val="20"/>
          <w:szCs w:val="20"/>
        </w:rPr>
        <w:t xml:space="preserve"> </w:t>
      </w:r>
      <w:r w:rsidR="00581C9E">
        <w:rPr>
          <w:rFonts w:ascii="Arial" w:hAnsi="Arial" w:cs="Arial"/>
          <w:sz w:val="20"/>
          <w:szCs w:val="20"/>
        </w:rPr>
        <w:t>thẩm định</w:t>
      </w:r>
      <w:r w:rsidR="00027970" w:rsidRPr="0002457B">
        <w:rPr>
          <w:rFonts w:ascii="Arial" w:hAnsi="Arial" w:cs="Arial"/>
          <w:sz w:val="20"/>
          <w:szCs w:val="20"/>
        </w:rPr>
        <w:t xml:space="preserve"> giá Việt Nam </w:t>
      </w:r>
      <w:r w:rsidR="00E250A0">
        <w:rPr>
          <w:rFonts w:ascii="Arial" w:hAnsi="Arial" w:cs="Arial"/>
          <w:sz w:val="20"/>
          <w:szCs w:val="20"/>
          <w:lang w:val="en-US"/>
        </w:rPr>
        <w:t>về</w:t>
      </w:r>
      <w:r w:rsidR="00027970" w:rsidRPr="0002457B">
        <w:rPr>
          <w:rFonts w:ascii="Arial" w:hAnsi="Arial" w:cs="Arial"/>
          <w:sz w:val="20"/>
          <w:szCs w:val="20"/>
        </w:rPr>
        <w:t xml:space="preserve"> </w:t>
      </w:r>
      <w:r>
        <w:rPr>
          <w:rFonts w:ascii="Arial" w:hAnsi="Arial" w:cs="Arial"/>
          <w:sz w:val="20"/>
          <w:szCs w:val="20"/>
        </w:rPr>
        <w:t>Thẩm định</w:t>
      </w:r>
      <w:r w:rsidR="00027970" w:rsidRPr="0002457B">
        <w:rPr>
          <w:rFonts w:ascii="Arial" w:hAnsi="Arial" w:cs="Arial"/>
          <w:sz w:val="20"/>
          <w:szCs w:val="20"/>
        </w:rPr>
        <w:t xml:space="preserve"> giá doanh nghiệp.</w:t>
      </w:r>
      <w:bookmarkStart w:id="35" w:name="bookmark34"/>
      <w:bookmarkEnd w:id="35"/>
    </w:p>
    <w:p w:rsidR="00E250A0" w:rsidRDefault="00E250A0" w:rsidP="00E250A0">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2. </w:t>
      </w:r>
      <w:r w:rsidR="00027970" w:rsidRPr="0002457B">
        <w:rPr>
          <w:rFonts w:ascii="Arial" w:hAnsi="Arial" w:cs="Arial"/>
          <w:sz w:val="20"/>
          <w:szCs w:val="20"/>
        </w:rPr>
        <w:t xml:space="preserve">Tài sản vô hình đề cập trong </w:t>
      </w:r>
      <w:r w:rsidR="009C3FE5">
        <w:rPr>
          <w:rFonts w:ascii="Arial" w:hAnsi="Arial" w:cs="Arial"/>
          <w:sz w:val="20"/>
          <w:szCs w:val="20"/>
        </w:rPr>
        <w:t>chuẩn mực</w:t>
      </w:r>
      <w:r w:rsidR="00027970" w:rsidRPr="0002457B">
        <w:rPr>
          <w:rFonts w:ascii="Arial" w:hAnsi="Arial" w:cs="Arial"/>
          <w:sz w:val="20"/>
          <w:szCs w:val="20"/>
        </w:rPr>
        <w:t xml:space="preserve"> này là tài sản vô hình xác định được và thỏa </w:t>
      </w:r>
      <w:r>
        <w:rPr>
          <w:rFonts w:ascii="Arial" w:hAnsi="Arial" w:cs="Arial"/>
          <w:sz w:val="20"/>
          <w:szCs w:val="20"/>
          <w:lang w:val="en-US"/>
        </w:rPr>
        <w:t>mãn</w:t>
      </w:r>
      <w:r w:rsidR="00027970" w:rsidRPr="0002457B">
        <w:rPr>
          <w:rFonts w:ascii="Arial" w:hAnsi="Arial" w:cs="Arial"/>
          <w:sz w:val="20"/>
          <w:szCs w:val="20"/>
        </w:rPr>
        <w:t xml:space="preserve"> đồng thời các điều kiện sau:</w:t>
      </w:r>
      <w:bookmarkStart w:id="36" w:name="bookmark35"/>
      <w:bookmarkEnd w:id="36"/>
    </w:p>
    <w:p w:rsidR="00943B2F" w:rsidRDefault="00E250A0" w:rsidP="00943B2F">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Pr>
          <w:rFonts w:ascii="Arial" w:hAnsi="Arial" w:cs="Arial"/>
          <w:sz w:val="20"/>
          <w:szCs w:val="20"/>
        </w:rPr>
        <w:t>Có b</w:t>
      </w:r>
      <w:r>
        <w:rPr>
          <w:rFonts w:ascii="Arial" w:hAnsi="Arial" w:cs="Arial"/>
          <w:sz w:val="20"/>
          <w:szCs w:val="20"/>
          <w:lang w:val="en-US"/>
        </w:rPr>
        <w:t>ằ</w:t>
      </w:r>
      <w:r w:rsidR="00027970" w:rsidRPr="0002457B">
        <w:rPr>
          <w:rFonts w:ascii="Arial" w:hAnsi="Arial" w:cs="Arial"/>
          <w:sz w:val="20"/>
          <w:szCs w:val="20"/>
        </w:rPr>
        <w:t xml:space="preserve">ng chứng </w:t>
      </w:r>
      <w:r>
        <w:rPr>
          <w:rFonts w:ascii="Arial" w:hAnsi="Arial" w:cs="Arial"/>
          <w:sz w:val="20"/>
          <w:szCs w:val="20"/>
          <w:lang w:val="en-US"/>
        </w:rPr>
        <w:t>hữu</w:t>
      </w:r>
      <w:r w:rsidR="00027970" w:rsidRPr="0002457B">
        <w:rPr>
          <w:rFonts w:ascii="Arial" w:hAnsi="Arial" w:cs="Arial"/>
          <w:sz w:val="20"/>
          <w:szCs w:val="20"/>
        </w:rPr>
        <w:t xml:space="preserve"> hình </w:t>
      </w:r>
      <w:r>
        <w:rPr>
          <w:rFonts w:ascii="Arial" w:hAnsi="Arial" w:cs="Arial"/>
          <w:sz w:val="20"/>
          <w:szCs w:val="20"/>
          <w:lang w:val="en-US"/>
        </w:rPr>
        <w:t>về</w:t>
      </w:r>
      <w:r w:rsidR="00027970" w:rsidRPr="0002457B">
        <w:rPr>
          <w:rFonts w:ascii="Arial" w:hAnsi="Arial" w:cs="Arial"/>
          <w:sz w:val="20"/>
          <w:szCs w:val="20"/>
        </w:rPr>
        <w:t xml:space="preserve"> sự </w:t>
      </w:r>
      <w:r>
        <w:rPr>
          <w:rFonts w:ascii="Arial" w:hAnsi="Arial" w:cs="Arial"/>
          <w:sz w:val="20"/>
          <w:szCs w:val="20"/>
          <w:lang w:val="en-US"/>
        </w:rPr>
        <w:t>tồn</w:t>
      </w:r>
      <w:r w:rsidR="00027970" w:rsidRPr="0002457B">
        <w:rPr>
          <w:rFonts w:ascii="Arial" w:hAnsi="Arial" w:cs="Arial"/>
          <w:sz w:val="20"/>
          <w:szCs w:val="20"/>
        </w:rPr>
        <w:t xml:space="preserve"> tại của tài </w:t>
      </w:r>
      <w:r>
        <w:rPr>
          <w:rFonts w:ascii="Arial" w:hAnsi="Arial" w:cs="Arial"/>
          <w:sz w:val="20"/>
          <w:szCs w:val="20"/>
          <w:lang w:val="en-US"/>
        </w:rPr>
        <w:t>sản</w:t>
      </w:r>
      <w:r w:rsidR="00027970" w:rsidRPr="0002457B">
        <w:rPr>
          <w:rFonts w:ascii="Arial" w:hAnsi="Arial" w:cs="Arial"/>
          <w:sz w:val="20"/>
          <w:szCs w:val="20"/>
        </w:rPr>
        <w:t xml:space="preserve"> vô hình;</w:t>
      </w:r>
      <w:bookmarkStart w:id="37" w:name="bookmark36"/>
      <w:bookmarkEnd w:id="37"/>
    </w:p>
    <w:p w:rsidR="00943B2F" w:rsidRDefault="00943B2F" w:rsidP="00943B2F">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00027970" w:rsidRPr="0002457B">
        <w:rPr>
          <w:rFonts w:ascii="Arial" w:hAnsi="Arial" w:cs="Arial"/>
          <w:sz w:val="20"/>
          <w:szCs w:val="20"/>
        </w:rPr>
        <w:t>Có khả năng tạo thu nhập từ tài sản vô hình;</w:t>
      </w:r>
      <w:bookmarkStart w:id="38" w:name="bookmark37"/>
      <w:bookmarkEnd w:id="38"/>
    </w:p>
    <w:p w:rsidR="00875111" w:rsidRPr="0002457B" w:rsidRDefault="00943B2F" w:rsidP="00943B2F">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c) </w:t>
      </w:r>
      <w:r w:rsidR="00027970" w:rsidRPr="0002457B">
        <w:rPr>
          <w:rFonts w:ascii="Arial" w:hAnsi="Arial" w:cs="Arial"/>
          <w:sz w:val="20"/>
          <w:szCs w:val="20"/>
        </w:rPr>
        <w:t xml:space="preserve">Giá trị </w:t>
      </w:r>
      <w:r w:rsidR="00192FDE">
        <w:rPr>
          <w:rFonts w:ascii="Arial" w:hAnsi="Arial" w:cs="Arial"/>
          <w:sz w:val="20"/>
          <w:szCs w:val="20"/>
          <w:lang w:val="en-US"/>
        </w:rPr>
        <w:t>của</w:t>
      </w:r>
      <w:r w:rsidR="00027970" w:rsidRPr="0002457B">
        <w:rPr>
          <w:rFonts w:ascii="Arial" w:hAnsi="Arial" w:cs="Arial"/>
          <w:sz w:val="20"/>
          <w:szCs w:val="20"/>
        </w:rPr>
        <w:t xml:space="preserve"> </w:t>
      </w:r>
      <w:r w:rsidR="008F3131">
        <w:rPr>
          <w:rFonts w:ascii="Arial" w:hAnsi="Arial" w:cs="Arial"/>
          <w:sz w:val="20"/>
          <w:szCs w:val="20"/>
        </w:rPr>
        <w:t>tài sản</w:t>
      </w:r>
      <w:r w:rsidR="00027970" w:rsidRPr="0002457B">
        <w:rPr>
          <w:rFonts w:ascii="Arial" w:hAnsi="Arial" w:cs="Arial"/>
          <w:sz w:val="20"/>
          <w:szCs w:val="20"/>
        </w:rPr>
        <w:t xml:space="preserve"> vô hình có </w:t>
      </w:r>
      <w:r w:rsidR="00192FDE">
        <w:rPr>
          <w:rFonts w:ascii="Arial" w:hAnsi="Arial" w:cs="Arial"/>
          <w:sz w:val="20"/>
          <w:szCs w:val="20"/>
          <w:lang w:val="en-US"/>
        </w:rPr>
        <w:t>thể</w:t>
      </w:r>
      <w:r w:rsidR="00027970" w:rsidRPr="0002457B">
        <w:rPr>
          <w:rFonts w:ascii="Arial" w:hAnsi="Arial" w:cs="Arial"/>
          <w:sz w:val="20"/>
          <w:szCs w:val="20"/>
        </w:rPr>
        <w:t xml:space="preserve"> định lượng </w:t>
      </w:r>
      <w:r w:rsidR="00192FDE">
        <w:rPr>
          <w:rFonts w:ascii="Arial" w:hAnsi="Arial" w:cs="Arial"/>
          <w:sz w:val="20"/>
          <w:szCs w:val="20"/>
          <w:lang w:val="en-US"/>
        </w:rPr>
        <w:t>được bằng tiền</w:t>
      </w:r>
      <w:r w:rsidR="00027970" w:rsidRPr="0002457B">
        <w:rPr>
          <w:rFonts w:ascii="Arial" w:hAnsi="Arial" w:cs="Arial"/>
          <w:sz w:val="20"/>
          <w:szCs w:val="20"/>
        </w:rPr>
        <w:t>.</w:t>
      </w:r>
    </w:p>
    <w:p w:rsidR="00192FDE" w:rsidRDefault="00027970" w:rsidP="00192FDE">
      <w:pPr>
        <w:pStyle w:val="Vnbnnidung0"/>
        <w:spacing w:after="120" w:line="240" w:lineRule="auto"/>
        <w:ind w:firstLine="720"/>
        <w:jc w:val="both"/>
        <w:rPr>
          <w:rFonts w:ascii="Arial" w:hAnsi="Arial" w:cs="Arial"/>
          <w:sz w:val="20"/>
          <w:szCs w:val="20"/>
        </w:rPr>
      </w:pPr>
      <w:r w:rsidRPr="0002457B">
        <w:rPr>
          <w:rFonts w:ascii="Arial" w:hAnsi="Arial" w:cs="Arial"/>
          <w:b/>
          <w:bCs/>
          <w:sz w:val="20"/>
          <w:szCs w:val="20"/>
        </w:rPr>
        <w:t>Điều 2. Đối tượng áp dụng</w:t>
      </w:r>
      <w:bookmarkStart w:id="39" w:name="bookmark38"/>
      <w:bookmarkEnd w:id="39"/>
    </w:p>
    <w:p w:rsidR="0054350A" w:rsidRDefault="00192FDE" w:rsidP="0054350A">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1. </w:t>
      </w:r>
      <w:r w:rsidR="001759BC">
        <w:rPr>
          <w:rFonts w:ascii="Arial" w:hAnsi="Arial" w:cs="Arial"/>
          <w:sz w:val="20"/>
          <w:szCs w:val="20"/>
        </w:rPr>
        <w:t>Thẩm định</w:t>
      </w:r>
      <w:r w:rsidR="00027970" w:rsidRPr="0002457B">
        <w:rPr>
          <w:rFonts w:ascii="Arial" w:hAnsi="Arial" w:cs="Arial"/>
          <w:sz w:val="20"/>
          <w:szCs w:val="20"/>
        </w:rPr>
        <w:t xml:space="preserve"> viên về giá, doanh nghiệp </w:t>
      </w:r>
      <w:r w:rsidR="001759BC">
        <w:rPr>
          <w:rFonts w:ascii="Arial" w:hAnsi="Arial" w:cs="Arial"/>
          <w:sz w:val="20"/>
          <w:szCs w:val="20"/>
        </w:rPr>
        <w:t>thẩm định</w:t>
      </w:r>
      <w:r w:rsidR="00027970" w:rsidRPr="0002457B">
        <w:rPr>
          <w:rFonts w:ascii="Arial" w:hAnsi="Arial" w:cs="Arial"/>
          <w:sz w:val="20"/>
          <w:szCs w:val="20"/>
        </w:rPr>
        <w:t xml:space="preserve"> giá thực hiện hoạt động cung cấp dịch vụ </w:t>
      </w:r>
      <w:r w:rsidR="00F66888">
        <w:rPr>
          <w:rFonts w:ascii="Arial" w:hAnsi="Arial" w:cs="Arial"/>
          <w:sz w:val="20"/>
          <w:szCs w:val="20"/>
        </w:rPr>
        <w:t>thẩm định</w:t>
      </w:r>
      <w:r w:rsidR="00027970" w:rsidRPr="0002457B">
        <w:rPr>
          <w:rFonts w:ascii="Arial" w:hAnsi="Arial" w:cs="Arial"/>
          <w:sz w:val="20"/>
          <w:szCs w:val="20"/>
        </w:rPr>
        <w:t xml:space="preserve"> giá theo quy định của pháp luật về giá.</w:t>
      </w:r>
      <w:bookmarkStart w:id="40" w:name="bookmark39"/>
      <w:bookmarkEnd w:id="40"/>
    </w:p>
    <w:p w:rsidR="006F4354" w:rsidRDefault="0054350A" w:rsidP="006F4354">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2. </w:t>
      </w:r>
      <w:r w:rsidR="00027970" w:rsidRPr="0002457B">
        <w:rPr>
          <w:rFonts w:ascii="Arial" w:hAnsi="Arial" w:cs="Arial"/>
          <w:sz w:val="20"/>
          <w:szCs w:val="20"/>
        </w:rPr>
        <w:t xml:space="preserve">Tổ chức, cá nhân thực hiện hoạt động </w:t>
      </w:r>
      <w:r w:rsidR="001759BC">
        <w:rPr>
          <w:rFonts w:ascii="Arial" w:hAnsi="Arial" w:cs="Arial"/>
          <w:sz w:val="20"/>
          <w:szCs w:val="20"/>
        </w:rPr>
        <w:t>thẩm định</w:t>
      </w:r>
      <w:r w:rsidR="00027970" w:rsidRPr="0002457B">
        <w:rPr>
          <w:rFonts w:ascii="Arial" w:hAnsi="Arial" w:cs="Arial"/>
          <w:sz w:val="20"/>
          <w:szCs w:val="20"/>
        </w:rPr>
        <w:t xml:space="preserve"> giá </w:t>
      </w:r>
      <w:r>
        <w:rPr>
          <w:rFonts w:ascii="Arial" w:hAnsi="Arial" w:cs="Arial"/>
          <w:sz w:val="20"/>
          <w:szCs w:val="20"/>
        </w:rPr>
        <w:t>của</w:t>
      </w:r>
      <w:r w:rsidR="00027970" w:rsidRPr="0002457B">
        <w:rPr>
          <w:rFonts w:ascii="Arial" w:hAnsi="Arial" w:cs="Arial"/>
          <w:sz w:val="20"/>
          <w:szCs w:val="20"/>
        </w:rPr>
        <w:t xml:space="preserve"> Nhà nước theo quy định của pháp luật về giá.</w:t>
      </w:r>
      <w:bookmarkStart w:id="41" w:name="bookmark40"/>
      <w:bookmarkEnd w:id="41"/>
    </w:p>
    <w:p w:rsidR="00875111" w:rsidRPr="0002457B" w:rsidRDefault="006F4354" w:rsidP="006F4354">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3. </w:t>
      </w:r>
      <w:r>
        <w:rPr>
          <w:rFonts w:ascii="Arial" w:hAnsi="Arial" w:cs="Arial"/>
          <w:sz w:val="20"/>
          <w:szCs w:val="20"/>
        </w:rPr>
        <w:t>Tổ chức</w:t>
      </w:r>
      <w:r w:rsidR="00027970" w:rsidRPr="0002457B">
        <w:rPr>
          <w:rFonts w:ascii="Arial" w:hAnsi="Arial" w:cs="Arial"/>
          <w:sz w:val="20"/>
          <w:szCs w:val="20"/>
        </w:rPr>
        <w:t xml:space="preserve">, cá nhân yêu cầu </w:t>
      </w:r>
      <w:r w:rsidR="00581C9E">
        <w:rPr>
          <w:rFonts w:ascii="Arial" w:hAnsi="Arial" w:cs="Arial"/>
          <w:sz w:val="20"/>
          <w:szCs w:val="20"/>
        </w:rPr>
        <w:t>thẩm định</w:t>
      </w:r>
      <w:r w:rsidR="00027970" w:rsidRPr="0002457B">
        <w:rPr>
          <w:rFonts w:ascii="Arial" w:hAnsi="Arial" w:cs="Arial"/>
          <w:sz w:val="20"/>
          <w:szCs w:val="20"/>
        </w:rPr>
        <w:t xml:space="preserve"> giá, bên thứ ba sử dụng báo cáo </w:t>
      </w:r>
      <w:r w:rsidR="00581C9E">
        <w:rPr>
          <w:rFonts w:ascii="Arial" w:hAnsi="Arial" w:cs="Arial"/>
          <w:sz w:val="20"/>
          <w:szCs w:val="20"/>
        </w:rPr>
        <w:t>thẩm định</w:t>
      </w:r>
      <w:r w:rsidR="00027970" w:rsidRPr="0002457B">
        <w:rPr>
          <w:rFonts w:ascii="Arial" w:hAnsi="Arial" w:cs="Arial"/>
          <w:sz w:val="20"/>
          <w:szCs w:val="20"/>
        </w:rPr>
        <w:t xml:space="preserve"> giá theo hợp đồng thẩm định giá (nếu có).</w:t>
      </w:r>
    </w:p>
    <w:p w:rsidR="00875111" w:rsidRPr="005D698E" w:rsidRDefault="00027970" w:rsidP="0002457B">
      <w:pPr>
        <w:pStyle w:val="Vnbnnidung0"/>
        <w:spacing w:after="120" w:line="240" w:lineRule="auto"/>
        <w:ind w:firstLine="720"/>
        <w:jc w:val="both"/>
        <w:rPr>
          <w:rFonts w:ascii="Arial" w:hAnsi="Arial" w:cs="Arial"/>
          <w:sz w:val="20"/>
          <w:szCs w:val="20"/>
          <w:lang w:val="en-US"/>
        </w:rPr>
      </w:pPr>
      <w:r w:rsidRPr="0002457B">
        <w:rPr>
          <w:rFonts w:ascii="Arial" w:hAnsi="Arial" w:cs="Arial"/>
          <w:b/>
          <w:bCs/>
          <w:sz w:val="20"/>
          <w:szCs w:val="20"/>
        </w:rPr>
        <w:t xml:space="preserve">Điều 3. Giải thích từ </w:t>
      </w:r>
      <w:r w:rsidR="005D698E">
        <w:rPr>
          <w:rFonts w:ascii="Arial" w:hAnsi="Arial" w:cs="Arial"/>
          <w:b/>
          <w:bCs/>
          <w:sz w:val="20"/>
          <w:szCs w:val="20"/>
          <w:lang w:val="en-US"/>
        </w:rPr>
        <w:t>ngữ</w:t>
      </w:r>
    </w:p>
    <w:p w:rsidR="0002457B" w:rsidRDefault="00027970" w:rsidP="0002457B">
      <w:pPr>
        <w:pStyle w:val="Vnbnnidung0"/>
        <w:spacing w:after="120" w:line="240" w:lineRule="auto"/>
        <w:ind w:firstLine="720"/>
        <w:jc w:val="both"/>
        <w:rPr>
          <w:rFonts w:ascii="Arial" w:hAnsi="Arial" w:cs="Arial"/>
          <w:sz w:val="20"/>
          <w:szCs w:val="20"/>
        </w:rPr>
      </w:pPr>
      <w:r w:rsidRPr="0002457B">
        <w:rPr>
          <w:rFonts w:ascii="Arial" w:hAnsi="Arial" w:cs="Arial"/>
          <w:sz w:val="20"/>
          <w:szCs w:val="20"/>
        </w:rPr>
        <w:t xml:space="preserve">Trong Chuẩn mực thẩm định giá Việt Nam này, các từ </w:t>
      </w:r>
      <w:r w:rsidR="005D698E">
        <w:rPr>
          <w:rFonts w:ascii="Arial" w:hAnsi="Arial" w:cs="Arial"/>
          <w:sz w:val="20"/>
          <w:szCs w:val="20"/>
          <w:lang w:val="en-US"/>
        </w:rPr>
        <w:t>ngữ</w:t>
      </w:r>
      <w:r w:rsidRPr="0002457B">
        <w:rPr>
          <w:rFonts w:ascii="Arial" w:hAnsi="Arial" w:cs="Arial"/>
          <w:sz w:val="20"/>
          <w:szCs w:val="20"/>
        </w:rPr>
        <w:t xml:space="preserve"> dưới đây được </w:t>
      </w:r>
      <w:r w:rsidR="005D698E">
        <w:rPr>
          <w:rFonts w:ascii="Arial" w:hAnsi="Arial" w:cs="Arial"/>
          <w:sz w:val="20"/>
          <w:szCs w:val="20"/>
          <w:lang w:val="en-US"/>
        </w:rPr>
        <w:t>hiểu</w:t>
      </w:r>
      <w:r w:rsidRPr="0002457B">
        <w:rPr>
          <w:rFonts w:ascii="Arial" w:hAnsi="Arial" w:cs="Arial"/>
          <w:sz w:val="20"/>
          <w:szCs w:val="20"/>
        </w:rPr>
        <w:t xml:space="preserve"> như sau:</w:t>
      </w:r>
      <w:bookmarkStart w:id="42" w:name="bookmark41"/>
      <w:bookmarkEnd w:id="42"/>
    </w:p>
    <w:p w:rsidR="005D698E" w:rsidRDefault="005D698E" w:rsidP="005D698E">
      <w:pPr>
        <w:pStyle w:val="Vnbnnidung0"/>
        <w:spacing w:after="120" w:line="240" w:lineRule="auto"/>
        <w:ind w:firstLine="720"/>
        <w:jc w:val="both"/>
        <w:rPr>
          <w:rFonts w:ascii="Arial" w:hAnsi="Arial" w:cs="Arial"/>
          <w:sz w:val="20"/>
          <w:szCs w:val="20"/>
        </w:rPr>
      </w:pPr>
      <w:r>
        <w:rPr>
          <w:rFonts w:ascii="Arial" w:hAnsi="Arial" w:cs="Arial"/>
          <w:iCs/>
          <w:sz w:val="20"/>
          <w:szCs w:val="20"/>
          <w:lang w:val="en-US"/>
        </w:rPr>
        <w:t xml:space="preserve">1. </w:t>
      </w:r>
      <w:r w:rsidR="00027970" w:rsidRPr="0002457B">
        <w:rPr>
          <w:rFonts w:ascii="Arial" w:hAnsi="Arial" w:cs="Arial"/>
          <w:i/>
          <w:iCs/>
          <w:sz w:val="20"/>
          <w:szCs w:val="20"/>
        </w:rPr>
        <w:t xml:space="preserve">Tài </w:t>
      </w:r>
      <w:r>
        <w:rPr>
          <w:rFonts w:ascii="Arial" w:hAnsi="Arial" w:cs="Arial"/>
          <w:i/>
          <w:iCs/>
          <w:sz w:val="20"/>
          <w:szCs w:val="20"/>
          <w:lang w:val="en-US"/>
        </w:rPr>
        <w:t>sản</w:t>
      </w:r>
      <w:r w:rsidR="00027970" w:rsidRPr="0002457B">
        <w:rPr>
          <w:rFonts w:ascii="Arial" w:hAnsi="Arial" w:cs="Arial"/>
          <w:i/>
          <w:iCs/>
          <w:sz w:val="20"/>
          <w:szCs w:val="20"/>
        </w:rPr>
        <w:t xml:space="preserve"> vô hình</w:t>
      </w:r>
      <w:r w:rsidR="00027970" w:rsidRPr="0002457B">
        <w:rPr>
          <w:rFonts w:ascii="Arial" w:hAnsi="Arial" w:cs="Arial"/>
          <w:sz w:val="20"/>
          <w:szCs w:val="20"/>
        </w:rPr>
        <w:t xml:space="preserve"> là tài sản không có hình thái vật chất nhưng có khả năng tạo ra các quyền và lợi ích kinh tế, tự biểu hiện thông qua các đặc tính kinh tế. Tài sản vô </w:t>
      </w:r>
      <w:r>
        <w:rPr>
          <w:rFonts w:ascii="Arial" w:hAnsi="Arial" w:cs="Arial"/>
          <w:sz w:val="20"/>
          <w:szCs w:val="20"/>
          <w:lang w:val="en-US"/>
        </w:rPr>
        <w:t>hình</w:t>
      </w:r>
      <w:r w:rsidR="00027970" w:rsidRPr="0002457B">
        <w:rPr>
          <w:rFonts w:ascii="Arial" w:hAnsi="Arial" w:cs="Arial"/>
          <w:sz w:val="20"/>
          <w:szCs w:val="20"/>
        </w:rPr>
        <w:t xml:space="preserve"> không bao gồm tiền mặt.</w:t>
      </w:r>
      <w:bookmarkStart w:id="43" w:name="bookmark42"/>
      <w:bookmarkEnd w:id="43"/>
    </w:p>
    <w:p w:rsidR="005A3452" w:rsidRDefault="005D698E" w:rsidP="005A3452">
      <w:pPr>
        <w:pStyle w:val="Vnbnnidung0"/>
        <w:spacing w:after="120" w:line="240" w:lineRule="auto"/>
        <w:ind w:firstLine="720"/>
        <w:jc w:val="both"/>
        <w:rPr>
          <w:rFonts w:ascii="Arial" w:hAnsi="Arial" w:cs="Arial"/>
          <w:sz w:val="20"/>
          <w:szCs w:val="20"/>
        </w:rPr>
      </w:pPr>
      <w:r>
        <w:rPr>
          <w:rFonts w:ascii="Arial" w:hAnsi="Arial" w:cs="Arial"/>
          <w:iCs/>
          <w:sz w:val="20"/>
          <w:szCs w:val="20"/>
          <w:lang w:val="en-US"/>
        </w:rPr>
        <w:t xml:space="preserve">2. </w:t>
      </w:r>
      <w:r>
        <w:rPr>
          <w:rFonts w:ascii="Arial" w:hAnsi="Arial" w:cs="Arial"/>
          <w:i/>
          <w:iCs/>
          <w:sz w:val="20"/>
          <w:szCs w:val="20"/>
          <w:lang w:val="en-US"/>
        </w:rPr>
        <w:t>Tiền sử dụng tài sản</w:t>
      </w:r>
      <w:r w:rsidR="00027970" w:rsidRPr="0002457B">
        <w:rPr>
          <w:rFonts w:ascii="Arial" w:hAnsi="Arial" w:cs="Arial"/>
          <w:i/>
          <w:iCs/>
          <w:sz w:val="20"/>
          <w:szCs w:val="20"/>
        </w:rPr>
        <w:t xml:space="preserve"> vô hình</w:t>
      </w:r>
      <w:r w:rsidR="00027970" w:rsidRPr="0002457B">
        <w:rPr>
          <w:rFonts w:ascii="Arial" w:hAnsi="Arial" w:cs="Arial"/>
          <w:sz w:val="20"/>
          <w:szCs w:val="20"/>
        </w:rPr>
        <w:t xml:space="preserve"> là </w:t>
      </w:r>
      <w:r>
        <w:rPr>
          <w:rFonts w:ascii="Arial" w:hAnsi="Arial" w:cs="Arial"/>
          <w:sz w:val="20"/>
          <w:szCs w:val="20"/>
          <w:lang w:val="en-US"/>
        </w:rPr>
        <w:t xml:space="preserve">khoản tiền </w:t>
      </w:r>
      <w:r w:rsidR="00027970" w:rsidRPr="0002457B">
        <w:rPr>
          <w:rFonts w:ascii="Arial" w:hAnsi="Arial" w:cs="Arial"/>
          <w:sz w:val="20"/>
          <w:szCs w:val="20"/>
        </w:rPr>
        <w:t xml:space="preserve">mà </w:t>
      </w:r>
      <w:r>
        <w:rPr>
          <w:rFonts w:ascii="Arial" w:hAnsi="Arial" w:cs="Arial"/>
          <w:sz w:val="20"/>
          <w:szCs w:val="20"/>
        </w:rPr>
        <w:t>tổ chức</w:t>
      </w:r>
      <w:r w:rsidR="00027970" w:rsidRPr="0002457B">
        <w:rPr>
          <w:rFonts w:ascii="Arial" w:hAnsi="Arial" w:cs="Arial"/>
          <w:sz w:val="20"/>
          <w:szCs w:val="20"/>
        </w:rPr>
        <w:t xml:space="preserve">, cá nhân </w:t>
      </w:r>
      <w:r w:rsidR="005A3452">
        <w:rPr>
          <w:rFonts w:ascii="Arial" w:hAnsi="Arial" w:cs="Arial"/>
          <w:sz w:val="20"/>
          <w:szCs w:val="20"/>
          <w:lang w:val="en-US"/>
        </w:rPr>
        <w:t>sử</w:t>
      </w:r>
      <w:r w:rsidR="00027970" w:rsidRPr="0002457B">
        <w:rPr>
          <w:rFonts w:ascii="Arial" w:hAnsi="Arial" w:cs="Arial"/>
          <w:sz w:val="20"/>
          <w:szCs w:val="20"/>
        </w:rPr>
        <w:t xml:space="preserve"> dụng tài </w:t>
      </w:r>
      <w:r w:rsidR="005A3452">
        <w:rPr>
          <w:rFonts w:ascii="Arial" w:hAnsi="Arial" w:cs="Arial"/>
          <w:sz w:val="20"/>
          <w:szCs w:val="20"/>
          <w:lang w:val="en-US"/>
        </w:rPr>
        <w:t>sản</w:t>
      </w:r>
      <w:r w:rsidR="00027970" w:rsidRPr="0002457B">
        <w:rPr>
          <w:rFonts w:ascii="Arial" w:hAnsi="Arial" w:cs="Arial"/>
          <w:sz w:val="20"/>
          <w:szCs w:val="20"/>
        </w:rPr>
        <w:t xml:space="preserve"> vô hình </w:t>
      </w:r>
      <w:r w:rsidR="005A3452">
        <w:rPr>
          <w:rFonts w:ascii="Arial" w:hAnsi="Arial" w:cs="Arial"/>
          <w:sz w:val="20"/>
          <w:szCs w:val="20"/>
          <w:lang w:val="en-US"/>
        </w:rPr>
        <w:t>phải</w:t>
      </w:r>
      <w:r w:rsidR="00027970" w:rsidRPr="0002457B">
        <w:rPr>
          <w:rFonts w:ascii="Arial" w:hAnsi="Arial" w:cs="Arial"/>
          <w:sz w:val="20"/>
          <w:szCs w:val="20"/>
        </w:rPr>
        <w:t xml:space="preserve"> </w:t>
      </w:r>
      <w:r w:rsidR="005A3452">
        <w:rPr>
          <w:rFonts w:ascii="Arial" w:hAnsi="Arial" w:cs="Arial"/>
          <w:sz w:val="20"/>
          <w:szCs w:val="20"/>
          <w:lang w:val="en-US"/>
        </w:rPr>
        <w:t>trả</w:t>
      </w:r>
      <w:r w:rsidR="00027970" w:rsidRPr="0002457B">
        <w:rPr>
          <w:rFonts w:ascii="Arial" w:hAnsi="Arial" w:cs="Arial"/>
          <w:sz w:val="20"/>
          <w:szCs w:val="20"/>
        </w:rPr>
        <w:t xml:space="preserve"> cho chủ </w:t>
      </w:r>
      <w:r w:rsidR="005A3452">
        <w:rPr>
          <w:rFonts w:ascii="Arial" w:hAnsi="Arial" w:cs="Arial"/>
          <w:sz w:val="20"/>
          <w:szCs w:val="20"/>
          <w:lang w:val="en-US"/>
        </w:rPr>
        <w:t>sở</w:t>
      </w:r>
      <w:r w:rsidR="00027970" w:rsidRPr="0002457B">
        <w:rPr>
          <w:rFonts w:ascii="Arial" w:hAnsi="Arial" w:cs="Arial"/>
          <w:sz w:val="20"/>
          <w:szCs w:val="20"/>
        </w:rPr>
        <w:t xml:space="preserve"> </w:t>
      </w:r>
      <w:r w:rsidR="005A3452">
        <w:rPr>
          <w:rFonts w:ascii="Arial" w:hAnsi="Arial" w:cs="Arial"/>
          <w:sz w:val="20"/>
          <w:szCs w:val="20"/>
          <w:lang w:val="en-US"/>
        </w:rPr>
        <w:t>hữu</w:t>
      </w:r>
      <w:r w:rsidR="00027970" w:rsidRPr="0002457B">
        <w:rPr>
          <w:rFonts w:ascii="Arial" w:hAnsi="Arial" w:cs="Arial"/>
          <w:sz w:val="20"/>
          <w:szCs w:val="20"/>
        </w:rPr>
        <w:t xml:space="preserve"> tài sản vô hình </w:t>
      </w:r>
      <w:r w:rsidR="005A3452">
        <w:rPr>
          <w:rFonts w:ascii="Arial" w:hAnsi="Arial" w:cs="Arial"/>
          <w:sz w:val="20"/>
          <w:szCs w:val="20"/>
          <w:lang w:val="en-US"/>
        </w:rPr>
        <w:t xml:space="preserve">để </w:t>
      </w:r>
      <w:r w:rsidR="00027970" w:rsidRPr="0002457B">
        <w:rPr>
          <w:rFonts w:ascii="Arial" w:hAnsi="Arial" w:cs="Arial"/>
          <w:sz w:val="20"/>
          <w:szCs w:val="20"/>
        </w:rPr>
        <w:t xml:space="preserve">được quyền </w:t>
      </w:r>
      <w:r w:rsidR="005A3452">
        <w:rPr>
          <w:rFonts w:ascii="Arial" w:hAnsi="Arial" w:cs="Arial"/>
          <w:sz w:val="20"/>
          <w:szCs w:val="20"/>
          <w:lang w:val="en-US"/>
        </w:rPr>
        <w:t>sử</w:t>
      </w:r>
      <w:r w:rsidR="00027970" w:rsidRPr="0002457B">
        <w:rPr>
          <w:rFonts w:ascii="Arial" w:hAnsi="Arial" w:cs="Arial"/>
          <w:sz w:val="20"/>
          <w:szCs w:val="20"/>
        </w:rPr>
        <w:t xml:space="preserve"> dụng tài sản đó (ví dụ như tiền sử dụng sáng chế, tiền </w:t>
      </w:r>
      <w:r w:rsidR="005A3452">
        <w:rPr>
          <w:rFonts w:ascii="Arial" w:hAnsi="Arial" w:cs="Arial"/>
          <w:sz w:val="20"/>
          <w:szCs w:val="20"/>
          <w:lang w:val="en-US"/>
        </w:rPr>
        <w:t>trả</w:t>
      </w:r>
      <w:r w:rsidR="00027970" w:rsidRPr="0002457B">
        <w:rPr>
          <w:rFonts w:ascii="Arial" w:hAnsi="Arial" w:cs="Arial"/>
          <w:sz w:val="20"/>
          <w:szCs w:val="20"/>
        </w:rPr>
        <w:t xml:space="preserve"> cho nhượng quyền thương mại, tiền trả cho quyền khai thác khoáng sản).</w:t>
      </w:r>
      <w:bookmarkStart w:id="44" w:name="bookmark43"/>
      <w:bookmarkEnd w:id="44"/>
    </w:p>
    <w:p w:rsidR="0077481C" w:rsidRDefault="005A3452" w:rsidP="0077481C">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3. </w:t>
      </w:r>
      <w:r>
        <w:rPr>
          <w:rFonts w:ascii="Arial" w:hAnsi="Arial" w:cs="Arial"/>
          <w:i/>
          <w:iCs/>
          <w:sz w:val="20"/>
          <w:szCs w:val="20"/>
        </w:rPr>
        <w:t>Lợi ích thuế gi</w:t>
      </w:r>
      <w:r>
        <w:rPr>
          <w:rFonts w:ascii="Arial" w:hAnsi="Arial" w:cs="Arial"/>
          <w:i/>
          <w:iCs/>
          <w:sz w:val="20"/>
          <w:szCs w:val="20"/>
          <w:lang w:val="en-US"/>
        </w:rPr>
        <w:t>ả</w:t>
      </w:r>
      <w:r w:rsidR="00027970" w:rsidRPr="0002457B">
        <w:rPr>
          <w:rFonts w:ascii="Arial" w:hAnsi="Arial" w:cs="Arial"/>
          <w:i/>
          <w:iCs/>
          <w:sz w:val="20"/>
          <w:szCs w:val="20"/>
        </w:rPr>
        <w:t>m trừ do khấu hao</w:t>
      </w:r>
      <w:r w:rsidR="00027970" w:rsidRPr="0002457B">
        <w:rPr>
          <w:rFonts w:ascii="Arial" w:hAnsi="Arial" w:cs="Arial"/>
          <w:sz w:val="20"/>
          <w:szCs w:val="20"/>
        </w:rPr>
        <w:t xml:space="preserve"> là phần thuế thu nhập doanh nghiệp được giảm trừ do tài sản </w:t>
      </w:r>
      <w:r>
        <w:rPr>
          <w:rFonts w:ascii="Arial" w:hAnsi="Arial" w:cs="Arial"/>
          <w:sz w:val="20"/>
          <w:szCs w:val="20"/>
        </w:rPr>
        <w:t>thẩm định</w:t>
      </w:r>
      <w:r w:rsidR="00027970" w:rsidRPr="0002457B">
        <w:rPr>
          <w:rFonts w:ascii="Arial" w:hAnsi="Arial" w:cs="Arial"/>
          <w:sz w:val="20"/>
          <w:szCs w:val="20"/>
        </w:rPr>
        <w:t xml:space="preserve"> giá </w:t>
      </w:r>
      <w:r w:rsidR="00D4371A">
        <w:rPr>
          <w:rFonts w:ascii="Arial" w:hAnsi="Arial" w:cs="Arial"/>
          <w:sz w:val="20"/>
          <w:szCs w:val="20"/>
          <w:lang w:val="en-US"/>
        </w:rPr>
        <w:t>được</w:t>
      </w:r>
      <w:r w:rsidR="00027970" w:rsidRPr="0002457B">
        <w:rPr>
          <w:rFonts w:ascii="Arial" w:hAnsi="Arial" w:cs="Arial"/>
          <w:sz w:val="20"/>
          <w:szCs w:val="20"/>
        </w:rPr>
        <w:t xml:space="preserve"> ghi nhận là tài sản cố </w:t>
      </w:r>
      <w:r w:rsidR="00D4371A">
        <w:rPr>
          <w:rFonts w:ascii="Arial" w:hAnsi="Arial" w:cs="Arial"/>
          <w:sz w:val="20"/>
          <w:szCs w:val="20"/>
          <w:lang w:val="en-US"/>
        </w:rPr>
        <w:t>định</w:t>
      </w:r>
      <w:r w:rsidR="00027970" w:rsidRPr="0002457B">
        <w:rPr>
          <w:rFonts w:ascii="Arial" w:hAnsi="Arial" w:cs="Arial"/>
          <w:sz w:val="20"/>
          <w:szCs w:val="20"/>
        </w:rPr>
        <w:t xml:space="preserve"> vô hình. Trong trường hợp </w:t>
      </w:r>
      <w:r w:rsidR="00D4371A">
        <w:rPr>
          <w:rFonts w:ascii="Arial" w:hAnsi="Arial" w:cs="Arial"/>
          <w:sz w:val="20"/>
          <w:szCs w:val="20"/>
        </w:rPr>
        <w:t>tài sản</w:t>
      </w:r>
      <w:r w:rsidR="0077481C">
        <w:rPr>
          <w:rFonts w:ascii="Arial" w:hAnsi="Arial" w:cs="Arial"/>
          <w:sz w:val="20"/>
          <w:szCs w:val="20"/>
        </w:rPr>
        <w:t xml:space="preserve"> vô hình c</w:t>
      </w:r>
      <w:r w:rsidR="0077481C">
        <w:rPr>
          <w:rFonts w:ascii="Arial" w:hAnsi="Arial" w:cs="Arial"/>
          <w:sz w:val="20"/>
          <w:szCs w:val="20"/>
          <w:lang w:val="en-US"/>
        </w:rPr>
        <w:t>ầ</w:t>
      </w:r>
      <w:r w:rsidR="00027970" w:rsidRPr="0002457B">
        <w:rPr>
          <w:rFonts w:ascii="Arial" w:hAnsi="Arial" w:cs="Arial"/>
          <w:sz w:val="20"/>
          <w:szCs w:val="20"/>
        </w:rPr>
        <w:t xml:space="preserve">n </w:t>
      </w:r>
      <w:r w:rsidR="001759BC">
        <w:rPr>
          <w:rFonts w:ascii="Arial" w:hAnsi="Arial" w:cs="Arial"/>
          <w:sz w:val="20"/>
          <w:szCs w:val="20"/>
        </w:rPr>
        <w:t>thẩm định</w:t>
      </w:r>
      <w:r w:rsidR="00027970" w:rsidRPr="0002457B">
        <w:rPr>
          <w:rFonts w:ascii="Arial" w:hAnsi="Arial" w:cs="Arial"/>
          <w:sz w:val="20"/>
          <w:szCs w:val="20"/>
        </w:rPr>
        <w:t xml:space="preserve"> giá được ghi nhận là </w:t>
      </w:r>
      <w:r w:rsidR="00D4371A">
        <w:rPr>
          <w:rFonts w:ascii="Arial" w:hAnsi="Arial" w:cs="Arial"/>
          <w:sz w:val="20"/>
          <w:szCs w:val="20"/>
        </w:rPr>
        <w:t>tài sản</w:t>
      </w:r>
      <w:r w:rsidR="0077481C">
        <w:rPr>
          <w:rFonts w:ascii="Arial" w:hAnsi="Arial" w:cs="Arial"/>
          <w:sz w:val="20"/>
          <w:szCs w:val="20"/>
        </w:rPr>
        <w:t xml:space="preserve"> cố định vô hình, ph</w:t>
      </w:r>
      <w:r w:rsidR="0077481C">
        <w:rPr>
          <w:rFonts w:ascii="Arial" w:hAnsi="Arial" w:cs="Arial"/>
          <w:sz w:val="20"/>
          <w:szCs w:val="20"/>
          <w:lang w:val="en-US"/>
        </w:rPr>
        <w:t>ầ</w:t>
      </w:r>
      <w:r w:rsidR="00027970" w:rsidRPr="0002457B">
        <w:rPr>
          <w:rFonts w:ascii="Arial" w:hAnsi="Arial" w:cs="Arial"/>
          <w:sz w:val="20"/>
          <w:szCs w:val="20"/>
        </w:rPr>
        <w:t xml:space="preserve">n thu nhập chịu thuế thu nhập doanh nghiệp </w:t>
      </w:r>
      <w:r w:rsidR="0077481C">
        <w:rPr>
          <w:rFonts w:ascii="Arial" w:hAnsi="Arial" w:cs="Arial"/>
          <w:sz w:val="20"/>
          <w:szCs w:val="20"/>
          <w:lang w:val="en-US"/>
        </w:rPr>
        <w:t>sẽ</w:t>
      </w:r>
      <w:r w:rsidR="00027970" w:rsidRPr="0002457B">
        <w:rPr>
          <w:rFonts w:ascii="Arial" w:hAnsi="Arial" w:cs="Arial"/>
          <w:sz w:val="20"/>
          <w:szCs w:val="20"/>
        </w:rPr>
        <w:t xml:space="preserve"> được </w:t>
      </w:r>
      <w:r w:rsidR="0077481C">
        <w:rPr>
          <w:rFonts w:ascii="Arial" w:hAnsi="Arial" w:cs="Arial"/>
          <w:sz w:val="20"/>
          <w:szCs w:val="20"/>
          <w:lang w:val="en-US"/>
        </w:rPr>
        <w:t>giảm đi</w:t>
      </w:r>
      <w:r w:rsidR="00027970" w:rsidRPr="0002457B">
        <w:rPr>
          <w:rFonts w:ascii="Arial" w:hAnsi="Arial" w:cs="Arial"/>
          <w:sz w:val="20"/>
          <w:szCs w:val="20"/>
        </w:rPr>
        <w:t xml:space="preserve"> tương ứng với phần khấu hao </w:t>
      </w:r>
      <w:r w:rsidR="0054350A">
        <w:rPr>
          <w:rFonts w:ascii="Arial" w:hAnsi="Arial" w:cs="Arial"/>
          <w:sz w:val="20"/>
          <w:szCs w:val="20"/>
        </w:rPr>
        <w:t>của</w:t>
      </w:r>
      <w:r w:rsidR="00027970" w:rsidRPr="0002457B">
        <w:rPr>
          <w:rFonts w:ascii="Arial" w:hAnsi="Arial" w:cs="Arial"/>
          <w:sz w:val="20"/>
          <w:szCs w:val="20"/>
        </w:rPr>
        <w:t xml:space="preserve"> tài sản cố định vô hình. Khi đó, phần thuế thu nhập được giảm đi do giảm thu nhập chịu thuế thu nhập doanh nghiệp chính là lợi ích thuế giảm trừ do khấu hao.</w:t>
      </w:r>
      <w:bookmarkStart w:id="45" w:name="bookmark44"/>
      <w:bookmarkEnd w:id="45"/>
    </w:p>
    <w:p w:rsidR="00875111" w:rsidRPr="0002457B" w:rsidRDefault="0077481C" w:rsidP="0077481C">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4. </w:t>
      </w:r>
      <w:r w:rsidR="00D4371A">
        <w:rPr>
          <w:rFonts w:ascii="Arial" w:hAnsi="Arial" w:cs="Arial"/>
          <w:i/>
          <w:iCs/>
          <w:sz w:val="20"/>
          <w:szCs w:val="20"/>
        </w:rPr>
        <w:t>Tài sản</w:t>
      </w:r>
      <w:r w:rsidR="00027970" w:rsidRPr="0002457B">
        <w:rPr>
          <w:rFonts w:ascii="Arial" w:hAnsi="Arial" w:cs="Arial"/>
          <w:i/>
          <w:iCs/>
          <w:sz w:val="20"/>
          <w:szCs w:val="20"/>
        </w:rPr>
        <w:t xml:space="preserve"> </w:t>
      </w:r>
      <w:r>
        <w:rPr>
          <w:rFonts w:ascii="Arial" w:hAnsi="Arial" w:cs="Arial"/>
          <w:i/>
          <w:iCs/>
          <w:sz w:val="20"/>
          <w:szCs w:val="20"/>
          <w:lang w:val="en-US"/>
        </w:rPr>
        <w:t>đóng</w:t>
      </w:r>
      <w:r w:rsidR="00027970" w:rsidRPr="0002457B">
        <w:rPr>
          <w:rFonts w:ascii="Arial" w:hAnsi="Arial" w:cs="Arial"/>
          <w:i/>
          <w:iCs/>
          <w:sz w:val="20"/>
          <w:szCs w:val="20"/>
        </w:rPr>
        <w:t xml:space="preserve"> góp</w:t>
      </w:r>
      <w:r w:rsidR="00027970" w:rsidRPr="0002457B">
        <w:rPr>
          <w:rFonts w:ascii="Arial" w:hAnsi="Arial" w:cs="Arial"/>
          <w:sz w:val="20"/>
          <w:szCs w:val="20"/>
        </w:rPr>
        <w:t xml:space="preserve"> là </w:t>
      </w:r>
      <w:r>
        <w:rPr>
          <w:rFonts w:ascii="Arial" w:hAnsi="Arial" w:cs="Arial"/>
          <w:sz w:val="20"/>
          <w:szCs w:val="20"/>
        </w:rPr>
        <w:t>tài sản</w:t>
      </w:r>
      <w:r w:rsidR="00027970" w:rsidRPr="0002457B">
        <w:rPr>
          <w:rFonts w:ascii="Arial" w:hAnsi="Arial" w:cs="Arial"/>
          <w:sz w:val="20"/>
          <w:szCs w:val="20"/>
        </w:rPr>
        <w:t xml:space="preserve"> được sử dụng cùng với tài sản </w:t>
      </w:r>
      <w:r w:rsidR="001759BC">
        <w:rPr>
          <w:rFonts w:ascii="Arial" w:hAnsi="Arial" w:cs="Arial"/>
          <w:sz w:val="20"/>
          <w:szCs w:val="20"/>
        </w:rPr>
        <w:t>thẩm định</w:t>
      </w:r>
      <w:r w:rsidR="00027970" w:rsidRPr="0002457B">
        <w:rPr>
          <w:rFonts w:ascii="Arial" w:hAnsi="Arial" w:cs="Arial"/>
          <w:sz w:val="20"/>
          <w:szCs w:val="20"/>
        </w:rPr>
        <w:t xml:space="preserve"> </w:t>
      </w:r>
      <w:r w:rsidR="008F3131">
        <w:rPr>
          <w:rFonts w:ascii="Arial" w:hAnsi="Arial" w:cs="Arial"/>
          <w:sz w:val="20"/>
          <w:szCs w:val="20"/>
          <w:lang w:val="en-US"/>
        </w:rPr>
        <w:t>để</w:t>
      </w:r>
      <w:r w:rsidR="00027970" w:rsidRPr="0002457B">
        <w:rPr>
          <w:rFonts w:ascii="Arial" w:hAnsi="Arial" w:cs="Arial"/>
          <w:sz w:val="20"/>
          <w:szCs w:val="20"/>
        </w:rPr>
        <w:t xml:space="preserve"> tạo ra dòng tiền trong tương lai. </w:t>
      </w:r>
      <w:r>
        <w:rPr>
          <w:rFonts w:ascii="Arial" w:hAnsi="Arial" w:cs="Arial"/>
          <w:sz w:val="20"/>
          <w:szCs w:val="20"/>
        </w:rPr>
        <w:t>Tài sản</w:t>
      </w:r>
      <w:r w:rsidR="00027970" w:rsidRPr="0002457B">
        <w:rPr>
          <w:rFonts w:ascii="Arial" w:hAnsi="Arial" w:cs="Arial"/>
          <w:sz w:val="20"/>
          <w:szCs w:val="20"/>
        </w:rPr>
        <w:t xml:space="preserve"> đóng góp bao gồm tất cả </w:t>
      </w:r>
      <w:r w:rsidR="008F3131">
        <w:rPr>
          <w:rFonts w:ascii="Arial" w:hAnsi="Arial" w:cs="Arial"/>
          <w:sz w:val="20"/>
          <w:szCs w:val="20"/>
        </w:rPr>
        <w:t>tài sản</w:t>
      </w:r>
      <w:r w:rsidR="00027970" w:rsidRPr="0002457B">
        <w:rPr>
          <w:rFonts w:ascii="Arial" w:hAnsi="Arial" w:cs="Arial"/>
          <w:sz w:val="20"/>
          <w:szCs w:val="20"/>
        </w:rPr>
        <w:t xml:space="preserve"> hiện tại và tài sản trong tương lai đóng góp vào việc tạo ra dòng tiền trong tương lai này.</w:t>
      </w:r>
    </w:p>
    <w:p w:rsidR="00875111" w:rsidRPr="0002457B" w:rsidRDefault="00027970" w:rsidP="0002457B">
      <w:pPr>
        <w:pStyle w:val="Vnbnnidung0"/>
        <w:spacing w:after="120" w:line="240" w:lineRule="auto"/>
        <w:ind w:firstLine="720"/>
        <w:jc w:val="both"/>
        <w:rPr>
          <w:rFonts w:ascii="Arial" w:hAnsi="Arial" w:cs="Arial"/>
          <w:sz w:val="20"/>
          <w:szCs w:val="20"/>
        </w:rPr>
      </w:pPr>
      <w:r w:rsidRPr="0002457B">
        <w:rPr>
          <w:rFonts w:ascii="Arial" w:hAnsi="Arial" w:cs="Arial"/>
          <w:b/>
          <w:bCs/>
          <w:sz w:val="20"/>
          <w:szCs w:val="20"/>
        </w:rPr>
        <w:t>Điều 4. Phân loại tài sản vô hình</w:t>
      </w:r>
    </w:p>
    <w:p w:rsidR="00907149" w:rsidRDefault="008F3131" w:rsidP="00907149">
      <w:pPr>
        <w:pStyle w:val="Vnbnnidung0"/>
        <w:spacing w:after="120" w:line="240" w:lineRule="auto"/>
        <w:ind w:firstLine="720"/>
        <w:jc w:val="both"/>
        <w:rPr>
          <w:rFonts w:ascii="Arial" w:hAnsi="Arial" w:cs="Arial"/>
          <w:sz w:val="20"/>
          <w:szCs w:val="20"/>
        </w:rPr>
      </w:pPr>
      <w:r>
        <w:rPr>
          <w:rFonts w:ascii="Arial" w:hAnsi="Arial" w:cs="Arial"/>
          <w:sz w:val="20"/>
          <w:szCs w:val="20"/>
        </w:rPr>
        <w:t>Tài sản</w:t>
      </w:r>
      <w:r w:rsidR="00027970" w:rsidRPr="0002457B">
        <w:rPr>
          <w:rFonts w:ascii="Arial" w:hAnsi="Arial" w:cs="Arial"/>
          <w:sz w:val="20"/>
          <w:szCs w:val="20"/>
        </w:rPr>
        <w:t xml:space="preserve"> vô hình bao gồm các loại sau:</w:t>
      </w:r>
      <w:bookmarkStart w:id="46" w:name="bookmark45"/>
      <w:bookmarkEnd w:id="46"/>
    </w:p>
    <w:p w:rsidR="00907149" w:rsidRDefault="00907149" w:rsidP="00907149">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1. </w:t>
      </w:r>
      <w:r w:rsidR="00027970" w:rsidRPr="0002457B">
        <w:rPr>
          <w:rFonts w:ascii="Arial" w:hAnsi="Arial" w:cs="Arial"/>
          <w:sz w:val="20"/>
          <w:szCs w:val="20"/>
        </w:rPr>
        <w:t xml:space="preserve">Tài sản trí tuệ và quyền sở hữu trí tuệ theo quy </w:t>
      </w:r>
      <w:r>
        <w:rPr>
          <w:rFonts w:ascii="Arial" w:hAnsi="Arial" w:cs="Arial"/>
          <w:sz w:val="20"/>
          <w:szCs w:val="20"/>
          <w:lang w:val="en-US"/>
        </w:rPr>
        <w:t>định của</w:t>
      </w:r>
      <w:r w:rsidR="00027970" w:rsidRPr="0002457B">
        <w:rPr>
          <w:rFonts w:ascii="Arial" w:hAnsi="Arial" w:cs="Arial"/>
          <w:sz w:val="20"/>
          <w:szCs w:val="20"/>
        </w:rPr>
        <w:t xml:space="preserve"> pháp luật về </w:t>
      </w:r>
      <w:r>
        <w:rPr>
          <w:rFonts w:ascii="Arial" w:hAnsi="Arial" w:cs="Arial"/>
          <w:sz w:val="20"/>
          <w:szCs w:val="20"/>
          <w:lang w:val="en-US"/>
        </w:rPr>
        <w:t>sở hữu</w:t>
      </w:r>
      <w:r w:rsidR="00027970" w:rsidRPr="0002457B">
        <w:rPr>
          <w:rFonts w:ascii="Arial" w:hAnsi="Arial" w:cs="Arial"/>
          <w:sz w:val="20"/>
          <w:szCs w:val="20"/>
        </w:rPr>
        <w:t xml:space="preserve"> trí tuệ.</w:t>
      </w:r>
      <w:bookmarkStart w:id="47" w:name="bookmark46"/>
      <w:bookmarkEnd w:id="47"/>
    </w:p>
    <w:p w:rsidR="00907149" w:rsidRDefault="00907149" w:rsidP="00907149">
      <w:pPr>
        <w:pStyle w:val="Vnbnnidung0"/>
        <w:spacing w:after="120" w:line="240" w:lineRule="auto"/>
        <w:ind w:firstLine="720"/>
        <w:jc w:val="both"/>
        <w:rPr>
          <w:rFonts w:ascii="Arial" w:hAnsi="Arial" w:cs="Arial"/>
          <w:sz w:val="20"/>
          <w:szCs w:val="20"/>
        </w:rPr>
      </w:pPr>
      <w:r>
        <w:rPr>
          <w:rFonts w:ascii="Arial" w:hAnsi="Arial" w:cs="Arial"/>
          <w:sz w:val="20"/>
          <w:szCs w:val="20"/>
          <w:lang w:val="en-US"/>
        </w:rPr>
        <w:lastRenderedPageBreak/>
        <w:t>2. Q</w:t>
      </w:r>
      <w:r w:rsidR="00027970" w:rsidRPr="0002457B">
        <w:rPr>
          <w:rFonts w:ascii="Arial" w:hAnsi="Arial" w:cs="Arial"/>
          <w:sz w:val="20"/>
          <w:szCs w:val="20"/>
        </w:rPr>
        <w:t xml:space="preserve">uyền mang lại lợi ích kinh tế đối với các bên được quy định cụ </w:t>
      </w:r>
      <w:r>
        <w:rPr>
          <w:rFonts w:ascii="Arial" w:hAnsi="Arial" w:cs="Arial"/>
          <w:sz w:val="20"/>
          <w:szCs w:val="20"/>
          <w:lang w:val="en-US"/>
        </w:rPr>
        <w:t>thể</w:t>
      </w:r>
      <w:r w:rsidR="00027970" w:rsidRPr="0002457B">
        <w:rPr>
          <w:rFonts w:ascii="Arial" w:hAnsi="Arial" w:cs="Arial"/>
          <w:sz w:val="20"/>
          <w:szCs w:val="20"/>
        </w:rPr>
        <w:t xml:space="preserve"> tại hợp </w:t>
      </w:r>
      <w:r>
        <w:rPr>
          <w:rFonts w:ascii="Arial" w:hAnsi="Arial" w:cs="Arial"/>
          <w:sz w:val="20"/>
          <w:szCs w:val="20"/>
          <w:lang w:val="en-US"/>
        </w:rPr>
        <w:t>đồng</w:t>
      </w:r>
      <w:r w:rsidR="00027970" w:rsidRPr="0002457B">
        <w:rPr>
          <w:rFonts w:ascii="Arial" w:hAnsi="Arial" w:cs="Arial"/>
          <w:sz w:val="20"/>
          <w:szCs w:val="20"/>
        </w:rPr>
        <w:t xml:space="preserve"> dân sự theo quy định của pháp luật ví dụ như quyền thương mại, quyền khai thác khoáng sản.</w:t>
      </w:r>
      <w:bookmarkStart w:id="48" w:name="bookmark47"/>
      <w:bookmarkEnd w:id="48"/>
    </w:p>
    <w:p w:rsidR="00907149" w:rsidRDefault="00907149" w:rsidP="00907149">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3. </w:t>
      </w:r>
      <w:r w:rsidR="00027970" w:rsidRPr="0002457B">
        <w:rPr>
          <w:rFonts w:ascii="Arial" w:hAnsi="Arial" w:cs="Arial"/>
          <w:sz w:val="20"/>
          <w:szCs w:val="20"/>
        </w:rPr>
        <w:t xml:space="preserve">Các mối quan hệ phi hợp </w:t>
      </w:r>
      <w:r>
        <w:rPr>
          <w:rFonts w:ascii="Arial" w:hAnsi="Arial" w:cs="Arial"/>
          <w:sz w:val="20"/>
          <w:szCs w:val="20"/>
          <w:lang w:val="en-US"/>
        </w:rPr>
        <w:t>đồng</w:t>
      </w:r>
      <w:r w:rsidR="00027970" w:rsidRPr="0002457B">
        <w:rPr>
          <w:rFonts w:ascii="Arial" w:hAnsi="Arial" w:cs="Arial"/>
          <w:sz w:val="20"/>
          <w:szCs w:val="20"/>
        </w:rPr>
        <w:t xml:space="preserve"> mang lại lợi ích kinh tế cho các bên, các mối quan </w:t>
      </w:r>
      <w:r>
        <w:rPr>
          <w:rFonts w:ascii="Arial" w:hAnsi="Arial" w:cs="Arial"/>
          <w:sz w:val="20"/>
          <w:szCs w:val="20"/>
          <w:lang w:val="en-US"/>
        </w:rPr>
        <w:t>hệ</w:t>
      </w:r>
      <w:r w:rsidR="00027970" w:rsidRPr="0002457B">
        <w:rPr>
          <w:rFonts w:ascii="Arial" w:hAnsi="Arial" w:cs="Arial"/>
          <w:sz w:val="20"/>
          <w:szCs w:val="20"/>
        </w:rPr>
        <w:t xml:space="preserve"> với khách hàng, nhà cung cấp hoặc các </w:t>
      </w:r>
      <w:r>
        <w:rPr>
          <w:rFonts w:ascii="Arial" w:hAnsi="Arial" w:cs="Arial"/>
          <w:sz w:val="20"/>
          <w:szCs w:val="20"/>
          <w:lang w:val="en-US"/>
        </w:rPr>
        <w:t xml:space="preserve">chủ thể </w:t>
      </w:r>
      <w:r w:rsidR="00027970" w:rsidRPr="0002457B">
        <w:rPr>
          <w:rFonts w:ascii="Arial" w:hAnsi="Arial" w:cs="Arial"/>
          <w:sz w:val="20"/>
          <w:szCs w:val="20"/>
        </w:rPr>
        <w:t xml:space="preserve">khác, ví dụ như danh sách khách hàng, cơ sở </w:t>
      </w:r>
      <w:r>
        <w:rPr>
          <w:rFonts w:ascii="Arial" w:hAnsi="Arial" w:cs="Arial"/>
          <w:sz w:val="20"/>
          <w:szCs w:val="20"/>
          <w:lang w:val="en-US"/>
        </w:rPr>
        <w:t>dữ</w:t>
      </w:r>
      <w:r w:rsidR="00027970" w:rsidRPr="0002457B">
        <w:rPr>
          <w:rFonts w:ascii="Arial" w:hAnsi="Arial" w:cs="Arial"/>
          <w:sz w:val="20"/>
          <w:szCs w:val="20"/>
        </w:rPr>
        <w:t xml:space="preserve"> liệu.</w:t>
      </w:r>
      <w:bookmarkStart w:id="49" w:name="bookmark48"/>
      <w:bookmarkEnd w:id="49"/>
    </w:p>
    <w:p w:rsidR="00875111" w:rsidRPr="0002457B" w:rsidRDefault="00907149" w:rsidP="00907149">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4. </w:t>
      </w:r>
      <w:r w:rsidR="00027970" w:rsidRPr="0002457B">
        <w:rPr>
          <w:rFonts w:ascii="Arial" w:hAnsi="Arial" w:cs="Arial"/>
          <w:sz w:val="20"/>
          <w:szCs w:val="20"/>
        </w:rPr>
        <w:t xml:space="preserve">Các tài sản vô hình khác thỏa </w:t>
      </w:r>
      <w:r>
        <w:rPr>
          <w:rFonts w:ascii="Arial" w:hAnsi="Arial" w:cs="Arial"/>
          <w:sz w:val="20"/>
          <w:szCs w:val="20"/>
          <w:lang w:val="en-US"/>
        </w:rPr>
        <w:t>mãn</w:t>
      </w:r>
      <w:r w:rsidR="00027970" w:rsidRPr="0002457B">
        <w:rPr>
          <w:rFonts w:ascii="Arial" w:hAnsi="Arial" w:cs="Arial"/>
          <w:sz w:val="20"/>
          <w:szCs w:val="20"/>
        </w:rPr>
        <w:t xml:space="preserve"> điều kiện quy định tại khoản 2 </w:t>
      </w:r>
      <w:r>
        <w:rPr>
          <w:rFonts w:ascii="Arial" w:hAnsi="Arial" w:cs="Arial"/>
          <w:sz w:val="20"/>
          <w:szCs w:val="20"/>
          <w:lang w:val="en-US"/>
        </w:rPr>
        <w:t>Điều</w:t>
      </w:r>
      <w:r w:rsidR="00027970" w:rsidRPr="0002457B">
        <w:rPr>
          <w:rFonts w:ascii="Arial" w:hAnsi="Arial" w:cs="Arial"/>
          <w:sz w:val="20"/>
          <w:szCs w:val="20"/>
        </w:rPr>
        <w:t xml:space="preserve"> 1 </w:t>
      </w:r>
      <w:r w:rsidR="0054350A">
        <w:rPr>
          <w:rFonts w:ascii="Arial" w:hAnsi="Arial" w:cs="Arial"/>
          <w:sz w:val="20"/>
          <w:szCs w:val="20"/>
        </w:rPr>
        <w:t>của</w:t>
      </w:r>
      <w:r w:rsidR="00027970" w:rsidRPr="0002457B">
        <w:rPr>
          <w:rFonts w:ascii="Arial" w:hAnsi="Arial" w:cs="Arial"/>
          <w:sz w:val="20"/>
          <w:szCs w:val="20"/>
        </w:rPr>
        <w:t xml:space="preserve"> </w:t>
      </w:r>
      <w:r>
        <w:rPr>
          <w:rFonts w:ascii="Arial" w:hAnsi="Arial" w:cs="Arial"/>
          <w:sz w:val="20"/>
          <w:szCs w:val="20"/>
          <w:lang w:val="en-US"/>
        </w:rPr>
        <w:t>chuẩn</w:t>
      </w:r>
      <w:r w:rsidR="00027970" w:rsidRPr="0002457B">
        <w:rPr>
          <w:rFonts w:ascii="Arial" w:hAnsi="Arial" w:cs="Arial"/>
          <w:sz w:val="20"/>
          <w:szCs w:val="20"/>
        </w:rPr>
        <w:t xml:space="preserve"> mực này.</w:t>
      </w:r>
    </w:p>
    <w:p w:rsidR="00907149" w:rsidRDefault="00027970" w:rsidP="00907149">
      <w:pPr>
        <w:pStyle w:val="Vnbnnidung0"/>
        <w:spacing w:after="120" w:line="240" w:lineRule="auto"/>
        <w:ind w:firstLine="720"/>
        <w:jc w:val="both"/>
        <w:rPr>
          <w:rFonts w:ascii="Arial" w:hAnsi="Arial" w:cs="Arial"/>
          <w:sz w:val="20"/>
          <w:szCs w:val="20"/>
        </w:rPr>
      </w:pPr>
      <w:r w:rsidRPr="0002457B">
        <w:rPr>
          <w:rFonts w:ascii="Arial" w:hAnsi="Arial" w:cs="Arial"/>
          <w:b/>
          <w:bCs/>
          <w:sz w:val="20"/>
          <w:szCs w:val="20"/>
        </w:rPr>
        <w:t xml:space="preserve">Điều 5. Ước tính </w:t>
      </w:r>
      <w:r w:rsidR="00907149">
        <w:rPr>
          <w:rFonts w:ascii="Arial" w:hAnsi="Arial" w:cs="Arial"/>
          <w:b/>
          <w:bCs/>
          <w:sz w:val="20"/>
          <w:szCs w:val="20"/>
          <w:lang w:val="en-US"/>
        </w:rPr>
        <w:t>tuổi đời kinh tế của</w:t>
      </w:r>
      <w:r w:rsidRPr="0002457B">
        <w:rPr>
          <w:rFonts w:ascii="Arial" w:hAnsi="Arial" w:cs="Arial"/>
          <w:b/>
          <w:bCs/>
          <w:sz w:val="20"/>
          <w:szCs w:val="20"/>
        </w:rPr>
        <w:t xml:space="preserve"> tài sản vô hình</w:t>
      </w:r>
      <w:bookmarkStart w:id="50" w:name="bookmark49"/>
      <w:bookmarkEnd w:id="50"/>
    </w:p>
    <w:p w:rsidR="00907149" w:rsidRDefault="00907149" w:rsidP="00907149">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1. </w:t>
      </w:r>
      <w:r w:rsidR="00027970" w:rsidRPr="0002457B">
        <w:rPr>
          <w:rFonts w:ascii="Arial" w:hAnsi="Arial" w:cs="Arial"/>
          <w:sz w:val="20"/>
          <w:szCs w:val="20"/>
        </w:rPr>
        <w:t xml:space="preserve">Tuổi đời kinh tế của tài sản vô hình chịu tác động của yếu tố pháp luật, kinh tế, công nghệ, chức năng, kinh tế như: quy mô và triển vọng </w:t>
      </w:r>
      <w:r>
        <w:rPr>
          <w:rFonts w:ascii="Arial" w:hAnsi="Arial" w:cs="Arial"/>
          <w:sz w:val="20"/>
          <w:szCs w:val="20"/>
          <w:lang w:val="en-US"/>
        </w:rPr>
        <w:t>của</w:t>
      </w:r>
      <w:r w:rsidR="00027970" w:rsidRPr="0002457B">
        <w:rPr>
          <w:rFonts w:ascii="Arial" w:hAnsi="Arial" w:cs="Arial"/>
          <w:sz w:val="20"/>
          <w:szCs w:val="20"/>
        </w:rPr>
        <w:t xml:space="preserve"> thị trường, sự phát triển của khoa học công nghệ, mức độ độc đáo, khác biệt của </w:t>
      </w:r>
      <w:r w:rsidR="0077481C">
        <w:rPr>
          <w:rFonts w:ascii="Arial" w:hAnsi="Arial" w:cs="Arial"/>
          <w:sz w:val="20"/>
          <w:szCs w:val="20"/>
        </w:rPr>
        <w:t>tài sản</w:t>
      </w:r>
      <w:r w:rsidR="00027970" w:rsidRPr="0002457B">
        <w:rPr>
          <w:rFonts w:ascii="Arial" w:hAnsi="Arial" w:cs="Arial"/>
          <w:sz w:val="20"/>
          <w:szCs w:val="20"/>
        </w:rPr>
        <w:t xml:space="preserve"> vô hình, sự cạnh tranh của các tài sản vô hình tương tự. </w:t>
      </w:r>
      <w:r>
        <w:rPr>
          <w:rFonts w:ascii="Arial" w:hAnsi="Arial" w:cs="Arial"/>
          <w:sz w:val="20"/>
          <w:szCs w:val="20"/>
          <w:lang w:val="en-US"/>
        </w:rPr>
        <w:t>Tuổi</w:t>
      </w:r>
      <w:r w:rsidR="00027970" w:rsidRPr="0002457B">
        <w:rPr>
          <w:rFonts w:ascii="Arial" w:hAnsi="Arial" w:cs="Arial"/>
          <w:sz w:val="20"/>
          <w:szCs w:val="20"/>
        </w:rPr>
        <w:t xml:space="preserve"> đời kinh tế có </w:t>
      </w:r>
      <w:r>
        <w:rPr>
          <w:rFonts w:ascii="Arial" w:hAnsi="Arial" w:cs="Arial"/>
          <w:sz w:val="20"/>
          <w:szCs w:val="20"/>
          <w:lang w:val="en-US"/>
        </w:rPr>
        <w:t>thể</w:t>
      </w:r>
      <w:r w:rsidR="00027970" w:rsidRPr="0002457B">
        <w:rPr>
          <w:rFonts w:ascii="Arial" w:hAnsi="Arial" w:cs="Arial"/>
          <w:sz w:val="20"/>
          <w:szCs w:val="20"/>
        </w:rPr>
        <w:t xml:space="preserve"> là một khoảng thời gian </w:t>
      </w:r>
      <w:r>
        <w:rPr>
          <w:rFonts w:ascii="Arial" w:hAnsi="Arial" w:cs="Arial"/>
          <w:sz w:val="20"/>
          <w:szCs w:val="20"/>
          <w:lang w:val="en-US"/>
        </w:rPr>
        <w:t>hữu</w:t>
      </w:r>
      <w:r w:rsidR="00027970" w:rsidRPr="0002457B">
        <w:rPr>
          <w:rFonts w:ascii="Arial" w:hAnsi="Arial" w:cs="Arial"/>
          <w:sz w:val="20"/>
          <w:szCs w:val="20"/>
        </w:rPr>
        <w:t xml:space="preserve"> hạn hoặc vô hạn.</w:t>
      </w:r>
      <w:bookmarkStart w:id="51" w:name="bookmark50"/>
      <w:bookmarkEnd w:id="51"/>
    </w:p>
    <w:p w:rsidR="00907149" w:rsidRDefault="00907149" w:rsidP="00907149">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2. </w:t>
      </w:r>
      <w:r w:rsidR="00027970" w:rsidRPr="0002457B">
        <w:rPr>
          <w:rFonts w:ascii="Arial" w:hAnsi="Arial" w:cs="Arial"/>
          <w:sz w:val="20"/>
          <w:szCs w:val="20"/>
        </w:rPr>
        <w:t xml:space="preserve">Khi ước tính </w:t>
      </w:r>
      <w:r>
        <w:rPr>
          <w:rFonts w:ascii="Arial" w:hAnsi="Arial" w:cs="Arial"/>
          <w:sz w:val="20"/>
          <w:szCs w:val="20"/>
          <w:lang w:val="en-US"/>
        </w:rPr>
        <w:t>tuổi đời kinh tế cần</w:t>
      </w:r>
      <w:r>
        <w:rPr>
          <w:rFonts w:ascii="Arial" w:hAnsi="Arial" w:cs="Arial"/>
          <w:sz w:val="20"/>
          <w:szCs w:val="20"/>
        </w:rPr>
        <w:t xml:space="preserve"> xem xét các y</w:t>
      </w:r>
      <w:r>
        <w:rPr>
          <w:rFonts w:ascii="Arial" w:hAnsi="Arial" w:cs="Arial"/>
          <w:sz w:val="20"/>
          <w:szCs w:val="20"/>
          <w:lang w:val="en-US"/>
        </w:rPr>
        <w:t>ế</w:t>
      </w:r>
      <w:r w:rsidR="00027970" w:rsidRPr="0002457B">
        <w:rPr>
          <w:rFonts w:ascii="Arial" w:hAnsi="Arial" w:cs="Arial"/>
          <w:sz w:val="20"/>
          <w:szCs w:val="20"/>
        </w:rPr>
        <w:t>u tố sau:</w:t>
      </w:r>
      <w:bookmarkStart w:id="52" w:name="bookmark51"/>
      <w:bookmarkEnd w:id="52"/>
    </w:p>
    <w:p w:rsidR="00907149" w:rsidRDefault="00907149" w:rsidP="00907149">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00027970" w:rsidRPr="0002457B">
        <w:rPr>
          <w:rFonts w:ascii="Arial" w:hAnsi="Arial" w:cs="Arial"/>
          <w:sz w:val="20"/>
          <w:szCs w:val="20"/>
        </w:rPr>
        <w:t xml:space="preserve">Thời gian bảo hộ </w:t>
      </w:r>
      <w:r w:rsidR="0054350A">
        <w:rPr>
          <w:rFonts w:ascii="Arial" w:hAnsi="Arial" w:cs="Arial"/>
          <w:sz w:val="20"/>
          <w:szCs w:val="20"/>
        </w:rPr>
        <w:t>của</w:t>
      </w:r>
      <w:r w:rsidR="00027970" w:rsidRPr="0002457B">
        <w:rPr>
          <w:rFonts w:ascii="Arial" w:hAnsi="Arial" w:cs="Arial"/>
          <w:sz w:val="20"/>
          <w:szCs w:val="20"/>
        </w:rPr>
        <w:t xml:space="preserve"> pháp luật đối với tài sản vô hình là quyền sở </w:t>
      </w:r>
      <w:r>
        <w:rPr>
          <w:rFonts w:ascii="Arial" w:hAnsi="Arial" w:cs="Arial"/>
          <w:sz w:val="20"/>
          <w:szCs w:val="20"/>
          <w:lang w:val="en-US"/>
        </w:rPr>
        <w:t>hữu</w:t>
      </w:r>
      <w:r w:rsidR="00027970" w:rsidRPr="0002457B">
        <w:rPr>
          <w:rFonts w:ascii="Arial" w:hAnsi="Arial" w:cs="Arial"/>
          <w:sz w:val="20"/>
          <w:szCs w:val="20"/>
        </w:rPr>
        <w:t xml:space="preserve"> trí tuệ;</w:t>
      </w:r>
      <w:bookmarkStart w:id="53" w:name="bookmark52"/>
      <w:bookmarkEnd w:id="53"/>
    </w:p>
    <w:p w:rsidR="00890811" w:rsidRDefault="00907149" w:rsidP="00890811">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00027970" w:rsidRPr="0002457B">
        <w:rPr>
          <w:rFonts w:ascii="Arial" w:hAnsi="Arial" w:cs="Arial"/>
          <w:sz w:val="20"/>
          <w:szCs w:val="20"/>
        </w:rPr>
        <w:t>Quy định tại các hợp đồng dân sự theo quy định của pháp luật</w:t>
      </w:r>
      <w:r w:rsidR="00890811">
        <w:rPr>
          <w:rFonts w:ascii="Arial" w:hAnsi="Arial" w:cs="Arial"/>
          <w:sz w:val="20"/>
          <w:szCs w:val="20"/>
        </w:rPr>
        <w:t xml:space="preserve"> gắn liền với tài sản vô hình c</w:t>
      </w:r>
      <w:r w:rsidR="00890811">
        <w:rPr>
          <w:rFonts w:ascii="Arial" w:hAnsi="Arial" w:cs="Arial"/>
          <w:sz w:val="20"/>
          <w:szCs w:val="20"/>
          <w:lang w:val="en-US"/>
        </w:rPr>
        <w:t>ầ</w:t>
      </w:r>
      <w:r w:rsidR="00027970" w:rsidRPr="0002457B">
        <w:rPr>
          <w:rFonts w:ascii="Arial" w:hAnsi="Arial" w:cs="Arial"/>
          <w:sz w:val="20"/>
          <w:szCs w:val="20"/>
        </w:rPr>
        <w:t xml:space="preserve">n </w:t>
      </w:r>
      <w:r w:rsidR="001759BC">
        <w:rPr>
          <w:rFonts w:ascii="Arial" w:hAnsi="Arial" w:cs="Arial"/>
          <w:sz w:val="20"/>
          <w:szCs w:val="20"/>
        </w:rPr>
        <w:t>thẩm định</w:t>
      </w:r>
      <w:r w:rsidR="00027970" w:rsidRPr="0002457B">
        <w:rPr>
          <w:rFonts w:ascii="Arial" w:hAnsi="Arial" w:cs="Arial"/>
          <w:sz w:val="20"/>
          <w:szCs w:val="20"/>
        </w:rPr>
        <w:t xml:space="preserve"> giá;</w:t>
      </w:r>
      <w:bookmarkStart w:id="54" w:name="bookmark53"/>
      <w:bookmarkEnd w:id="54"/>
    </w:p>
    <w:p w:rsidR="00966E73" w:rsidRDefault="00890811" w:rsidP="00966E73">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c) </w:t>
      </w:r>
      <w:r w:rsidR="00027970" w:rsidRPr="0002457B">
        <w:rPr>
          <w:rFonts w:ascii="Arial" w:hAnsi="Arial" w:cs="Arial"/>
          <w:sz w:val="20"/>
          <w:szCs w:val="20"/>
        </w:rPr>
        <w:t>Quyết định củ</w:t>
      </w:r>
      <w:r w:rsidR="00966E73">
        <w:rPr>
          <w:rFonts w:ascii="Arial" w:hAnsi="Arial" w:cs="Arial"/>
          <w:sz w:val="20"/>
          <w:szCs w:val="20"/>
        </w:rPr>
        <w:t>a tòa án hoặc của cơ quan có th</w:t>
      </w:r>
      <w:r w:rsidR="00966E73">
        <w:rPr>
          <w:rFonts w:ascii="Arial" w:hAnsi="Arial" w:cs="Arial"/>
          <w:sz w:val="20"/>
          <w:szCs w:val="20"/>
          <w:lang w:val="en-US"/>
        </w:rPr>
        <w:t>ẩ</w:t>
      </w:r>
      <w:r w:rsidR="00027970" w:rsidRPr="0002457B">
        <w:rPr>
          <w:rFonts w:ascii="Arial" w:hAnsi="Arial" w:cs="Arial"/>
          <w:sz w:val="20"/>
          <w:szCs w:val="20"/>
        </w:rPr>
        <w:t xml:space="preserve">m quyền liên quan đến tài sản vô hình cần </w:t>
      </w:r>
      <w:r w:rsidR="001759BC">
        <w:rPr>
          <w:rFonts w:ascii="Arial" w:hAnsi="Arial" w:cs="Arial"/>
          <w:sz w:val="20"/>
          <w:szCs w:val="20"/>
        </w:rPr>
        <w:t>thẩm định</w:t>
      </w:r>
      <w:r w:rsidR="00027970" w:rsidRPr="0002457B">
        <w:rPr>
          <w:rFonts w:ascii="Arial" w:hAnsi="Arial" w:cs="Arial"/>
          <w:sz w:val="20"/>
          <w:szCs w:val="20"/>
        </w:rPr>
        <w:t xml:space="preserve"> giá;</w:t>
      </w:r>
      <w:bookmarkStart w:id="55" w:name="bookmark54"/>
      <w:bookmarkEnd w:id="55"/>
    </w:p>
    <w:p w:rsidR="00875111" w:rsidRPr="0002457B" w:rsidRDefault="00966E73" w:rsidP="00966E73">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d) </w:t>
      </w:r>
      <w:r>
        <w:rPr>
          <w:rFonts w:ascii="Arial" w:hAnsi="Arial" w:cs="Arial"/>
          <w:sz w:val="20"/>
          <w:szCs w:val="20"/>
        </w:rPr>
        <w:t>Các y</w:t>
      </w:r>
      <w:r>
        <w:rPr>
          <w:rFonts w:ascii="Arial" w:hAnsi="Arial" w:cs="Arial"/>
          <w:sz w:val="20"/>
          <w:szCs w:val="20"/>
          <w:lang w:val="en-US"/>
        </w:rPr>
        <w:t>ế</w:t>
      </w:r>
      <w:r>
        <w:rPr>
          <w:rFonts w:ascii="Arial" w:hAnsi="Arial" w:cs="Arial"/>
          <w:sz w:val="20"/>
          <w:szCs w:val="20"/>
        </w:rPr>
        <w:t>u tố kinh tế như quy mô và tri</w:t>
      </w:r>
      <w:r>
        <w:rPr>
          <w:rFonts w:ascii="Arial" w:hAnsi="Arial" w:cs="Arial"/>
          <w:sz w:val="20"/>
          <w:szCs w:val="20"/>
          <w:lang w:val="en-US"/>
        </w:rPr>
        <w:t>ể</w:t>
      </w:r>
      <w:r w:rsidR="00027970" w:rsidRPr="0002457B">
        <w:rPr>
          <w:rFonts w:ascii="Arial" w:hAnsi="Arial" w:cs="Arial"/>
          <w:sz w:val="20"/>
          <w:szCs w:val="20"/>
        </w:rPr>
        <w:t xml:space="preserve">n vọng của thị trường sản </w:t>
      </w:r>
      <w:r>
        <w:rPr>
          <w:rFonts w:ascii="Arial" w:hAnsi="Arial" w:cs="Arial"/>
          <w:sz w:val="20"/>
          <w:szCs w:val="20"/>
          <w:lang w:val="en-US"/>
        </w:rPr>
        <w:t>phẩm</w:t>
      </w:r>
      <w:r>
        <w:rPr>
          <w:rFonts w:ascii="Arial" w:hAnsi="Arial" w:cs="Arial"/>
          <w:sz w:val="20"/>
          <w:szCs w:val="20"/>
        </w:rPr>
        <w:t>, dịch vụ g</w:t>
      </w:r>
      <w:r>
        <w:rPr>
          <w:rFonts w:ascii="Arial" w:hAnsi="Arial" w:cs="Arial"/>
          <w:sz w:val="20"/>
          <w:szCs w:val="20"/>
          <w:lang w:val="en-US"/>
        </w:rPr>
        <w:t>ắ</w:t>
      </w:r>
      <w:r w:rsidR="00027970" w:rsidRPr="0002457B">
        <w:rPr>
          <w:rFonts w:ascii="Arial" w:hAnsi="Arial" w:cs="Arial"/>
          <w:sz w:val="20"/>
          <w:szCs w:val="20"/>
        </w:rPr>
        <w:t xml:space="preserve">n với </w:t>
      </w:r>
      <w:r w:rsidR="008F3131">
        <w:rPr>
          <w:rFonts w:ascii="Arial" w:hAnsi="Arial" w:cs="Arial"/>
          <w:sz w:val="20"/>
          <w:szCs w:val="20"/>
        </w:rPr>
        <w:t>tài sản</w:t>
      </w:r>
      <w:r w:rsidR="00027970" w:rsidRPr="0002457B">
        <w:rPr>
          <w:rFonts w:ascii="Arial" w:hAnsi="Arial" w:cs="Arial"/>
          <w:sz w:val="20"/>
          <w:szCs w:val="20"/>
        </w:rPr>
        <w:t xml:space="preserve"> vô hình cần </w:t>
      </w:r>
      <w:r w:rsidR="00F66888">
        <w:rPr>
          <w:rFonts w:ascii="Arial" w:hAnsi="Arial" w:cs="Arial"/>
          <w:sz w:val="20"/>
          <w:szCs w:val="20"/>
        </w:rPr>
        <w:t>thẩm định</w:t>
      </w:r>
      <w:r w:rsidR="00027970" w:rsidRPr="0002457B">
        <w:rPr>
          <w:rFonts w:ascii="Arial" w:hAnsi="Arial" w:cs="Arial"/>
          <w:sz w:val="20"/>
          <w:szCs w:val="20"/>
        </w:rPr>
        <w:t xml:space="preserve"> giá;</w:t>
      </w:r>
    </w:p>
    <w:p w:rsidR="00AF2276" w:rsidRDefault="00027970" w:rsidP="00AF2276">
      <w:pPr>
        <w:pStyle w:val="Vnbnnidung0"/>
        <w:spacing w:after="120" w:line="240" w:lineRule="auto"/>
        <w:ind w:firstLine="720"/>
        <w:jc w:val="both"/>
        <w:rPr>
          <w:rFonts w:ascii="Arial" w:hAnsi="Arial" w:cs="Arial"/>
          <w:sz w:val="20"/>
          <w:szCs w:val="20"/>
        </w:rPr>
      </w:pPr>
      <w:r w:rsidRPr="0002457B">
        <w:rPr>
          <w:rFonts w:ascii="Arial" w:hAnsi="Arial" w:cs="Arial"/>
          <w:sz w:val="20"/>
          <w:szCs w:val="20"/>
        </w:rPr>
        <w:t xml:space="preserve">đ) Sự phát </w:t>
      </w:r>
      <w:r w:rsidR="00966E73">
        <w:rPr>
          <w:rFonts w:ascii="Arial" w:hAnsi="Arial" w:cs="Arial"/>
          <w:sz w:val="20"/>
          <w:szCs w:val="20"/>
          <w:lang w:val="en-US"/>
        </w:rPr>
        <w:t>triển</w:t>
      </w:r>
      <w:r w:rsidRPr="0002457B">
        <w:rPr>
          <w:rFonts w:ascii="Arial" w:hAnsi="Arial" w:cs="Arial"/>
          <w:sz w:val="20"/>
          <w:szCs w:val="20"/>
        </w:rPr>
        <w:t xml:space="preserve"> của khoa học công nghệ, sự ra đời của các </w:t>
      </w:r>
      <w:r w:rsidR="008F3131">
        <w:rPr>
          <w:rFonts w:ascii="Arial" w:hAnsi="Arial" w:cs="Arial"/>
          <w:sz w:val="20"/>
          <w:szCs w:val="20"/>
        </w:rPr>
        <w:t>tài sản</w:t>
      </w:r>
      <w:r w:rsidRPr="0002457B">
        <w:rPr>
          <w:rFonts w:ascii="Arial" w:hAnsi="Arial" w:cs="Arial"/>
          <w:sz w:val="20"/>
          <w:szCs w:val="20"/>
        </w:rPr>
        <w:t xml:space="preserve"> vô hìn</w:t>
      </w:r>
      <w:r w:rsidR="00554F19">
        <w:rPr>
          <w:rFonts w:ascii="Arial" w:hAnsi="Arial" w:cs="Arial"/>
          <w:sz w:val="20"/>
          <w:szCs w:val="20"/>
        </w:rPr>
        <w:t>h tương tự hoặc hiệu quả hơn, d</w:t>
      </w:r>
      <w:r w:rsidR="00554F19">
        <w:rPr>
          <w:rFonts w:ascii="Arial" w:hAnsi="Arial" w:cs="Arial"/>
          <w:sz w:val="20"/>
          <w:szCs w:val="20"/>
          <w:lang w:val="en-US"/>
        </w:rPr>
        <w:t>ẫ</w:t>
      </w:r>
      <w:r w:rsidRPr="0002457B">
        <w:rPr>
          <w:rFonts w:ascii="Arial" w:hAnsi="Arial" w:cs="Arial"/>
          <w:sz w:val="20"/>
          <w:szCs w:val="20"/>
        </w:rPr>
        <w:t xml:space="preserve">n tới sự </w:t>
      </w:r>
      <w:r w:rsidR="00AF2276">
        <w:rPr>
          <w:rFonts w:ascii="Arial" w:hAnsi="Arial" w:cs="Arial"/>
          <w:sz w:val="20"/>
          <w:szCs w:val="20"/>
          <w:lang w:val="en-US"/>
        </w:rPr>
        <w:t>lỗi</w:t>
      </w:r>
      <w:r w:rsidRPr="0002457B">
        <w:rPr>
          <w:rFonts w:ascii="Arial" w:hAnsi="Arial" w:cs="Arial"/>
          <w:sz w:val="20"/>
          <w:szCs w:val="20"/>
        </w:rPr>
        <w:t xml:space="preserve"> thời chức năng, </w:t>
      </w:r>
      <w:r w:rsidR="00AF2276">
        <w:rPr>
          <w:rFonts w:ascii="Arial" w:hAnsi="Arial" w:cs="Arial"/>
          <w:sz w:val="20"/>
          <w:szCs w:val="20"/>
          <w:lang w:val="en-US"/>
        </w:rPr>
        <w:t>lỗi</w:t>
      </w:r>
      <w:r w:rsidRPr="0002457B">
        <w:rPr>
          <w:rFonts w:ascii="Arial" w:hAnsi="Arial" w:cs="Arial"/>
          <w:sz w:val="20"/>
          <w:szCs w:val="20"/>
        </w:rPr>
        <w:t xml:space="preserve"> thời kinh </w:t>
      </w:r>
      <w:r w:rsidR="00AF2276">
        <w:rPr>
          <w:rFonts w:ascii="Arial" w:hAnsi="Arial" w:cs="Arial"/>
          <w:sz w:val="20"/>
          <w:szCs w:val="20"/>
          <w:lang w:val="en-US"/>
        </w:rPr>
        <w:t>tế</w:t>
      </w:r>
      <w:r w:rsidRPr="0002457B">
        <w:rPr>
          <w:rFonts w:ascii="Arial" w:hAnsi="Arial" w:cs="Arial"/>
          <w:sz w:val="20"/>
          <w:szCs w:val="20"/>
        </w:rPr>
        <w:t xml:space="preserve"> </w:t>
      </w:r>
      <w:r w:rsidR="0054350A">
        <w:rPr>
          <w:rFonts w:ascii="Arial" w:hAnsi="Arial" w:cs="Arial"/>
          <w:sz w:val="20"/>
          <w:szCs w:val="20"/>
        </w:rPr>
        <w:t>của</w:t>
      </w:r>
      <w:r w:rsidRPr="0002457B">
        <w:rPr>
          <w:rFonts w:ascii="Arial" w:hAnsi="Arial" w:cs="Arial"/>
          <w:sz w:val="20"/>
          <w:szCs w:val="20"/>
        </w:rPr>
        <w:t xml:space="preserve"> tài sản vô hình cần </w:t>
      </w:r>
      <w:r w:rsidR="001759BC">
        <w:rPr>
          <w:rFonts w:ascii="Arial" w:hAnsi="Arial" w:cs="Arial"/>
          <w:sz w:val="20"/>
          <w:szCs w:val="20"/>
        </w:rPr>
        <w:t>thẩm định</w:t>
      </w:r>
      <w:r w:rsidRPr="0002457B">
        <w:rPr>
          <w:rFonts w:ascii="Arial" w:hAnsi="Arial" w:cs="Arial"/>
          <w:sz w:val="20"/>
          <w:szCs w:val="20"/>
        </w:rPr>
        <w:t xml:space="preserve"> giá; các yếu tố khoa học kỹ thuật có liên quan khác;</w:t>
      </w:r>
      <w:bookmarkStart w:id="56" w:name="bookmark55"/>
      <w:bookmarkEnd w:id="56"/>
    </w:p>
    <w:p w:rsidR="00875111" w:rsidRPr="0002457B" w:rsidRDefault="00AF2276" w:rsidP="00AF2276">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e) </w:t>
      </w:r>
      <w:r w:rsidR="00027970" w:rsidRPr="0002457B">
        <w:rPr>
          <w:rFonts w:ascii="Arial" w:hAnsi="Arial" w:cs="Arial"/>
          <w:sz w:val="20"/>
          <w:szCs w:val="20"/>
        </w:rPr>
        <w:t xml:space="preserve">Các kết quả thống kê, phân tích (nếu có) liên quan </w:t>
      </w:r>
      <w:r>
        <w:rPr>
          <w:rFonts w:ascii="Arial" w:hAnsi="Arial" w:cs="Arial"/>
          <w:sz w:val="20"/>
          <w:szCs w:val="20"/>
          <w:lang w:val="en-US"/>
        </w:rPr>
        <w:t>đến</w:t>
      </w:r>
      <w:r w:rsidR="00027970" w:rsidRPr="0002457B">
        <w:rPr>
          <w:rFonts w:ascii="Arial" w:hAnsi="Arial" w:cs="Arial"/>
          <w:sz w:val="20"/>
          <w:szCs w:val="20"/>
        </w:rPr>
        <w:t xml:space="preserve"> </w:t>
      </w:r>
      <w:r w:rsidR="008F3131">
        <w:rPr>
          <w:rFonts w:ascii="Arial" w:hAnsi="Arial" w:cs="Arial"/>
          <w:sz w:val="20"/>
          <w:szCs w:val="20"/>
        </w:rPr>
        <w:t>tài sản</w:t>
      </w:r>
      <w:r w:rsidR="00027970" w:rsidRPr="0002457B">
        <w:rPr>
          <w:rFonts w:ascii="Arial" w:hAnsi="Arial" w:cs="Arial"/>
          <w:sz w:val="20"/>
          <w:szCs w:val="20"/>
        </w:rPr>
        <w:t xml:space="preserve"> vô hình cần thẩm định giá;</w:t>
      </w:r>
    </w:p>
    <w:p w:rsidR="00875111" w:rsidRPr="0002457B" w:rsidRDefault="00027970" w:rsidP="0002457B">
      <w:pPr>
        <w:pStyle w:val="Vnbnnidung0"/>
        <w:spacing w:after="120" w:line="240" w:lineRule="auto"/>
        <w:ind w:firstLine="720"/>
        <w:jc w:val="both"/>
        <w:rPr>
          <w:rFonts w:ascii="Arial" w:hAnsi="Arial" w:cs="Arial"/>
          <w:sz w:val="20"/>
          <w:szCs w:val="20"/>
        </w:rPr>
      </w:pPr>
      <w:r w:rsidRPr="0002457B">
        <w:rPr>
          <w:rFonts w:ascii="Arial" w:hAnsi="Arial" w:cs="Arial"/>
          <w:sz w:val="20"/>
          <w:szCs w:val="20"/>
        </w:rPr>
        <w:t xml:space="preserve">g) Các yếu tố khác có liên quan </w:t>
      </w:r>
      <w:r w:rsidR="002A542A">
        <w:rPr>
          <w:rFonts w:ascii="Arial" w:hAnsi="Arial" w:cs="Arial"/>
          <w:sz w:val="20"/>
          <w:szCs w:val="20"/>
          <w:lang w:val="en-US"/>
        </w:rPr>
        <w:t>đến</w:t>
      </w:r>
      <w:r w:rsidRPr="0002457B">
        <w:rPr>
          <w:rFonts w:ascii="Arial" w:hAnsi="Arial" w:cs="Arial"/>
          <w:sz w:val="20"/>
          <w:szCs w:val="20"/>
        </w:rPr>
        <w:t xml:space="preserve"> việc ước tính </w:t>
      </w:r>
      <w:r w:rsidR="002A542A">
        <w:rPr>
          <w:rFonts w:ascii="Arial" w:hAnsi="Arial" w:cs="Arial"/>
          <w:sz w:val="20"/>
          <w:szCs w:val="20"/>
          <w:lang w:val="en-US"/>
        </w:rPr>
        <w:t>tuổi</w:t>
      </w:r>
      <w:r w:rsidRPr="0002457B">
        <w:rPr>
          <w:rFonts w:ascii="Arial" w:hAnsi="Arial" w:cs="Arial"/>
          <w:sz w:val="20"/>
          <w:szCs w:val="20"/>
        </w:rPr>
        <w:t xml:space="preserve"> đời kinh </w:t>
      </w:r>
      <w:r w:rsidR="002A542A">
        <w:rPr>
          <w:rFonts w:ascii="Arial" w:hAnsi="Arial" w:cs="Arial"/>
          <w:sz w:val="20"/>
          <w:szCs w:val="20"/>
          <w:lang w:val="en-US"/>
        </w:rPr>
        <w:t>tế</w:t>
      </w:r>
      <w:r w:rsidRPr="0002457B">
        <w:rPr>
          <w:rFonts w:ascii="Arial" w:hAnsi="Arial" w:cs="Arial"/>
          <w:sz w:val="20"/>
          <w:szCs w:val="20"/>
        </w:rPr>
        <w:t xml:space="preserve"> của tài sản vô hình cần </w:t>
      </w:r>
      <w:r w:rsidR="00CC2373">
        <w:rPr>
          <w:rFonts w:ascii="Arial" w:hAnsi="Arial" w:cs="Arial"/>
          <w:sz w:val="20"/>
          <w:szCs w:val="20"/>
        </w:rPr>
        <w:t>thẩm định</w:t>
      </w:r>
      <w:r w:rsidRPr="0002457B">
        <w:rPr>
          <w:rFonts w:ascii="Arial" w:hAnsi="Arial" w:cs="Arial"/>
          <w:sz w:val="20"/>
          <w:szCs w:val="20"/>
        </w:rPr>
        <w:t xml:space="preserve"> giá.</w:t>
      </w:r>
    </w:p>
    <w:p w:rsidR="005E0055" w:rsidRDefault="005E0055" w:rsidP="005E0055">
      <w:pPr>
        <w:pStyle w:val="Tiu10"/>
        <w:keepNext/>
        <w:keepLines/>
        <w:spacing w:after="0" w:line="240" w:lineRule="auto"/>
        <w:outlineLvl w:val="9"/>
        <w:rPr>
          <w:rFonts w:ascii="Arial" w:hAnsi="Arial" w:cs="Arial"/>
          <w:sz w:val="20"/>
          <w:szCs w:val="20"/>
        </w:rPr>
      </w:pPr>
      <w:bookmarkStart w:id="57" w:name="bookmark56"/>
      <w:bookmarkStart w:id="58" w:name="bookmark57"/>
      <w:bookmarkStart w:id="59" w:name="bookmark58"/>
    </w:p>
    <w:p w:rsidR="00875111" w:rsidRPr="0002457B" w:rsidRDefault="00027970" w:rsidP="005E0055">
      <w:pPr>
        <w:pStyle w:val="Tiu10"/>
        <w:keepNext/>
        <w:keepLines/>
        <w:spacing w:after="0" w:line="240" w:lineRule="auto"/>
        <w:outlineLvl w:val="9"/>
        <w:rPr>
          <w:rFonts w:ascii="Arial" w:hAnsi="Arial" w:cs="Arial"/>
          <w:sz w:val="20"/>
          <w:szCs w:val="20"/>
        </w:rPr>
      </w:pPr>
      <w:r w:rsidRPr="0002457B">
        <w:rPr>
          <w:rFonts w:ascii="Arial" w:hAnsi="Arial" w:cs="Arial"/>
          <w:sz w:val="20"/>
          <w:szCs w:val="20"/>
        </w:rPr>
        <w:t>Chương II</w:t>
      </w:r>
      <w:bookmarkEnd w:id="57"/>
      <w:bookmarkEnd w:id="58"/>
      <w:bookmarkEnd w:id="59"/>
    </w:p>
    <w:p w:rsidR="00875111" w:rsidRDefault="00027970" w:rsidP="005E0055">
      <w:pPr>
        <w:pStyle w:val="Tiu10"/>
        <w:keepNext/>
        <w:keepLines/>
        <w:spacing w:after="0" w:line="240" w:lineRule="auto"/>
        <w:outlineLvl w:val="9"/>
        <w:rPr>
          <w:rFonts w:ascii="Arial" w:hAnsi="Arial" w:cs="Arial"/>
          <w:sz w:val="20"/>
          <w:szCs w:val="20"/>
        </w:rPr>
      </w:pPr>
      <w:bookmarkStart w:id="60" w:name="bookmark59"/>
      <w:bookmarkStart w:id="61" w:name="bookmark60"/>
      <w:bookmarkStart w:id="62" w:name="bookmark61"/>
      <w:r w:rsidRPr="0002457B">
        <w:rPr>
          <w:rFonts w:ascii="Arial" w:hAnsi="Arial" w:cs="Arial"/>
          <w:sz w:val="20"/>
          <w:szCs w:val="20"/>
        </w:rPr>
        <w:t xml:space="preserve">CÁCH </w:t>
      </w:r>
      <w:r w:rsidR="00380852">
        <w:rPr>
          <w:rFonts w:ascii="Arial" w:hAnsi="Arial" w:cs="Arial"/>
          <w:sz w:val="20"/>
          <w:szCs w:val="20"/>
          <w:lang w:val="en-US"/>
        </w:rPr>
        <w:t>T</w:t>
      </w:r>
      <w:r w:rsidR="00724231">
        <w:rPr>
          <w:rFonts w:ascii="Arial" w:hAnsi="Arial" w:cs="Arial"/>
          <w:sz w:val="20"/>
          <w:szCs w:val="20"/>
          <w:lang w:val="en-US"/>
        </w:rPr>
        <w:t>I</w:t>
      </w:r>
      <w:r w:rsidR="00380852">
        <w:rPr>
          <w:rFonts w:ascii="Arial" w:hAnsi="Arial" w:cs="Arial"/>
          <w:sz w:val="20"/>
          <w:szCs w:val="20"/>
          <w:lang w:val="en-US"/>
        </w:rPr>
        <w:t>ẾP</w:t>
      </w:r>
      <w:r w:rsidRPr="0002457B">
        <w:rPr>
          <w:rFonts w:ascii="Arial" w:hAnsi="Arial" w:cs="Arial"/>
          <w:sz w:val="20"/>
          <w:szCs w:val="20"/>
        </w:rPr>
        <w:t xml:space="preserve"> CẬN </w:t>
      </w:r>
      <w:r w:rsidR="00380852">
        <w:rPr>
          <w:rFonts w:ascii="Arial" w:hAnsi="Arial" w:cs="Arial"/>
          <w:sz w:val="20"/>
          <w:szCs w:val="20"/>
          <w:lang w:val="en-US"/>
        </w:rPr>
        <w:t>TỪ</w:t>
      </w:r>
      <w:r w:rsidRPr="0002457B">
        <w:rPr>
          <w:rFonts w:ascii="Arial" w:hAnsi="Arial" w:cs="Arial"/>
          <w:sz w:val="20"/>
          <w:szCs w:val="20"/>
        </w:rPr>
        <w:t xml:space="preserve"> </w:t>
      </w:r>
      <w:r w:rsidR="00380852">
        <w:rPr>
          <w:rFonts w:ascii="Arial" w:hAnsi="Arial" w:cs="Arial"/>
          <w:sz w:val="20"/>
          <w:szCs w:val="20"/>
          <w:lang w:val="en-US"/>
        </w:rPr>
        <w:t>THU</w:t>
      </w:r>
      <w:r w:rsidRPr="0002457B">
        <w:rPr>
          <w:rFonts w:ascii="Arial" w:hAnsi="Arial" w:cs="Arial"/>
          <w:sz w:val="20"/>
          <w:szCs w:val="20"/>
        </w:rPr>
        <w:t xml:space="preserve"> NHẬP</w:t>
      </w:r>
      <w:bookmarkEnd w:id="60"/>
      <w:bookmarkEnd w:id="61"/>
      <w:bookmarkEnd w:id="62"/>
    </w:p>
    <w:p w:rsidR="005E0055" w:rsidRPr="0002457B" w:rsidRDefault="005E0055" w:rsidP="005E0055">
      <w:pPr>
        <w:pStyle w:val="Tiu10"/>
        <w:keepNext/>
        <w:keepLines/>
        <w:spacing w:after="0" w:line="240" w:lineRule="auto"/>
        <w:outlineLvl w:val="9"/>
        <w:rPr>
          <w:rFonts w:ascii="Arial" w:hAnsi="Arial" w:cs="Arial"/>
          <w:sz w:val="20"/>
          <w:szCs w:val="20"/>
        </w:rPr>
      </w:pPr>
    </w:p>
    <w:p w:rsidR="00875111" w:rsidRPr="0002457B" w:rsidRDefault="00027970" w:rsidP="00724231">
      <w:pPr>
        <w:pStyle w:val="Tiu10"/>
        <w:keepNext/>
        <w:keepLines/>
        <w:spacing w:after="120" w:line="240" w:lineRule="auto"/>
        <w:ind w:firstLine="720"/>
        <w:jc w:val="both"/>
        <w:outlineLvl w:val="9"/>
        <w:rPr>
          <w:rFonts w:ascii="Arial" w:hAnsi="Arial" w:cs="Arial"/>
          <w:sz w:val="20"/>
          <w:szCs w:val="20"/>
        </w:rPr>
      </w:pPr>
      <w:bookmarkStart w:id="63" w:name="bookmark62"/>
      <w:bookmarkStart w:id="64" w:name="bookmark63"/>
      <w:bookmarkStart w:id="65" w:name="bookmark64"/>
      <w:r w:rsidRPr="0002457B">
        <w:rPr>
          <w:rFonts w:ascii="Arial" w:hAnsi="Arial" w:cs="Arial"/>
          <w:sz w:val="20"/>
          <w:szCs w:val="20"/>
        </w:rPr>
        <w:t xml:space="preserve">Điều 6. Áp dụng các phương pháp thuộc cách tiếp cận </w:t>
      </w:r>
      <w:r w:rsidR="00724231">
        <w:rPr>
          <w:rFonts w:ascii="Arial" w:hAnsi="Arial" w:cs="Arial"/>
          <w:sz w:val="20"/>
          <w:szCs w:val="20"/>
          <w:lang w:val="en-US"/>
        </w:rPr>
        <w:t>từ</w:t>
      </w:r>
      <w:r w:rsidRPr="0002457B">
        <w:rPr>
          <w:rFonts w:ascii="Arial" w:hAnsi="Arial" w:cs="Arial"/>
          <w:sz w:val="20"/>
          <w:szCs w:val="20"/>
        </w:rPr>
        <w:t xml:space="preserve"> thu nhập</w:t>
      </w:r>
      <w:bookmarkEnd w:id="63"/>
      <w:bookmarkEnd w:id="64"/>
      <w:bookmarkEnd w:id="65"/>
    </w:p>
    <w:p w:rsidR="00F74F06" w:rsidRDefault="00724231" w:rsidP="00F74F06">
      <w:pPr>
        <w:pStyle w:val="Vnbnnidung0"/>
        <w:tabs>
          <w:tab w:val="left" w:pos="1096"/>
        </w:tabs>
        <w:spacing w:after="120" w:line="240" w:lineRule="auto"/>
        <w:ind w:firstLine="720"/>
        <w:jc w:val="both"/>
        <w:rPr>
          <w:rFonts w:ascii="Arial" w:hAnsi="Arial" w:cs="Arial"/>
          <w:sz w:val="20"/>
          <w:szCs w:val="20"/>
        </w:rPr>
      </w:pPr>
      <w:bookmarkStart w:id="66" w:name="bookmark65"/>
      <w:bookmarkEnd w:id="66"/>
      <w:r>
        <w:rPr>
          <w:rFonts w:ascii="Arial" w:hAnsi="Arial" w:cs="Arial"/>
          <w:sz w:val="20"/>
          <w:szCs w:val="20"/>
          <w:lang w:val="en-US"/>
        </w:rPr>
        <w:t xml:space="preserve">1. </w:t>
      </w:r>
      <w:r w:rsidR="00027970" w:rsidRPr="0002457B">
        <w:rPr>
          <w:rFonts w:ascii="Arial" w:hAnsi="Arial" w:cs="Arial"/>
          <w:sz w:val="20"/>
          <w:szCs w:val="20"/>
        </w:rPr>
        <w:t xml:space="preserve">Cách tiếp cận từ thu nhập gồm các phương pháp: Phương pháp </w:t>
      </w:r>
      <w:r w:rsidR="00F74F06">
        <w:rPr>
          <w:rFonts w:ascii="Arial" w:hAnsi="Arial" w:cs="Arial"/>
          <w:sz w:val="20"/>
          <w:szCs w:val="20"/>
          <w:lang w:val="en-US"/>
        </w:rPr>
        <w:t>tiền</w:t>
      </w:r>
      <w:r w:rsidR="00027970" w:rsidRPr="0002457B">
        <w:rPr>
          <w:rFonts w:ascii="Arial" w:hAnsi="Arial" w:cs="Arial"/>
          <w:sz w:val="20"/>
          <w:szCs w:val="20"/>
        </w:rPr>
        <w:t xml:space="preserve"> sử dụng </w:t>
      </w:r>
      <w:r w:rsidR="0077481C">
        <w:rPr>
          <w:rFonts w:ascii="Arial" w:hAnsi="Arial" w:cs="Arial"/>
          <w:sz w:val="20"/>
          <w:szCs w:val="20"/>
        </w:rPr>
        <w:t>tài sản</w:t>
      </w:r>
      <w:r w:rsidR="00027970" w:rsidRPr="0002457B">
        <w:rPr>
          <w:rFonts w:ascii="Arial" w:hAnsi="Arial" w:cs="Arial"/>
          <w:sz w:val="20"/>
          <w:szCs w:val="20"/>
        </w:rPr>
        <w:t xml:space="preserve"> vô hình, Phương pháp lợi nhuận vượt trội và Phương pháp thu nhập tăng thêm.</w:t>
      </w:r>
      <w:bookmarkStart w:id="67" w:name="bookmark66"/>
      <w:bookmarkEnd w:id="67"/>
    </w:p>
    <w:p w:rsidR="00F74F06" w:rsidRDefault="00F74F06" w:rsidP="00F74F06">
      <w:pPr>
        <w:pStyle w:val="Vnbnnidung0"/>
        <w:tabs>
          <w:tab w:val="left" w:pos="1093"/>
        </w:tabs>
        <w:spacing w:after="120" w:line="240" w:lineRule="auto"/>
        <w:ind w:firstLine="720"/>
        <w:jc w:val="both"/>
        <w:rPr>
          <w:rFonts w:ascii="Arial" w:hAnsi="Arial" w:cs="Arial"/>
          <w:sz w:val="20"/>
          <w:szCs w:val="20"/>
        </w:rPr>
      </w:pPr>
      <w:r>
        <w:rPr>
          <w:rFonts w:ascii="Arial" w:hAnsi="Arial" w:cs="Arial"/>
          <w:sz w:val="20"/>
          <w:szCs w:val="20"/>
          <w:lang w:val="en-US"/>
        </w:rPr>
        <w:t xml:space="preserve">2. </w:t>
      </w:r>
      <w:r w:rsidR="00027970" w:rsidRPr="0002457B">
        <w:rPr>
          <w:rFonts w:ascii="Arial" w:hAnsi="Arial" w:cs="Arial"/>
          <w:sz w:val="20"/>
          <w:szCs w:val="20"/>
        </w:rPr>
        <w:t xml:space="preserve">Khi áp dụng các phương pháp thuộc cách </w:t>
      </w:r>
      <w:r>
        <w:rPr>
          <w:rFonts w:ascii="Arial" w:hAnsi="Arial" w:cs="Arial"/>
          <w:sz w:val="20"/>
          <w:szCs w:val="20"/>
          <w:lang w:val="en-US"/>
        </w:rPr>
        <w:t>tiếp</w:t>
      </w:r>
      <w:r>
        <w:rPr>
          <w:rFonts w:ascii="Arial" w:hAnsi="Arial" w:cs="Arial"/>
          <w:sz w:val="20"/>
          <w:szCs w:val="20"/>
        </w:rPr>
        <w:t xml:space="preserve"> cận từ thu nhập, c</w:t>
      </w:r>
      <w:r>
        <w:rPr>
          <w:rFonts w:ascii="Arial" w:hAnsi="Arial" w:cs="Arial"/>
          <w:sz w:val="20"/>
          <w:szCs w:val="20"/>
          <w:lang w:val="en-US"/>
        </w:rPr>
        <w:t>ầ</w:t>
      </w:r>
      <w:r w:rsidR="00027970" w:rsidRPr="0002457B">
        <w:rPr>
          <w:rFonts w:ascii="Arial" w:hAnsi="Arial" w:cs="Arial"/>
          <w:sz w:val="20"/>
          <w:szCs w:val="20"/>
        </w:rPr>
        <w:t xml:space="preserve">n cân nhắc thực hiện phân tích độ nhậy </w:t>
      </w:r>
      <w:r>
        <w:rPr>
          <w:rFonts w:ascii="Arial" w:hAnsi="Arial" w:cs="Arial"/>
          <w:sz w:val="20"/>
          <w:szCs w:val="20"/>
          <w:lang w:val="en-US"/>
        </w:rPr>
        <w:t>để</w:t>
      </w:r>
      <w:r w:rsidR="00027970" w:rsidRPr="0002457B">
        <w:rPr>
          <w:rFonts w:ascii="Arial" w:hAnsi="Arial" w:cs="Arial"/>
          <w:sz w:val="20"/>
          <w:szCs w:val="20"/>
        </w:rPr>
        <w:t xml:space="preserve"> xem xét, phân tích sự thay </w:t>
      </w:r>
      <w:r>
        <w:rPr>
          <w:rFonts w:ascii="Arial" w:hAnsi="Arial" w:cs="Arial"/>
          <w:sz w:val="20"/>
          <w:szCs w:val="20"/>
          <w:lang w:val="en-US"/>
        </w:rPr>
        <w:t>đổi</w:t>
      </w:r>
      <w:r w:rsidR="00027970" w:rsidRPr="0002457B">
        <w:rPr>
          <w:rFonts w:ascii="Arial" w:hAnsi="Arial" w:cs="Arial"/>
          <w:sz w:val="20"/>
          <w:szCs w:val="20"/>
        </w:rPr>
        <w:t xml:space="preserve"> của kết </w:t>
      </w:r>
      <w:r>
        <w:rPr>
          <w:rFonts w:ascii="Arial" w:hAnsi="Arial" w:cs="Arial"/>
          <w:sz w:val="20"/>
          <w:szCs w:val="20"/>
          <w:lang w:val="en-US"/>
        </w:rPr>
        <w:t>quả thẩm định</w:t>
      </w:r>
      <w:r w:rsidR="00027970" w:rsidRPr="0002457B">
        <w:rPr>
          <w:rFonts w:ascii="Arial" w:hAnsi="Arial" w:cs="Arial"/>
          <w:sz w:val="20"/>
          <w:szCs w:val="20"/>
        </w:rPr>
        <w:t xml:space="preserve"> giá khi thay </w:t>
      </w:r>
      <w:r>
        <w:rPr>
          <w:rFonts w:ascii="Arial" w:hAnsi="Arial" w:cs="Arial"/>
          <w:sz w:val="20"/>
          <w:szCs w:val="20"/>
          <w:lang w:val="en-US"/>
        </w:rPr>
        <w:t>đổi</w:t>
      </w:r>
      <w:r w:rsidR="00027970" w:rsidRPr="0002457B">
        <w:rPr>
          <w:rFonts w:ascii="Arial" w:hAnsi="Arial" w:cs="Arial"/>
          <w:sz w:val="20"/>
          <w:szCs w:val="20"/>
        </w:rPr>
        <w:t xml:space="preserve"> giá trị của một số thông số </w:t>
      </w:r>
      <w:r>
        <w:rPr>
          <w:rFonts w:ascii="Arial" w:hAnsi="Arial" w:cs="Arial"/>
          <w:sz w:val="20"/>
          <w:szCs w:val="20"/>
          <w:lang w:val="en-US"/>
        </w:rPr>
        <w:t>đối</w:t>
      </w:r>
      <w:r w:rsidR="00027970" w:rsidRPr="0002457B">
        <w:rPr>
          <w:rFonts w:ascii="Arial" w:hAnsi="Arial" w:cs="Arial"/>
          <w:sz w:val="20"/>
          <w:szCs w:val="20"/>
        </w:rPr>
        <w:t xml:space="preserve"> với từng trường hợp </w:t>
      </w:r>
      <w:r w:rsidR="001759BC">
        <w:rPr>
          <w:rFonts w:ascii="Arial" w:hAnsi="Arial" w:cs="Arial"/>
          <w:sz w:val="20"/>
          <w:szCs w:val="20"/>
        </w:rPr>
        <w:t>thẩm định</w:t>
      </w:r>
      <w:r w:rsidR="00027970" w:rsidRPr="0002457B">
        <w:rPr>
          <w:rFonts w:ascii="Arial" w:hAnsi="Arial" w:cs="Arial"/>
          <w:sz w:val="20"/>
          <w:szCs w:val="20"/>
        </w:rPr>
        <w:t xml:space="preserve"> giá.</w:t>
      </w:r>
      <w:bookmarkStart w:id="68" w:name="bookmark67"/>
      <w:bookmarkEnd w:id="68"/>
    </w:p>
    <w:p w:rsidR="00875111" w:rsidRPr="0002457B" w:rsidRDefault="00F74F06" w:rsidP="00F74F06">
      <w:pPr>
        <w:pStyle w:val="Vnbnnidung0"/>
        <w:tabs>
          <w:tab w:val="left" w:pos="1093"/>
        </w:tabs>
        <w:spacing w:after="120" w:line="240" w:lineRule="auto"/>
        <w:ind w:firstLine="720"/>
        <w:jc w:val="both"/>
        <w:rPr>
          <w:rFonts w:ascii="Arial" w:hAnsi="Arial" w:cs="Arial"/>
          <w:sz w:val="20"/>
          <w:szCs w:val="20"/>
        </w:rPr>
      </w:pPr>
      <w:r>
        <w:rPr>
          <w:rFonts w:ascii="Arial" w:hAnsi="Arial" w:cs="Arial"/>
          <w:sz w:val="20"/>
          <w:szCs w:val="20"/>
          <w:lang w:val="en-US"/>
        </w:rPr>
        <w:t xml:space="preserve">3. </w:t>
      </w:r>
      <w:r w:rsidR="00027970" w:rsidRPr="0002457B">
        <w:rPr>
          <w:rFonts w:ascii="Arial" w:hAnsi="Arial" w:cs="Arial"/>
          <w:sz w:val="20"/>
          <w:szCs w:val="20"/>
        </w:rPr>
        <w:t xml:space="preserve">Việc áp dụng cách tiếp cận từ thu nhập trong </w:t>
      </w:r>
      <w:r w:rsidR="003E74C7">
        <w:rPr>
          <w:rFonts w:ascii="Arial" w:hAnsi="Arial" w:cs="Arial"/>
          <w:sz w:val="20"/>
          <w:szCs w:val="20"/>
          <w:lang w:val="en-US"/>
        </w:rPr>
        <w:t>thẩm</w:t>
      </w:r>
      <w:r w:rsidR="00027970" w:rsidRPr="0002457B">
        <w:rPr>
          <w:rFonts w:ascii="Arial" w:hAnsi="Arial" w:cs="Arial"/>
          <w:sz w:val="20"/>
          <w:szCs w:val="20"/>
        </w:rPr>
        <w:t xml:space="preserve"> định giá tài sản vô hình </w:t>
      </w:r>
      <w:r w:rsidR="003E74C7">
        <w:rPr>
          <w:rFonts w:ascii="Arial" w:hAnsi="Arial" w:cs="Arial"/>
          <w:sz w:val="20"/>
          <w:szCs w:val="20"/>
          <w:lang w:val="en-US"/>
        </w:rPr>
        <w:t>được</w:t>
      </w:r>
      <w:r w:rsidR="00027970" w:rsidRPr="0002457B">
        <w:rPr>
          <w:rFonts w:ascii="Arial" w:hAnsi="Arial" w:cs="Arial"/>
          <w:sz w:val="20"/>
          <w:szCs w:val="20"/>
        </w:rPr>
        <w:t xml:space="preserve"> thực hiện theo quy định tại </w:t>
      </w:r>
      <w:r w:rsidR="003E74C7">
        <w:rPr>
          <w:rFonts w:ascii="Arial" w:hAnsi="Arial" w:cs="Arial"/>
          <w:sz w:val="20"/>
          <w:szCs w:val="20"/>
          <w:lang w:val="en-US"/>
        </w:rPr>
        <w:t>chuẩn</w:t>
      </w:r>
      <w:r w:rsidR="00027970" w:rsidRPr="0002457B">
        <w:rPr>
          <w:rFonts w:ascii="Arial" w:hAnsi="Arial" w:cs="Arial"/>
          <w:sz w:val="20"/>
          <w:szCs w:val="20"/>
        </w:rPr>
        <w:t xml:space="preserve"> mực </w:t>
      </w:r>
      <w:r w:rsidR="001759BC">
        <w:rPr>
          <w:rFonts w:ascii="Arial" w:hAnsi="Arial" w:cs="Arial"/>
          <w:sz w:val="20"/>
          <w:szCs w:val="20"/>
        </w:rPr>
        <w:t>thẩm định</w:t>
      </w:r>
      <w:r w:rsidR="00027970" w:rsidRPr="0002457B">
        <w:rPr>
          <w:rFonts w:ascii="Arial" w:hAnsi="Arial" w:cs="Arial"/>
          <w:sz w:val="20"/>
          <w:szCs w:val="20"/>
        </w:rPr>
        <w:t xml:space="preserve"> giá này. Trường hợp chưa quy định tại </w:t>
      </w:r>
      <w:r w:rsidR="003E74C7">
        <w:rPr>
          <w:rFonts w:ascii="Arial" w:hAnsi="Arial" w:cs="Arial"/>
          <w:sz w:val="20"/>
          <w:szCs w:val="20"/>
          <w:lang w:val="en-US"/>
        </w:rPr>
        <w:t>chuẩn</w:t>
      </w:r>
      <w:r w:rsidR="00027970" w:rsidRPr="0002457B">
        <w:rPr>
          <w:rFonts w:ascii="Arial" w:hAnsi="Arial" w:cs="Arial"/>
          <w:sz w:val="20"/>
          <w:szCs w:val="20"/>
        </w:rPr>
        <w:t xml:space="preserve"> mực này thì thực hiện theo quy định tại các chuẩn mực thẩm định giá Việt Nam khác.</w:t>
      </w:r>
    </w:p>
    <w:p w:rsidR="00CE0233" w:rsidRDefault="00027970" w:rsidP="00CE0233">
      <w:pPr>
        <w:pStyle w:val="Vnbnnidung0"/>
        <w:spacing w:after="120" w:line="240" w:lineRule="auto"/>
        <w:ind w:firstLine="720"/>
        <w:jc w:val="both"/>
        <w:rPr>
          <w:rFonts w:ascii="Arial" w:hAnsi="Arial" w:cs="Arial"/>
          <w:sz w:val="20"/>
          <w:szCs w:val="20"/>
        </w:rPr>
      </w:pPr>
      <w:r w:rsidRPr="0002457B">
        <w:rPr>
          <w:rFonts w:ascii="Arial" w:hAnsi="Arial" w:cs="Arial"/>
          <w:b/>
          <w:bCs/>
          <w:sz w:val="20"/>
          <w:szCs w:val="20"/>
        </w:rPr>
        <w:t xml:space="preserve">Điều 7. Các dòng thu nhập trong cách tiếp cận </w:t>
      </w:r>
      <w:r w:rsidR="003E74C7">
        <w:rPr>
          <w:rFonts w:ascii="Arial" w:hAnsi="Arial" w:cs="Arial"/>
          <w:b/>
          <w:bCs/>
          <w:sz w:val="20"/>
          <w:szCs w:val="20"/>
          <w:lang w:val="en-US"/>
        </w:rPr>
        <w:t>từ</w:t>
      </w:r>
      <w:r w:rsidRPr="0002457B">
        <w:rPr>
          <w:rFonts w:ascii="Arial" w:hAnsi="Arial" w:cs="Arial"/>
          <w:b/>
          <w:bCs/>
          <w:sz w:val="20"/>
          <w:szCs w:val="20"/>
        </w:rPr>
        <w:t xml:space="preserve"> thu nhập</w:t>
      </w:r>
      <w:bookmarkStart w:id="69" w:name="bookmark68"/>
      <w:bookmarkEnd w:id="69"/>
    </w:p>
    <w:p w:rsidR="00CE0233" w:rsidRDefault="00CE0233" w:rsidP="00CE0233">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1. </w:t>
      </w:r>
      <w:r>
        <w:rPr>
          <w:rFonts w:ascii="Arial" w:hAnsi="Arial" w:cs="Arial"/>
          <w:sz w:val="20"/>
          <w:szCs w:val="20"/>
        </w:rPr>
        <w:t>Cách ti</w:t>
      </w:r>
      <w:r>
        <w:rPr>
          <w:rFonts w:ascii="Arial" w:hAnsi="Arial" w:cs="Arial"/>
          <w:sz w:val="20"/>
          <w:szCs w:val="20"/>
          <w:lang w:val="en-US"/>
        </w:rPr>
        <w:t>ế</w:t>
      </w:r>
      <w:r w:rsidR="00027970" w:rsidRPr="0002457B">
        <w:rPr>
          <w:rFonts w:ascii="Arial" w:hAnsi="Arial" w:cs="Arial"/>
          <w:sz w:val="20"/>
          <w:szCs w:val="20"/>
        </w:rPr>
        <w:t xml:space="preserve">p cận từ thu nhập xác định giá trị của </w:t>
      </w:r>
      <w:r w:rsidR="0077481C">
        <w:rPr>
          <w:rFonts w:ascii="Arial" w:hAnsi="Arial" w:cs="Arial"/>
          <w:sz w:val="20"/>
          <w:szCs w:val="20"/>
        </w:rPr>
        <w:t>tài sản</w:t>
      </w:r>
      <w:r w:rsidR="00027970" w:rsidRPr="0002457B">
        <w:rPr>
          <w:rFonts w:ascii="Arial" w:hAnsi="Arial" w:cs="Arial"/>
          <w:sz w:val="20"/>
          <w:szCs w:val="20"/>
        </w:rPr>
        <w:t xml:space="preserve"> vô hình thông qua giá trị hiện tại </w:t>
      </w:r>
      <w:r>
        <w:rPr>
          <w:rFonts w:ascii="Arial" w:hAnsi="Arial" w:cs="Arial"/>
          <w:sz w:val="20"/>
          <w:szCs w:val="20"/>
          <w:lang w:val="en-US"/>
        </w:rPr>
        <w:t>của</w:t>
      </w:r>
      <w:r w:rsidR="00027970" w:rsidRPr="0002457B">
        <w:rPr>
          <w:rFonts w:ascii="Arial" w:hAnsi="Arial" w:cs="Arial"/>
          <w:sz w:val="20"/>
          <w:szCs w:val="20"/>
        </w:rPr>
        <w:t xml:space="preserve"> các </w:t>
      </w:r>
      <w:r>
        <w:rPr>
          <w:rFonts w:ascii="Arial" w:hAnsi="Arial" w:cs="Arial"/>
          <w:sz w:val="20"/>
          <w:szCs w:val="20"/>
          <w:lang w:val="en-US"/>
        </w:rPr>
        <w:t>khoản</w:t>
      </w:r>
      <w:r w:rsidR="00027970" w:rsidRPr="0002457B">
        <w:rPr>
          <w:rFonts w:ascii="Arial" w:hAnsi="Arial" w:cs="Arial"/>
          <w:sz w:val="20"/>
          <w:szCs w:val="20"/>
        </w:rPr>
        <w:t xml:space="preserve"> thu nhập, các dòng tiền và các chi phí tiết kiệm do tài sản vô hình mang lại.</w:t>
      </w:r>
      <w:bookmarkStart w:id="70" w:name="bookmark69"/>
      <w:bookmarkEnd w:id="70"/>
    </w:p>
    <w:p w:rsidR="00C10367" w:rsidRDefault="00CE0233" w:rsidP="00C10367">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2. </w:t>
      </w:r>
      <w:r w:rsidR="00027970" w:rsidRPr="0002457B">
        <w:rPr>
          <w:rFonts w:ascii="Arial" w:hAnsi="Arial" w:cs="Arial"/>
          <w:sz w:val="20"/>
          <w:szCs w:val="20"/>
        </w:rPr>
        <w:t xml:space="preserve">Tài sản vô hình có </w:t>
      </w:r>
      <w:r>
        <w:rPr>
          <w:rFonts w:ascii="Arial" w:hAnsi="Arial" w:cs="Arial"/>
          <w:sz w:val="20"/>
          <w:szCs w:val="20"/>
          <w:lang w:val="en-US"/>
        </w:rPr>
        <w:t>thể</w:t>
      </w:r>
      <w:r w:rsidR="00027970" w:rsidRPr="0002457B">
        <w:rPr>
          <w:rFonts w:ascii="Arial" w:hAnsi="Arial" w:cs="Arial"/>
          <w:sz w:val="20"/>
          <w:szCs w:val="20"/>
        </w:rPr>
        <w:t xml:space="preserve"> tạo ra các dòng thu nhập thông qua việc sử dụng tài sản vô hình, </w:t>
      </w:r>
      <w:r w:rsidR="00C10367">
        <w:rPr>
          <w:rFonts w:ascii="Arial" w:hAnsi="Arial" w:cs="Arial"/>
          <w:sz w:val="20"/>
          <w:szCs w:val="20"/>
          <w:lang w:val="en-US"/>
        </w:rPr>
        <w:t>sở</w:t>
      </w:r>
      <w:r w:rsidR="00027970" w:rsidRPr="0002457B">
        <w:rPr>
          <w:rFonts w:ascii="Arial" w:hAnsi="Arial" w:cs="Arial"/>
          <w:sz w:val="20"/>
          <w:szCs w:val="20"/>
        </w:rPr>
        <w:t xml:space="preserve"> hữu tài sản vô hình (ví dụ: thông qua việc thu tiền sử dụng tài sản vô hình) hoặc hạn chế sử dụng tài sản vô hình.</w:t>
      </w:r>
      <w:bookmarkStart w:id="71" w:name="bookmark70"/>
      <w:bookmarkEnd w:id="71"/>
    </w:p>
    <w:p w:rsidR="00875111" w:rsidRPr="0002457B" w:rsidRDefault="00C10367" w:rsidP="00C10367">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3. </w:t>
      </w:r>
      <w:r w:rsidR="00027970" w:rsidRPr="0002457B">
        <w:rPr>
          <w:rFonts w:ascii="Arial" w:hAnsi="Arial" w:cs="Arial"/>
          <w:sz w:val="20"/>
          <w:szCs w:val="20"/>
        </w:rPr>
        <w:t xml:space="preserve">Khi </w:t>
      </w:r>
      <w:r>
        <w:rPr>
          <w:rFonts w:ascii="Arial" w:hAnsi="Arial" w:cs="Arial"/>
          <w:sz w:val="20"/>
          <w:szCs w:val="20"/>
          <w:lang w:val="en-US"/>
        </w:rPr>
        <w:t>tiến</w:t>
      </w:r>
      <w:r w:rsidR="00027970" w:rsidRPr="0002457B">
        <w:rPr>
          <w:rFonts w:ascii="Arial" w:hAnsi="Arial" w:cs="Arial"/>
          <w:sz w:val="20"/>
          <w:szCs w:val="20"/>
        </w:rPr>
        <w:t xml:space="preserve"> hành </w:t>
      </w:r>
      <w:r w:rsidR="00CC2373">
        <w:rPr>
          <w:rFonts w:ascii="Arial" w:hAnsi="Arial" w:cs="Arial"/>
          <w:sz w:val="20"/>
          <w:szCs w:val="20"/>
        </w:rPr>
        <w:t>thẩm định</w:t>
      </w:r>
      <w:r w:rsidR="00027970" w:rsidRPr="0002457B">
        <w:rPr>
          <w:rFonts w:ascii="Arial" w:hAnsi="Arial" w:cs="Arial"/>
          <w:sz w:val="20"/>
          <w:szCs w:val="20"/>
        </w:rPr>
        <w:t xml:space="preserve"> giá </w:t>
      </w:r>
      <w:r w:rsidR="008F3131">
        <w:rPr>
          <w:rFonts w:ascii="Arial" w:hAnsi="Arial" w:cs="Arial"/>
          <w:sz w:val="20"/>
          <w:szCs w:val="20"/>
        </w:rPr>
        <w:t>tài sản</w:t>
      </w:r>
      <w:r w:rsidR="00027970" w:rsidRPr="0002457B">
        <w:rPr>
          <w:rFonts w:ascii="Arial" w:hAnsi="Arial" w:cs="Arial"/>
          <w:sz w:val="20"/>
          <w:szCs w:val="20"/>
        </w:rPr>
        <w:t xml:space="preserve"> vô hình, tùy vào mục đích </w:t>
      </w:r>
      <w:r w:rsidR="00581C9E">
        <w:rPr>
          <w:rFonts w:ascii="Arial" w:hAnsi="Arial" w:cs="Arial"/>
          <w:sz w:val="20"/>
          <w:szCs w:val="20"/>
        </w:rPr>
        <w:t>thẩm định</w:t>
      </w:r>
      <w:r w:rsidR="00027970" w:rsidRPr="0002457B">
        <w:rPr>
          <w:rFonts w:ascii="Arial" w:hAnsi="Arial" w:cs="Arial"/>
          <w:sz w:val="20"/>
          <w:szCs w:val="20"/>
        </w:rPr>
        <w:t xml:space="preserve"> giá, có </w:t>
      </w:r>
      <w:r w:rsidR="00124604">
        <w:rPr>
          <w:rFonts w:ascii="Arial" w:hAnsi="Arial" w:cs="Arial"/>
          <w:sz w:val="20"/>
          <w:szCs w:val="20"/>
          <w:lang w:val="en-US"/>
        </w:rPr>
        <w:t>thể</w:t>
      </w:r>
      <w:r w:rsidR="00027970" w:rsidRPr="0002457B">
        <w:rPr>
          <w:rFonts w:ascii="Arial" w:hAnsi="Arial" w:cs="Arial"/>
          <w:sz w:val="20"/>
          <w:szCs w:val="20"/>
        </w:rPr>
        <w:t xml:space="preserve"> phân tích: dòng thu nhập từ việc </w:t>
      </w:r>
      <w:r w:rsidR="00124604">
        <w:rPr>
          <w:rFonts w:ascii="Arial" w:hAnsi="Arial" w:cs="Arial"/>
          <w:sz w:val="20"/>
          <w:szCs w:val="20"/>
          <w:lang w:val="en-US"/>
        </w:rPr>
        <w:t>sử</w:t>
      </w:r>
      <w:r w:rsidR="00027970" w:rsidRPr="0002457B">
        <w:rPr>
          <w:rFonts w:ascii="Arial" w:hAnsi="Arial" w:cs="Arial"/>
          <w:sz w:val="20"/>
          <w:szCs w:val="20"/>
        </w:rPr>
        <w:t xml:space="preserve"> dụng tài sản vô hình đối </w:t>
      </w:r>
      <w:r w:rsidR="00313D61">
        <w:rPr>
          <w:rFonts w:ascii="Arial" w:hAnsi="Arial" w:cs="Arial"/>
          <w:sz w:val="20"/>
          <w:szCs w:val="20"/>
          <w:lang w:val="en-US"/>
        </w:rPr>
        <w:t>với</w:t>
      </w:r>
      <w:r w:rsidR="00027970" w:rsidRPr="0002457B">
        <w:rPr>
          <w:rFonts w:ascii="Arial" w:hAnsi="Arial" w:cs="Arial"/>
          <w:sz w:val="20"/>
          <w:szCs w:val="20"/>
        </w:rPr>
        <w:t xml:space="preserve"> người sử dụng tài sản vô hình,</w:t>
      </w:r>
      <w:r w:rsidR="00124604">
        <w:rPr>
          <w:rFonts w:ascii="Arial" w:hAnsi="Arial" w:cs="Arial"/>
          <w:sz w:val="20"/>
          <w:szCs w:val="20"/>
        </w:rPr>
        <w:t xml:space="preserve"> dòng thu nhập từ việc thu tiền</w:t>
      </w:r>
      <w:r w:rsidR="00124604">
        <w:rPr>
          <w:rFonts w:ascii="Arial" w:hAnsi="Arial" w:cs="Arial"/>
          <w:sz w:val="20"/>
          <w:szCs w:val="20"/>
          <w:lang w:val="en-US"/>
        </w:rPr>
        <w:t xml:space="preserve"> sử</w:t>
      </w:r>
      <w:r w:rsidR="00027970" w:rsidRPr="0002457B">
        <w:rPr>
          <w:rFonts w:ascii="Arial" w:hAnsi="Arial" w:cs="Arial"/>
          <w:sz w:val="20"/>
          <w:szCs w:val="20"/>
        </w:rPr>
        <w:t xml:space="preserve"> dụng </w:t>
      </w:r>
      <w:r w:rsidR="0077481C">
        <w:rPr>
          <w:rFonts w:ascii="Arial" w:hAnsi="Arial" w:cs="Arial"/>
          <w:sz w:val="20"/>
          <w:szCs w:val="20"/>
        </w:rPr>
        <w:t>tài sản</w:t>
      </w:r>
      <w:r w:rsidR="00027970" w:rsidRPr="0002457B">
        <w:rPr>
          <w:rFonts w:ascii="Arial" w:hAnsi="Arial" w:cs="Arial"/>
          <w:sz w:val="20"/>
          <w:szCs w:val="20"/>
        </w:rPr>
        <w:t xml:space="preserve"> vô hình đối với người sở </w:t>
      </w:r>
      <w:r w:rsidR="00124604">
        <w:rPr>
          <w:rFonts w:ascii="Arial" w:hAnsi="Arial" w:cs="Arial"/>
          <w:sz w:val="20"/>
          <w:szCs w:val="20"/>
          <w:lang w:val="en-US"/>
        </w:rPr>
        <w:t>hữu</w:t>
      </w:r>
      <w:r w:rsidR="00027970" w:rsidRPr="0002457B">
        <w:rPr>
          <w:rFonts w:ascii="Arial" w:hAnsi="Arial" w:cs="Arial"/>
          <w:sz w:val="20"/>
          <w:szCs w:val="20"/>
        </w:rPr>
        <w:t xml:space="preserve"> tài sản vô hình hoặc cả hai dòng thu nhập trên.</w:t>
      </w:r>
    </w:p>
    <w:p w:rsidR="00124604" w:rsidRDefault="00027970" w:rsidP="00124604">
      <w:pPr>
        <w:pStyle w:val="Vnbnnidung0"/>
        <w:spacing w:after="120" w:line="240" w:lineRule="auto"/>
        <w:ind w:firstLine="720"/>
        <w:jc w:val="both"/>
        <w:rPr>
          <w:rFonts w:ascii="Arial" w:hAnsi="Arial" w:cs="Arial"/>
          <w:sz w:val="20"/>
          <w:szCs w:val="20"/>
        </w:rPr>
      </w:pPr>
      <w:r w:rsidRPr="0002457B">
        <w:rPr>
          <w:rFonts w:ascii="Arial" w:hAnsi="Arial" w:cs="Arial"/>
          <w:b/>
          <w:bCs/>
          <w:sz w:val="20"/>
          <w:szCs w:val="20"/>
        </w:rPr>
        <w:t>Điều 8. Tỷ suất chiết khấu</w:t>
      </w:r>
      <w:bookmarkStart w:id="72" w:name="bookmark71"/>
      <w:bookmarkEnd w:id="72"/>
    </w:p>
    <w:p w:rsidR="00822474" w:rsidRDefault="00124604" w:rsidP="00822474">
      <w:pPr>
        <w:pStyle w:val="Vnbnnidung0"/>
        <w:spacing w:after="120" w:line="240" w:lineRule="auto"/>
        <w:ind w:firstLine="720"/>
        <w:jc w:val="both"/>
        <w:rPr>
          <w:rFonts w:ascii="Arial" w:hAnsi="Arial" w:cs="Arial"/>
          <w:sz w:val="20"/>
          <w:szCs w:val="20"/>
        </w:rPr>
      </w:pPr>
      <w:r>
        <w:rPr>
          <w:rFonts w:ascii="Arial" w:hAnsi="Arial" w:cs="Arial"/>
          <w:sz w:val="20"/>
          <w:szCs w:val="20"/>
          <w:lang w:val="en-US"/>
        </w:rPr>
        <w:lastRenderedPageBreak/>
        <w:t xml:space="preserve">1. </w:t>
      </w:r>
      <w:r>
        <w:rPr>
          <w:rFonts w:ascii="Arial" w:hAnsi="Arial" w:cs="Arial"/>
          <w:sz w:val="20"/>
          <w:szCs w:val="20"/>
        </w:rPr>
        <w:t>T</w:t>
      </w:r>
      <w:r>
        <w:rPr>
          <w:rFonts w:ascii="Arial" w:hAnsi="Arial" w:cs="Arial"/>
          <w:sz w:val="20"/>
          <w:szCs w:val="20"/>
          <w:lang w:val="en-US"/>
        </w:rPr>
        <w:t>ỷ</w:t>
      </w:r>
      <w:r w:rsidR="00027970" w:rsidRPr="0002457B">
        <w:rPr>
          <w:rFonts w:ascii="Arial" w:hAnsi="Arial" w:cs="Arial"/>
          <w:sz w:val="20"/>
          <w:szCs w:val="20"/>
        </w:rPr>
        <w:t xml:space="preserve"> suất chiết khấu theo </w:t>
      </w:r>
      <w:r>
        <w:rPr>
          <w:rFonts w:ascii="Arial" w:hAnsi="Arial" w:cs="Arial"/>
          <w:sz w:val="20"/>
          <w:szCs w:val="20"/>
          <w:lang w:val="en-US"/>
        </w:rPr>
        <w:t>phương</w:t>
      </w:r>
      <w:r w:rsidR="00027970" w:rsidRPr="0002457B">
        <w:rPr>
          <w:rFonts w:ascii="Arial" w:hAnsi="Arial" w:cs="Arial"/>
          <w:sz w:val="20"/>
          <w:szCs w:val="20"/>
        </w:rPr>
        <w:t xml:space="preserve"> pháp thu nhập cần phản ánh </w:t>
      </w:r>
      <w:r w:rsidR="00822474">
        <w:rPr>
          <w:rFonts w:ascii="Arial" w:hAnsi="Arial" w:cs="Arial"/>
          <w:sz w:val="20"/>
          <w:szCs w:val="20"/>
          <w:lang w:val="en-US"/>
        </w:rPr>
        <w:t>được</w:t>
      </w:r>
      <w:r w:rsidR="00027970" w:rsidRPr="0002457B">
        <w:rPr>
          <w:rFonts w:ascii="Arial" w:hAnsi="Arial" w:cs="Arial"/>
          <w:sz w:val="20"/>
          <w:szCs w:val="20"/>
        </w:rPr>
        <w:t xml:space="preserve"> giá trị </w:t>
      </w:r>
      <w:r w:rsidR="00822474">
        <w:rPr>
          <w:rFonts w:ascii="Arial" w:hAnsi="Arial" w:cs="Arial"/>
          <w:sz w:val="20"/>
          <w:szCs w:val="20"/>
          <w:lang w:val="en-US"/>
        </w:rPr>
        <w:t xml:space="preserve">biến đổi </w:t>
      </w:r>
      <w:r w:rsidR="00027970" w:rsidRPr="0002457B">
        <w:rPr>
          <w:rFonts w:ascii="Arial" w:hAnsi="Arial" w:cs="Arial"/>
          <w:sz w:val="20"/>
          <w:szCs w:val="20"/>
        </w:rPr>
        <w:t xml:space="preserve">theo thời gian của </w:t>
      </w:r>
      <w:r w:rsidR="00822474">
        <w:rPr>
          <w:rFonts w:ascii="Arial" w:hAnsi="Arial" w:cs="Arial"/>
          <w:sz w:val="20"/>
          <w:szCs w:val="20"/>
          <w:lang w:val="en-US"/>
        </w:rPr>
        <w:t>tiền tệ</w:t>
      </w:r>
      <w:r w:rsidR="00027970" w:rsidRPr="0002457B">
        <w:rPr>
          <w:rFonts w:ascii="Arial" w:hAnsi="Arial" w:cs="Arial"/>
          <w:sz w:val="20"/>
          <w:szCs w:val="20"/>
        </w:rPr>
        <w:t xml:space="preserve"> và các rủi ro liên quan tới thu nhập trong tương lai từ tài sản vô hình </w:t>
      </w:r>
      <w:r w:rsidR="00822474">
        <w:rPr>
          <w:rFonts w:ascii="Arial" w:hAnsi="Arial" w:cs="Arial"/>
          <w:sz w:val="20"/>
          <w:szCs w:val="20"/>
          <w:lang w:val="en-US"/>
        </w:rPr>
        <w:t>cần</w:t>
      </w:r>
      <w:r w:rsidR="00027970" w:rsidRPr="0002457B">
        <w:rPr>
          <w:rFonts w:ascii="Arial" w:hAnsi="Arial" w:cs="Arial"/>
          <w:sz w:val="20"/>
          <w:szCs w:val="20"/>
        </w:rPr>
        <w:t xml:space="preserve"> </w:t>
      </w:r>
      <w:r w:rsidR="005A3452">
        <w:rPr>
          <w:rFonts w:ascii="Arial" w:hAnsi="Arial" w:cs="Arial"/>
          <w:sz w:val="20"/>
          <w:szCs w:val="20"/>
        </w:rPr>
        <w:t>thẩm định</w:t>
      </w:r>
      <w:r w:rsidR="00027970" w:rsidRPr="0002457B">
        <w:rPr>
          <w:rFonts w:ascii="Arial" w:hAnsi="Arial" w:cs="Arial"/>
          <w:sz w:val="20"/>
          <w:szCs w:val="20"/>
        </w:rPr>
        <w:t>.</w:t>
      </w:r>
      <w:bookmarkStart w:id="73" w:name="bookmark72"/>
      <w:bookmarkEnd w:id="73"/>
    </w:p>
    <w:p w:rsidR="00822474" w:rsidRDefault="00822474" w:rsidP="00822474">
      <w:pPr>
        <w:pStyle w:val="Vnbnnidung0"/>
        <w:spacing w:after="120" w:line="240" w:lineRule="auto"/>
        <w:ind w:firstLine="720"/>
        <w:jc w:val="both"/>
        <w:rPr>
          <w:rFonts w:ascii="Arial" w:hAnsi="Arial" w:cs="Arial"/>
          <w:sz w:val="20"/>
          <w:szCs w:val="20"/>
        </w:rPr>
      </w:pPr>
      <w:r>
        <w:rPr>
          <w:rFonts w:ascii="Arial" w:hAnsi="Arial" w:cs="Arial"/>
          <w:sz w:val="20"/>
          <w:szCs w:val="20"/>
          <w:lang w:val="en-US"/>
        </w:rPr>
        <w:t>2. Tỷ</w:t>
      </w:r>
      <w:r w:rsidR="00027970" w:rsidRPr="0002457B">
        <w:rPr>
          <w:rFonts w:ascii="Arial" w:hAnsi="Arial" w:cs="Arial"/>
          <w:sz w:val="20"/>
          <w:szCs w:val="20"/>
        </w:rPr>
        <w:t xml:space="preserve"> suất </w:t>
      </w:r>
      <w:r>
        <w:rPr>
          <w:rFonts w:ascii="Arial" w:hAnsi="Arial" w:cs="Arial"/>
          <w:sz w:val="20"/>
          <w:szCs w:val="20"/>
          <w:lang w:val="en-US"/>
        </w:rPr>
        <w:t>chiết</w:t>
      </w:r>
      <w:r w:rsidR="00027970" w:rsidRPr="0002457B">
        <w:rPr>
          <w:rFonts w:ascii="Arial" w:hAnsi="Arial" w:cs="Arial"/>
          <w:sz w:val="20"/>
          <w:szCs w:val="20"/>
        </w:rPr>
        <w:t xml:space="preserve"> khấu </w:t>
      </w:r>
      <w:r>
        <w:rPr>
          <w:rFonts w:ascii="Arial" w:hAnsi="Arial" w:cs="Arial"/>
          <w:sz w:val="20"/>
          <w:szCs w:val="20"/>
          <w:lang w:val="en-US"/>
        </w:rPr>
        <w:t>được</w:t>
      </w:r>
      <w:r w:rsidR="00027970" w:rsidRPr="0002457B">
        <w:rPr>
          <w:rFonts w:ascii="Arial" w:hAnsi="Arial" w:cs="Arial"/>
          <w:sz w:val="20"/>
          <w:szCs w:val="20"/>
        </w:rPr>
        <w:t xml:space="preserve"> ước tính thông qua các thông tin từ thị trường của các tài sản vô hình tương tự, có </w:t>
      </w:r>
      <w:r>
        <w:rPr>
          <w:rFonts w:ascii="Arial" w:hAnsi="Arial" w:cs="Arial"/>
          <w:sz w:val="20"/>
          <w:szCs w:val="20"/>
          <w:lang w:val="en-US"/>
        </w:rPr>
        <w:t>thể</w:t>
      </w:r>
      <w:r w:rsidR="00027970" w:rsidRPr="0002457B">
        <w:rPr>
          <w:rFonts w:ascii="Arial" w:hAnsi="Arial" w:cs="Arial"/>
          <w:sz w:val="20"/>
          <w:szCs w:val="20"/>
        </w:rPr>
        <w:t xml:space="preserve"> là </w:t>
      </w:r>
      <w:r>
        <w:rPr>
          <w:rFonts w:ascii="Arial" w:hAnsi="Arial" w:cs="Arial"/>
          <w:sz w:val="20"/>
          <w:szCs w:val="20"/>
          <w:lang w:val="en-US"/>
        </w:rPr>
        <w:t>tỷ</w:t>
      </w:r>
      <w:r w:rsidR="00027970" w:rsidRPr="0002457B">
        <w:rPr>
          <w:rFonts w:ascii="Arial" w:hAnsi="Arial" w:cs="Arial"/>
          <w:sz w:val="20"/>
          <w:szCs w:val="20"/>
        </w:rPr>
        <w:t xml:space="preserve"> suất sinh lời trung bình </w:t>
      </w:r>
      <w:r w:rsidR="0054350A">
        <w:rPr>
          <w:rFonts w:ascii="Arial" w:hAnsi="Arial" w:cs="Arial"/>
          <w:sz w:val="20"/>
          <w:szCs w:val="20"/>
        </w:rPr>
        <w:t>của</w:t>
      </w:r>
      <w:r w:rsidR="00027970" w:rsidRPr="0002457B">
        <w:rPr>
          <w:rFonts w:ascii="Arial" w:hAnsi="Arial" w:cs="Arial"/>
          <w:sz w:val="20"/>
          <w:szCs w:val="20"/>
        </w:rPr>
        <w:t xml:space="preserve"> loại tài sản đó trên thị trường.</w:t>
      </w:r>
      <w:bookmarkStart w:id="74" w:name="bookmark73"/>
      <w:bookmarkEnd w:id="74"/>
    </w:p>
    <w:p w:rsidR="00875111" w:rsidRPr="0002457B" w:rsidRDefault="00822474" w:rsidP="00822474">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3. </w:t>
      </w:r>
      <w:r w:rsidR="00027970" w:rsidRPr="0002457B">
        <w:rPr>
          <w:rFonts w:ascii="Arial" w:hAnsi="Arial" w:cs="Arial"/>
          <w:sz w:val="20"/>
          <w:szCs w:val="20"/>
        </w:rPr>
        <w:t xml:space="preserve">Tỷ suất chiết khấu đối với dòng tiền được tạo ra </w:t>
      </w:r>
      <w:r>
        <w:rPr>
          <w:rFonts w:ascii="Arial" w:hAnsi="Arial" w:cs="Arial"/>
          <w:sz w:val="20"/>
          <w:szCs w:val="20"/>
          <w:lang w:val="en-US"/>
        </w:rPr>
        <w:t>bởi</w:t>
      </w:r>
      <w:r w:rsidR="00027970" w:rsidRPr="0002457B">
        <w:rPr>
          <w:rFonts w:ascii="Arial" w:hAnsi="Arial" w:cs="Arial"/>
          <w:sz w:val="20"/>
          <w:szCs w:val="20"/>
        </w:rPr>
        <w:t xml:space="preserve"> tài sản vô hình </w:t>
      </w:r>
      <w:r>
        <w:rPr>
          <w:rFonts w:ascii="Arial" w:hAnsi="Arial" w:cs="Arial"/>
          <w:sz w:val="20"/>
          <w:szCs w:val="20"/>
          <w:lang w:val="en-US"/>
        </w:rPr>
        <w:t>cần</w:t>
      </w:r>
      <w:r w:rsidR="00027970" w:rsidRPr="0002457B">
        <w:rPr>
          <w:rFonts w:ascii="Arial" w:hAnsi="Arial" w:cs="Arial"/>
          <w:sz w:val="20"/>
          <w:szCs w:val="20"/>
        </w:rPr>
        <w:t xml:space="preserve"> </w:t>
      </w:r>
      <w:r w:rsidR="001759BC">
        <w:rPr>
          <w:rFonts w:ascii="Arial" w:hAnsi="Arial" w:cs="Arial"/>
          <w:sz w:val="20"/>
          <w:szCs w:val="20"/>
        </w:rPr>
        <w:t>thẩm định</w:t>
      </w:r>
      <w:r w:rsidR="00027970" w:rsidRPr="0002457B">
        <w:rPr>
          <w:rFonts w:ascii="Arial" w:hAnsi="Arial" w:cs="Arial"/>
          <w:sz w:val="20"/>
          <w:szCs w:val="20"/>
        </w:rPr>
        <w:t xml:space="preserve"> giá thường cao hơn chi phí </w:t>
      </w:r>
      <w:r>
        <w:rPr>
          <w:rFonts w:ascii="Arial" w:hAnsi="Arial" w:cs="Arial"/>
          <w:sz w:val="20"/>
          <w:szCs w:val="20"/>
          <w:lang w:val="en-US"/>
        </w:rPr>
        <w:t>sử</w:t>
      </w:r>
      <w:r w:rsidR="00027970" w:rsidRPr="0002457B">
        <w:rPr>
          <w:rFonts w:ascii="Arial" w:hAnsi="Arial" w:cs="Arial"/>
          <w:sz w:val="20"/>
          <w:szCs w:val="20"/>
        </w:rPr>
        <w:t xml:space="preserve"> dụng vốn bình quân gia quyền (WACC) (do chứa đựng nhiều rủi ro hơn) và thấp hơn </w:t>
      </w:r>
      <w:r>
        <w:rPr>
          <w:rFonts w:ascii="Arial" w:hAnsi="Arial" w:cs="Arial"/>
          <w:sz w:val="20"/>
          <w:szCs w:val="20"/>
          <w:lang w:val="en-US"/>
        </w:rPr>
        <w:t>tỷ</w:t>
      </w:r>
      <w:r w:rsidR="00027970" w:rsidRPr="0002457B">
        <w:rPr>
          <w:rFonts w:ascii="Arial" w:hAnsi="Arial" w:cs="Arial"/>
          <w:sz w:val="20"/>
          <w:szCs w:val="20"/>
        </w:rPr>
        <w:t xml:space="preserve"> suất hoàn vốn nội bộ (IRR). Riêng </w:t>
      </w:r>
      <w:r>
        <w:rPr>
          <w:rFonts w:ascii="Arial" w:hAnsi="Arial" w:cs="Arial"/>
          <w:sz w:val="20"/>
          <w:szCs w:val="20"/>
          <w:lang w:val="en-US"/>
        </w:rPr>
        <w:t>đối</w:t>
      </w:r>
      <w:r w:rsidR="00027970" w:rsidRPr="0002457B">
        <w:rPr>
          <w:rFonts w:ascii="Arial" w:hAnsi="Arial" w:cs="Arial"/>
          <w:sz w:val="20"/>
          <w:szCs w:val="20"/>
        </w:rPr>
        <w:t xml:space="preserve"> với các tài sản vô hình có giá trị chiếm đa số trong </w:t>
      </w:r>
      <w:r>
        <w:rPr>
          <w:rFonts w:ascii="Arial" w:hAnsi="Arial" w:cs="Arial"/>
          <w:sz w:val="20"/>
          <w:szCs w:val="20"/>
          <w:lang w:val="en-US"/>
        </w:rPr>
        <w:t>tổng</w:t>
      </w:r>
      <w:r w:rsidR="00027970" w:rsidRPr="0002457B">
        <w:rPr>
          <w:rFonts w:ascii="Arial" w:hAnsi="Arial" w:cs="Arial"/>
          <w:sz w:val="20"/>
          <w:szCs w:val="20"/>
        </w:rPr>
        <w:t xml:space="preserve"> giá trị </w:t>
      </w:r>
      <w:r w:rsidR="0054350A">
        <w:rPr>
          <w:rFonts w:ascii="Arial" w:hAnsi="Arial" w:cs="Arial"/>
          <w:sz w:val="20"/>
          <w:szCs w:val="20"/>
        </w:rPr>
        <w:t>của</w:t>
      </w:r>
      <w:r w:rsidR="00027970" w:rsidRPr="0002457B">
        <w:rPr>
          <w:rFonts w:ascii="Arial" w:hAnsi="Arial" w:cs="Arial"/>
          <w:sz w:val="20"/>
          <w:szCs w:val="20"/>
        </w:rPr>
        <w:t xml:space="preserve"> doanh nghiệp </w:t>
      </w:r>
      <w:r>
        <w:rPr>
          <w:rFonts w:ascii="Arial" w:hAnsi="Arial" w:cs="Arial"/>
          <w:sz w:val="20"/>
          <w:szCs w:val="20"/>
          <w:lang w:val="en-US"/>
        </w:rPr>
        <w:t>đang</w:t>
      </w:r>
      <w:r w:rsidR="00027970" w:rsidRPr="0002457B">
        <w:rPr>
          <w:rFonts w:ascii="Arial" w:hAnsi="Arial" w:cs="Arial"/>
          <w:sz w:val="20"/>
          <w:szCs w:val="20"/>
        </w:rPr>
        <w:t xml:space="preserve"> sử dụng tài sản vô hình đó, có </w:t>
      </w:r>
      <w:r>
        <w:rPr>
          <w:rFonts w:ascii="Arial" w:hAnsi="Arial" w:cs="Arial"/>
          <w:sz w:val="20"/>
          <w:szCs w:val="20"/>
          <w:lang w:val="en-US"/>
        </w:rPr>
        <w:t>thể</w:t>
      </w:r>
      <w:r w:rsidR="00027970" w:rsidRPr="0002457B">
        <w:rPr>
          <w:rFonts w:ascii="Arial" w:hAnsi="Arial" w:cs="Arial"/>
          <w:sz w:val="20"/>
          <w:szCs w:val="20"/>
        </w:rPr>
        <w:t xml:space="preserve"> cân nhắc </w:t>
      </w:r>
      <w:r>
        <w:rPr>
          <w:rFonts w:ascii="Arial" w:hAnsi="Arial" w:cs="Arial"/>
          <w:sz w:val="20"/>
          <w:szCs w:val="20"/>
          <w:lang w:val="en-US"/>
        </w:rPr>
        <w:t>sử</w:t>
      </w:r>
      <w:r w:rsidR="00027970" w:rsidRPr="0002457B">
        <w:rPr>
          <w:rFonts w:ascii="Arial" w:hAnsi="Arial" w:cs="Arial"/>
          <w:sz w:val="20"/>
          <w:szCs w:val="20"/>
        </w:rPr>
        <w:t xml:space="preserve"> dụng (WACC) </w:t>
      </w:r>
      <w:r w:rsidR="0054350A">
        <w:rPr>
          <w:rFonts w:ascii="Arial" w:hAnsi="Arial" w:cs="Arial"/>
          <w:sz w:val="20"/>
          <w:szCs w:val="20"/>
        </w:rPr>
        <w:t>của</w:t>
      </w:r>
      <w:r w:rsidR="00027970" w:rsidRPr="0002457B">
        <w:rPr>
          <w:rFonts w:ascii="Arial" w:hAnsi="Arial" w:cs="Arial"/>
          <w:sz w:val="20"/>
          <w:szCs w:val="20"/>
        </w:rPr>
        <w:t xml:space="preserve"> doanh nghiệp </w:t>
      </w:r>
      <w:r>
        <w:rPr>
          <w:rFonts w:ascii="Arial" w:hAnsi="Arial" w:cs="Arial"/>
          <w:sz w:val="20"/>
          <w:szCs w:val="20"/>
          <w:lang w:val="en-US"/>
        </w:rPr>
        <w:t>để</w:t>
      </w:r>
      <w:r w:rsidR="00027970" w:rsidRPr="0002457B">
        <w:rPr>
          <w:rFonts w:ascii="Arial" w:hAnsi="Arial" w:cs="Arial"/>
          <w:sz w:val="20"/>
          <w:szCs w:val="20"/>
        </w:rPr>
        <w:t xml:space="preserve"> làm tỷ suất chiết khấu.</w:t>
      </w:r>
    </w:p>
    <w:p w:rsidR="00C65B3D" w:rsidRDefault="00027970" w:rsidP="00C65B3D">
      <w:pPr>
        <w:pStyle w:val="Vnbnnidung0"/>
        <w:spacing w:after="120" w:line="240" w:lineRule="auto"/>
        <w:ind w:firstLine="720"/>
        <w:jc w:val="both"/>
        <w:rPr>
          <w:rFonts w:ascii="Arial" w:hAnsi="Arial" w:cs="Arial"/>
          <w:sz w:val="20"/>
          <w:szCs w:val="20"/>
        </w:rPr>
      </w:pPr>
      <w:r w:rsidRPr="0002457B">
        <w:rPr>
          <w:rFonts w:ascii="Arial" w:hAnsi="Arial" w:cs="Arial"/>
          <w:b/>
          <w:bCs/>
          <w:sz w:val="20"/>
          <w:szCs w:val="20"/>
        </w:rPr>
        <w:t xml:space="preserve">Điều 9. Áp dụng </w:t>
      </w:r>
      <w:r w:rsidR="00822474">
        <w:rPr>
          <w:rFonts w:ascii="Arial" w:hAnsi="Arial" w:cs="Arial"/>
          <w:b/>
          <w:bCs/>
          <w:sz w:val="20"/>
          <w:szCs w:val="20"/>
          <w:lang w:val="en-US"/>
        </w:rPr>
        <w:t>lợi</w:t>
      </w:r>
      <w:r w:rsidRPr="0002457B">
        <w:rPr>
          <w:rFonts w:ascii="Arial" w:hAnsi="Arial" w:cs="Arial"/>
          <w:b/>
          <w:bCs/>
          <w:sz w:val="20"/>
          <w:szCs w:val="20"/>
        </w:rPr>
        <w:t xml:space="preserve"> ích thuế giảm trừ do khấu hao trong </w:t>
      </w:r>
      <w:r w:rsidR="001D2121">
        <w:rPr>
          <w:rFonts w:ascii="Arial" w:hAnsi="Arial" w:cs="Arial"/>
          <w:b/>
          <w:bCs/>
          <w:sz w:val="20"/>
          <w:szCs w:val="20"/>
          <w:lang w:val="en-US"/>
        </w:rPr>
        <w:t>thẩm</w:t>
      </w:r>
      <w:r w:rsidRPr="0002457B">
        <w:rPr>
          <w:rFonts w:ascii="Arial" w:hAnsi="Arial" w:cs="Arial"/>
          <w:b/>
          <w:bCs/>
          <w:sz w:val="20"/>
          <w:szCs w:val="20"/>
        </w:rPr>
        <w:t xml:space="preserve"> </w:t>
      </w:r>
      <w:r w:rsidR="00822474">
        <w:rPr>
          <w:rFonts w:ascii="Arial" w:hAnsi="Arial" w:cs="Arial"/>
          <w:b/>
          <w:bCs/>
          <w:sz w:val="20"/>
          <w:szCs w:val="20"/>
          <w:lang w:val="en-US"/>
        </w:rPr>
        <w:t>định</w:t>
      </w:r>
      <w:r w:rsidRPr="0002457B">
        <w:rPr>
          <w:rFonts w:ascii="Arial" w:hAnsi="Arial" w:cs="Arial"/>
          <w:b/>
          <w:bCs/>
          <w:sz w:val="20"/>
          <w:szCs w:val="20"/>
        </w:rPr>
        <w:t xml:space="preserve"> giá tài sản </w:t>
      </w:r>
      <w:r w:rsidR="00822474">
        <w:rPr>
          <w:rFonts w:ascii="Arial" w:hAnsi="Arial" w:cs="Arial"/>
          <w:b/>
          <w:bCs/>
          <w:sz w:val="20"/>
          <w:szCs w:val="20"/>
          <w:lang w:val="en-US"/>
        </w:rPr>
        <w:t>vô</w:t>
      </w:r>
      <w:r w:rsidRPr="0002457B">
        <w:rPr>
          <w:rFonts w:ascii="Arial" w:hAnsi="Arial" w:cs="Arial"/>
          <w:b/>
          <w:bCs/>
          <w:sz w:val="20"/>
          <w:szCs w:val="20"/>
        </w:rPr>
        <w:t xml:space="preserve"> hình theo cách tiếp cận </w:t>
      </w:r>
      <w:r w:rsidR="00822474">
        <w:rPr>
          <w:rFonts w:ascii="Arial" w:hAnsi="Arial" w:cs="Arial"/>
          <w:b/>
          <w:bCs/>
          <w:sz w:val="20"/>
          <w:szCs w:val="20"/>
          <w:lang w:val="en-US"/>
        </w:rPr>
        <w:t>từ</w:t>
      </w:r>
      <w:r w:rsidRPr="0002457B">
        <w:rPr>
          <w:rFonts w:ascii="Arial" w:hAnsi="Arial" w:cs="Arial"/>
          <w:b/>
          <w:bCs/>
          <w:sz w:val="20"/>
          <w:szCs w:val="20"/>
        </w:rPr>
        <w:t xml:space="preserve"> thu nhập</w:t>
      </w:r>
      <w:bookmarkStart w:id="75" w:name="bookmark74"/>
      <w:bookmarkEnd w:id="75"/>
    </w:p>
    <w:p w:rsidR="00A32925" w:rsidRDefault="00A32925" w:rsidP="00A32925">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1. </w:t>
      </w:r>
      <w:r w:rsidR="00027970" w:rsidRPr="0002457B">
        <w:rPr>
          <w:rFonts w:ascii="Arial" w:hAnsi="Arial" w:cs="Arial"/>
          <w:sz w:val="20"/>
          <w:szCs w:val="20"/>
        </w:rPr>
        <w:t xml:space="preserve">Căn cứ vào việc sử dụng kết </w:t>
      </w:r>
      <w:r>
        <w:rPr>
          <w:rFonts w:ascii="Arial" w:hAnsi="Arial" w:cs="Arial"/>
          <w:sz w:val="20"/>
          <w:szCs w:val="20"/>
          <w:lang w:val="en-US"/>
        </w:rPr>
        <w:t>quả</w:t>
      </w:r>
      <w:r w:rsidR="00027970" w:rsidRPr="0002457B">
        <w:rPr>
          <w:rFonts w:ascii="Arial" w:hAnsi="Arial" w:cs="Arial"/>
          <w:sz w:val="20"/>
          <w:szCs w:val="20"/>
        </w:rPr>
        <w:t xml:space="preserve"> </w:t>
      </w:r>
      <w:r w:rsidR="001759BC">
        <w:rPr>
          <w:rFonts w:ascii="Arial" w:hAnsi="Arial" w:cs="Arial"/>
          <w:sz w:val="20"/>
          <w:szCs w:val="20"/>
        </w:rPr>
        <w:t>thẩm định</w:t>
      </w:r>
      <w:r w:rsidR="00027970" w:rsidRPr="0002457B">
        <w:rPr>
          <w:rFonts w:ascii="Arial" w:hAnsi="Arial" w:cs="Arial"/>
          <w:sz w:val="20"/>
          <w:szCs w:val="20"/>
        </w:rPr>
        <w:t xml:space="preserve"> giá dự kiến và phương pháp </w:t>
      </w:r>
      <w:r w:rsidR="00CC2373">
        <w:rPr>
          <w:rFonts w:ascii="Arial" w:hAnsi="Arial" w:cs="Arial"/>
          <w:sz w:val="20"/>
          <w:szCs w:val="20"/>
        </w:rPr>
        <w:t>thẩm định</w:t>
      </w:r>
      <w:r>
        <w:rPr>
          <w:rFonts w:ascii="Arial" w:hAnsi="Arial" w:cs="Arial"/>
          <w:sz w:val="20"/>
          <w:szCs w:val="20"/>
        </w:rPr>
        <w:t xml:space="preserve"> giá được áp dụng, c</w:t>
      </w:r>
      <w:r>
        <w:rPr>
          <w:rFonts w:ascii="Arial" w:hAnsi="Arial" w:cs="Arial"/>
          <w:sz w:val="20"/>
          <w:szCs w:val="20"/>
          <w:lang w:val="en-US"/>
        </w:rPr>
        <w:t>ầ</w:t>
      </w:r>
      <w:r>
        <w:rPr>
          <w:rFonts w:ascii="Arial" w:hAnsi="Arial" w:cs="Arial"/>
          <w:sz w:val="20"/>
          <w:szCs w:val="20"/>
        </w:rPr>
        <w:t>n cân nh</w:t>
      </w:r>
      <w:r>
        <w:rPr>
          <w:rFonts w:ascii="Arial" w:hAnsi="Arial" w:cs="Arial"/>
          <w:sz w:val="20"/>
          <w:szCs w:val="20"/>
          <w:lang w:val="en-US"/>
        </w:rPr>
        <w:t>ắ</w:t>
      </w:r>
      <w:r w:rsidR="00027970" w:rsidRPr="0002457B">
        <w:rPr>
          <w:rFonts w:ascii="Arial" w:hAnsi="Arial" w:cs="Arial"/>
          <w:sz w:val="20"/>
          <w:szCs w:val="20"/>
        </w:rPr>
        <w:t xml:space="preserve">c đưa giá trị lợi ích </w:t>
      </w:r>
      <w:r>
        <w:rPr>
          <w:rFonts w:ascii="Arial" w:hAnsi="Arial" w:cs="Arial"/>
          <w:sz w:val="20"/>
          <w:szCs w:val="20"/>
          <w:lang w:val="en-US"/>
        </w:rPr>
        <w:t>thuế</w:t>
      </w:r>
      <w:r w:rsidR="00027970" w:rsidRPr="0002457B">
        <w:rPr>
          <w:rFonts w:ascii="Arial" w:hAnsi="Arial" w:cs="Arial"/>
          <w:sz w:val="20"/>
          <w:szCs w:val="20"/>
        </w:rPr>
        <w:t xml:space="preserve"> giảm trừ do khấu hao vào giá trị của tài sản vô hình cần </w:t>
      </w:r>
      <w:r w:rsidR="001759BC">
        <w:rPr>
          <w:rFonts w:ascii="Arial" w:hAnsi="Arial" w:cs="Arial"/>
          <w:sz w:val="20"/>
          <w:szCs w:val="20"/>
        </w:rPr>
        <w:t>thẩm định</w:t>
      </w:r>
      <w:r w:rsidR="00027970" w:rsidRPr="0002457B">
        <w:rPr>
          <w:rFonts w:ascii="Arial" w:hAnsi="Arial" w:cs="Arial"/>
          <w:sz w:val="20"/>
          <w:szCs w:val="20"/>
        </w:rPr>
        <w:t xml:space="preserve"> giá khi áp dụng cách ti</w:t>
      </w:r>
      <w:r>
        <w:rPr>
          <w:rFonts w:ascii="Arial" w:hAnsi="Arial" w:cs="Arial"/>
          <w:sz w:val="20"/>
          <w:szCs w:val="20"/>
          <w:lang w:val="en-US"/>
        </w:rPr>
        <w:t>ế</w:t>
      </w:r>
      <w:r w:rsidR="00027970" w:rsidRPr="0002457B">
        <w:rPr>
          <w:rFonts w:ascii="Arial" w:hAnsi="Arial" w:cs="Arial"/>
          <w:sz w:val="20"/>
          <w:szCs w:val="20"/>
        </w:rPr>
        <w:t>p cận từ thu nhập.</w:t>
      </w:r>
      <w:bookmarkStart w:id="76" w:name="bookmark75"/>
      <w:bookmarkEnd w:id="76"/>
    </w:p>
    <w:p w:rsidR="00A32925" w:rsidRPr="00FE7727" w:rsidRDefault="00A32925" w:rsidP="00A32925">
      <w:pPr>
        <w:pStyle w:val="Vnbnnidung0"/>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2. </w:t>
      </w:r>
      <w:r w:rsidR="00027970" w:rsidRPr="0002457B">
        <w:rPr>
          <w:rFonts w:ascii="Arial" w:hAnsi="Arial" w:cs="Arial"/>
          <w:sz w:val="20"/>
          <w:szCs w:val="20"/>
        </w:rPr>
        <w:t xml:space="preserve">Không tính </w:t>
      </w:r>
      <w:r>
        <w:rPr>
          <w:rFonts w:ascii="Arial" w:hAnsi="Arial" w:cs="Arial"/>
          <w:sz w:val="20"/>
          <w:szCs w:val="20"/>
          <w:lang w:val="en-US"/>
        </w:rPr>
        <w:t>đến</w:t>
      </w:r>
      <w:r w:rsidR="00027970" w:rsidRPr="0002457B">
        <w:rPr>
          <w:rFonts w:ascii="Arial" w:hAnsi="Arial" w:cs="Arial"/>
          <w:sz w:val="20"/>
          <w:szCs w:val="20"/>
        </w:rPr>
        <w:t xml:space="preserve"> lợi ích thuế giảm trừ do khấu hao trong các trường hợp</w:t>
      </w:r>
      <w:bookmarkStart w:id="77" w:name="bookmark76"/>
      <w:bookmarkEnd w:id="77"/>
      <w:r w:rsidR="00FE7727">
        <w:rPr>
          <w:rFonts w:ascii="Arial" w:hAnsi="Arial" w:cs="Arial"/>
          <w:sz w:val="20"/>
          <w:szCs w:val="20"/>
          <w:lang w:val="en-US"/>
        </w:rPr>
        <w:t xml:space="preserve"> sau:</w:t>
      </w:r>
    </w:p>
    <w:p w:rsidR="00A32925" w:rsidRDefault="00A32925" w:rsidP="00A32925">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008F3131">
        <w:rPr>
          <w:rFonts w:ascii="Arial" w:hAnsi="Arial" w:cs="Arial"/>
          <w:sz w:val="20"/>
          <w:szCs w:val="20"/>
        </w:rPr>
        <w:t>Tài sản</w:t>
      </w:r>
      <w:r w:rsidR="00027970" w:rsidRPr="0002457B">
        <w:rPr>
          <w:rFonts w:ascii="Arial" w:hAnsi="Arial" w:cs="Arial"/>
          <w:sz w:val="20"/>
          <w:szCs w:val="20"/>
        </w:rPr>
        <w:t xml:space="preserve"> vô hình cần thẩm định giá không đáp </w:t>
      </w:r>
      <w:r w:rsidR="00F368E5">
        <w:rPr>
          <w:rFonts w:ascii="Arial" w:hAnsi="Arial" w:cs="Arial"/>
          <w:sz w:val="20"/>
          <w:szCs w:val="20"/>
          <w:lang w:val="en-US"/>
        </w:rPr>
        <w:t>ứng</w:t>
      </w:r>
      <w:r w:rsidR="00027970" w:rsidRPr="0002457B">
        <w:rPr>
          <w:rFonts w:ascii="Arial" w:hAnsi="Arial" w:cs="Arial"/>
          <w:sz w:val="20"/>
          <w:szCs w:val="20"/>
        </w:rPr>
        <w:t xml:space="preserve"> điều kiện để được ghi nhận là </w:t>
      </w:r>
      <w:r w:rsidR="0077481C">
        <w:rPr>
          <w:rFonts w:ascii="Arial" w:hAnsi="Arial" w:cs="Arial"/>
          <w:sz w:val="20"/>
          <w:szCs w:val="20"/>
        </w:rPr>
        <w:t>tài sản</w:t>
      </w:r>
      <w:r w:rsidR="00027970" w:rsidRPr="0002457B">
        <w:rPr>
          <w:rFonts w:ascii="Arial" w:hAnsi="Arial" w:cs="Arial"/>
          <w:sz w:val="20"/>
          <w:szCs w:val="20"/>
        </w:rPr>
        <w:t xml:space="preserve"> cố định </w:t>
      </w:r>
      <w:r w:rsidR="00F368E5">
        <w:rPr>
          <w:rFonts w:ascii="Arial" w:hAnsi="Arial" w:cs="Arial"/>
          <w:sz w:val="20"/>
          <w:szCs w:val="20"/>
          <w:lang w:val="en-US"/>
        </w:rPr>
        <w:t>vô</w:t>
      </w:r>
      <w:r w:rsidR="00027970" w:rsidRPr="0002457B">
        <w:rPr>
          <w:rFonts w:ascii="Arial" w:hAnsi="Arial" w:cs="Arial"/>
          <w:sz w:val="20"/>
          <w:szCs w:val="20"/>
        </w:rPr>
        <w:t xml:space="preserve"> hình theo quy định </w:t>
      </w:r>
      <w:r w:rsidR="0054350A">
        <w:rPr>
          <w:rFonts w:ascii="Arial" w:hAnsi="Arial" w:cs="Arial"/>
          <w:sz w:val="20"/>
          <w:szCs w:val="20"/>
        </w:rPr>
        <w:t>của</w:t>
      </w:r>
      <w:r w:rsidR="00027970" w:rsidRPr="0002457B">
        <w:rPr>
          <w:rFonts w:ascii="Arial" w:hAnsi="Arial" w:cs="Arial"/>
          <w:sz w:val="20"/>
          <w:szCs w:val="20"/>
        </w:rPr>
        <w:t xml:space="preserve"> pháp luật;</w:t>
      </w:r>
      <w:bookmarkStart w:id="78" w:name="bookmark77"/>
      <w:bookmarkEnd w:id="78"/>
    </w:p>
    <w:p w:rsidR="00F368E5" w:rsidRDefault="00A32925" w:rsidP="00F368E5">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008F3131">
        <w:rPr>
          <w:rFonts w:ascii="Arial" w:hAnsi="Arial" w:cs="Arial"/>
          <w:sz w:val="20"/>
          <w:szCs w:val="20"/>
        </w:rPr>
        <w:t>Tài sản</w:t>
      </w:r>
      <w:r w:rsidR="00027970" w:rsidRPr="0002457B">
        <w:rPr>
          <w:rFonts w:ascii="Arial" w:hAnsi="Arial" w:cs="Arial"/>
          <w:sz w:val="20"/>
          <w:szCs w:val="20"/>
        </w:rPr>
        <w:t xml:space="preserve"> vô hình cần </w:t>
      </w:r>
      <w:r w:rsidR="001759BC">
        <w:rPr>
          <w:rFonts w:ascii="Arial" w:hAnsi="Arial" w:cs="Arial"/>
          <w:sz w:val="20"/>
          <w:szCs w:val="20"/>
        </w:rPr>
        <w:t>thẩm định</w:t>
      </w:r>
      <w:r w:rsidR="00027970" w:rsidRPr="0002457B">
        <w:rPr>
          <w:rFonts w:ascii="Arial" w:hAnsi="Arial" w:cs="Arial"/>
          <w:sz w:val="20"/>
          <w:szCs w:val="20"/>
        </w:rPr>
        <w:t xml:space="preserve"> giá được sử dụng </w:t>
      </w:r>
      <w:r w:rsidR="00F368E5">
        <w:rPr>
          <w:rFonts w:ascii="Arial" w:hAnsi="Arial" w:cs="Arial"/>
          <w:sz w:val="20"/>
          <w:szCs w:val="20"/>
          <w:lang w:val="en-US"/>
        </w:rPr>
        <w:t>bởi</w:t>
      </w:r>
      <w:r w:rsidR="00027970" w:rsidRPr="0002457B">
        <w:rPr>
          <w:rFonts w:ascii="Arial" w:hAnsi="Arial" w:cs="Arial"/>
          <w:sz w:val="20"/>
          <w:szCs w:val="20"/>
        </w:rPr>
        <w:t xml:space="preserve"> một doanh nghiệp </w:t>
      </w:r>
      <w:r w:rsidR="00F368E5">
        <w:rPr>
          <w:rFonts w:ascii="Arial" w:hAnsi="Arial" w:cs="Arial"/>
          <w:sz w:val="20"/>
          <w:szCs w:val="20"/>
          <w:lang w:val="en-US"/>
        </w:rPr>
        <w:t>được</w:t>
      </w:r>
      <w:r w:rsidR="00027970" w:rsidRPr="0002457B">
        <w:rPr>
          <w:rFonts w:ascii="Arial" w:hAnsi="Arial" w:cs="Arial"/>
          <w:sz w:val="20"/>
          <w:szCs w:val="20"/>
        </w:rPr>
        <w:t xml:space="preserve"> miễn thuế thu nhập doanh nghiệp tại thời điểm và sau thời </w:t>
      </w:r>
      <w:r w:rsidR="00F368E5">
        <w:rPr>
          <w:rFonts w:ascii="Arial" w:hAnsi="Arial" w:cs="Arial"/>
          <w:sz w:val="20"/>
          <w:szCs w:val="20"/>
          <w:lang w:val="en-US"/>
        </w:rPr>
        <w:t>điểm</w:t>
      </w:r>
      <w:r w:rsidR="00027970" w:rsidRPr="0002457B">
        <w:rPr>
          <w:rFonts w:ascii="Arial" w:hAnsi="Arial" w:cs="Arial"/>
          <w:sz w:val="20"/>
          <w:szCs w:val="20"/>
        </w:rPr>
        <w:t xml:space="preserve"> thẩm định giá.</w:t>
      </w:r>
      <w:bookmarkStart w:id="79" w:name="bookmark78"/>
      <w:bookmarkEnd w:id="79"/>
    </w:p>
    <w:p w:rsidR="00A92065" w:rsidRDefault="00F368E5" w:rsidP="00A92065">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3. </w:t>
      </w:r>
      <w:r w:rsidR="00027970" w:rsidRPr="0002457B">
        <w:rPr>
          <w:rFonts w:ascii="Arial" w:hAnsi="Arial" w:cs="Arial"/>
          <w:sz w:val="20"/>
          <w:szCs w:val="20"/>
        </w:rPr>
        <w:t xml:space="preserve">Lợi ích thuế giảm trừ do khấu hao </w:t>
      </w:r>
      <w:r>
        <w:rPr>
          <w:rFonts w:ascii="Arial" w:hAnsi="Arial" w:cs="Arial"/>
          <w:sz w:val="20"/>
          <w:szCs w:val="20"/>
          <w:lang w:val="en-US"/>
        </w:rPr>
        <w:t>được</w:t>
      </w:r>
      <w:r w:rsidR="00027970" w:rsidRPr="0002457B">
        <w:rPr>
          <w:rFonts w:ascii="Arial" w:hAnsi="Arial" w:cs="Arial"/>
          <w:sz w:val="20"/>
          <w:szCs w:val="20"/>
        </w:rPr>
        <w:t xml:space="preserve"> ước tính </w:t>
      </w:r>
      <w:r>
        <w:rPr>
          <w:rFonts w:ascii="Arial" w:hAnsi="Arial" w:cs="Arial"/>
          <w:sz w:val="20"/>
          <w:szCs w:val="20"/>
          <w:lang w:val="en-US"/>
        </w:rPr>
        <w:t>bằng</w:t>
      </w:r>
      <w:r w:rsidR="00027970" w:rsidRPr="0002457B">
        <w:rPr>
          <w:rFonts w:ascii="Arial" w:hAnsi="Arial" w:cs="Arial"/>
          <w:sz w:val="20"/>
          <w:szCs w:val="20"/>
        </w:rPr>
        <w:t xml:space="preserve"> cách hiện tại hóa giá trị khoản thuế được giảm </w:t>
      </w:r>
      <w:r w:rsidR="00A92065">
        <w:rPr>
          <w:rFonts w:ascii="Arial" w:hAnsi="Arial" w:cs="Arial"/>
          <w:sz w:val="20"/>
          <w:szCs w:val="20"/>
        </w:rPr>
        <w:t>trừ do khấu hao về hiện tại. Ph</w:t>
      </w:r>
      <w:r w:rsidR="00A92065">
        <w:rPr>
          <w:rFonts w:ascii="Arial" w:hAnsi="Arial" w:cs="Arial"/>
          <w:sz w:val="20"/>
          <w:szCs w:val="20"/>
          <w:lang w:val="en-US"/>
        </w:rPr>
        <w:t>ầ</w:t>
      </w:r>
      <w:r w:rsidR="00027970" w:rsidRPr="0002457B">
        <w:rPr>
          <w:rFonts w:ascii="Arial" w:hAnsi="Arial" w:cs="Arial"/>
          <w:sz w:val="20"/>
          <w:szCs w:val="20"/>
        </w:rPr>
        <w:t xml:space="preserve">n thuế </w:t>
      </w:r>
      <w:r w:rsidR="00A92065">
        <w:rPr>
          <w:rFonts w:ascii="Arial" w:hAnsi="Arial" w:cs="Arial"/>
          <w:sz w:val="20"/>
          <w:szCs w:val="20"/>
          <w:lang w:val="en-US"/>
        </w:rPr>
        <w:t>được giảm</w:t>
      </w:r>
      <w:r w:rsidR="00027970" w:rsidRPr="0002457B">
        <w:rPr>
          <w:rFonts w:ascii="Arial" w:hAnsi="Arial" w:cs="Arial"/>
          <w:sz w:val="20"/>
          <w:szCs w:val="20"/>
        </w:rPr>
        <w:t xml:space="preserve"> trừ được ước tính </w:t>
      </w:r>
      <w:r w:rsidR="00A92065">
        <w:rPr>
          <w:rFonts w:ascii="Arial" w:hAnsi="Arial" w:cs="Arial"/>
          <w:sz w:val="20"/>
          <w:szCs w:val="20"/>
          <w:lang w:val="en-US"/>
        </w:rPr>
        <w:t>phải</w:t>
      </w:r>
      <w:r w:rsidR="00027970" w:rsidRPr="0002457B">
        <w:rPr>
          <w:rFonts w:ascii="Arial" w:hAnsi="Arial" w:cs="Arial"/>
          <w:sz w:val="20"/>
          <w:szCs w:val="20"/>
        </w:rPr>
        <w:t xml:space="preserve"> phù hợp với cách tính khấu hao tài sản vô hình cần </w:t>
      </w:r>
      <w:r w:rsidR="001759BC">
        <w:rPr>
          <w:rFonts w:ascii="Arial" w:hAnsi="Arial" w:cs="Arial"/>
          <w:sz w:val="20"/>
          <w:szCs w:val="20"/>
        </w:rPr>
        <w:t>thẩm định</w:t>
      </w:r>
      <w:r w:rsidR="00027970" w:rsidRPr="0002457B">
        <w:rPr>
          <w:rFonts w:ascii="Arial" w:hAnsi="Arial" w:cs="Arial"/>
          <w:sz w:val="20"/>
          <w:szCs w:val="20"/>
        </w:rPr>
        <w:t xml:space="preserve"> giá do doanh nghiệp </w:t>
      </w:r>
      <w:r w:rsidR="00A92065">
        <w:rPr>
          <w:rFonts w:ascii="Arial" w:hAnsi="Arial" w:cs="Arial"/>
          <w:sz w:val="20"/>
          <w:szCs w:val="20"/>
          <w:lang w:val="en-US"/>
        </w:rPr>
        <w:t>sử</w:t>
      </w:r>
      <w:r w:rsidR="00027970" w:rsidRPr="0002457B">
        <w:rPr>
          <w:rFonts w:ascii="Arial" w:hAnsi="Arial" w:cs="Arial"/>
          <w:sz w:val="20"/>
          <w:szCs w:val="20"/>
        </w:rPr>
        <w:t xml:space="preserve"> dụng tài sản đó áp dụng trên cơ </w:t>
      </w:r>
      <w:r w:rsidR="00A92065">
        <w:rPr>
          <w:rFonts w:ascii="Arial" w:hAnsi="Arial" w:cs="Arial"/>
          <w:sz w:val="20"/>
          <w:szCs w:val="20"/>
          <w:lang w:val="en-US"/>
        </w:rPr>
        <w:t>sở</w:t>
      </w:r>
      <w:r w:rsidR="00027970" w:rsidRPr="0002457B">
        <w:rPr>
          <w:rFonts w:ascii="Arial" w:hAnsi="Arial" w:cs="Arial"/>
          <w:sz w:val="20"/>
          <w:szCs w:val="20"/>
        </w:rPr>
        <w:t xml:space="preserve"> quy định </w:t>
      </w:r>
      <w:r w:rsidR="00A92065">
        <w:rPr>
          <w:rFonts w:ascii="Arial" w:hAnsi="Arial" w:cs="Arial"/>
          <w:sz w:val="20"/>
          <w:szCs w:val="20"/>
          <w:lang w:val="en-US"/>
        </w:rPr>
        <w:t>của</w:t>
      </w:r>
      <w:r w:rsidR="00027970" w:rsidRPr="0002457B">
        <w:rPr>
          <w:rFonts w:ascii="Arial" w:hAnsi="Arial" w:cs="Arial"/>
          <w:sz w:val="20"/>
          <w:szCs w:val="20"/>
        </w:rPr>
        <w:t xml:space="preserve"> pháp luật.</w:t>
      </w:r>
      <w:bookmarkStart w:id="80" w:name="bookmark79"/>
      <w:bookmarkEnd w:id="80"/>
    </w:p>
    <w:p w:rsidR="00A92065" w:rsidRDefault="00A92065" w:rsidP="00A92065">
      <w:pPr>
        <w:pStyle w:val="Vnbnnidung0"/>
        <w:spacing w:after="120" w:line="240" w:lineRule="auto"/>
        <w:ind w:firstLine="720"/>
        <w:jc w:val="both"/>
        <w:rPr>
          <w:rFonts w:ascii="Arial" w:hAnsi="Arial" w:cs="Arial"/>
          <w:sz w:val="20"/>
          <w:szCs w:val="20"/>
        </w:rPr>
      </w:pPr>
      <w:r>
        <w:rPr>
          <w:rFonts w:ascii="Arial" w:hAnsi="Arial" w:cs="Arial"/>
          <w:sz w:val="20"/>
          <w:szCs w:val="20"/>
          <w:lang w:val="en-US"/>
        </w:rPr>
        <w:t>4. Tỷ</w:t>
      </w:r>
      <w:r w:rsidR="00027970" w:rsidRPr="0002457B">
        <w:rPr>
          <w:rFonts w:ascii="Arial" w:hAnsi="Arial" w:cs="Arial"/>
          <w:sz w:val="20"/>
          <w:szCs w:val="20"/>
        </w:rPr>
        <w:t xml:space="preserve"> suất chiết khấu </w:t>
      </w:r>
      <w:r>
        <w:rPr>
          <w:rFonts w:ascii="Arial" w:hAnsi="Arial" w:cs="Arial"/>
          <w:sz w:val="20"/>
          <w:szCs w:val="20"/>
          <w:lang w:val="en-US"/>
        </w:rPr>
        <w:t>được</w:t>
      </w:r>
      <w:r w:rsidR="00027970" w:rsidRPr="0002457B">
        <w:rPr>
          <w:rFonts w:ascii="Arial" w:hAnsi="Arial" w:cs="Arial"/>
          <w:sz w:val="20"/>
          <w:szCs w:val="20"/>
        </w:rPr>
        <w:t xml:space="preserve"> sử dụng </w:t>
      </w:r>
      <w:r>
        <w:rPr>
          <w:rFonts w:ascii="Arial" w:hAnsi="Arial" w:cs="Arial"/>
          <w:sz w:val="20"/>
          <w:szCs w:val="20"/>
          <w:lang w:val="en-US"/>
        </w:rPr>
        <w:t>để</w:t>
      </w:r>
      <w:r w:rsidR="00027970" w:rsidRPr="0002457B">
        <w:rPr>
          <w:rFonts w:ascii="Arial" w:hAnsi="Arial" w:cs="Arial"/>
          <w:sz w:val="20"/>
          <w:szCs w:val="20"/>
        </w:rPr>
        <w:t xml:space="preserve"> tính lợi ích thuế giảm trừ do khấu hao có </w:t>
      </w:r>
      <w:r>
        <w:rPr>
          <w:rFonts w:ascii="Arial" w:hAnsi="Arial" w:cs="Arial"/>
          <w:sz w:val="20"/>
          <w:szCs w:val="20"/>
          <w:lang w:val="en-US"/>
        </w:rPr>
        <w:t>thể</w:t>
      </w:r>
      <w:r w:rsidR="00027970" w:rsidRPr="0002457B">
        <w:rPr>
          <w:rFonts w:ascii="Arial" w:hAnsi="Arial" w:cs="Arial"/>
          <w:sz w:val="20"/>
          <w:szCs w:val="20"/>
        </w:rPr>
        <w:t xml:space="preserve"> </w:t>
      </w:r>
      <w:r>
        <w:rPr>
          <w:rFonts w:ascii="Arial" w:hAnsi="Arial" w:cs="Arial"/>
          <w:sz w:val="20"/>
          <w:szCs w:val="20"/>
        </w:rPr>
        <w:t>được cân nh</w:t>
      </w:r>
      <w:r>
        <w:rPr>
          <w:rFonts w:ascii="Arial" w:hAnsi="Arial" w:cs="Arial"/>
          <w:sz w:val="20"/>
          <w:szCs w:val="20"/>
          <w:lang w:val="en-US"/>
        </w:rPr>
        <w:t>ắ</w:t>
      </w:r>
      <w:r w:rsidR="00027970" w:rsidRPr="0002457B">
        <w:rPr>
          <w:rFonts w:ascii="Arial" w:hAnsi="Arial" w:cs="Arial"/>
          <w:sz w:val="20"/>
          <w:szCs w:val="20"/>
        </w:rPr>
        <w:t>c xác định trên cơ sở:</w:t>
      </w:r>
      <w:bookmarkStart w:id="81" w:name="bookmark80"/>
      <w:bookmarkEnd w:id="81"/>
    </w:p>
    <w:p w:rsidR="002F7F3E" w:rsidRDefault="00A92065" w:rsidP="002F7F3E">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00027970" w:rsidRPr="0002457B">
        <w:rPr>
          <w:rFonts w:ascii="Arial" w:hAnsi="Arial" w:cs="Arial"/>
          <w:sz w:val="20"/>
          <w:szCs w:val="20"/>
        </w:rPr>
        <w:t xml:space="preserve">Tỷ suất chiết khấu phù hợp đối với doanh nghiệp sử dụng tài sản vô hình cần </w:t>
      </w:r>
      <w:r w:rsidR="001759BC">
        <w:rPr>
          <w:rFonts w:ascii="Arial" w:hAnsi="Arial" w:cs="Arial"/>
          <w:sz w:val="20"/>
          <w:szCs w:val="20"/>
        </w:rPr>
        <w:t>thẩm định</w:t>
      </w:r>
      <w:r w:rsidR="00027970" w:rsidRPr="0002457B">
        <w:rPr>
          <w:rFonts w:ascii="Arial" w:hAnsi="Arial" w:cs="Arial"/>
          <w:sz w:val="20"/>
          <w:szCs w:val="20"/>
        </w:rPr>
        <w:t xml:space="preserve"> giá, ví dụ như WACC;</w:t>
      </w:r>
      <w:bookmarkStart w:id="82" w:name="bookmark81"/>
      <w:bookmarkEnd w:id="82"/>
    </w:p>
    <w:p w:rsidR="00875111" w:rsidRPr="0002457B" w:rsidRDefault="002F7F3E" w:rsidP="002F7F3E">
      <w:pPr>
        <w:pStyle w:val="Vnbnnidung0"/>
        <w:spacing w:after="120" w:line="240" w:lineRule="auto"/>
        <w:ind w:firstLine="720"/>
        <w:jc w:val="both"/>
        <w:rPr>
          <w:rFonts w:ascii="Arial" w:hAnsi="Arial" w:cs="Arial"/>
          <w:sz w:val="20"/>
          <w:szCs w:val="20"/>
        </w:rPr>
      </w:pPr>
      <w:r>
        <w:rPr>
          <w:rFonts w:ascii="Arial" w:hAnsi="Arial" w:cs="Arial"/>
          <w:sz w:val="20"/>
          <w:szCs w:val="20"/>
          <w:lang w:val="en-US"/>
        </w:rPr>
        <w:t>b) Tỷ</w:t>
      </w:r>
      <w:r w:rsidR="00027970" w:rsidRPr="0002457B">
        <w:rPr>
          <w:rFonts w:ascii="Arial" w:hAnsi="Arial" w:cs="Arial"/>
          <w:sz w:val="20"/>
          <w:szCs w:val="20"/>
        </w:rPr>
        <w:t xml:space="preserve"> suất chiết khấu phù hợp với tài sản vô hình cần </w:t>
      </w:r>
      <w:r w:rsidR="00581C9E">
        <w:rPr>
          <w:rFonts w:ascii="Arial" w:hAnsi="Arial" w:cs="Arial"/>
          <w:sz w:val="20"/>
          <w:szCs w:val="20"/>
        </w:rPr>
        <w:t>thẩm định</w:t>
      </w:r>
      <w:r w:rsidR="00027970" w:rsidRPr="0002457B">
        <w:rPr>
          <w:rFonts w:ascii="Arial" w:hAnsi="Arial" w:cs="Arial"/>
          <w:sz w:val="20"/>
          <w:szCs w:val="20"/>
        </w:rPr>
        <w:t xml:space="preserve"> giá.</w:t>
      </w:r>
    </w:p>
    <w:p w:rsidR="002F7F3E" w:rsidRDefault="002F7F3E" w:rsidP="002F7F3E">
      <w:pPr>
        <w:pStyle w:val="Vnbnnidung0"/>
        <w:spacing w:after="0" w:line="240" w:lineRule="auto"/>
        <w:ind w:firstLine="0"/>
        <w:jc w:val="center"/>
        <w:rPr>
          <w:rFonts w:ascii="Arial" w:hAnsi="Arial" w:cs="Arial"/>
          <w:b/>
          <w:bCs/>
          <w:sz w:val="20"/>
          <w:szCs w:val="20"/>
        </w:rPr>
      </w:pPr>
    </w:p>
    <w:p w:rsidR="00875111" w:rsidRPr="0002457B" w:rsidRDefault="00027970" w:rsidP="002F7F3E">
      <w:pPr>
        <w:pStyle w:val="Vnbnnidung0"/>
        <w:spacing w:after="0" w:line="240" w:lineRule="auto"/>
        <w:ind w:firstLine="0"/>
        <w:jc w:val="center"/>
        <w:rPr>
          <w:rFonts w:ascii="Arial" w:hAnsi="Arial" w:cs="Arial"/>
          <w:sz w:val="20"/>
          <w:szCs w:val="20"/>
        </w:rPr>
      </w:pPr>
      <w:r w:rsidRPr="0002457B">
        <w:rPr>
          <w:rFonts w:ascii="Arial" w:hAnsi="Arial" w:cs="Arial"/>
          <w:b/>
          <w:bCs/>
          <w:sz w:val="20"/>
          <w:szCs w:val="20"/>
        </w:rPr>
        <w:t>Mục 1</w:t>
      </w:r>
    </w:p>
    <w:p w:rsidR="00875111" w:rsidRDefault="00027970" w:rsidP="002F7F3E">
      <w:pPr>
        <w:pStyle w:val="Vnbnnidung0"/>
        <w:spacing w:after="0" w:line="240" w:lineRule="auto"/>
        <w:ind w:firstLine="0"/>
        <w:jc w:val="center"/>
        <w:rPr>
          <w:rFonts w:ascii="Arial" w:hAnsi="Arial" w:cs="Arial"/>
          <w:b/>
          <w:bCs/>
          <w:sz w:val="20"/>
          <w:szCs w:val="20"/>
        </w:rPr>
      </w:pPr>
      <w:r w:rsidRPr="0002457B">
        <w:rPr>
          <w:rFonts w:ascii="Arial" w:hAnsi="Arial" w:cs="Arial"/>
          <w:b/>
          <w:bCs/>
          <w:sz w:val="20"/>
          <w:szCs w:val="20"/>
        </w:rPr>
        <w:t xml:space="preserve">PHƯƠNG PHÁP </w:t>
      </w:r>
      <w:r w:rsidR="002F7F3E">
        <w:rPr>
          <w:rFonts w:ascii="Arial" w:hAnsi="Arial" w:cs="Arial"/>
          <w:b/>
          <w:bCs/>
          <w:sz w:val="20"/>
          <w:szCs w:val="20"/>
          <w:lang w:val="en-US"/>
        </w:rPr>
        <w:t>TIỀN</w:t>
      </w:r>
      <w:r w:rsidRPr="0002457B">
        <w:rPr>
          <w:rFonts w:ascii="Arial" w:hAnsi="Arial" w:cs="Arial"/>
          <w:b/>
          <w:bCs/>
          <w:sz w:val="20"/>
          <w:szCs w:val="20"/>
        </w:rPr>
        <w:t xml:space="preserve"> SỬ DỤNG TÀI SẢN VÔ HÌNH</w:t>
      </w:r>
    </w:p>
    <w:p w:rsidR="002F7F3E" w:rsidRPr="0002457B" w:rsidRDefault="002F7F3E" w:rsidP="002F7F3E">
      <w:pPr>
        <w:pStyle w:val="Vnbnnidung0"/>
        <w:spacing w:after="0" w:line="240" w:lineRule="auto"/>
        <w:ind w:firstLine="0"/>
        <w:jc w:val="center"/>
        <w:rPr>
          <w:rFonts w:ascii="Arial" w:hAnsi="Arial" w:cs="Arial"/>
          <w:sz w:val="20"/>
          <w:szCs w:val="20"/>
        </w:rPr>
      </w:pPr>
    </w:p>
    <w:p w:rsidR="00875111" w:rsidRPr="0002457B" w:rsidRDefault="00027970" w:rsidP="00BC5CF0">
      <w:pPr>
        <w:pStyle w:val="Tiu10"/>
        <w:keepNext/>
        <w:keepLines/>
        <w:spacing w:after="120" w:line="240" w:lineRule="auto"/>
        <w:ind w:firstLine="720"/>
        <w:jc w:val="both"/>
        <w:outlineLvl w:val="9"/>
        <w:rPr>
          <w:rFonts w:ascii="Arial" w:hAnsi="Arial" w:cs="Arial"/>
          <w:sz w:val="20"/>
          <w:szCs w:val="20"/>
        </w:rPr>
      </w:pPr>
      <w:bookmarkStart w:id="83" w:name="bookmark82"/>
      <w:bookmarkStart w:id="84" w:name="bookmark83"/>
      <w:bookmarkStart w:id="85" w:name="bookmark84"/>
      <w:r w:rsidRPr="0002457B">
        <w:rPr>
          <w:rFonts w:ascii="Arial" w:hAnsi="Arial" w:cs="Arial"/>
          <w:sz w:val="20"/>
          <w:szCs w:val="20"/>
        </w:rPr>
        <w:t xml:space="preserve">Điều 10. Nội dung phương pháp tiền </w:t>
      </w:r>
      <w:r w:rsidR="002F7F3E">
        <w:rPr>
          <w:rFonts w:ascii="Arial" w:hAnsi="Arial" w:cs="Arial"/>
          <w:sz w:val="20"/>
          <w:szCs w:val="20"/>
          <w:lang w:val="en-US"/>
        </w:rPr>
        <w:t>sử</w:t>
      </w:r>
      <w:r w:rsidRPr="0002457B">
        <w:rPr>
          <w:rFonts w:ascii="Arial" w:hAnsi="Arial" w:cs="Arial"/>
          <w:sz w:val="20"/>
          <w:szCs w:val="20"/>
        </w:rPr>
        <w:t xml:space="preserve"> dụng tài </w:t>
      </w:r>
      <w:r w:rsidR="002F7F3E">
        <w:rPr>
          <w:rFonts w:ascii="Arial" w:hAnsi="Arial" w:cs="Arial"/>
          <w:sz w:val="20"/>
          <w:szCs w:val="20"/>
          <w:lang w:val="en-US"/>
        </w:rPr>
        <w:t>sản</w:t>
      </w:r>
      <w:r w:rsidRPr="0002457B">
        <w:rPr>
          <w:rFonts w:ascii="Arial" w:hAnsi="Arial" w:cs="Arial"/>
          <w:sz w:val="20"/>
          <w:szCs w:val="20"/>
        </w:rPr>
        <w:t xml:space="preserve"> vô hình</w:t>
      </w:r>
      <w:bookmarkEnd w:id="83"/>
      <w:bookmarkEnd w:id="84"/>
      <w:bookmarkEnd w:id="85"/>
    </w:p>
    <w:p w:rsidR="00D851FB" w:rsidRDefault="00BC5CF0" w:rsidP="00D851FB">
      <w:pPr>
        <w:pStyle w:val="Vnbnnidung0"/>
        <w:tabs>
          <w:tab w:val="left" w:pos="1093"/>
        </w:tabs>
        <w:spacing w:after="120" w:line="240" w:lineRule="auto"/>
        <w:ind w:firstLine="720"/>
        <w:jc w:val="both"/>
        <w:rPr>
          <w:rFonts w:ascii="Arial" w:hAnsi="Arial" w:cs="Arial"/>
          <w:sz w:val="20"/>
          <w:szCs w:val="20"/>
        </w:rPr>
      </w:pPr>
      <w:bookmarkStart w:id="86" w:name="bookmark85"/>
      <w:bookmarkEnd w:id="86"/>
      <w:r>
        <w:rPr>
          <w:rFonts w:ascii="Arial" w:hAnsi="Arial" w:cs="Arial"/>
          <w:sz w:val="20"/>
          <w:szCs w:val="20"/>
          <w:lang w:val="en-US"/>
        </w:rPr>
        <w:t xml:space="preserve">1. </w:t>
      </w:r>
      <w:r w:rsidR="00027970" w:rsidRPr="0002457B">
        <w:rPr>
          <w:rFonts w:ascii="Arial" w:hAnsi="Arial" w:cs="Arial"/>
          <w:sz w:val="20"/>
          <w:szCs w:val="20"/>
        </w:rPr>
        <w:t xml:space="preserve">Theo phương pháp tiền </w:t>
      </w:r>
      <w:r w:rsidR="00E3466E">
        <w:rPr>
          <w:rFonts w:ascii="Arial" w:hAnsi="Arial" w:cs="Arial"/>
          <w:sz w:val="20"/>
          <w:szCs w:val="20"/>
          <w:lang w:val="en-US"/>
        </w:rPr>
        <w:t>sử</w:t>
      </w:r>
      <w:r w:rsidR="00027970" w:rsidRPr="0002457B">
        <w:rPr>
          <w:rFonts w:ascii="Arial" w:hAnsi="Arial" w:cs="Arial"/>
          <w:sz w:val="20"/>
          <w:szCs w:val="20"/>
        </w:rPr>
        <w:t xml:space="preserve"> dụng </w:t>
      </w:r>
      <w:r w:rsidR="008F3131">
        <w:rPr>
          <w:rFonts w:ascii="Arial" w:hAnsi="Arial" w:cs="Arial"/>
          <w:sz w:val="20"/>
          <w:szCs w:val="20"/>
        </w:rPr>
        <w:t>tài sản</w:t>
      </w:r>
      <w:r w:rsidR="00027970" w:rsidRPr="0002457B">
        <w:rPr>
          <w:rFonts w:ascii="Arial" w:hAnsi="Arial" w:cs="Arial"/>
          <w:sz w:val="20"/>
          <w:szCs w:val="20"/>
        </w:rPr>
        <w:t xml:space="preserve"> vô </w:t>
      </w:r>
      <w:r w:rsidR="00D851FB">
        <w:rPr>
          <w:rFonts w:ascii="Arial" w:hAnsi="Arial" w:cs="Arial"/>
          <w:sz w:val="20"/>
          <w:szCs w:val="20"/>
          <w:lang w:val="en-US"/>
        </w:rPr>
        <w:t>hình</w:t>
      </w:r>
      <w:r w:rsidR="00027970" w:rsidRPr="0002457B">
        <w:rPr>
          <w:rFonts w:ascii="Arial" w:hAnsi="Arial" w:cs="Arial"/>
          <w:sz w:val="20"/>
          <w:szCs w:val="20"/>
        </w:rPr>
        <w:t xml:space="preserve">, giá trị </w:t>
      </w:r>
      <w:r w:rsidR="00D851FB">
        <w:rPr>
          <w:rFonts w:ascii="Arial" w:hAnsi="Arial" w:cs="Arial"/>
          <w:sz w:val="20"/>
          <w:szCs w:val="20"/>
          <w:lang w:val="en-US"/>
        </w:rPr>
        <w:t>của</w:t>
      </w:r>
      <w:r w:rsidR="00027970" w:rsidRPr="0002457B">
        <w:rPr>
          <w:rFonts w:ascii="Arial" w:hAnsi="Arial" w:cs="Arial"/>
          <w:sz w:val="20"/>
          <w:szCs w:val="20"/>
        </w:rPr>
        <w:t xml:space="preserve"> </w:t>
      </w:r>
      <w:r w:rsidR="00D4371A">
        <w:rPr>
          <w:rFonts w:ascii="Arial" w:hAnsi="Arial" w:cs="Arial"/>
          <w:sz w:val="20"/>
          <w:szCs w:val="20"/>
        </w:rPr>
        <w:t>tài sản</w:t>
      </w:r>
      <w:r w:rsidR="00027970" w:rsidRPr="0002457B">
        <w:rPr>
          <w:rFonts w:ascii="Arial" w:hAnsi="Arial" w:cs="Arial"/>
          <w:sz w:val="20"/>
          <w:szCs w:val="20"/>
        </w:rPr>
        <w:t xml:space="preserve"> </w:t>
      </w:r>
      <w:r w:rsidR="00D851FB">
        <w:rPr>
          <w:rFonts w:ascii="Arial" w:hAnsi="Arial" w:cs="Arial"/>
          <w:sz w:val="20"/>
          <w:szCs w:val="20"/>
          <w:lang w:val="en-US"/>
        </w:rPr>
        <w:t>vô</w:t>
      </w:r>
      <w:r w:rsidR="00027970" w:rsidRPr="0002457B">
        <w:rPr>
          <w:rFonts w:ascii="Arial" w:hAnsi="Arial" w:cs="Arial"/>
          <w:sz w:val="20"/>
          <w:szCs w:val="20"/>
        </w:rPr>
        <w:t xml:space="preserve"> hình được tính toán trên cơ sở giá trị hiện tại </w:t>
      </w:r>
      <w:r w:rsidR="0054350A">
        <w:rPr>
          <w:rFonts w:ascii="Arial" w:hAnsi="Arial" w:cs="Arial"/>
          <w:sz w:val="20"/>
          <w:szCs w:val="20"/>
        </w:rPr>
        <w:t>của</w:t>
      </w:r>
      <w:r w:rsidR="00027970" w:rsidRPr="0002457B">
        <w:rPr>
          <w:rFonts w:ascii="Arial" w:hAnsi="Arial" w:cs="Arial"/>
          <w:sz w:val="20"/>
          <w:szCs w:val="20"/>
        </w:rPr>
        <w:t xml:space="preserve"> dòng </w:t>
      </w:r>
      <w:r w:rsidR="00D851FB">
        <w:rPr>
          <w:rFonts w:ascii="Arial" w:hAnsi="Arial" w:cs="Arial"/>
          <w:sz w:val="20"/>
          <w:szCs w:val="20"/>
          <w:lang w:val="en-US"/>
        </w:rPr>
        <w:t>tiền sử</w:t>
      </w:r>
      <w:r w:rsidR="00027970" w:rsidRPr="0002457B">
        <w:rPr>
          <w:rFonts w:ascii="Arial" w:hAnsi="Arial" w:cs="Arial"/>
          <w:sz w:val="20"/>
          <w:szCs w:val="20"/>
        </w:rPr>
        <w:t xml:space="preserve"> dụng </w:t>
      </w:r>
      <w:r w:rsidR="00D4371A">
        <w:rPr>
          <w:rFonts w:ascii="Arial" w:hAnsi="Arial" w:cs="Arial"/>
          <w:sz w:val="20"/>
          <w:szCs w:val="20"/>
        </w:rPr>
        <w:t>tài sản</w:t>
      </w:r>
      <w:r w:rsidR="00027970" w:rsidRPr="0002457B">
        <w:rPr>
          <w:rFonts w:ascii="Arial" w:hAnsi="Arial" w:cs="Arial"/>
          <w:sz w:val="20"/>
          <w:szCs w:val="20"/>
        </w:rPr>
        <w:t xml:space="preserve"> vô hình mà </w:t>
      </w:r>
      <w:r w:rsidR="005D698E">
        <w:rPr>
          <w:rFonts w:ascii="Arial" w:hAnsi="Arial" w:cs="Arial"/>
          <w:sz w:val="20"/>
          <w:szCs w:val="20"/>
        </w:rPr>
        <w:t>tổ chức</w:t>
      </w:r>
      <w:r w:rsidR="00027970" w:rsidRPr="0002457B">
        <w:rPr>
          <w:rFonts w:ascii="Arial" w:hAnsi="Arial" w:cs="Arial"/>
          <w:sz w:val="20"/>
          <w:szCs w:val="20"/>
        </w:rPr>
        <w:t>, cá nhân nhận được khi cho phép sử dụng tài sản vô hình.</w:t>
      </w:r>
      <w:bookmarkStart w:id="87" w:name="bookmark86"/>
      <w:bookmarkEnd w:id="87"/>
    </w:p>
    <w:p w:rsidR="003B261C" w:rsidRDefault="00D851FB" w:rsidP="003B261C">
      <w:pPr>
        <w:pStyle w:val="Vnbnnidung0"/>
        <w:tabs>
          <w:tab w:val="left" w:pos="1096"/>
        </w:tabs>
        <w:spacing w:after="120" w:line="240" w:lineRule="auto"/>
        <w:ind w:firstLine="720"/>
        <w:jc w:val="both"/>
        <w:rPr>
          <w:rFonts w:ascii="Arial" w:hAnsi="Arial" w:cs="Arial"/>
          <w:sz w:val="20"/>
          <w:szCs w:val="20"/>
        </w:rPr>
      </w:pPr>
      <w:r>
        <w:rPr>
          <w:rFonts w:ascii="Arial" w:hAnsi="Arial" w:cs="Arial"/>
          <w:sz w:val="20"/>
          <w:szCs w:val="20"/>
          <w:lang w:val="en-US"/>
        </w:rPr>
        <w:t xml:space="preserve">2. </w:t>
      </w:r>
      <w:r w:rsidR="00027970" w:rsidRPr="0002457B">
        <w:rPr>
          <w:rFonts w:ascii="Arial" w:hAnsi="Arial" w:cs="Arial"/>
          <w:sz w:val="20"/>
          <w:szCs w:val="20"/>
        </w:rPr>
        <w:t xml:space="preserve">Phương pháp tiền sử dụng tài sản vô hình đặt ra </w:t>
      </w:r>
      <w:r w:rsidR="003B261C">
        <w:rPr>
          <w:rFonts w:ascii="Arial" w:hAnsi="Arial" w:cs="Arial"/>
          <w:sz w:val="20"/>
          <w:szCs w:val="20"/>
          <w:lang w:val="en-US"/>
        </w:rPr>
        <w:t>giả định rằng</w:t>
      </w:r>
      <w:r w:rsidR="00027970" w:rsidRPr="0002457B">
        <w:rPr>
          <w:rFonts w:ascii="Arial" w:hAnsi="Arial" w:cs="Arial"/>
          <w:sz w:val="20"/>
          <w:szCs w:val="20"/>
        </w:rPr>
        <w:t xml:space="preserve"> </w:t>
      </w:r>
      <w:r w:rsidR="005D698E">
        <w:rPr>
          <w:rFonts w:ascii="Arial" w:hAnsi="Arial" w:cs="Arial"/>
          <w:sz w:val="20"/>
          <w:szCs w:val="20"/>
        </w:rPr>
        <w:t>tổ chức</w:t>
      </w:r>
      <w:r w:rsidR="00027970" w:rsidRPr="0002457B">
        <w:rPr>
          <w:rFonts w:ascii="Arial" w:hAnsi="Arial" w:cs="Arial"/>
          <w:sz w:val="20"/>
          <w:szCs w:val="20"/>
        </w:rPr>
        <w:t xml:space="preserve"> hoặc cá nhân không sở </w:t>
      </w:r>
      <w:r w:rsidR="003B261C">
        <w:rPr>
          <w:rFonts w:ascii="Arial" w:hAnsi="Arial" w:cs="Arial"/>
          <w:sz w:val="20"/>
          <w:szCs w:val="20"/>
          <w:lang w:val="en-US"/>
        </w:rPr>
        <w:t>hữu</w:t>
      </w:r>
      <w:r w:rsidR="00027970" w:rsidRPr="0002457B">
        <w:rPr>
          <w:rFonts w:ascii="Arial" w:hAnsi="Arial" w:cs="Arial"/>
          <w:sz w:val="20"/>
          <w:szCs w:val="20"/>
        </w:rPr>
        <w:t xml:space="preserve"> </w:t>
      </w:r>
      <w:r w:rsidR="008F3131">
        <w:rPr>
          <w:rFonts w:ascii="Arial" w:hAnsi="Arial" w:cs="Arial"/>
          <w:sz w:val="20"/>
          <w:szCs w:val="20"/>
        </w:rPr>
        <w:t>tài sản</w:t>
      </w:r>
      <w:r w:rsidR="00027970" w:rsidRPr="0002457B">
        <w:rPr>
          <w:rFonts w:ascii="Arial" w:hAnsi="Arial" w:cs="Arial"/>
          <w:sz w:val="20"/>
          <w:szCs w:val="20"/>
        </w:rPr>
        <w:t xml:space="preserve"> vô hình phải trả </w:t>
      </w:r>
      <w:r w:rsidR="003B261C">
        <w:rPr>
          <w:rFonts w:ascii="Arial" w:hAnsi="Arial" w:cs="Arial"/>
          <w:sz w:val="20"/>
          <w:szCs w:val="20"/>
          <w:lang w:val="en-US"/>
        </w:rPr>
        <w:t>tiền để</w:t>
      </w:r>
      <w:r w:rsidR="00027970" w:rsidRPr="0002457B">
        <w:rPr>
          <w:rFonts w:ascii="Arial" w:hAnsi="Arial" w:cs="Arial"/>
          <w:sz w:val="20"/>
          <w:szCs w:val="20"/>
        </w:rPr>
        <w:t xml:space="preserve"> sử dụng nó. Vì vậy, phương pháp này tính giá trị tài sản vô hình thông qua việc tính các khoản tiền sử dụng </w:t>
      </w:r>
      <w:r w:rsidR="0077481C">
        <w:rPr>
          <w:rFonts w:ascii="Arial" w:hAnsi="Arial" w:cs="Arial"/>
          <w:sz w:val="20"/>
          <w:szCs w:val="20"/>
        </w:rPr>
        <w:t>tài sản</w:t>
      </w:r>
      <w:r w:rsidR="00027970" w:rsidRPr="0002457B">
        <w:rPr>
          <w:rFonts w:ascii="Arial" w:hAnsi="Arial" w:cs="Arial"/>
          <w:sz w:val="20"/>
          <w:szCs w:val="20"/>
        </w:rPr>
        <w:t xml:space="preserve"> vô hình tiết kiệm được nếu </w:t>
      </w:r>
      <w:r w:rsidR="003B261C">
        <w:rPr>
          <w:rFonts w:ascii="Arial" w:hAnsi="Arial" w:cs="Arial"/>
          <w:sz w:val="20"/>
          <w:szCs w:val="20"/>
          <w:lang w:val="en-US"/>
        </w:rPr>
        <w:t>tổ</w:t>
      </w:r>
      <w:r w:rsidR="00027970" w:rsidRPr="0002457B">
        <w:rPr>
          <w:rFonts w:ascii="Arial" w:hAnsi="Arial" w:cs="Arial"/>
          <w:sz w:val="20"/>
          <w:szCs w:val="20"/>
        </w:rPr>
        <w:t xml:space="preserve"> chức hoặc cá nhân đó sở </w:t>
      </w:r>
      <w:r w:rsidR="003B261C">
        <w:rPr>
          <w:rFonts w:ascii="Arial" w:hAnsi="Arial" w:cs="Arial"/>
          <w:sz w:val="20"/>
          <w:szCs w:val="20"/>
          <w:lang w:val="en-US"/>
        </w:rPr>
        <w:t>hữu</w:t>
      </w:r>
      <w:r w:rsidR="00027970" w:rsidRPr="0002457B">
        <w:rPr>
          <w:rFonts w:ascii="Arial" w:hAnsi="Arial" w:cs="Arial"/>
          <w:sz w:val="20"/>
          <w:szCs w:val="20"/>
        </w:rPr>
        <w:t xml:space="preserve"> tài sản vô hình.</w:t>
      </w:r>
      <w:bookmarkStart w:id="88" w:name="bookmark87"/>
      <w:bookmarkEnd w:id="88"/>
    </w:p>
    <w:p w:rsidR="003B261C" w:rsidRDefault="003B261C" w:rsidP="003B261C">
      <w:pPr>
        <w:pStyle w:val="Vnbnnidung0"/>
        <w:tabs>
          <w:tab w:val="left" w:pos="1096"/>
        </w:tabs>
        <w:spacing w:after="120" w:line="240" w:lineRule="auto"/>
        <w:ind w:firstLine="720"/>
        <w:jc w:val="both"/>
        <w:rPr>
          <w:rFonts w:ascii="Arial" w:hAnsi="Arial" w:cs="Arial"/>
          <w:sz w:val="20"/>
          <w:szCs w:val="20"/>
        </w:rPr>
      </w:pPr>
      <w:r>
        <w:rPr>
          <w:rFonts w:ascii="Arial" w:hAnsi="Arial" w:cs="Arial"/>
          <w:sz w:val="20"/>
          <w:szCs w:val="20"/>
          <w:lang w:val="en-US"/>
        </w:rPr>
        <w:t xml:space="preserve">3. </w:t>
      </w:r>
      <w:r w:rsidR="00027970" w:rsidRPr="0002457B">
        <w:rPr>
          <w:rFonts w:ascii="Arial" w:hAnsi="Arial" w:cs="Arial"/>
          <w:sz w:val="20"/>
          <w:szCs w:val="20"/>
        </w:rPr>
        <w:t xml:space="preserve">Phương pháp tiền sử dụng tài sản vô hình được áp dụng thông qua việc quy </w:t>
      </w:r>
      <w:r>
        <w:rPr>
          <w:rFonts w:ascii="Arial" w:hAnsi="Arial" w:cs="Arial"/>
          <w:sz w:val="20"/>
          <w:szCs w:val="20"/>
          <w:lang w:val="en-US"/>
        </w:rPr>
        <w:t>đổi</w:t>
      </w:r>
      <w:r w:rsidR="00027970" w:rsidRPr="0002457B">
        <w:rPr>
          <w:rFonts w:ascii="Arial" w:hAnsi="Arial" w:cs="Arial"/>
          <w:sz w:val="20"/>
          <w:szCs w:val="20"/>
        </w:rPr>
        <w:t xml:space="preserve"> về hiện tại dòng tiền trong tương lai là khoản tiền sử dụng </w:t>
      </w:r>
      <w:r w:rsidR="0077481C">
        <w:rPr>
          <w:rFonts w:ascii="Arial" w:hAnsi="Arial" w:cs="Arial"/>
          <w:sz w:val="20"/>
          <w:szCs w:val="20"/>
        </w:rPr>
        <w:t>tài sản</w:t>
      </w:r>
      <w:r w:rsidR="00027970" w:rsidRPr="0002457B">
        <w:rPr>
          <w:rFonts w:ascii="Arial" w:hAnsi="Arial" w:cs="Arial"/>
          <w:sz w:val="20"/>
          <w:szCs w:val="20"/>
        </w:rPr>
        <w:t xml:space="preserve"> vô hình tiết kiệm được đã trừ thuế (nếu có).</w:t>
      </w:r>
    </w:p>
    <w:p w:rsidR="00875111" w:rsidRPr="0002457B" w:rsidRDefault="003B261C" w:rsidP="000D4F80">
      <w:pPr>
        <w:pStyle w:val="Vnbnnidung0"/>
        <w:tabs>
          <w:tab w:val="left" w:pos="1096"/>
        </w:tabs>
        <w:spacing w:after="120" w:line="240" w:lineRule="auto"/>
        <w:ind w:firstLine="720"/>
        <w:jc w:val="both"/>
        <w:rPr>
          <w:rFonts w:ascii="Arial" w:hAnsi="Arial" w:cs="Arial"/>
          <w:sz w:val="20"/>
          <w:szCs w:val="20"/>
        </w:rPr>
      </w:pPr>
      <w:r>
        <w:rPr>
          <w:rFonts w:ascii="Arial" w:hAnsi="Arial" w:cs="Arial"/>
          <w:sz w:val="20"/>
          <w:szCs w:val="20"/>
          <w:lang w:val="en-US"/>
        </w:rPr>
        <w:t xml:space="preserve">4. </w:t>
      </w:r>
      <w:r w:rsidR="00027970" w:rsidRPr="0002457B">
        <w:rPr>
          <w:rFonts w:ascii="Arial" w:hAnsi="Arial" w:cs="Arial"/>
          <w:sz w:val="20"/>
          <w:szCs w:val="20"/>
        </w:rPr>
        <w:t xml:space="preserve">Việc tính toán dòng tiền sử dụng tài sản vô hình, thuế, chi phí duy trì và các khoản chi phí </w:t>
      </w:r>
      <w:r w:rsidR="000D4F80">
        <w:rPr>
          <w:rFonts w:ascii="Arial" w:hAnsi="Arial" w:cs="Arial"/>
          <w:sz w:val="20"/>
          <w:szCs w:val="20"/>
          <w:lang w:val="en-US"/>
        </w:rPr>
        <w:t>hỗ</w:t>
      </w:r>
      <w:r w:rsidR="00027970" w:rsidRPr="0002457B">
        <w:rPr>
          <w:rFonts w:ascii="Arial" w:hAnsi="Arial" w:cs="Arial"/>
          <w:sz w:val="20"/>
          <w:szCs w:val="20"/>
        </w:rPr>
        <w:t xml:space="preserve"> trợ khác </w:t>
      </w:r>
      <w:r w:rsidR="000D4F80">
        <w:rPr>
          <w:rFonts w:ascii="Arial" w:hAnsi="Arial" w:cs="Arial"/>
          <w:sz w:val="20"/>
          <w:szCs w:val="20"/>
          <w:lang w:val="en-US"/>
        </w:rPr>
        <w:t>phải</w:t>
      </w:r>
      <w:r w:rsidR="00027970" w:rsidRPr="0002457B">
        <w:rPr>
          <w:rFonts w:ascii="Arial" w:hAnsi="Arial" w:cs="Arial"/>
          <w:sz w:val="20"/>
          <w:szCs w:val="20"/>
        </w:rPr>
        <w:t xml:space="preserve"> nhất quán. Cụ </w:t>
      </w:r>
      <w:r w:rsidR="000D4F80">
        <w:rPr>
          <w:rFonts w:ascii="Arial" w:hAnsi="Arial" w:cs="Arial"/>
          <w:sz w:val="20"/>
          <w:szCs w:val="20"/>
          <w:lang w:val="en-US"/>
        </w:rPr>
        <w:t>thể</w:t>
      </w:r>
      <w:r w:rsidR="00027970" w:rsidRPr="0002457B">
        <w:rPr>
          <w:rFonts w:ascii="Arial" w:hAnsi="Arial" w:cs="Arial"/>
          <w:sz w:val="20"/>
          <w:szCs w:val="20"/>
        </w:rPr>
        <w:t xml:space="preserve">, nếu </w:t>
      </w:r>
      <w:r w:rsidR="006F4354">
        <w:rPr>
          <w:rFonts w:ascii="Arial" w:hAnsi="Arial" w:cs="Arial"/>
          <w:sz w:val="20"/>
          <w:szCs w:val="20"/>
        </w:rPr>
        <w:t>tổ chức</w:t>
      </w:r>
      <w:r w:rsidR="00027970" w:rsidRPr="0002457B">
        <w:rPr>
          <w:rFonts w:ascii="Arial" w:hAnsi="Arial" w:cs="Arial"/>
          <w:sz w:val="20"/>
          <w:szCs w:val="20"/>
        </w:rPr>
        <w:t xml:space="preserve"> cá nhân sở </w:t>
      </w:r>
      <w:bookmarkStart w:id="89" w:name="bookmark88"/>
      <w:bookmarkEnd w:id="89"/>
      <w:r w:rsidR="000D4F80">
        <w:rPr>
          <w:rFonts w:ascii="Arial" w:hAnsi="Arial" w:cs="Arial"/>
          <w:sz w:val="20"/>
          <w:szCs w:val="20"/>
          <w:lang w:val="en-US"/>
        </w:rPr>
        <w:t>hữu</w:t>
      </w:r>
      <w:r w:rsidR="00027970" w:rsidRPr="0002457B">
        <w:rPr>
          <w:rFonts w:ascii="Arial" w:hAnsi="Arial" w:cs="Arial"/>
          <w:sz w:val="20"/>
          <w:szCs w:val="20"/>
        </w:rPr>
        <w:t xml:space="preserve"> tài sản vô hình chịu trách nhiệm </w:t>
      </w:r>
      <w:r w:rsidR="00581B7D">
        <w:rPr>
          <w:rFonts w:ascii="Arial" w:hAnsi="Arial" w:cs="Arial"/>
          <w:sz w:val="20"/>
          <w:szCs w:val="20"/>
          <w:lang w:val="en-US"/>
        </w:rPr>
        <w:t>trả</w:t>
      </w:r>
      <w:r w:rsidR="00027970" w:rsidRPr="0002457B">
        <w:rPr>
          <w:rFonts w:ascii="Arial" w:hAnsi="Arial" w:cs="Arial"/>
          <w:sz w:val="20"/>
          <w:szCs w:val="20"/>
        </w:rPr>
        <w:t xml:space="preserve"> chi phí duy trì (ví dụ chi phí </w:t>
      </w:r>
      <w:r w:rsidR="00581B7D">
        <w:rPr>
          <w:rFonts w:ascii="Arial" w:hAnsi="Arial" w:cs="Arial"/>
          <w:sz w:val="20"/>
          <w:szCs w:val="20"/>
          <w:lang w:val="en-US"/>
        </w:rPr>
        <w:t>quảng</w:t>
      </w:r>
      <w:r w:rsidR="00027970" w:rsidRPr="0002457B">
        <w:rPr>
          <w:rFonts w:ascii="Arial" w:hAnsi="Arial" w:cs="Arial"/>
          <w:sz w:val="20"/>
          <w:szCs w:val="20"/>
        </w:rPr>
        <w:t xml:space="preserve"> cáo hoặc chi phí nghiên cứu duy trì và phát triển), thì tiền sử dụng tài sản vô hình cũng như dòng </w:t>
      </w:r>
      <w:r w:rsidR="00581B7D">
        <w:rPr>
          <w:rFonts w:ascii="Arial" w:hAnsi="Arial" w:cs="Arial"/>
          <w:sz w:val="20"/>
          <w:szCs w:val="20"/>
          <w:lang w:val="en-US"/>
        </w:rPr>
        <w:t>tiền trả</w:t>
      </w:r>
      <w:r w:rsidR="00027970" w:rsidRPr="0002457B">
        <w:rPr>
          <w:rFonts w:ascii="Arial" w:hAnsi="Arial" w:cs="Arial"/>
          <w:sz w:val="20"/>
          <w:szCs w:val="20"/>
        </w:rPr>
        <w:t xml:space="preserve"> để được sử dụng tài sản vô hình cũng cần tính đến các chi phí này. Ngược lại, nếu chi phí duy trì không bao gồm trong tiền sử dụng tài sản vô hình, thì chi phí này cũng cần được loại bỏ khỏi dòng tiền </w:t>
      </w:r>
      <w:r w:rsidR="00581B7D">
        <w:rPr>
          <w:rFonts w:ascii="Arial" w:hAnsi="Arial" w:cs="Arial"/>
          <w:sz w:val="20"/>
          <w:szCs w:val="20"/>
          <w:lang w:val="en-US"/>
        </w:rPr>
        <w:t>trả để sử</w:t>
      </w:r>
      <w:r w:rsidR="00027970" w:rsidRPr="0002457B">
        <w:rPr>
          <w:rFonts w:ascii="Arial" w:hAnsi="Arial" w:cs="Arial"/>
          <w:sz w:val="20"/>
          <w:szCs w:val="20"/>
        </w:rPr>
        <w:t xml:space="preserve"> dụng tài sản vô hình.</w:t>
      </w:r>
    </w:p>
    <w:p w:rsidR="00FF63CB" w:rsidRDefault="00027970" w:rsidP="00FF63CB">
      <w:pPr>
        <w:pStyle w:val="Vnbnnidung0"/>
        <w:spacing w:after="120" w:line="240" w:lineRule="auto"/>
        <w:ind w:firstLine="720"/>
        <w:jc w:val="both"/>
        <w:rPr>
          <w:rFonts w:ascii="Arial" w:hAnsi="Arial" w:cs="Arial"/>
          <w:sz w:val="20"/>
          <w:szCs w:val="20"/>
        </w:rPr>
      </w:pPr>
      <w:r w:rsidRPr="0002457B">
        <w:rPr>
          <w:rFonts w:ascii="Arial" w:hAnsi="Arial" w:cs="Arial"/>
          <w:b/>
          <w:bCs/>
          <w:sz w:val="20"/>
          <w:szCs w:val="20"/>
        </w:rPr>
        <w:t xml:space="preserve">Điều 11. Thông tin cần có </w:t>
      </w:r>
      <w:r w:rsidR="00581B7D">
        <w:rPr>
          <w:rFonts w:ascii="Arial" w:hAnsi="Arial" w:cs="Arial"/>
          <w:b/>
          <w:bCs/>
          <w:sz w:val="20"/>
          <w:szCs w:val="20"/>
          <w:lang w:val="en-US"/>
        </w:rPr>
        <w:t>để</w:t>
      </w:r>
      <w:r w:rsidRPr="0002457B">
        <w:rPr>
          <w:rFonts w:ascii="Arial" w:hAnsi="Arial" w:cs="Arial"/>
          <w:b/>
          <w:bCs/>
          <w:sz w:val="20"/>
          <w:szCs w:val="20"/>
        </w:rPr>
        <w:t xml:space="preserve"> áp dụng phương pháp tiền sử dụng tài sản vô hình</w:t>
      </w:r>
      <w:bookmarkStart w:id="90" w:name="bookmark89"/>
      <w:bookmarkEnd w:id="90"/>
    </w:p>
    <w:p w:rsidR="00FF63CB" w:rsidRDefault="00FF63CB" w:rsidP="00FF63CB">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1. </w:t>
      </w:r>
      <w:r w:rsidR="00027970" w:rsidRPr="0002457B">
        <w:rPr>
          <w:rFonts w:ascii="Arial" w:hAnsi="Arial" w:cs="Arial"/>
          <w:sz w:val="20"/>
          <w:szCs w:val="20"/>
        </w:rPr>
        <w:t xml:space="preserve">Mức tiên sử dụng tài sản vô hình hoặc tỷ </w:t>
      </w:r>
      <w:r>
        <w:rPr>
          <w:rFonts w:ascii="Arial" w:hAnsi="Arial" w:cs="Arial"/>
          <w:sz w:val="20"/>
          <w:szCs w:val="20"/>
          <w:lang w:val="en-US"/>
        </w:rPr>
        <w:t>lệ</w:t>
      </w:r>
      <w:r w:rsidR="00027970" w:rsidRPr="0002457B">
        <w:rPr>
          <w:rFonts w:ascii="Arial" w:hAnsi="Arial" w:cs="Arial"/>
          <w:sz w:val="20"/>
          <w:szCs w:val="20"/>
        </w:rPr>
        <w:t xml:space="preserve"> tiền sử dụng </w:t>
      </w:r>
      <w:r w:rsidR="008F3131">
        <w:rPr>
          <w:rFonts w:ascii="Arial" w:hAnsi="Arial" w:cs="Arial"/>
          <w:sz w:val="20"/>
          <w:szCs w:val="20"/>
        </w:rPr>
        <w:t>tài sản</w:t>
      </w:r>
      <w:r w:rsidR="00027970" w:rsidRPr="0002457B">
        <w:rPr>
          <w:rFonts w:ascii="Arial" w:hAnsi="Arial" w:cs="Arial"/>
          <w:sz w:val="20"/>
          <w:szCs w:val="20"/>
        </w:rPr>
        <w:t xml:space="preserve"> vô hình </w:t>
      </w:r>
      <w:r>
        <w:rPr>
          <w:rFonts w:ascii="Arial" w:hAnsi="Arial" w:cs="Arial"/>
          <w:sz w:val="20"/>
          <w:szCs w:val="20"/>
          <w:lang w:val="en-US"/>
        </w:rPr>
        <w:t>được</w:t>
      </w:r>
      <w:r w:rsidR="00027970" w:rsidRPr="0002457B">
        <w:rPr>
          <w:rFonts w:ascii="Arial" w:hAnsi="Arial" w:cs="Arial"/>
          <w:sz w:val="20"/>
          <w:szCs w:val="20"/>
        </w:rPr>
        <w:t xml:space="preserve"> </w:t>
      </w:r>
      <w:r>
        <w:rPr>
          <w:rFonts w:ascii="Arial" w:hAnsi="Arial" w:cs="Arial"/>
          <w:sz w:val="20"/>
          <w:szCs w:val="20"/>
          <w:lang w:val="en-US"/>
        </w:rPr>
        <w:t>được</w:t>
      </w:r>
      <w:r w:rsidR="00027970" w:rsidRPr="0002457B">
        <w:rPr>
          <w:rFonts w:ascii="Arial" w:hAnsi="Arial" w:cs="Arial"/>
          <w:sz w:val="20"/>
          <w:szCs w:val="20"/>
        </w:rPr>
        <w:t xml:space="preserve"> xác định thông qua:</w:t>
      </w:r>
      <w:bookmarkStart w:id="91" w:name="bookmark90"/>
      <w:bookmarkEnd w:id="91"/>
    </w:p>
    <w:p w:rsidR="00FF63CB" w:rsidRDefault="00FF63CB" w:rsidP="00FF63CB">
      <w:pPr>
        <w:pStyle w:val="Vnbnnidung0"/>
        <w:spacing w:after="120" w:line="240" w:lineRule="auto"/>
        <w:ind w:firstLine="720"/>
        <w:jc w:val="both"/>
        <w:rPr>
          <w:rFonts w:ascii="Arial" w:hAnsi="Arial" w:cs="Arial"/>
          <w:sz w:val="20"/>
          <w:szCs w:val="20"/>
        </w:rPr>
      </w:pPr>
      <w:r>
        <w:rPr>
          <w:rFonts w:ascii="Arial" w:hAnsi="Arial" w:cs="Arial"/>
          <w:sz w:val="20"/>
          <w:szCs w:val="20"/>
          <w:lang w:val="en-US"/>
        </w:rPr>
        <w:lastRenderedPageBreak/>
        <w:t xml:space="preserve">a) </w:t>
      </w:r>
      <w:r w:rsidR="00027970" w:rsidRPr="0002457B">
        <w:rPr>
          <w:rFonts w:ascii="Arial" w:hAnsi="Arial" w:cs="Arial"/>
          <w:sz w:val="20"/>
          <w:szCs w:val="20"/>
        </w:rPr>
        <w:t xml:space="preserve">Tỷ lệ tiền sử dụng tài sản vô hình </w:t>
      </w:r>
      <w:r w:rsidR="0054350A">
        <w:rPr>
          <w:rFonts w:ascii="Arial" w:hAnsi="Arial" w:cs="Arial"/>
          <w:sz w:val="20"/>
          <w:szCs w:val="20"/>
        </w:rPr>
        <w:t>của</w:t>
      </w:r>
      <w:r w:rsidR="00027970" w:rsidRPr="0002457B">
        <w:rPr>
          <w:rFonts w:ascii="Arial" w:hAnsi="Arial" w:cs="Arial"/>
          <w:sz w:val="20"/>
          <w:szCs w:val="20"/>
        </w:rPr>
        <w:t xml:space="preserve"> các </w:t>
      </w:r>
      <w:r w:rsidR="0077481C">
        <w:rPr>
          <w:rFonts w:ascii="Arial" w:hAnsi="Arial" w:cs="Arial"/>
          <w:sz w:val="20"/>
          <w:szCs w:val="20"/>
        </w:rPr>
        <w:t>tài sản</w:t>
      </w:r>
      <w:r w:rsidR="00027970" w:rsidRPr="0002457B">
        <w:rPr>
          <w:rFonts w:ascii="Arial" w:hAnsi="Arial" w:cs="Arial"/>
          <w:sz w:val="20"/>
          <w:szCs w:val="20"/>
        </w:rPr>
        <w:t xml:space="preserve"> vô hình so sánh hoặc tương đồng có giao dịch trên thị trường;</w:t>
      </w:r>
      <w:bookmarkStart w:id="92" w:name="bookmark91"/>
      <w:bookmarkEnd w:id="92"/>
    </w:p>
    <w:p w:rsidR="00C93FE7" w:rsidRDefault="00FF63CB" w:rsidP="00C93FE7">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00027970" w:rsidRPr="0002457B">
        <w:rPr>
          <w:rFonts w:ascii="Arial" w:hAnsi="Arial" w:cs="Arial"/>
          <w:sz w:val="20"/>
          <w:szCs w:val="20"/>
        </w:rPr>
        <w:t xml:space="preserve">Việc chia tách lợi nhuận trong một giao dịch gia định </w:t>
      </w:r>
      <w:r w:rsidR="00C93FE7">
        <w:rPr>
          <w:rFonts w:ascii="Arial" w:hAnsi="Arial" w:cs="Arial"/>
          <w:sz w:val="20"/>
          <w:szCs w:val="20"/>
          <w:lang w:val="en-US"/>
        </w:rPr>
        <w:t>giữa</w:t>
      </w:r>
      <w:r w:rsidR="00027970" w:rsidRPr="0002457B">
        <w:rPr>
          <w:rFonts w:ascii="Arial" w:hAnsi="Arial" w:cs="Arial"/>
          <w:sz w:val="20"/>
          <w:szCs w:val="20"/>
        </w:rPr>
        <w:t xml:space="preserve"> người sẵn sàng nhượng quyền sử dụng tài sản vô hình cần </w:t>
      </w:r>
      <w:r w:rsidR="00CC2373">
        <w:rPr>
          <w:rFonts w:ascii="Arial" w:hAnsi="Arial" w:cs="Arial"/>
          <w:sz w:val="20"/>
          <w:szCs w:val="20"/>
        </w:rPr>
        <w:t>thẩm định</w:t>
      </w:r>
      <w:r w:rsidR="00C93FE7">
        <w:rPr>
          <w:rFonts w:ascii="Arial" w:hAnsi="Arial" w:cs="Arial"/>
          <w:sz w:val="20"/>
          <w:szCs w:val="20"/>
        </w:rPr>
        <w:t xml:space="preserve"> giá và người s</w:t>
      </w:r>
      <w:r w:rsidR="00C93FE7">
        <w:rPr>
          <w:rFonts w:ascii="Arial" w:hAnsi="Arial" w:cs="Arial"/>
          <w:sz w:val="20"/>
          <w:szCs w:val="20"/>
          <w:lang w:val="en-US"/>
        </w:rPr>
        <w:t>ẵ</w:t>
      </w:r>
      <w:r w:rsidR="00027970" w:rsidRPr="0002457B">
        <w:rPr>
          <w:rFonts w:ascii="Arial" w:hAnsi="Arial" w:cs="Arial"/>
          <w:sz w:val="20"/>
          <w:szCs w:val="20"/>
        </w:rPr>
        <w:t xml:space="preserve">n sàng nhận </w:t>
      </w:r>
      <w:r w:rsidR="00C93FE7">
        <w:rPr>
          <w:rFonts w:ascii="Arial" w:hAnsi="Arial" w:cs="Arial"/>
          <w:sz w:val="20"/>
          <w:szCs w:val="20"/>
          <w:lang w:val="en-US"/>
        </w:rPr>
        <w:t>chuyển nhượng</w:t>
      </w:r>
      <w:r w:rsidR="00027970" w:rsidRPr="0002457B">
        <w:rPr>
          <w:rFonts w:ascii="Arial" w:hAnsi="Arial" w:cs="Arial"/>
          <w:sz w:val="20"/>
          <w:szCs w:val="20"/>
        </w:rPr>
        <w:t xml:space="preserve"> quyền sử dụng </w:t>
      </w:r>
      <w:r w:rsidR="008F3131">
        <w:rPr>
          <w:rFonts w:ascii="Arial" w:hAnsi="Arial" w:cs="Arial"/>
          <w:sz w:val="20"/>
          <w:szCs w:val="20"/>
        </w:rPr>
        <w:t>tài sản</w:t>
      </w:r>
      <w:r w:rsidR="00027970" w:rsidRPr="0002457B">
        <w:rPr>
          <w:rFonts w:ascii="Arial" w:hAnsi="Arial" w:cs="Arial"/>
          <w:sz w:val="20"/>
          <w:szCs w:val="20"/>
        </w:rPr>
        <w:t xml:space="preserve"> vô hình cần </w:t>
      </w:r>
      <w:r w:rsidR="001759BC">
        <w:rPr>
          <w:rFonts w:ascii="Arial" w:hAnsi="Arial" w:cs="Arial"/>
          <w:sz w:val="20"/>
          <w:szCs w:val="20"/>
        </w:rPr>
        <w:t>thẩm định</w:t>
      </w:r>
      <w:r w:rsidR="00027970" w:rsidRPr="0002457B">
        <w:rPr>
          <w:rFonts w:ascii="Arial" w:hAnsi="Arial" w:cs="Arial"/>
          <w:sz w:val="20"/>
          <w:szCs w:val="20"/>
        </w:rPr>
        <w:t xml:space="preserve"> giá trong một giao dịch độc lập, khách quan.</w:t>
      </w:r>
      <w:bookmarkStart w:id="93" w:name="bookmark92"/>
      <w:bookmarkEnd w:id="93"/>
    </w:p>
    <w:p w:rsidR="00395D7E" w:rsidRDefault="00C93FE7" w:rsidP="00395D7E">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2. </w:t>
      </w:r>
      <w:r w:rsidR="00027970" w:rsidRPr="0002457B">
        <w:rPr>
          <w:rFonts w:ascii="Arial" w:hAnsi="Arial" w:cs="Arial"/>
          <w:sz w:val="20"/>
          <w:szCs w:val="20"/>
        </w:rPr>
        <w:t>Các thông tin giao dịch của các tài sản tương tự về các quyền được luậ</w:t>
      </w:r>
      <w:r w:rsidR="00395D7E">
        <w:rPr>
          <w:rFonts w:ascii="Arial" w:hAnsi="Arial" w:cs="Arial"/>
          <w:sz w:val="20"/>
          <w:szCs w:val="20"/>
        </w:rPr>
        <w:t>t pháp bảo hộ, các thông tin tr</w:t>
      </w:r>
      <w:r w:rsidR="00395D7E">
        <w:rPr>
          <w:rFonts w:ascii="Arial" w:hAnsi="Arial" w:cs="Arial"/>
          <w:sz w:val="20"/>
          <w:szCs w:val="20"/>
          <w:lang w:val="en-US"/>
        </w:rPr>
        <w:t>ê</w:t>
      </w:r>
      <w:r w:rsidR="00027970" w:rsidRPr="0002457B">
        <w:rPr>
          <w:rFonts w:ascii="Arial" w:hAnsi="Arial" w:cs="Arial"/>
          <w:sz w:val="20"/>
          <w:szCs w:val="20"/>
        </w:rPr>
        <w:t xml:space="preserve">n hợp đồng nhượng quyền </w:t>
      </w:r>
      <w:r w:rsidR="00395D7E">
        <w:rPr>
          <w:rFonts w:ascii="Arial" w:hAnsi="Arial" w:cs="Arial"/>
          <w:sz w:val="20"/>
          <w:szCs w:val="20"/>
          <w:lang w:val="en-US"/>
        </w:rPr>
        <w:t>sử</w:t>
      </w:r>
      <w:r w:rsidR="00027970" w:rsidRPr="0002457B">
        <w:rPr>
          <w:rFonts w:ascii="Arial" w:hAnsi="Arial" w:cs="Arial"/>
          <w:sz w:val="20"/>
          <w:szCs w:val="20"/>
        </w:rPr>
        <w:t xml:space="preserve"> dụng tài sản vô hình như </w:t>
      </w:r>
      <w:r w:rsidR="00395D7E">
        <w:rPr>
          <w:rFonts w:ascii="Arial" w:hAnsi="Arial" w:cs="Arial"/>
          <w:sz w:val="20"/>
          <w:szCs w:val="20"/>
          <w:lang w:val="en-US"/>
        </w:rPr>
        <w:t>tiền sử</w:t>
      </w:r>
      <w:r w:rsidR="00027970" w:rsidRPr="0002457B">
        <w:rPr>
          <w:rFonts w:ascii="Arial" w:hAnsi="Arial" w:cs="Arial"/>
          <w:sz w:val="20"/>
          <w:szCs w:val="20"/>
        </w:rPr>
        <w:t xml:space="preserve"> dụng tài</w:t>
      </w:r>
      <w:r w:rsidR="00395D7E">
        <w:rPr>
          <w:rFonts w:ascii="Arial" w:hAnsi="Arial" w:cs="Arial"/>
          <w:sz w:val="20"/>
          <w:szCs w:val="20"/>
        </w:rPr>
        <w:t xml:space="preserve"> sản vô hình, các chi phí yêu c</w:t>
      </w:r>
      <w:r w:rsidR="00395D7E">
        <w:rPr>
          <w:rFonts w:ascii="Arial" w:hAnsi="Arial" w:cs="Arial"/>
          <w:sz w:val="20"/>
          <w:szCs w:val="20"/>
          <w:lang w:val="en-US"/>
        </w:rPr>
        <w:t>ầ</w:t>
      </w:r>
      <w:r w:rsidR="00027970" w:rsidRPr="0002457B">
        <w:rPr>
          <w:rFonts w:ascii="Arial" w:hAnsi="Arial" w:cs="Arial"/>
          <w:sz w:val="20"/>
          <w:szCs w:val="20"/>
        </w:rPr>
        <w:t xml:space="preserve">u phải bỏ ra </w:t>
      </w:r>
      <w:r w:rsidR="00395D7E">
        <w:rPr>
          <w:rFonts w:ascii="Arial" w:hAnsi="Arial" w:cs="Arial"/>
          <w:sz w:val="20"/>
          <w:szCs w:val="20"/>
          <w:lang w:val="en-US"/>
        </w:rPr>
        <w:t>để</w:t>
      </w:r>
      <w:r w:rsidR="00027970" w:rsidRPr="0002457B">
        <w:rPr>
          <w:rFonts w:ascii="Arial" w:hAnsi="Arial" w:cs="Arial"/>
          <w:sz w:val="20"/>
          <w:szCs w:val="20"/>
        </w:rPr>
        <w:t xml:space="preserve"> duy trì (ví dụ như quảng cáo, nâng </w:t>
      </w:r>
      <w:r w:rsidR="00395D7E">
        <w:rPr>
          <w:rFonts w:ascii="Arial" w:hAnsi="Arial" w:cs="Arial"/>
          <w:sz w:val="20"/>
          <w:szCs w:val="20"/>
          <w:lang w:val="en-US"/>
        </w:rPr>
        <w:t>cấp sản phẩm</w:t>
      </w:r>
      <w:r w:rsidR="00395D7E">
        <w:rPr>
          <w:rFonts w:ascii="Arial" w:hAnsi="Arial" w:cs="Arial"/>
          <w:sz w:val="20"/>
          <w:szCs w:val="20"/>
        </w:rPr>
        <w:t>, ki</w:t>
      </w:r>
      <w:r w:rsidR="00395D7E">
        <w:rPr>
          <w:rFonts w:ascii="Arial" w:hAnsi="Arial" w:cs="Arial"/>
          <w:sz w:val="20"/>
          <w:szCs w:val="20"/>
          <w:lang w:val="en-US"/>
        </w:rPr>
        <w:t>ể</w:t>
      </w:r>
      <w:r w:rsidR="00027970" w:rsidRPr="0002457B">
        <w:rPr>
          <w:rFonts w:ascii="Arial" w:hAnsi="Arial" w:cs="Arial"/>
          <w:sz w:val="20"/>
          <w:szCs w:val="20"/>
        </w:rPr>
        <w:t xml:space="preserve">m soát chất lượng), ngày </w:t>
      </w:r>
      <w:r w:rsidR="00395D7E">
        <w:rPr>
          <w:rFonts w:ascii="Arial" w:hAnsi="Arial" w:cs="Arial"/>
          <w:sz w:val="20"/>
          <w:szCs w:val="20"/>
          <w:lang w:val="en-US"/>
        </w:rPr>
        <w:t>sử</w:t>
      </w:r>
      <w:r w:rsidR="00027970" w:rsidRPr="0002457B">
        <w:rPr>
          <w:rFonts w:ascii="Arial" w:hAnsi="Arial" w:cs="Arial"/>
          <w:sz w:val="20"/>
          <w:szCs w:val="20"/>
        </w:rPr>
        <w:t xml:space="preserve"> dụng, ngày kết thúc hợp </w:t>
      </w:r>
      <w:r w:rsidR="00395D7E">
        <w:rPr>
          <w:rFonts w:ascii="Arial" w:hAnsi="Arial" w:cs="Arial"/>
          <w:sz w:val="20"/>
          <w:szCs w:val="20"/>
          <w:lang w:val="en-US"/>
        </w:rPr>
        <w:t>đồng</w:t>
      </w:r>
      <w:r w:rsidR="00027970" w:rsidRPr="0002457B">
        <w:rPr>
          <w:rFonts w:ascii="Arial" w:hAnsi="Arial" w:cs="Arial"/>
          <w:sz w:val="20"/>
          <w:szCs w:val="20"/>
        </w:rPr>
        <w:t xml:space="preserve"> nhượng quyền.</w:t>
      </w:r>
      <w:bookmarkStart w:id="94" w:name="bookmark93"/>
      <w:bookmarkEnd w:id="94"/>
    </w:p>
    <w:p w:rsidR="00875111" w:rsidRPr="0002457B" w:rsidRDefault="00395D7E" w:rsidP="00395D7E">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3. </w:t>
      </w:r>
      <w:r w:rsidR="00027970" w:rsidRPr="0002457B">
        <w:rPr>
          <w:rFonts w:ascii="Arial" w:hAnsi="Arial" w:cs="Arial"/>
          <w:sz w:val="20"/>
          <w:szCs w:val="20"/>
        </w:rPr>
        <w:t xml:space="preserve">Các thông tin khác có liên quan </w:t>
      </w:r>
      <w:r>
        <w:rPr>
          <w:rFonts w:ascii="Arial" w:hAnsi="Arial" w:cs="Arial"/>
          <w:sz w:val="20"/>
          <w:szCs w:val="20"/>
          <w:lang w:val="en-US"/>
        </w:rPr>
        <w:t>đến</w:t>
      </w:r>
      <w:r w:rsidR="00027970" w:rsidRPr="0002457B">
        <w:rPr>
          <w:rFonts w:ascii="Arial" w:hAnsi="Arial" w:cs="Arial"/>
          <w:sz w:val="20"/>
          <w:szCs w:val="20"/>
        </w:rPr>
        <w:t xml:space="preserve"> việc áp dụng phương pháp </w:t>
      </w:r>
      <w:r>
        <w:rPr>
          <w:rFonts w:ascii="Arial" w:hAnsi="Arial" w:cs="Arial"/>
          <w:sz w:val="20"/>
          <w:szCs w:val="20"/>
          <w:lang w:val="en-US"/>
        </w:rPr>
        <w:t>tiền sử</w:t>
      </w:r>
      <w:r w:rsidR="00027970" w:rsidRPr="0002457B">
        <w:rPr>
          <w:rFonts w:ascii="Arial" w:hAnsi="Arial" w:cs="Arial"/>
          <w:sz w:val="20"/>
          <w:szCs w:val="20"/>
        </w:rPr>
        <w:t xml:space="preserve"> dụng tài sản vô hình.</w:t>
      </w:r>
    </w:p>
    <w:p w:rsidR="00395D7E" w:rsidRDefault="00395D7E" w:rsidP="00395D7E">
      <w:pPr>
        <w:pStyle w:val="Vnbnnidung0"/>
        <w:spacing w:after="0" w:line="240" w:lineRule="auto"/>
        <w:ind w:firstLine="0"/>
        <w:jc w:val="center"/>
        <w:rPr>
          <w:rFonts w:ascii="Arial" w:hAnsi="Arial" w:cs="Arial"/>
          <w:b/>
          <w:bCs/>
          <w:sz w:val="20"/>
          <w:szCs w:val="20"/>
        </w:rPr>
      </w:pPr>
    </w:p>
    <w:p w:rsidR="00875111" w:rsidRPr="0002457B" w:rsidRDefault="00027970" w:rsidP="00395D7E">
      <w:pPr>
        <w:pStyle w:val="Vnbnnidung0"/>
        <w:spacing w:after="0" w:line="240" w:lineRule="auto"/>
        <w:ind w:firstLine="0"/>
        <w:jc w:val="center"/>
        <w:rPr>
          <w:rFonts w:ascii="Arial" w:hAnsi="Arial" w:cs="Arial"/>
          <w:sz w:val="20"/>
          <w:szCs w:val="20"/>
        </w:rPr>
      </w:pPr>
      <w:r w:rsidRPr="0002457B">
        <w:rPr>
          <w:rFonts w:ascii="Arial" w:hAnsi="Arial" w:cs="Arial"/>
          <w:b/>
          <w:bCs/>
          <w:sz w:val="20"/>
          <w:szCs w:val="20"/>
        </w:rPr>
        <w:t>Mục 2</w:t>
      </w:r>
    </w:p>
    <w:p w:rsidR="00875111" w:rsidRPr="00395D7E" w:rsidRDefault="00027970" w:rsidP="00395D7E">
      <w:pPr>
        <w:pStyle w:val="Vnbnnidung0"/>
        <w:spacing w:after="0" w:line="240" w:lineRule="auto"/>
        <w:ind w:firstLine="0"/>
        <w:jc w:val="center"/>
        <w:rPr>
          <w:rFonts w:ascii="Arial" w:hAnsi="Arial" w:cs="Arial"/>
          <w:b/>
          <w:bCs/>
          <w:sz w:val="20"/>
          <w:szCs w:val="20"/>
          <w:lang w:val="en-US"/>
        </w:rPr>
      </w:pPr>
      <w:r w:rsidRPr="0002457B">
        <w:rPr>
          <w:rFonts w:ascii="Arial" w:hAnsi="Arial" w:cs="Arial"/>
          <w:b/>
          <w:bCs/>
          <w:sz w:val="20"/>
          <w:szCs w:val="20"/>
        </w:rPr>
        <w:t xml:space="preserve">PHƯƠNG PHÁP LỢI NHUẬN VƯỢT </w:t>
      </w:r>
      <w:r w:rsidR="00395D7E">
        <w:rPr>
          <w:rFonts w:ascii="Arial" w:hAnsi="Arial" w:cs="Arial"/>
          <w:b/>
          <w:bCs/>
          <w:sz w:val="20"/>
          <w:szCs w:val="20"/>
          <w:lang w:val="en-US"/>
        </w:rPr>
        <w:t>TRỘI</w:t>
      </w:r>
    </w:p>
    <w:p w:rsidR="00395D7E" w:rsidRPr="0002457B" w:rsidRDefault="00395D7E" w:rsidP="00395D7E">
      <w:pPr>
        <w:pStyle w:val="Vnbnnidung0"/>
        <w:spacing w:after="0" w:line="240" w:lineRule="auto"/>
        <w:ind w:firstLine="0"/>
        <w:jc w:val="center"/>
        <w:rPr>
          <w:rFonts w:ascii="Arial" w:hAnsi="Arial" w:cs="Arial"/>
          <w:sz w:val="20"/>
          <w:szCs w:val="20"/>
        </w:rPr>
      </w:pPr>
    </w:p>
    <w:p w:rsidR="00875111" w:rsidRPr="0002457B" w:rsidRDefault="00027970" w:rsidP="004F7D4E">
      <w:pPr>
        <w:pStyle w:val="Tiu10"/>
        <w:keepNext/>
        <w:keepLines/>
        <w:spacing w:after="120" w:line="240" w:lineRule="auto"/>
        <w:ind w:firstLine="720"/>
        <w:jc w:val="both"/>
        <w:outlineLvl w:val="9"/>
        <w:rPr>
          <w:rFonts w:ascii="Arial" w:hAnsi="Arial" w:cs="Arial"/>
          <w:sz w:val="20"/>
          <w:szCs w:val="20"/>
        </w:rPr>
      </w:pPr>
      <w:bookmarkStart w:id="95" w:name="bookmark94"/>
      <w:bookmarkStart w:id="96" w:name="bookmark95"/>
      <w:bookmarkStart w:id="97" w:name="bookmark96"/>
      <w:r w:rsidRPr="0002457B">
        <w:rPr>
          <w:rFonts w:ascii="Arial" w:hAnsi="Arial" w:cs="Arial"/>
          <w:sz w:val="20"/>
          <w:szCs w:val="20"/>
        </w:rPr>
        <w:t xml:space="preserve">Điều 12. Nội dung </w:t>
      </w:r>
      <w:r w:rsidR="004F7D4E">
        <w:rPr>
          <w:rFonts w:ascii="Arial" w:hAnsi="Arial" w:cs="Arial"/>
          <w:sz w:val="20"/>
          <w:szCs w:val="20"/>
          <w:lang w:val="en-US"/>
        </w:rPr>
        <w:t>phương</w:t>
      </w:r>
      <w:r w:rsidRPr="0002457B">
        <w:rPr>
          <w:rFonts w:ascii="Arial" w:hAnsi="Arial" w:cs="Arial"/>
          <w:sz w:val="20"/>
          <w:szCs w:val="20"/>
        </w:rPr>
        <w:t xml:space="preserve"> pháp lợi nhuận </w:t>
      </w:r>
      <w:r w:rsidR="004F7D4E">
        <w:rPr>
          <w:rFonts w:ascii="Arial" w:hAnsi="Arial" w:cs="Arial"/>
          <w:sz w:val="20"/>
          <w:szCs w:val="20"/>
          <w:lang w:val="en-US"/>
        </w:rPr>
        <w:t>vượt</w:t>
      </w:r>
      <w:r w:rsidRPr="0002457B">
        <w:rPr>
          <w:rFonts w:ascii="Arial" w:hAnsi="Arial" w:cs="Arial"/>
          <w:sz w:val="20"/>
          <w:szCs w:val="20"/>
        </w:rPr>
        <w:t xml:space="preserve"> trội</w:t>
      </w:r>
      <w:bookmarkEnd w:id="95"/>
      <w:bookmarkEnd w:id="96"/>
      <w:bookmarkEnd w:id="97"/>
    </w:p>
    <w:p w:rsidR="00B96570" w:rsidRDefault="004F7D4E" w:rsidP="00B96570">
      <w:pPr>
        <w:pStyle w:val="Vnbnnidung0"/>
        <w:tabs>
          <w:tab w:val="left" w:pos="1068"/>
        </w:tabs>
        <w:spacing w:after="120" w:line="240" w:lineRule="auto"/>
        <w:ind w:firstLine="720"/>
        <w:jc w:val="both"/>
        <w:rPr>
          <w:rFonts w:ascii="Arial" w:hAnsi="Arial" w:cs="Arial"/>
          <w:sz w:val="20"/>
          <w:szCs w:val="20"/>
        </w:rPr>
      </w:pPr>
      <w:bookmarkStart w:id="98" w:name="bookmark97"/>
      <w:bookmarkEnd w:id="98"/>
      <w:r>
        <w:rPr>
          <w:rFonts w:ascii="Arial" w:hAnsi="Arial" w:cs="Arial"/>
          <w:sz w:val="20"/>
          <w:szCs w:val="20"/>
          <w:lang w:val="en-US"/>
        </w:rPr>
        <w:t xml:space="preserve">1. </w:t>
      </w:r>
      <w:r w:rsidR="00027970" w:rsidRPr="0002457B">
        <w:rPr>
          <w:rFonts w:ascii="Arial" w:hAnsi="Arial" w:cs="Arial"/>
          <w:sz w:val="20"/>
          <w:szCs w:val="20"/>
        </w:rPr>
        <w:t xml:space="preserve">Phương pháp lợi nhuận vượt trội ước tính giá trị của tài sản vô hình </w:t>
      </w:r>
      <w:r w:rsidR="00B96570">
        <w:rPr>
          <w:rFonts w:ascii="Arial" w:hAnsi="Arial" w:cs="Arial"/>
          <w:sz w:val="20"/>
          <w:szCs w:val="20"/>
          <w:lang w:val="en-US"/>
        </w:rPr>
        <w:t>cần thẩm định</w:t>
      </w:r>
      <w:r w:rsidR="00027970" w:rsidRPr="0002457B">
        <w:rPr>
          <w:rFonts w:ascii="Arial" w:hAnsi="Arial" w:cs="Arial"/>
          <w:sz w:val="20"/>
          <w:szCs w:val="20"/>
        </w:rPr>
        <w:t xml:space="preserve"> giá trên cơ sở chênh lệch giữa các khoản lợi nhuận có được </w:t>
      </w:r>
      <w:r w:rsidR="0054350A">
        <w:rPr>
          <w:rFonts w:ascii="Arial" w:hAnsi="Arial" w:cs="Arial"/>
          <w:sz w:val="20"/>
          <w:szCs w:val="20"/>
        </w:rPr>
        <w:t>của</w:t>
      </w:r>
      <w:r w:rsidR="00027970" w:rsidRPr="0002457B">
        <w:rPr>
          <w:rFonts w:ascii="Arial" w:hAnsi="Arial" w:cs="Arial"/>
          <w:sz w:val="20"/>
          <w:szCs w:val="20"/>
        </w:rPr>
        <w:t xml:space="preserve"> một doanh nghiệp khi sử dụng và khi không </w:t>
      </w:r>
      <w:r w:rsidR="00B96570">
        <w:rPr>
          <w:rFonts w:ascii="Arial" w:hAnsi="Arial" w:cs="Arial"/>
          <w:sz w:val="20"/>
          <w:szCs w:val="20"/>
          <w:lang w:val="en-US"/>
        </w:rPr>
        <w:t>sử</w:t>
      </w:r>
      <w:r w:rsidR="00027970" w:rsidRPr="0002457B">
        <w:rPr>
          <w:rFonts w:ascii="Arial" w:hAnsi="Arial" w:cs="Arial"/>
          <w:sz w:val="20"/>
          <w:szCs w:val="20"/>
        </w:rPr>
        <w:t xml:space="preserve"> dụng tài sản vô hình này.</w:t>
      </w:r>
      <w:bookmarkStart w:id="99" w:name="bookmark98"/>
      <w:bookmarkEnd w:id="99"/>
    </w:p>
    <w:p w:rsidR="00875111" w:rsidRPr="0002457B" w:rsidRDefault="00B96570" w:rsidP="00B96570">
      <w:pPr>
        <w:pStyle w:val="Vnbnnidung0"/>
        <w:tabs>
          <w:tab w:val="left" w:pos="1068"/>
        </w:tabs>
        <w:spacing w:after="120" w:line="240" w:lineRule="auto"/>
        <w:ind w:firstLine="720"/>
        <w:jc w:val="both"/>
        <w:rPr>
          <w:rFonts w:ascii="Arial" w:hAnsi="Arial" w:cs="Arial"/>
          <w:sz w:val="20"/>
          <w:szCs w:val="20"/>
        </w:rPr>
      </w:pPr>
      <w:r>
        <w:rPr>
          <w:rFonts w:ascii="Arial" w:hAnsi="Arial" w:cs="Arial"/>
          <w:sz w:val="20"/>
          <w:szCs w:val="20"/>
          <w:lang w:val="en-US"/>
        </w:rPr>
        <w:t xml:space="preserve">2. </w:t>
      </w:r>
      <w:r w:rsidR="00027970" w:rsidRPr="0002457B">
        <w:rPr>
          <w:rFonts w:ascii="Arial" w:hAnsi="Arial" w:cs="Arial"/>
          <w:sz w:val="20"/>
          <w:szCs w:val="20"/>
        </w:rPr>
        <w:t xml:space="preserve">Trong phương pháp lợi nhuận vượt trội, giá trị tài sản vô hình </w:t>
      </w:r>
      <w:r>
        <w:rPr>
          <w:rFonts w:ascii="Arial" w:hAnsi="Arial" w:cs="Arial"/>
          <w:sz w:val="20"/>
          <w:szCs w:val="20"/>
          <w:lang w:val="en-US"/>
        </w:rPr>
        <w:t>cần</w:t>
      </w:r>
      <w:r w:rsidR="00027970" w:rsidRPr="0002457B">
        <w:rPr>
          <w:rFonts w:ascii="Arial" w:hAnsi="Arial" w:cs="Arial"/>
          <w:sz w:val="20"/>
          <w:szCs w:val="20"/>
        </w:rPr>
        <w:t xml:space="preserve"> </w:t>
      </w:r>
      <w:r w:rsidR="001759BC">
        <w:rPr>
          <w:rFonts w:ascii="Arial" w:hAnsi="Arial" w:cs="Arial"/>
          <w:sz w:val="20"/>
          <w:szCs w:val="20"/>
        </w:rPr>
        <w:t>thẩm định</w:t>
      </w:r>
      <w:r w:rsidR="00027970" w:rsidRPr="0002457B">
        <w:rPr>
          <w:rFonts w:ascii="Arial" w:hAnsi="Arial" w:cs="Arial"/>
          <w:sz w:val="20"/>
          <w:szCs w:val="20"/>
        </w:rPr>
        <w:t xml:space="preserve"> giá được ước tính trên cơ sở chênh lệch của giá trị hiện tại </w:t>
      </w:r>
      <w:r w:rsidR="0054350A">
        <w:rPr>
          <w:rFonts w:ascii="Arial" w:hAnsi="Arial" w:cs="Arial"/>
          <w:sz w:val="20"/>
          <w:szCs w:val="20"/>
        </w:rPr>
        <w:t>của</w:t>
      </w:r>
      <w:r w:rsidR="00027970" w:rsidRPr="0002457B">
        <w:rPr>
          <w:rFonts w:ascii="Arial" w:hAnsi="Arial" w:cs="Arial"/>
          <w:sz w:val="20"/>
          <w:szCs w:val="20"/>
        </w:rPr>
        <w:t xml:space="preserve"> hai dòng</w:t>
      </w:r>
      <w:r>
        <w:rPr>
          <w:rFonts w:ascii="Arial" w:hAnsi="Arial" w:cs="Arial"/>
          <w:sz w:val="20"/>
          <w:szCs w:val="20"/>
          <w:lang w:val="en-US"/>
        </w:rPr>
        <w:t xml:space="preserve"> tiền</w:t>
      </w:r>
      <w:r w:rsidR="00027970" w:rsidRPr="0002457B">
        <w:rPr>
          <w:rFonts w:ascii="Arial" w:hAnsi="Arial" w:cs="Arial"/>
          <w:sz w:val="20"/>
          <w:szCs w:val="20"/>
        </w:rPr>
        <w:t xml:space="preserve"> chiết khấu trong trường hợp tài sản vô hình cần </w:t>
      </w:r>
      <w:r w:rsidR="00581C9E">
        <w:rPr>
          <w:rFonts w:ascii="Arial" w:hAnsi="Arial" w:cs="Arial"/>
          <w:sz w:val="20"/>
          <w:szCs w:val="20"/>
        </w:rPr>
        <w:t>thẩm định</w:t>
      </w:r>
      <w:r w:rsidR="00027970" w:rsidRPr="0002457B">
        <w:rPr>
          <w:rFonts w:ascii="Arial" w:hAnsi="Arial" w:cs="Arial"/>
          <w:sz w:val="20"/>
          <w:szCs w:val="20"/>
        </w:rPr>
        <w:t xml:space="preserve"> giá được </w:t>
      </w:r>
      <w:r>
        <w:rPr>
          <w:rFonts w:ascii="Arial" w:hAnsi="Arial" w:cs="Arial"/>
          <w:sz w:val="20"/>
          <w:szCs w:val="20"/>
          <w:lang w:val="en-US"/>
        </w:rPr>
        <w:t>sử</w:t>
      </w:r>
      <w:r w:rsidR="00027970" w:rsidRPr="0002457B">
        <w:rPr>
          <w:rFonts w:ascii="Arial" w:hAnsi="Arial" w:cs="Arial"/>
          <w:sz w:val="20"/>
          <w:szCs w:val="20"/>
        </w:rPr>
        <w:t xml:space="preserve"> dụng </w:t>
      </w:r>
      <w:r>
        <w:rPr>
          <w:rFonts w:ascii="Arial" w:hAnsi="Arial" w:cs="Arial"/>
          <w:sz w:val="20"/>
          <w:szCs w:val="20"/>
          <w:lang w:val="en-US"/>
        </w:rPr>
        <w:t>để</w:t>
      </w:r>
      <w:r w:rsidR="00027970" w:rsidRPr="0002457B">
        <w:rPr>
          <w:rFonts w:ascii="Arial" w:hAnsi="Arial" w:cs="Arial"/>
          <w:sz w:val="20"/>
          <w:szCs w:val="20"/>
        </w:rPr>
        <w:t xml:space="preserve"> tạo ra thu nhập vượt trội cho chủ </w:t>
      </w:r>
      <w:r>
        <w:rPr>
          <w:rFonts w:ascii="Arial" w:hAnsi="Arial" w:cs="Arial"/>
          <w:sz w:val="20"/>
          <w:szCs w:val="20"/>
          <w:lang w:val="en-US"/>
        </w:rPr>
        <w:t>thể</w:t>
      </w:r>
      <w:r w:rsidR="00027970" w:rsidRPr="0002457B">
        <w:rPr>
          <w:rFonts w:ascii="Arial" w:hAnsi="Arial" w:cs="Arial"/>
          <w:sz w:val="20"/>
          <w:szCs w:val="20"/>
        </w:rPr>
        <w:t xml:space="preserve"> và trong trường hợp </w:t>
      </w:r>
      <w:r>
        <w:rPr>
          <w:rFonts w:ascii="Arial" w:hAnsi="Arial" w:cs="Arial"/>
          <w:sz w:val="20"/>
          <w:szCs w:val="20"/>
          <w:lang w:val="en-US"/>
        </w:rPr>
        <w:t xml:space="preserve">chủ thể </w:t>
      </w:r>
      <w:r w:rsidR="00027970" w:rsidRPr="0002457B">
        <w:rPr>
          <w:rFonts w:ascii="Arial" w:hAnsi="Arial" w:cs="Arial"/>
          <w:sz w:val="20"/>
          <w:szCs w:val="20"/>
        </w:rPr>
        <w:t xml:space="preserve">không </w:t>
      </w:r>
      <w:r>
        <w:rPr>
          <w:rFonts w:ascii="Arial" w:hAnsi="Arial" w:cs="Arial"/>
          <w:sz w:val="20"/>
          <w:szCs w:val="20"/>
          <w:lang w:val="en-US"/>
        </w:rPr>
        <w:t>sử</w:t>
      </w:r>
      <w:r w:rsidR="00027970" w:rsidRPr="0002457B">
        <w:rPr>
          <w:rFonts w:ascii="Arial" w:hAnsi="Arial" w:cs="Arial"/>
          <w:sz w:val="20"/>
          <w:szCs w:val="20"/>
        </w:rPr>
        <w:t xml:space="preserve"> dụng tài sản vô hình cần </w:t>
      </w:r>
      <w:r w:rsidR="00581C9E">
        <w:rPr>
          <w:rFonts w:ascii="Arial" w:hAnsi="Arial" w:cs="Arial"/>
          <w:sz w:val="20"/>
          <w:szCs w:val="20"/>
        </w:rPr>
        <w:t>thẩm định</w:t>
      </w:r>
      <w:r w:rsidR="00027970" w:rsidRPr="0002457B">
        <w:rPr>
          <w:rFonts w:ascii="Arial" w:hAnsi="Arial" w:cs="Arial"/>
          <w:sz w:val="20"/>
          <w:szCs w:val="20"/>
        </w:rPr>
        <w:t xml:space="preserve"> giá.</w:t>
      </w:r>
    </w:p>
    <w:p w:rsidR="00875111" w:rsidRPr="0002457B" w:rsidRDefault="00027970" w:rsidP="00B96570">
      <w:pPr>
        <w:pStyle w:val="Vnbnnidung0"/>
        <w:spacing w:after="120" w:line="240" w:lineRule="auto"/>
        <w:ind w:firstLine="720"/>
        <w:jc w:val="both"/>
        <w:rPr>
          <w:rFonts w:ascii="Arial" w:hAnsi="Arial" w:cs="Arial"/>
          <w:sz w:val="20"/>
          <w:szCs w:val="20"/>
        </w:rPr>
      </w:pPr>
      <w:r w:rsidRPr="0002457B">
        <w:rPr>
          <w:rFonts w:ascii="Arial" w:hAnsi="Arial" w:cs="Arial"/>
          <w:b/>
          <w:bCs/>
          <w:sz w:val="20"/>
          <w:szCs w:val="20"/>
        </w:rPr>
        <w:t xml:space="preserve">Điều 13. Thông tin cần có để áp dụng phương pháp </w:t>
      </w:r>
      <w:r w:rsidR="00B96570">
        <w:rPr>
          <w:rFonts w:ascii="Arial" w:hAnsi="Arial" w:cs="Arial"/>
          <w:b/>
          <w:bCs/>
          <w:sz w:val="20"/>
          <w:szCs w:val="20"/>
          <w:lang w:val="en-US"/>
        </w:rPr>
        <w:t>lợi</w:t>
      </w:r>
      <w:r w:rsidRPr="0002457B">
        <w:rPr>
          <w:rFonts w:ascii="Arial" w:hAnsi="Arial" w:cs="Arial"/>
          <w:b/>
          <w:bCs/>
          <w:sz w:val="20"/>
          <w:szCs w:val="20"/>
        </w:rPr>
        <w:t xml:space="preserve"> nhuận vượt trội</w:t>
      </w:r>
    </w:p>
    <w:p w:rsidR="00B96570" w:rsidRDefault="00027970" w:rsidP="00B96570">
      <w:pPr>
        <w:pStyle w:val="Vnbnnidung0"/>
        <w:spacing w:after="120" w:line="240" w:lineRule="auto"/>
        <w:ind w:firstLine="720"/>
        <w:jc w:val="both"/>
        <w:rPr>
          <w:rFonts w:ascii="Arial" w:hAnsi="Arial" w:cs="Arial"/>
          <w:sz w:val="20"/>
          <w:szCs w:val="20"/>
        </w:rPr>
      </w:pPr>
      <w:r w:rsidRPr="0002457B">
        <w:rPr>
          <w:rFonts w:ascii="Arial" w:hAnsi="Arial" w:cs="Arial"/>
          <w:sz w:val="20"/>
          <w:szCs w:val="20"/>
        </w:rPr>
        <w:t xml:space="preserve">Một </w:t>
      </w:r>
      <w:r w:rsidR="00B96570">
        <w:rPr>
          <w:rFonts w:ascii="Arial" w:hAnsi="Arial" w:cs="Arial"/>
          <w:sz w:val="20"/>
          <w:szCs w:val="20"/>
          <w:lang w:val="en-US"/>
        </w:rPr>
        <w:t>số</w:t>
      </w:r>
      <w:r w:rsidRPr="0002457B">
        <w:rPr>
          <w:rFonts w:ascii="Arial" w:hAnsi="Arial" w:cs="Arial"/>
          <w:sz w:val="20"/>
          <w:szCs w:val="20"/>
        </w:rPr>
        <w:t xml:space="preserve"> hoặc tất cả các thông tin sau cần </w:t>
      </w:r>
      <w:r w:rsidR="00B96570">
        <w:rPr>
          <w:rFonts w:ascii="Arial" w:hAnsi="Arial" w:cs="Arial"/>
          <w:sz w:val="20"/>
          <w:szCs w:val="20"/>
          <w:lang w:val="en-US"/>
        </w:rPr>
        <w:t>được</w:t>
      </w:r>
      <w:r w:rsidRPr="0002457B">
        <w:rPr>
          <w:rFonts w:ascii="Arial" w:hAnsi="Arial" w:cs="Arial"/>
          <w:sz w:val="20"/>
          <w:szCs w:val="20"/>
        </w:rPr>
        <w:t xml:space="preserve"> cân nhắc trước khi áp dụng </w:t>
      </w:r>
      <w:r w:rsidR="00B96570">
        <w:rPr>
          <w:rFonts w:ascii="Arial" w:hAnsi="Arial" w:cs="Arial"/>
          <w:sz w:val="20"/>
          <w:szCs w:val="20"/>
          <w:lang w:val="en-US"/>
        </w:rPr>
        <w:t>phương</w:t>
      </w:r>
      <w:r w:rsidRPr="0002457B">
        <w:rPr>
          <w:rFonts w:ascii="Arial" w:hAnsi="Arial" w:cs="Arial"/>
          <w:sz w:val="20"/>
          <w:szCs w:val="20"/>
        </w:rPr>
        <w:t xml:space="preserve"> pháp lợi nhuận vượt trội:</w:t>
      </w:r>
      <w:bookmarkStart w:id="100" w:name="bookmark99"/>
      <w:bookmarkEnd w:id="100"/>
    </w:p>
    <w:p w:rsidR="00B96570" w:rsidRDefault="00B96570" w:rsidP="00B96570">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1. </w:t>
      </w:r>
      <w:r w:rsidR="00027970" w:rsidRPr="0002457B">
        <w:rPr>
          <w:rFonts w:ascii="Arial" w:hAnsi="Arial" w:cs="Arial"/>
          <w:sz w:val="20"/>
          <w:szCs w:val="20"/>
        </w:rPr>
        <w:t xml:space="preserve">Lợi nhuận kỳ vọng, chi phí tiết kiệm được và các dòng thu nhập trong tương lai tạo ra cho một doanh nghiệp khi sử dụng tài sản vô hình và không </w:t>
      </w:r>
      <w:r>
        <w:rPr>
          <w:rFonts w:ascii="Arial" w:hAnsi="Arial" w:cs="Arial"/>
          <w:sz w:val="20"/>
          <w:szCs w:val="20"/>
          <w:lang w:val="en-US"/>
        </w:rPr>
        <w:t>sử</w:t>
      </w:r>
      <w:r w:rsidR="00027970" w:rsidRPr="0002457B">
        <w:rPr>
          <w:rFonts w:ascii="Arial" w:hAnsi="Arial" w:cs="Arial"/>
          <w:sz w:val="20"/>
          <w:szCs w:val="20"/>
        </w:rPr>
        <w:t xml:space="preserve"> dụng </w:t>
      </w:r>
      <w:r w:rsidR="008F3131">
        <w:rPr>
          <w:rFonts w:ascii="Arial" w:hAnsi="Arial" w:cs="Arial"/>
          <w:sz w:val="20"/>
          <w:szCs w:val="20"/>
        </w:rPr>
        <w:t>tài sản</w:t>
      </w:r>
      <w:r w:rsidR="00027970" w:rsidRPr="0002457B">
        <w:rPr>
          <w:rFonts w:ascii="Arial" w:hAnsi="Arial" w:cs="Arial"/>
          <w:sz w:val="20"/>
          <w:szCs w:val="20"/>
        </w:rPr>
        <w:t xml:space="preserve"> vô hình.</w:t>
      </w:r>
      <w:bookmarkStart w:id="101" w:name="bookmark100"/>
      <w:bookmarkEnd w:id="101"/>
    </w:p>
    <w:p w:rsidR="00875111" w:rsidRPr="0002457B" w:rsidRDefault="00B96570" w:rsidP="00B96570">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2. </w:t>
      </w:r>
      <w:r w:rsidR="00027970" w:rsidRPr="0002457B">
        <w:rPr>
          <w:rFonts w:ascii="Arial" w:hAnsi="Arial" w:cs="Arial"/>
          <w:sz w:val="20"/>
          <w:szCs w:val="20"/>
        </w:rPr>
        <w:t xml:space="preserve">Tỷ </w:t>
      </w:r>
      <w:r>
        <w:rPr>
          <w:rFonts w:ascii="Arial" w:hAnsi="Arial" w:cs="Arial"/>
          <w:sz w:val="20"/>
          <w:szCs w:val="20"/>
          <w:lang w:val="en-US"/>
        </w:rPr>
        <w:t>suất</w:t>
      </w:r>
      <w:r w:rsidR="00027970" w:rsidRPr="0002457B">
        <w:rPr>
          <w:rFonts w:ascii="Arial" w:hAnsi="Arial" w:cs="Arial"/>
          <w:sz w:val="20"/>
          <w:szCs w:val="20"/>
        </w:rPr>
        <w:t xml:space="preserve"> chiết khấu phù hợp </w:t>
      </w:r>
      <w:r>
        <w:rPr>
          <w:rFonts w:ascii="Arial" w:hAnsi="Arial" w:cs="Arial"/>
          <w:sz w:val="20"/>
          <w:szCs w:val="20"/>
          <w:lang w:val="en-US"/>
        </w:rPr>
        <w:t>để</w:t>
      </w:r>
      <w:r w:rsidR="00027970" w:rsidRPr="0002457B">
        <w:rPr>
          <w:rFonts w:ascii="Arial" w:hAnsi="Arial" w:cs="Arial"/>
          <w:sz w:val="20"/>
          <w:szCs w:val="20"/>
        </w:rPr>
        <w:t xml:space="preserve"> dự báo thu nhập trong tương lai.</w:t>
      </w:r>
    </w:p>
    <w:p w:rsidR="00B96570" w:rsidRDefault="00B96570" w:rsidP="00B96570">
      <w:pPr>
        <w:pStyle w:val="Vnbnnidung0"/>
        <w:spacing w:after="0" w:line="240" w:lineRule="auto"/>
        <w:ind w:firstLine="0"/>
        <w:jc w:val="center"/>
        <w:rPr>
          <w:rFonts w:ascii="Arial" w:hAnsi="Arial" w:cs="Arial"/>
          <w:b/>
          <w:bCs/>
          <w:sz w:val="20"/>
          <w:szCs w:val="20"/>
        </w:rPr>
      </w:pPr>
    </w:p>
    <w:p w:rsidR="00875111" w:rsidRPr="0002457B" w:rsidRDefault="00027970" w:rsidP="00B96570">
      <w:pPr>
        <w:pStyle w:val="Vnbnnidung0"/>
        <w:spacing w:after="0" w:line="240" w:lineRule="auto"/>
        <w:ind w:firstLine="0"/>
        <w:jc w:val="center"/>
        <w:rPr>
          <w:rFonts w:ascii="Arial" w:hAnsi="Arial" w:cs="Arial"/>
          <w:sz w:val="20"/>
          <w:szCs w:val="20"/>
        </w:rPr>
      </w:pPr>
      <w:r w:rsidRPr="0002457B">
        <w:rPr>
          <w:rFonts w:ascii="Arial" w:hAnsi="Arial" w:cs="Arial"/>
          <w:b/>
          <w:bCs/>
          <w:sz w:val="20"/>
          <w:szCs w:val="20"/>
        </w:rPr>
        <w:t>Mục 3</w:t>
      </w:r>
    </w:p>
    <w:p w:rsidR="00875111" w:rsidRDefault="00027970" w:rsidP="00B96570">
      <w:pPr>
        <w:pStyle w:val="Vnbnnidung0"/>
        <w:spacing w:after="0" w:line="240" w:lineRule="auto"/>
        <w:ind w:firstLine="0"/>
        <w:jc w:val="center"/>
        <w:rPr>
          <w:rFonts w:ascii="Arial" w:hAnsi="Arial" w:cs="Arial"/>
          <w:b/>
          <w:bCs/>
          <w:sz w:val="20"/>
          <w:szCs w:val="20"/>
        </w:rPr>
      </w:pPr>
      <w:r w:rsidRPr="0002457B">
        <w:rPr>
          <w:rFonts w:ascii="Arial" w:hAnsi="Arial" w:cs="Arial"/>
          <w:b/>
          <w:bCs/>
          <w:sz w:val="20"/>
          <w:szCs w:val="20"/>
        </w:rPr>
        <w:t xml:space="preserve">PHƯƠNG PHÁP </w:t>
      </w:r>
      <w:r w:rsidR="00B96570">
        <w:rPr>
          <w:rFonts w:ascii="Arial" w:hAnsi="Arial" w:cs="Arial"/>
          <w:b/>
          <w:bCs/>
          <w:sz w:val="20"/>
          <w:szCs w:val="20"/>
          <w:lang w:val="en-US"/>
        </w:rPr>
        <w:t>THU</w:t>
      </w:r>
      <w:r w:rsidR="00B96570">
        <w:rPr>
          <w:rFonts w:ascii="Arial" w:hAnsi="Arial" w:cs="Arial"/>
          <w:b/>
          <w:bCs/>
          <w:sz w:val="20"/>
          <w:szCs w:val="20"/>
        </w:rPr>
        <w:t xml:space="preserve"> NHẬP T</w:t>
      </w:r>
      <w:r w:rsidR="00B96570">
        <w:rPr>
          <w:rFonts w:ascii="Arial" w:hAnsi="Arial" w:cs="Arial"/>
          <w:b/>
          <w:bCs/>
          <w:sz w:val="20"/>
          <w:szCs w:val="20"/>
          <w:lang w:val="en-US"/>
        </w:rPr>
        <w:t>Ă</w:t>
      </w:r>
      <w:r w:rsidRPr="0002457B">
        <w:rPr>
          <w:rFonts w:ascii="Arial" w:hAnsi="Arial" w:cs="Arial"/>
          <w:b/>
          <w:bCs/>
          <w:sz w:val="20"/>
          <w:szCs w:val="20"/>
        </w:rPr>
        <w:t>NG THÊM</w:t>
      </w:r>
    </w:p>
    <w:p w:rsidR="00B96570" w:rsidRPr="0002457B" w:rsidRDefault="00B96570" w:rsidP="00B96570">
      <w:pPr>
        <w:pStyle w:val="Vnbnnidung0"/>
        <w:spacing w:after="0" w:line="240" w:lineRule="auto"/>
        <w:ind w:firstLine="0"/>
        <w:jc w:val="center"/>
        <w:rPr>
          <w:rFonts w:ascii="Arial" w:hAnsi="Arial" w:cs="Arial"/>
          <w:sz w:val="20"/>
          <w:szCs w:val="20"/>
        </w:rPr>
      </w:pPr>
    </w:p>
    <w:p w:rsidR="00875111" w:rsidRPr="0002457B" w:rsidRDefault="00027970" w:rsidP="00AF3EB8">
      <w:pPr>
        <w:pStyle w:val="Tiu10"/>
        <w:keepNext/>
        <w:keepLines/>
        <w:spacing w:after="120" w:line="240" w:lineRule="auto"/>
        <w:ind w:firstLine="720"/>
        <w:jc w:val="both"/>
        <w:outlineLvl w:val="9"/>
        <w:rPr>
          <w:rFonts w:ascii="Arial" w:hAnsi="Arial" w:cs="Arial"/>
          <w:sz w:val="20"/>
          <w:szCs w:val="20"/>
        </w:rPr>
      </w:pPr>
      <w:bookmarkStart w:id="102" w:name="bookmark101"/>
      <w:bookmarkStart w:id="103" w:name="bookmark102"/>
      <w:bookmarkStart w:id="104" w:name="bookmark103"/>
      <w:r w:rsidRPr="0002457B">
        <w:rPr>
          <w:rFonts w:ascii="Arial" w:hAnsi="Arial" w:cs="Arial"/>
          <w:sz w:val="20"/>
          <w:szCs w:val="20"/>
        </w:rPr>
        <w:t xml:space="preserve">Điều 14. Nội dung </w:t>
      </w:r>
      <w:r w:rsidR="0054350A">
        <w:rPr>
          <w:rFonts w:ascii="Arial" w:hAnsi="Arial" w:cs="Arial"/>
          <w:sz w:val="20"/>
          <w:szCs w:val="20"/>
        </w:rPr>
        <w:t>của</w:t>
      </w:r>
      <w:r w:rsidRPr="0002457B">
        <w:rPr>
          <w:rFonts w:ascii="Arial" w:hAnsi="Arial" w:cs="Arial"/>
          <w:sz w:val="20"/>
          <w:szCs w:val="20"/>
        </w:rPr>
        <w:t xml:space="preserve"> phương pháp thu nhập tăng thêm</w:t>
      </w:r>
      <w:bookmarkEnd w:id="102"/>
      <w:bookmarkEnd w:id="103"/>
      <w:bookmarkEnd w:id="104"/>
    </w:p>
    <w:p w:rsidR="00207E8B" w:rsidRDefault="00AF3EB8" w:rsidP="00207E8B">
      <w:pPr>
        <w:pStyle w:val="Vnbnnidung0"/>
        <w:tabs>
          <w:tab w:val="left" w:pos="1100"/>
        </w:tabs>
        <w:spacing w:after="120" w:line="240" w:lineRule="auto"/>
        <w:ind w:firstLine="720"/>
        <w:jc w:val="both"/>
        <w:rPr>
          <w:rFonts w:ascii="Arial" w:hAnsi="Arial" w:cs="Arial"/>
          <w:sz w:val="20"/>
          <w:szCs w:val="20"/>
        </w:rPr>
      </w:pPr>
      <w:bookmarkStart w:id="105" w:name="bookmark104"/>
      <w:bookmarkEnd w:id="105"/>
      <w:r>
        <w:rPr>
          <w:rFonts w:ascii="Arial" w:hAnsi="Arial" w:cs="Arial"/>
          <w:sz w:val="20"/>
          <w:szCs w:val="20"/>
          <w:lang w:val="en-US"/>
        </w:rPr>
        <w:t xml:space="preserve">1. </w:t>
      </w:r>
      <w:r w:rsidR="00027970" w:rsidRPr="0002457B">
        <w:rPr>
          <w:rFonts w:ascii="Arial" w:hAnsi="Arial" w:cs="Arial"/>
          <w:sz w:val="20"/>
          <w:szCs w:val="20"/>
        </w:rPr>
        <w:t xml:space="preserve">Phương pháp thu nhập tăng </w:t>
      </w:r>
      <w:r w:rsidR="00207E8B">
        <w:rPr>
          <w:rFonts w:ascii="Arial" w:hAnsi="Arial" w:cs="Arial"/>
          <w:sz w:val="20"/>
          <w:szCs w:val="20"/>
        </w:rPr>
        <w:t>thêm xác</w:t>
      </w:r>
      <w:r w:rsidR="00207E8B">
        <w:rPr>
          <w:rFonts w:ascii="Arial" w:hAnsi="Arial" w:cs="Arial"/>
          <w:sz w:val="20"/>
          <w:szCs w:val="20"/>
          <w:lang w:val="en-US"/>
        </w:rPr>
        <w:t xml:space="preserve"> định</w:t>
      </w:r>
      <w:r w:rsidR="00027970" w:rsidRPr="0002457B">
        <w:rPr>
          <w:rFonts w:ascii="Arial" w:hAnsi="Arial" w:cs="Arial"/>
          <w:sz w:val="20"/>
          <w:szCs w:val="20"/>
        </w:rPr>
        <w:t xml:space="preserve"> giá trị </w:t>
      </w:r>
      <w:r w:rsidR="00207E8B">
        <w:rPr>
          <w:rFonts w:ascii="Arial" w:hAnsi="Arial" w:cs="Arial"/>
          <w:sz w:val="20"/>
          <w:szCs w:val="20"/>
          <w:lang w:val="en-US"/>
        </w:rPr>
        <w:t>của</w:t>
      </w:r>
      <w:r w:rsidR="00027970" w:rsidRPr="0002457B">
        <w:rPr>
          <w:rFonts w:ascii="Arial" w:hAnsi="Arial" w:cs="Arial"/>
          <w:sz w:val="20"/>
          <w:szCs w:val="20"/>
        </w:rPr>
        <w:t xml:space="preserve"> </w:t>
      </w:r>
      <w:r w:rsidR="00D4371A">
        <w:rPr>
          <w:rFonts w:ascii="Arial" w:hAnsi="Arial" w:cs="Arial"/>
          <w:sz w:val="20"/>
          <w:szCs w:val="20"/>
        </w:rPr>
        <w:t>tài sản</w:t>
      </w:r>
      <w:r w:rsidR="00027970" w:rsidRPr="0002457B">
        <w:rPr>
          <w:rFonts w:ascii="Arial" w:hAnsi="Arial" w:cs="Arial"/>
          <w:sz w:val="20"/>
          <w:szCs w:val="20"/>
        </w:rPr>
        <w:t xml:space="preserve"> vô hình thông qua giá trị hiện tại của các dòng tiền </w:t>
      </w:r>
      <w:r w:rsidR="00207E8B">
        <w:rPr>
          <w:rFonts w:ascii="Arial" w:hAnsi="Arial" w:cs="Arial"/>
          <w:sz w:val="20"/>
          <w:szCs w:val="20"/>
          <w:lang w:val="en-US"/>
        </w:rPr>
        <w:t>được</w:t>
      </w:r>
      <w:r w:rsidR="00027970" w:rsidRPr="0002457B">
        <w:rPr>
          <w:rFonts w:ascii="Arial" w:hAnsi="Arial" w:cs="Arial"/>
          <w:sz w:val="20"/>
          <w:szCs w:val="20"/>
        </w:rPr>
        <w:t xml:space="preserve"> cho là phát sinh từ đóng góp của tài sản vô hình </w:t>
      </w:r>
      <w:r w:rsidR="00207E8B">
        <w:rPr>
          <w:rFonts w:ascii="Arial" w:hAnsi="Arial" w:cs="Arial"/>
          <w:sz w:val="20"/>
          <w:szCs w:val="20"/>
          <w:lang w:val="en-US"/>
        </w:rPr>
        <w:t>cần</w:t>
      </w:r>
      <w:r w:rsidR="00027970" w:rsidRPr="0002457B">
        <w:rPr>
          <w:rFonts w:ascii="Arial" w:hAnsi="Arial" w:cs="Arial"/>
          <w:sz w:val="20"/>
          <w:szCs w:val="20"/>
        </w:rPr>
        <w:t xml:space="preserve"> </w:t>
      </w:r>
      <w:r w:rsidR="001759BC">
        <w:rPr>
          <w:rFonts w:ascii="Arial" w:hAnsi="Arial" w:cs="Arial"/>
          <w:sz w:val="20"/>
          <w:szCs w:val="20"/>
        </w:rPr>
        <w:t>thẩm định</w:t>
      </w:r>
      <w:r w:rsidR="00027970" w:rsidRPr="0002457B">
        <w:rPr>
          <w:rFonts w:ascii="Arial" w:hAnsi="Arial" w:cs="Arial"/>
          <w:sz w:val="20"/>
          <w:szCs w:val="20"/>
        </w:rPr>
        <w:t xml:space="preserve"> giá sau khi loại trừ tỷ lệ dòng </w:t>
      </w:r>
      <w:r w:rsidR="00207E8B">
        <w:rPr>
          <w:rFonts w:ascii="Arial" w:hAnsi="Arial" w:cs="Arial"/>
          <w:sz w:val="20"/>
          <w:szCs w:val="20"/>
          <w:lang w:val="en-US"/>
        </w:rPr>
        <w:t>tiền</w:t>
      </w:r>
      <w:r w:rsidR="00027970" w:rsidRPr="0002457B">
        <w:rPr>
          <w:rFonts w:ascii="Arial" w:hAnsi="Arial" w:cs="Arial"/>
          <w:sz w:val="20"/>
          <w:szCs w:val="20"/>
        </w:rPr>
        <w:t xml:space="preserve"> phát sinh từ </w:t>
      </w:r>
      <w:r w:rsidR="00207E8B">
        <w:rPr>
          <w:rFonts w:ascii="Arial" w:hAnsi="Arial" w:cs="Arial"/>
          <w:sz w:val="20"/>
          <w:szCs w:val="20"/>
          <w:lang w:val="en-US"/>
        </w:rPr>
        <w:t>đóng</w:t>
      </w:r>
      <w:r w:rsidR="00027970" w:rsidRPr="0002457B">
        <w:rPr>
          <w:rFonts w:ascii="Arial" w:hAnsi="Arial" w:cs="Arial"/>
          <w:sz w:val="20"/>
          <w:szCs w:val="20"/>
        </w:rPr>
        <w:t xml:space="preserve"> góp của các tài sản khác.</w:t>
      </w:r>
      <w:bookmarkStart w:id="106" w:name="bookmark105"/>
      <w:bookmarkEnd w:id="106"/>
    </w:p>
    <w:p w:rsidR="00207E8B" w:rsidRDefault="00207E8B" w:rsidP="00207E8B">
      <w:pPr>
        <w:pStyle w:val="Vnbnnidung0"/>
        <w:tabs>
          <w:tab w:val="left" w:pos="1114"/>
        </w:tabs>
        <w:spacing w:after="120" w:line="240" w:lineRule="auto"/>
        <w:ind w:firstLine="720"/>
        <w:jc w:val="both"/>
        <w:rPr>
          <w:rFonts w:ascii="Arial" w:hAnsi="Arial" w:cs="Arial"/>
          <w:sz w:val="20"/>
          <w:szCs w:val="20"/>
        </w:rPr>
      </w:pPr>
      <w:r>
        <w:rPr>
          <w:rFonts w:ascii="Arial" w:hAnsi="Arial" w:cs="Arial"/>
          <w:sz w:val="20"/>
          <w:szCs w:val="20"/>
          <w:lang w:val="en-US"/>
        </w:rPr>
        <w:t xml:space="preserve">2. </w:t>
      </w:r>
      <w:r w:rsidR="00027970" w:rsidRPr="0002457B">
        <w:rPr>
          <w:rFonts w:ascii="Arial" w:hAnsi="Arial" w:cs="Arial"/>
          <w:sz w:val="20"/>
          <w:szCs w:val="20"/>
        </w:rPr>
        <w:t>Phương pháp thu nhập tăng thêm được thực hiện như sau:</w:t>
      </w:r>
      <w:bookmarkStart w:id="107" w:name="bookmark106"/>
      <w:bookmarkEnd w:id="107"/>
    </w:p>
    <w:p w:rsidR="00207E8B" w:rsidRDefault="00207E8B" w:rsidP="00207E8B">
      <w:pPr>
        <w:pStyle w:val="Vnbnnidung0"/>
        <w:tabs>
          <w:tab w:val="left" w:pos="1129"/>
        </w:tabs>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00027970" w:rsidRPr="0002457B">
        <w:rPr>
          <w:rFonts w:ascii="Arial" w:hAnsi="Arial" w:cs="Arial"/>
          <w:sz w:val="20"/>
          <w:szCs w:val="20"/>
        </w:rPr>
        <w:t xml:space="preserve">Bước 1: Xác định </w:t>
      </w:r>
      <w:r>
        <w:rPr>
          <w:rFonts w:ascii="Arial" w:hAnsi="Arial" w:cs="Arial"/>
          <w:sz w:val="20"/>
          <w:szCs w:val="20"/>
          <w:lang w:val="en-US"/>
        </w:rPr>
        <w:t>những</w:t>
      </w:r>
      <w:r w:rsidR="00027970" w:rsidRPr="0002457B">
        <w:rPr>
          <w:rFonts w:ascii="Arial" w:hAnsi="Arial" w:cs="Arial"/>
          <w:sz w:val="20"/>
          <w:szCs w:val="20"/>
        </w:rPr>
        <w:t xml:space="preserve"> dòng doanh thu kỳ vọng </w:t>
      </w:r>
      <w:r>
        <w:rPr>
          <w:rFonts w:ascii="Arial" w:hAnsi="Arial" w:cs="Arial"/>
          <w:sz w:val="20"/>
          <w:szCs w:val="20"/>
          <w:lang w:val="en-US"/>
        </w:rPr>
        <w:t>được</w:t>
      </w:r>
      <w:r w:rsidR="00027970" w:rsidRPr="0002457B">
        <w:rPr>
          <w:rFonts w:ascii="Arial" w:hAnsi="Arial" w:cs="Arial"/>
          <w:sz w:val="20"/>
          <w:szCs w:val="20"/>
        </w:rPr>
        <w:t xml:space="preserve"> tạo ra liên quan </w:t>
      </w:r>
      <w:r>
        <w:rPr>
          <w:rFonts w:ascii="Arial" w:hAnsi="Arial" w:cs="Arial"/>
          <w:sz w:val="20"/>
          <w:szCs w:val="20"/>
          <w:lang w:val="en-US"/>
        </w:rPr>
        <w:t>đến</w:t>
      </w:r>
      <w:r w:rsidR="00027970" w:rsidRPr="0002457B">
        <w:rPr>
          <w:rFonts w:ascii="Arial" w:hAnsi="Arial" w:cs="Arial"/>
          <w:sz w:val="20"/>
          <w:szCs w:val="20"/>
        </w:rPr>
        <w:t xml:space="preserve"> việc sử dụng tài sản vô hình cần </w:t>
      </w:r>
      <w:r w:rsidR="001759BC">
        <w:rPr>
          <w:rFonts w:ascii="Arial" w:hAnsi="Arial" w:cs="Arial"/>
          <w:sz w:val="20"/>
          <w:szCs w:val="20"/>
        </w:rPr>
        <w:t>thẩm định</w:t>
      </w:r>
      <w:r w:rsidR="00027970" w:rsidRPr="0002457B">
        <w:rPr>
          <w:rFonts w:ascii="Arial" w:hAnsi="Arial" w:cs="Arial"/>
          <w:sz w:val="20"/>
          <w:szCs w:val="20"/>
        </w:rPr>
        <w:t xml:space="preserve"> giá;</w:t>
      </w:r>
      <w:bookmarkStart w:id="108" w:name="bookmark107"/>
      <w:bookmarkEnd w:id="108"/>
    </w:p>
    <w:p w:rsidR="00A65003" w:rsidRDefault="00207E8B" w:rsidP="00A65003">
      <w:pPr>
        <w:pStyle w:val="Vnbnnidung0"/>
        <w:tabs>
          <w:tab w:val="left" w:pos="1118"/>
        </w:tabs>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00027970" w:rsidRPr="0002457B">
        <w:rPr>
          <w:rFonts w:ascii="Arial" w:hAnsi="Arial" w:cs="Arial"/>
          <w:sz w:val="20"/>
          <w:szCs w:val="20"/>
        </w:rPr>
        <w:t xml:space="preserve">Bước 2: Xác định dòng thu nhập ròng sau khi </w:t>
      </w:r>
      <w:r>
        <w:rPr>
          <w:rFonts w:ascii="Arial" w:hAnsi="Arial" w:cs="Arial"/>
          <w:sz w:val="20"/>
          <w:szCs w:val="20"/>
          <w:lang w:val="en-US"/>
        </w:rPr>
        <w:t>đã</w:t>
      </w:r>
      <w:r w:rsidR="00027970" w:rsidRPr="0002457B">
        <w:rPr>
          <w:rFonts w:ascii="Arial" w:hAnsi="Arial" w:cs="Arial"/>
          <w:sz w:val="20"/>
          <w:szCs w:val="20"/>
        </w:rPr>
        <w:t xml:space="preserve"> trừ chi phí n</w:t>
      </w:r>
      <w:r w:rsidR="00A65003">
        <w:rPr>
          <w:rFonts w:ascii="Arial" w:hAnsi="Arial" w:cs="Arial"/>
          <w:sz w:val="20"/>
          <w:szCs w:val="20"/>
        </w:rPr>
        <w:t>guyên vật liệu và lao động, kho</w:t>
      </w:r>
      <w:r w:rsidR="00A65003">
        <w:rPr>
          <w:rFonts w:ascii="Arial" w:hAnsi="Arial" w:cs="Arial"/>
          <w:sz w:val="20"/>
          <w:szCs w:val="20"/>
          <w:lang w:val="en-US"/>
        </w:rPr>
        <w:t>ả</w:t>
      </w:r>
      <w:r w:rsidR="00027970" w:rsidRPr="0002457B">
        <w:rPr>
          <w:rFonts w:ascii="Arial" w:hAnsi="Arial" w:cs="Arial"/>
          <w:sz w:val="20"/>
          <w:szCs w:val="20"/>
        </w:rPr>
        <w:t>n trích khấu hao (nếu có), chi phí bán hàng và quản lý doanh nghiệp, các chi phí khác, thuế doanh nghiệp (nếu có);</w:t>
      </w:r>
      <w:bookmarkStart w:id="109" w:name="bookmark108"/>
      <w:bookmarkEnd w:id="109"/>
    </w:p>
    <w:p w:rsidR="00875111" w:rsidRPr="0002457B" w:rsidRDefault="00A65003" w:rsidP="00A65003">
      <w:pPr>
        <w:pStyle w:val="Vnbnnidung0"/>
        <w:tabs>
          <w:tab w:val="left" w:pos="1118"/>
        </w:tabs>
        <w:spacing w:after="120" w:line="240" w:lineRule="auto"/>
        <w:ind w:firstLine="720"/>
        <w:jc w:val="both"/>
        <w:rPr>
          <w:rFonts w:ascii="Arial" w:hAnsi="Arial" w:cs="Arial"/>
          <w:sz w:val="20"/>
          <w:szCs w:val="20"/>
        </w:rPr>
      </w:pPr>
      <w:r>
        <w:rPr>
          <w:rFonts w:ascii="Arial" w:hAnsi="Arial" w:cs="Arial"/>
          <w:sz w:val="20"/>
          <w:szCs w:val="20"/>
          <w:lang w:val="en-US"/>
        </w:rPr>
        <w:t xml:space="preserve">c) </w:t>
      </w:r>
      <w:r w:rsidR="00027970" w:rsidRPr="0002457B">
        <w:rPr>
          <w:rFonts w:ascii="Arial" w:hAnsi="Arial" w:cs="Arial"/>
          <w:sz w:val="20"/>
          <w:szCs w:val="20"/>
        </w:rPr>
        <w:t xml:space="preserve">Bước 3: Xác định </w:t>
      </w:r>
      <w:r w:rsidR="008D0A7C">
        <w:rPr>
          <w:rFonts w:ascii="Arial" w:hAnsi="Arial" w:cs="Arial"/>
          <w:sz w:val="20"/>
          <w:szCs w:val="20"/>
          <w:lang w:val="en-US"/>
        </w:rPr>
        <w:t>khoản</w:t>
      </w:r>
      <w:r w:rsidR="00027970" w:rsidRPr="0002457B">
        <w:rPr>
          <w:rFonts w:ascii="Arial" w:hAnsi="Arial" w:cs="Arial"/>
          <w:sz w:val="20"/>
          <w:szCs w:val="20"/>
        </w:rPr>
        <w:t xml:space="preserve"> đóng góp của các </w:t>
      </w:r>
      <w:r w:rsidR="00D4371A">
        <w:rPr>
          <w:rFonts w:ascii="Arial" w:hAnsi="Arial" w:cs="Arial"/>
          <w:sz w:val="20"/>
          <w:szCs w:val="20"/>
        </w:rPr>
        <w:t>tài sản</w:t>
      </w:r>
      <w:r w:rsidR="00027970" w:rsidRPr="0002457B">
        <w:rPr>
          <w:rFonts w:ascii="Arial" w:hAnsi="Arial" w:cs="Arial"/>
          <w:sz w:val="20"/>
          <w:szCs w:val="20"/>
        </w:rPr>
        <w:t xml:space="preserve"> đóng góp vào phần thu nhập có được liên quan tới việc </w:t>
      </w:r>
      <w:r w:rsidR="00AB40BB">
        <w:rPr>
          <w:rFonts w:ascii="Arial" w:hAnsi="Arial" w:cs="Arial"/>
          <w:sz w:val="20"/>
          <w:szCs w:val="20"/>
          <w:lang w:val="en-US"/>
        </w:rPr>
        <w:t>sử</w:t>
      </w:r>
      <w:r w:rsidR="00027970" w:rsidRPr="0002457B">
        <w:rPr>
          <w:rFonts w:ascii="Arial" w:hAnsi="Arial" w:cs="Arial"/>
          <w:sz w:val="20"/>
          <w:szCs w:val="20"/>
        </w:rPr>
        <w:t xml:space="preserve"> dụng tài sản vô hình </w:t>
      </w:r>
      <w:r w:rsidR="00AB40BB">
        <w:rPr>
          <w:rFonts w:ascii="Arial" w:hAnsi="Arial" w:cs="Arial"/>
          <w:sz w:val="20"/>
          <w:szCs w:val="20"/>
          <w:lang w:val="en-US"/>
        </w:rPr>
        <w:t>cần</w:t>
      </w:r>
      <w:r w:rsidR="00027970" w:rsidRPr="0002457B">
        <w:rPr>
          <w:rFonts w:ascii="Arial" w:hAnsi="Arial" w:cs="Arial"/>
          <w:sz w:val="20"/>
          <w:szCs w:val="20"/>
        </w:rPr>
        <w:t xml:space="preserve"> </w:t>
      </w:r>
      <w:r w:rsidR="001759BC">
        <w:rPr>
          <w:rFonts w:ascii="Arial" w:hAnsi="Arial" w:cs="Arial"/>
          <w:sz w:val="20"/>
          <w:szCs w:val="20"/>
        </w:rPr>
        <w:t>thẩm định</w:t>
      </w:r>
      <w:r w:rsidR="00027970" w:rsidRPr="0002457B">
        <w:rPr>
          <w:rFonts w:ascii="Arial" w:hAnsi="Arial" w:cs="Arial"/>
          <w:sz w:val="20"/>
          <w:szCs w:val="20"/>
        </w:rPr>
        <w:t xml:space="preserve"> giá.</w:t>
      </w:r>
    </w:p>
    <w:p w:rsidR="00DA27B1" w:rsidRDefault="00027970" w:rsidP="00DA27B1">
      <w:pPr>
        <w:pStyle w:val="Vnbnnidung0"/>
        <w:spacing w:after="120" w:line="240" w:lineRule="auto"/>
        <w:ind w:firstLine="720"/>
        <w:jc w:val="both"/>
        <w:rPr>
          <w:rFonts w:ascii="Arial" w:hAnsi="Arial" w:cs="Arial"/>
          <w:sz w:val="20"/>
          <w:szCs w:val="20"/>
        </w:rPr>
      </w:pPr>
      <w:r w:rsidRPr="0002457B">
        <w:rPr>
          <w:rFonts w:ascii="Arial" w:hAnsi="Arial" w:cs="Arial"/>
          <w:sz w:val="20"/>
          <w:szCs w:val="20"/>
        </w:rPr>
        <w:t xml:space="preserve">Khoản thu nhập hợp lý cho tài sản đóng góp được tính thông qua các bước cụ </w:t>
      </w:r>
      <w:r w:rsidR="00AB40BB">
        <w:rPr>
          <w:rFonts w:ascii="Arial" w:hAnsi="Arial" w:cs="Arial"/>
          <w:sz w:val="20"/>
          <w:szCs w:val="20"/>
          <w:lang w:val="en-US"/>
        </w:rPr>
        <w:t>thể</w:t>
      </w:r>
      <w:r w:rsidRPr="0002457B">
        <w:rPr>
          <w:rFonts w:ascii="Arial" w:hAnsi="Arial" w:cs="Arial"/>
          <w:sz w:val="20"/>
          <w:szCs w:val="20"/>
        </w:rPr>
        <w:t xml:space="preserve"> sau:</w:t>
      </w:r>
      <w:bookmarkStart w:id="110" w:name="bookmark109"/>
      <w:bookmarkEnd w:id="110"/>
    </w:p>
    <w:p w:rsidR="004C4256" w:rsidRDefault="00DA27B1" w:rsidP="004C4256">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(i) </w:t>
      </w:r>
      <w:r w:rsidR="00027970" w:rsidRPr="0002457B">
        <w:rPr>
          <w:rFonts w:ascii="Arial" w:hAnsi="Arial" w:cs="Arial"/>
          <w:sz w:val="20"/>
          <w:szCs w:val="20"/>
        </w:rPr>
        <w:t xml:space="preserve">Xác định </w:t>
      </w:r>
      <w:r>
        <w:rPr>
          <w:rFonts w:ascii="Arial" w:hAnsi="Arial" w:cs="Arial"/>
          <w:sz w:val="20"/>
          <w:szCs w:val="20"/>
          <w:lang w:val="en-US"/>
        </w:rPr>
        <w:t>những</w:t>
      </w:r>
      <w:r w:rsidR="00027970" w:rsidRPr="0002457B">
        <w:rPr>
          <w:rFonts w:ascii="Arial" w:hAnsi="Arial" w:cs="Arial"/>
          <w:sz w:val="20"/>
          <w:szCs w:val="20"/>
        </w:rPr>
        <w:t xml:space="preserve"> tài sản (bao gồm nhưng không giới hạn trong vốn lưu động) đóng góp vào phần thu nhập có được liên quan tới việc </w:t>
      </w:r>
      <w:r w:rsidR="004C4256">
        <w:rPr>
          <w:rFonts w:ascii="Arial" w:hAnsi="Arial" w:cs="Arial"/>
          <w:sz w:val="20"/>
          <w:szCs w:val="20"/>
          <w:lang w:val="en-US"/>
        </w:rPr>
        <w:t>sử</w:t>
      </w:r>
      <w:r w:rsidR="00027970" w:rsidRPr="0002457B">
        <w:rPr>
          <w:rFonts w:ascii="Arial" w:hAnsi="Arial" w:cs="Arial"/>
          <w:sz w:val="20"/>
          <w:szCs w:val="20"/>
        </w:rPr>
        <w:t xml:space="preserve"> dụng </w:t>
      </w:r>
      <w:r w:rsidR="00D4371A">
        <w:rPr>
          <w:rFonts w:ascii="Arial" w:hAnsi="Arial" w:cs="Arial"/>
          <w:sz w:val="20"/>
          <w:szCs w:val="20"/>
        </w:rPr>
        <w:t>tài sản</w:t>
      </w:r>
      <w:r w:rsidR="00027970" w:rsidRPr="0002457B">
        <w:rPr>
          <w:rFonts w:ascii="Arial" w:hAnsi="Arial" w:cs="Arial"/>
          <w:sz w:val="20"/>
          <w:szCs w:val="20"/>
        </w:rPr>
        <w:t xml:space="preserve"> vô hình cần </w:t>
      </w:r>
      <w:r w:rsidR="001759BC">
        <w:rPr>
          <w:rFonts w:ascii="Arial" w:hAnsi="Arial" w:cs="Arial"/>
          <w:sz w:val="20"/>
          <w:szCs w:val="20"/>
        </w:rPr>
        <w:t>thẩm định</w:t>
      </w:r>
      <w:r w:rsidR="00027970" w:rsidRPr="0002457B">
        <w:rPr>
          <w:rFonts w:ascii="Arial" w:hAnsi="Arial" w:cs="Arial"/>
          <w:sz w:val="20"/>
          <w:szCs w:val="20"/>
        </w:rPr>
        <w:t xml:space="preserve"> giá (tài sản đóng góp);</w:t>
      </w:r>
      <w:bookmarkStart w:id="111" w:name="bookmark110"/>
      <w:bookmarkEnd w:id="111"/>
    </w:p>
    <w:p w:rsidR="00071BBD" w:rsidRDefault="004C4256" w:rsidP="00071BBD">
      <w:pPr>
        <w:pStyle w:val="Vnbnnidung0"/>
        <w:spacing w:after="120" w:line="240" w:lineRule="auto"/>
        <w:ind w:firstLine="720"/>
        <w:jc w:val="both"/>
        <w:rPr>
          <w:rFonts w:ascii="Arial" w:hAnsi="Arial" w:cs="Arial"/>
          <w:sz w:val="20"/>
          <w:szCs w:val="20"/>
          <w:lang w:val="en-US"/>
        </w:rPr>
      </w:pPr>
      <w:r>
        <w:rPr>
          <w:rFonts w:ascii="Arial" w:hAnsi="Arial" w:cs="Arial"/>
          <w:sz w:val="20"/>
          <w:szCs w:val="20"/>
          <w:lang w:val="en-US"/>
        </w:rPr>
        <w:t>(ii) Ước</w:t>
      </w:r>
      <w:r w:rsidR="00027970" w:rsidRPr="0002457B">
        <w:rPr>
          <w:rFonts w:ascii="Arial" w:hAnsi="Arial" w:cs="Arial"/>
          <w:sz w:val="20"/>
          <w:szCs w:val="20"/>
        </w:rPr>
        <w:t xml:space="preserve"> tính giá trị thị trường </w:t>
      </w:r>
      <w:r>
        <w:rPr>
          <w:rFonts w:ascii="Arial" w:hAnsi="Arial" w:cs="Arial"/>
          <w:sz w:val="20"/>
          <w:szCs w:val="20"/>
          <w:lang w:val="en-US"/>
        </w:rPr>
        <w:t>của</w:t>
      </w:r>
      <w:r w:rsidR="00027970" w:rsidRPr="0002457B">
        <w:rPr>
          <w:rFonts w:ascii="Arial" w:hAnsi="Arial" w:cs="Arial"/>
          <w:sz w:val="20"/>
          <w:szCs w:val="20"/>
        </w:rPr>
        <w:t xml:space="preserve"> các </w:t>
      </w:r>
      <w:r w:rsidR="008F3131">
        <w:rPr>
          <w:rFonts w:ascii="Arial" w:hAnsi="Arial" w:cs="Arial"/>
          <w:sz w:val="20"/>
          <w:szCs w:val="20"/>
        </w:rPr>
        <w:t>tài sản</w:t>
      </w:r>
      <w:r w:rsidR="00027970" w:rsidRPr="0002457B">
        <w:rPr>
          <w:rFonts w:ascii="Arial" w:hAnsi="Arial" w:cs="Arial"/>
          <w:sz w:val="20"/>
          <w:szCs w:val="20"/>
        </w:rPr>
        <w:t xml:space="preserve"> đóng góp vào thu nhập </w:t>
      </w:r>
      <w:r w:rsidR="0013671A">
        <w:rPr>
          <w:rFonts w:ascii="Arial" w:hAnsi="Arial" w:cs="Arial"/>
          <w:sz w:val="20"/>
          <w:szCs w:val="20"/>
          <w:lang w:val="en-US"/>
        </w:rPr>
        <w:t>của</w:t>
      </w:r>
      <w:r w:rsidR="00027970" w:rsidRPr="0002457B">
        <w:rPr>
          <w:rFonts w:ascii="Arial" w:hAnsi="Arial" w:cs="Arial"/>
          <w:sz w:val="20"/>
          <w:szCs w:val="20"/>
        </w:rPr>
        <w:t xml:space="preserve"> doanh nghiệp. Giá trị thị trường này có </w:t>
      </w:r>
      <w:r>
        <w:rPr>
          <w:rFonts w:ascii="Arial" w:hAnsi="Arial" w:cs="Arial"/>
          <w:sz w:val="20"/>
          <w:szCs w:val="20"/>
          <w:lang w:val="en-US"/>
        </w:rPr>
        <w:t>thể</w:t>
      </w:r>
      <w:r w:rsidR="00027970" w:rsidRPr="0002457B">
        <w:rPr>
          <w:rFonts w:ascii="Arial" w:hAnsi="Arial" w:cs="Arial"/>
          <w:sz w:val="20"/>
          <w:szCs w:val="20"/>
        </w:rPr>
        <w:t xml:space="preserve"> được xác định trên cơ </w:t>
      </w:r>
      <w:r>
        <w:rPr>
          <w:rFonts w:ascii="Arial" w:hAnsi="Arial" w:cs="Arial"/>
          <w:sz w:val="20"/>
          <w:szCs w:val="20"/>
          <w:lang w:val="en-US"/>
        </w:rPr>
        <w:t>sở</w:t>
      </w:r>
      <w:r w:rsidR="00027970" w:rsidRPr="0002457B">
        <w:rPr>
          <w:rFonts w:ascii="Arial" w:hAnsi="Arial" w:cs="Arial"/>
          <w:sz w:val="20"/>
          <w:szCs w:val="20"/>
        </w:rPr>
        <w:t xml:space="preserve"> đánh giá lại giá trị còn lại theo sổ sách kế toán và đối chiếu với thông tin thị trường. Trong trường hợp hạn chế về thông tin thì có </w:t>
      </w:r>
      <w:r>
        <w:rPr>
          <w:rFonts w:ascii="Arial" w:hAnsi="Arial" w:cs="Arial"/>
          <w:sz w:val="20"/>
          <w:szCs w:val="20"/>
          <w:lang w:val="en-US"/>
        </w:rPr>
        <w:t>thể</w:t>
      </w:r>
      <w:r>
        <w:rPr>
          <w:rFonts w:ascii="Arial" w:hAnsi="Arial" w:cs="Arial"/>
          <w:sz w:val="20"/>
          <w:szCs w:val="20"/>
        </w:rPr>
        <w:t xml:space="preserve"> cân nh</w:t>
      </w:r>
      <w:r>
        <w:rPr>
          <w:rFonts w:ascii="Arial" w:hAnsi="Arial" w:cs="Arial"/>
          <w:sz w:val="20"/>
          <w:szCs w:val="20"/>
          <w:lang w:val="en-US"/>
        </w:rPr>
        <w:t>ắ</w:t>
      </w:r>
      <w:r w:rsidR="00027970" w:rsidRPr="0002457B">
        <w:rPr>
          <w:rFonts w:ascii="Arial" w:hAnsi="Arial" w:cs="Arial"/>
          <w:sz w:val="20"/>
          <w:szCs w:val="20"/>
        </w:rPr>
        <w:t xml:space="preserve">c, điều </w:t>
      </w:r>
      <w:r>
        <w:rPr>
          <w:rFonts w:ascii="Arial" w:hAnsi="Arial" w:cs="Arial"/>
          <w:sz w:val="20"/>
          <w:szCs w:val="20"/>
          <w:lang w:val="en-US"/>
        </w:rPr>
        <w:t>chỉnh</w:t>
      </w:r>
      <w:r w:rsidR="00027970" w:rsidRPr="0002457B">
        <w:rPr>
          <w:rFonts w:ascii="Arial" w:hAnsi="Arial" w:cs="Arial"/>
          <w:sz w:val="20"/>
          <w:szCs w:val="20"/>
        </w:rPr>
        <w:t xml:space="preserve"> </w:t>
      </w:r>
      <w:r w:rsidR="00027970" w:rsidRPr="0002457B">
        <w:rPr>
          <w:rFonts w:ascii="Arial" w:hAnsi="Arial" w:cs="Arial"/>
          <w:sz w:val="20"/>
          <w:szCs w:val="20"/>
        </w:rPr>
        <w:lastRenderedPageBreak/>
        <w:t>theo giá trị ghi sổ kế toán</w:t>
      </w:r>
      <w:bookmarkStart w:id="112" w:name="bookmark111"/>
      <w:bookmarkEnd w:id="112"/>
      <w:r w:rsidR="00071BBD">
        <w:rPr>
          <w:rFonts w:ascii="Arial" w:hAnsi="Arial" w:cs="Arial"/>
          <w:sz w:val="20"/>
          <w:szCs w:val="20"/>
          <w:lang w:val="en-US"/>
        </w:rPr>
        <w:t>;</w:t>
      </w:r>
    </w:p>
    <w:p w:rsidR="00071BBD" w:rsidRDefault="00071BBD" w:rsidP="00071BBD">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(iii) </w:t>
      </w:r>
      <w:r w:rsidR="00027970" w:rsidRPr="0002457B">
        <w:rPr>
          <w:rFonts w:ascii="Arial" w:hAnsi="Arial" w:cs="Arial"/>
          <w:sz w:val="20"/>
          <w:szCs w:val="20"/>
        </w:rPr>
        <w:t xml:space="preserve">Xác định thu nhập ròng </w:t>
      </w:r>
      <w:r w:rsidR="0054350A">
        <w:rPr>
          <w:rFonts w:ascii="Arial" w:hAnsi="Arial" w:cs="Arial"/>
          <w:sz w:val="20"/>
          <w:szCs w:val="20"/>
        </w:rPr>
        <w:t>của</w:t>
      </w:r>
      <w:r w:rsidR="00027970" w:rsidRPr="0002457B">
        <w:rPr>
          <w:rFonts w:ascii="Arial" w:hAnsi="Arial" w:cs="Arial"/>
          <w:sz w:val="20"/>
          <w:szCs w:val="20"/>
        </w:rPr>
        <w:t xml:space="preserve"> tài sản đóng góp trên cơ </w:t>
      </w:r>
      <w:r>
        <w:rPr>
          <w:rFonts w:ascii="Arial" w:hAnsi="Arial" w:cs="Arial"/>
          <w:sz w:val="20"/>
          <w:szCs w:val="20"/>
          <w:lang w:val="en-US"/>
        </w:rPr>
        <w:t>sở</w:t>
      </w:r>
      <w:r w:rsidR="00027970" w:rsidRPr="0002457B">
        <w:rPr>
          <w:rFonts w:ascii="Arial" w:hAnsi="Arial" w:cs="Arial"/>
          <w:sz w:val="20"/>
          <w:szCs w:val="20"/>
        </w:rPr>
        <w:t xml:space="preserve"> tỷ suất lợi nhuận hợp lý và giá trị </w:t>
      </w:r>
      <w:r>
        <w:rPr>
          <w:rFonts w:ascii="Arial" w:hAnsi="Arial" w:cs="Arial"/>
          <w:sz w:val="20"/>
          <w:szCs w:val="20"/>
          <w:lang w:val="en-US"/>
        </w:rPr>
        <w:t>của</w:t>
      </w:r>
      <w:r w:rsidR="00027970" w:rsidRPr="0002457B">
        <w:rPr>
          <w:rFonts w:ascii="Arial" w:hAnsi="Arial" w:cs="Arial"/>
          <w:sz w:val="20"/>
          <w:szCs w:val="20"/>
        </w:rPr>
        <w:t xml:space="preserve"> các </w:t>
      </w:r>
      <w:r w:rsidR="0077481C">
        <w:rPr>
          <w:rFonts w:ascii="Arial" w:hAnsi="Arial" w:cs="Arial"/>
          <w:sz w:val="20"/>
          <w:szCs w:val="20"/>
        </w:rPr>
        <w:t>tài sản</w:t>
      </w:r>
      <w:r w:rsidR="00027970" w:rsidRPr="0002457B">
        <w:rPr>
          <w:rFonts w:ascii="Arial" w:hAnsi="Arial" w:cs="Arial"/>
          <w:sz w:val="20"/>
          <w:szCs w:val="20"/>
        </w:rPr>
        <w:t xml:space="preserve"> </w:t>
      </w:r>
      <w:r>
        <w:rPr>
          <w:rFonts w:ascii="Arial" w:hAnsi="Arial" w:cs="Arial"/>
          <w:sz w:val="20"/>
          <w:szCs w:val="20"/>
          <w:lang w:val="en-US"/>
        </w:rPr>
        <w:t>đóng</w:t>
      </w:r>
      <w:r w:rsidR="00027970" w:rsidRPr="0002457B">
        <w:rPr>
          <w:rFonts w:ascii="Arial" w:hAnsi="Arial" w:cs="Arial"/>
          <w:sz w:val="20"/>
          <w:szCs w:val="20"/>
        </w:rPr>
        <w:t xml:space="preserve"> góp, cụ </w:t>
      </w:r>
      <w:r>
        <w:rPr>
          <w:rFonts w:ascii="Arial" w:hAnsi="Arial" w:cs="Arial"/>
          <w:sz w:val="20"/>
          <w:szCs w:val="20"/>
          <w:lang w:val="en-US"/>
        </w:rPr>
        <w:t>thể</w:t>
      </w:r>
      <w:r w:rsidR="00027970" w:rsidRPr="0002457B">
        <w:rPr>
          <w:rFonts w:ascii="Arial" w:hAnsi="Arial" w:cs="Arial"/>
          <w:sz w:val="20"/>
          <w:szCs w:val="20"/>
        </w:rPr>
        <w:t xml:space="preserve"> là nhân giá trị </w:t>
      </w:r>
      <w:r>
        <w:rPr>
          <w:rFonts w:ascii="Arial" w:hAnsi="Arial" w:cs="Arial"/>
          <w:sz w:val="20"/>
          <w:szCs w:val="20"/>
          <w:lang w:val="en-US"/>
        </w:rPr>
        <w:t>của</w:t>
      </w:r>
      <w:r w:rsidR="00027970" w:rsidRPr="0002457B">
        <w:rPr>
          <w:rFonts w:ascii="Arial" w:hAnsi="Arial" w:cs="Arial"/>
          <w:sz w:val="20"/>
          <w:szCs w:val="20"/>
        </w:rPr>
        <w:t xml:space="preserve"> từng tài sản đóng góp với </w:t>
      </w:r>
      <w:r>
        <w:rPr>
          <w:rFonts w:ascii="Arial" w:hAnsi="Arial" w:cs="Arial"/>
          <w:sz w:val="20"/>
          <w:szCs w:val="20"/>
          <w:lang w:val="en-US"/>
        </w:rPr>
        <w:t>tỷ suất</w:t>
      </w:r>
      <w:r w:rsidR="00027970" w:rsidRPr="0002457B">
        <w:rPr>
          <w:rFonts w:ascii="Arial" w:hAnsi="Arial" w:cs="Arial"/>
          <w:sz w:val="20"/>
          <w:szCs w:val="20"/>
        </w:rPr>
        <w:t xml:space="preserve"> sinh lời hợp lý của tài sản đó.</w:t>
      </w:r>
      <w:bookmarkStart w:id="113" w:name="bookmark112"/>
      <w:bookmarkEnd w:id="113"/>
    </w:p>
    <w:p w:rsidR="00875111" w:rsidRPr="0002457B" w:rsidRDefault="00071BBD" w:rsidP="00071BBD">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d) </w:t>
      </w:r>
      <w:r w:rsidR="00027970" w:rsidRPr="0002457B">
        <w:rPr>
          <w:rFonts w:ascii="Arial" w:hAnsi="Arial" w:cs="Arial"/>
          <w:sz w:val="20"/>
          <w:szCs w:val="20"/>
        </w:rPr>
        <w:t xml:space="preserve">Bước 4: Xác </w:t>
      </w:r>
      <w:r>
        <w:rPr>
          <w:rFonts w:ascii="Arial" w:hAnsi="Arial" w:cs="Arial"/>
          <w:sz w:val="20"/>
          <w:szCs w:val="20"/>
          <w:lang w:val="en-US"/>
        </w:rPr>
        <w:t>định</w:t>
      </w:r>
      <w:r w:rsidR="00027970" w:rsidRPr="0002457B">
        <w:rPr>
          <w:rFonts w:ascii="Arial" w:hAnsi="Arial" w:cs="Arial"/>
          <w:sz w:val="20"/>
          <w:szCs w:val="20"/>
        </w:rPr>
        <w:t xml:space="preserve"> phần thu nhập ròng được tạo ra từ riêng </w:t>
      </w:r>
      <w:r w:rsidR="00D4371A">
        <w:rPr>
          <w:rFonts w:ascii="Arial" w:hAnsi="Arial" w:cs="Arial"/>
          <w:sz w:val="20"/>
          <w:szCs w:val="20"/>
        </w:rPr>
        <w:t>tài sản</w:t>
      </w:r>
      <w:r w:rsidR="00027970" w:rsidRPr="0002457B">
        <w:rPr>
          <w:rFonts w:ascii="Arial" w:hAnsi="Arial" w:cs="Arial"/>
          <w:sz w:val="20"/>
          <w:szCs w:val="20"/>
        </w:rPr>
        <w:t xml:space="preserve"> vô hình cần </w:t>
      </w:r>
      <w:r>
        <w:rPr>
          <w:rFonts w:ascii="Arial" w:hAnsi="Arial" w:cs="Arial"/>
          <w:sz w:val="20"/>
          <w:szCs w:val="20"/>
          <w:lang w:val="en-US"/>
        </w:rPr>
        <w:t>thẩm định</w:t>
      </w:r>
      <w:r w:rsidR="00027970" w:rsidRPr="0002457B">
        <w:rPr>
          <w:rFonts w:ascii="Arial" w:hAnsi="Arial" w:cs="Arial"/>
          <w:sz w:val="20"/>
          <w:szCs w:val="20"/>
        </w:rPr>
        <w:t xml:space="preserve"> giá bằng cách loại trừ khỏi dòng thu nhập ròng phần tiền </w:t>
      </w:r>
      <w:r>
        <w:rPr>
          <w:rFonts w:ascii="Arial" w:hAnsi="Arial" w:cs="Arial"/>
          <w:sz w:val="20"/>
          <w:szCs w:val="20"/>
          <w:lang w:val="en-US"/>
        </w:rPr>
        <w:t>sử</w:t>
      </w:r>
      <w:r w:rsidR="00027970" w:rsidRPr="0002457B">
        <w:rPr>
          <w:rFonts w:ascii="Arial" w:hAnsi="Arial" w:cs="Arial"/>
          <w:sz w:val="20"/>
          <w:szCs w:val="20"/>
        </w:rPr>
        <w:t xml:space="preserve"> dụng vốn phân </w:t>
      </w:r>
      <w:r>
        <w:rPr>
          <w:rFonts w:ascii="Arial" w:hAnsi="Arial" w:cs="Arial"/>
          <w:sz w:val="20"/>
          <w:szCs w:val="20"/>
          <w:lang w:val="en-US"/>
        </w:rPr>
        <w:t>bổ</w:t>
      </w:r>
      <w:r w:rsidR="00027970" w:rsidRPr="0002457B">
        <w:rPr>
          <w:rFonts w:ascii="Arial" w:hAnsi="Arial" w:cs="Arial"/>
          <w:sz w:val="20"/>
          <w:szCs w:val="20"/>
        </w:rPr>
        <w:t xml:space="preserve"> cho các tài sản khác ra (bao </w:t>
      </w:r>
      <w:r>
        <w:rPr>
          <w:rFonts w:ascii="Arial" w:hAnsi="Arial" w:cs="Arial"/>
          <w:sz w:val="20"/>
          <w:szCs w:val="20"/>
          <w:lang w:val="en-US"/>
        </w:rPr>
        <w:t>gồm</w:t>
      </w:r>
      <w:r w:rsidR="00027970" w:rsidRPr="0002457B">
        <w:rPr>
          <w:rFonts w:ascii="Arial" w:hAnsi="Arial" w:cs="Arial"/>
          <w:sz w:val="20"/>
          <w:szCs w:val="20"/>
        </w:rPr>
        <w:t xml:space="preserve"> khoản đóng góp của các tài sản </w:t>
      </w:r>
      <w:r>
        <w:rPr>
          <w:rFonts w:ascii="Arial" w:hAnsi="Arial" w:cs="Arial"/>
          <w:sz w:val="20"/>
          <w:szCs w:val="20"/>
          <w:lang w:val="en-US"/>
        </w:rPr>
        <w:t>đóng</w:t>
      </w:r>
      <w:r w:rsidR="00027970" w:rsidRPr="0002457B">
        <w:rPr>
          <w:rFonts w:ascii="Arial" w:hAnsi="Arial" w:cs="Arial"/>
          <w:sz w:val="20"/>
          <w:szCs w:val="20"/>
        </w:rPr>
        <w:t xml:space="preserve"> góp </w:t>
      </w:r>
      <w:r>
        <w:rPr>
          <w:rFonts w:ascii="Arial" w:hAnsi="Arial" w:cs="Arial"/>
          <w:sz w:val="20"/>
          <w:szCs w:val="20"/>
          <w:lang w:val="en-US"/>
        </w:rPr>
        <w:t>đã</w:t>
      </w:r>
      <w:r w:rsidR="00027970" w:rsidRPr="0002457B">
        <w:rPr>
          <w:rFonts w:ascii="Arial" w:hAnsi="Arial" w:cs="Arial"/>
          <w:sz w:val="20"/>
          <w:szCs w:val="20"/>
        </w:rPr>
        <w:t xml:space="preserve"> tính tại Bước 3 và khoản tiền dự kiến mua </w:t>
      </w:r>
      <w:r w:rsidR="008F3131">
        <w:rPr>
          <w:rFonts w:ascii="Arial" w:hAnsi="Arial" w:cs="Arial"/>
          <w:sz w:val="20"/>
          <w:szCs w:val="20"/>
        </w:rPr>
        <w:t>tài sản</w:t>
      </w:r>
      <w:r w:rsidR="00027970" w:rsidRPr="0002457B">
        <w:rPr>
          <w:rFonts w:ascii="Arial" w:hAnsi="Arial" w:cs="Arial"/>
          <w:sz w:val="20"/>
          <w:szCs w:val="20"/>
        </w:rPr>
        <w:t xml:space="preserve"> cố định mới trong giai đoạn dự báo dòng tiền trong tương lai), </w:t>
      </w:r>
      <w:r>
        <w:rPr>
          <w:rFonts w:ascii="Arial" w:hAnsi="Arial" w:cs="Arial"/>
          <w:sz w:val="20"/>
          <w:szCs w:val="20"/>
          <w:lang w:val="en-US"/>
        </w:rPr>
        <w:t>đồng</w:t>
      </w:r>
      <w:r>
        <w:rPr>
          <w:rFonts w:ascii="Arial" w:hAnsi="Arial" w:cs="Arial"/>
          <w:sz w:val="20"/>
          <w:szCs w:val="20"/>
        </w:rPr>
        <w:t xml:space="preserve"> thời cộng thêm ph</w:t>
      </w:r>
      <w:r>
        <w:rPr>
          <w:rFonts w:ascii="Arial" w:hAnsi="Arial" w:cs="Arial"/>
          <w:sz w:val="20"/>
          <w:szCs w:val="20"/>
          <w:lang w:val="en-US"/>
        </w:rPr>
        <w:t>ầ</w:t>
      </w:r>
      <w:r w:rsidR="00027970" w:rsidRPr="0002457B">
        <w:rPr>
          <w:rFonts w:ascii="Arial" w:hAnsi="Arial" w:cs="Arial"/>
          <w:sz w:val="20"/>
          <w:szCs w:val="20"/>
        </w:rPr>
        <w:t xml:space="preserve">n trích khấu hao </w:t>
      </w:r>
      <w:r>
        <w:rPr>
          <w:rFonts w:ascii="Arial" w:hAnsi="Arial" w:cs="Arial"/>
          <w:sz w:val="20"/>
          <w:szCs w:val="20"/>
          <w:lang w:val="en-US"/>
        </w:rPr>
        <w:t>của</w:t>
      </w:r>
      <w:r w:rsidR="00027970" w:rsidRPr="0002457B">
        <w:rPr>
          <w:rFonts w:ascii="Arial" w:hAnsi="Arial" w:cs="Arial"/>
          <w:sz w:val="20"/>
          <w:szCs w:val="20"/>
        </w:rPr>
        <w:t xml:space="preserve"> </w:t>
      </w:r>
      <w:r w:rsidR="0077481C">
        <w:rPr>
          <w:rFonts w:ascii="Arial" w:hAnsi="Arial" w:cs="Arial"/>
          <w:sz w:val="20"/>
          <w:szCs w:val="20"/>
        </w:rPr>
        <w:t>tài sản</w:t>
      </w:r>
      <w:r w:rsidR="00027970" w:rsidRPr="0002457B">
        <w:rPr>
          <w:rFonts w:ascii="Arial" w:hAnsi="Arial" w:cs="Arial"/>
          <w:sz w:val="20"/>
          <w:szCs w:val="20"/>
        </w:rPr>
        <w:t xml:space="preserve"> đóng góp là tài sản cố định </w:t>
      </w:r>
      <w:r>
        <w:rPr>
          <w:rFonts w:ascii="Arial" w:hAnsi="Arial" w:cs="Arial"/>
          <w:sz w:val="20"/>
          <w:szCs w:val="20"/>
          <w:lang w:val="en-US"/>
        </w:rPr>
        <w:t>để</w:t>
      </w:r>
      <w:r w:rsidR="00027970" w:rsidRPr="0002457B">
        <w:rPr>
          <w:rFonts w:ascii="Arial" w:hAnsi="Arial" w:cs="Arial"/>
          <w:sz w:val="20"/>
          <w:szCs w:val="20"/>
        </w:rPr>
        <w:t xml:space="preserve"> có được dòng tiền ròng tạo ra từ </w:t>
      </w:r>
      <w:r w:rsidR="0077481C">
        <w:rPr>
          <w:rFonts w:ascii="Arial" w:hAnsi="Arial" w:cs="Arial"/>
          <w:sz w:val="20"/>
          <w:szCs w:val="20"/>
        </w:rPr>
        <w:t>tài sản</w:t>
      </w:r>
      <w:r w:rsidR="00027970" w:rsidRPr="0002457B">
        <w:rPr>
          <w:rFonts w:ascii="Arial" w:hAnsi="Arial" w:cs="Arial"/>
          <w:sz w:val="20"/>
          <w:szCs w:val="20"/>
        </w:rPr>
        <w:t xml:space="preserve"> vô hình </w:t>
      </w:r>
      <w:r>
        <w:rPr>
          <w:rFonts w:ascii="Arial" w:hAnsi="Arial" w:cs="Arial"/>
          <w:sz w:val="20"/>
          <w:szCs w:val="20"/>
          <w:lang w:val="en-US"/>
        </w:rPr>
        <w:t>cần</w:t>
      </w:r>
      <w:r w:rsidR="00027970" w:rsidRPr="0002457B">
        <w:rPr>
          <w:rFonts w:ascii="Arial" w:hAnsi="Arial" w:cs="Arial"/>
          <w:sz w:val="20"/>
          <w:szCs w:val="20"/>
        </w:rPr>
        <w:t xml:space="preserve"> </w:t>
      </w:r>
      <w:r w:rsidR="001759BC">
        <w:rPr>
          <w:rFonts w:ascii="Arial" w:hAnsi="Arial" w:cs="Arial"/>
          <w:sz w:val="20"/>
          <w:szCs w:val="20"/>
        </w:rPr>
        <w:t>thẩm định</w:t>
      </w:r>
      <w:r w:rsidR="00027970" w:rsidRPr="0002457B">
        <w:rPr>
          <w:rFonts w:ascii="Arial" w:hAnsi="Arial" w:cs="Arial"/>
          <w:sz w:val="20"/>
          <w:szCs w:val="20"/>
        </w:rPr>
        <w:t xml:space="preserve"> giá;</w:t>
      </w:r>
    </w:p>
    <w:p w:rsidR="00875111" w:rsidRPr="0002457B" w:rsidRDefault="00027970" w:rsidP="0002457B">
      <w:pPr>
        <w:pStyle w:val="Vnbnnidung0"/>
        <w:spacing w:after="120" w:line="240" w:lineRule="auto"/>
        <w:ind w:firstLine="720"/>
        <w:jc w:val="both"/>
        <w:rPr>
          <w:rFonts w:ascii="Arial" w:hAnsi="Arial" w:cs="Arial"/>
          <w:sz w:val="20"/>
          <w:szCs w:val="20"/>
        </w:rPr>
      </w:pPr>
      <w:r w:rsidRPr="0002457B">
        <w:rPr>
          <w:rFonts w:ascii="Arial" w:hAnsi="Arial" w:cs="Arial"/>
          <w:sz w:val="20"/>
          <w:szCs w:val="20"/>
        </w:rPr>
        <w:t xml:space="preserve">đ) Bước 5: Xác định giá trị tài sản vô hình cần </w:t>
      </w:r>
      <w:r w:rsidR="00581C9E">
        <w:rPr>
          <w:rFonts w:ascii="Arial" w:hAnsi="Arial" w:cs="Arial"/>
          <w:sz w:val="20"/>
          <w:szCs w:val="20"/>
        </w:rPr>
        <w:t>thẩm định</w:t>
      </w:r>
      <w:r w:rsidR="00071BBD">
        <w:rPr>
          <w:rFonts w:ascii="Arial" w:hAnsi="Arial" w:cs="Arial"/>
          <w:sz w:val="20"/>
          <w:szCs w:val="20"/>
        </w:rPr>
        <w:t xml:space="preserve"> giá b</w:t>
      </w:r>
      <w:r w:rsidR="00071BBD">
        <w:rPr>
          <w:rFonts w:ascii="Arial" w:hAnsi="Arial" w:cs="Arial"/>
          <w:sz w:val="20"/>
          <w:szCs w:val="20"/>
          <w:lang w:val="en-US"/>
        </w:rPr>
        <w:t>ằ</w:t>
      </w:r>
      <w:r w:rsidRPr="0002457B">
        <w:rPr>
          <w:rFonts w:ascii="Arial" w:hAnsi="Arial" w:cs="Arial"/>
          <w:sz w:val="20"/>
          <w:szCs w:val="20"/>
        </w:rPr>
        <w:t xml:space="preserve">ng cách sử dụng </w:t>
      </w:r>
      <w:r w:rsidR="00071BBD">
        <w:rPr>
          <w:rFonts w:ascii="Arial" w:hAnsi="Arial" w:cs="Arial"/>
          <w:sz w:val="20"/>
          <w:szCs w:val="20"/>
          <w:lang w:val="en-US"/>
        </w:rPr>
        <w:t>tỷ</w:t>
      </w:r>
      <w:r w:rsidRPr="0002457B">
        <w:rPr>
          <w:rFonts w:ascii="Arial" w:hAnsi="Arial" w:cs="Arial"/>
          <w:sz w:val="20"/>
          <w:szCs w:val="20"/>
        </w:rPr>
        <w:t xml:space="preserve"> suất chiết khấu phù hợp </w:t>
      </w:r>
      <w:r w:rsidR="00071BBD">
        <w:rPr>
          <w:rFonts w:ascii="Arial" w:hAnsi="Arial" w:cs="Arial"/>
          <w:sz w:val="20"/>
          <w:szCs w:val="20"/>
          <w:lang w:val="en-US"/>
        </w:rPr>
        <w:t>để</w:t>
      </w:r>
      <w:r w:rsidR="00071BBD">
        <w:rPr>
          <w:rFonts w:ascii="Arial" w:hAnsi="Arial" w:cs="Arial"/>
          <w:sz w:val="20"/>
          <w:szCs w:val="20"/>
        </w:rPr>
        <w:t xml:space="preserve"> quy về hiện tại ph</w:t>
      </w:r>
      <w:r w:rsidR="00071BBD">
        <w:rPr>
          <w:rFonts w:ascii="Arial" w:hAnsi="Arial" w:cs="Arial"/>
          <w:sz w:val="20"/>
          <w:szCs w:val="20"/>
          <w:lang w:val="en-US"/>
        </w:rPr>
        <w:t>ầ</w:t>
      </w:r>
      <w:r w:rsidRPr="0002457B">
        <w:rPr>
          <w:rFonts w:ascii="Arial" w:hAnsi="Arial" w:cs="Arial"/>
          <w:sz w:val="20"/>
          <w:szCs w:val="20"/>
        </w:rPr>
        <w:t>n thu nhập ròng được tạo ra từ riêng tài sản vô hình cần thẩm định giá (đã tính tại Bước 4).</w:t>
      </w:r>
    </w:p>
    <w:p w:rsidR="00875111" w:rsidRPr="0002457B" w:rsidRDefault="00027970" w:rsidP="0002457B">
      <w:pPr>
        <w:pStyle w:val="Vnbnnidung0"/>
        <w:spacing w:after="120" w:line="240" w:lineRule="auto"/>
        <w:ind w:firstLine="720"/>
        <w:jc w:val="both"/>
        <w:rPr>
          <w:rFonts w:ascii="Arial" w:hAnsi="Arial" w:cs="Arial"/>
          <w:sz w:val="20"/>
          <w:szCs w:val="20"/>
        </w:rPr>
      </w:pPr>
      <w:r w:rsidRPr="0002457B">
        <w:rPr>
          <w:rFonts w:ascii="Arial" w:hAnsi="Arial" w:cs="Arial"/>
          <w:b/>
          <w:bCs/>
          <w:sz w:val="20"/>
          <w:szCs w:val="20"/>
        </w:rPr>
        <w:t>Điều 15. Thông tin cần có để áp dụng phương pháp thu nhập tăng thêm</w:t>
      </w:r>
    </w:p>
    <w:p w:rsidR="00B82239" w:rsidRDefault="00027970" w:rsidP="00B82239">
      <w:pPr>
        <w:pStyle w:val="Vnbnnidung0"/>
        <w:spacing w:after="120" w:line="240" w:lineRule="auto"/>
        <w:ind w:firstLine="720"/>
        <w:jc w:val="both"/>
        <w:rPr>
          <w:rFonts w:ascii="Arial" w:hAnsi="Arial" w:cs="Arial"/>
          <w:sz w:val="20"/>
          <w:szCs w:val="20"/>
        </w:rPr>
      </w:pPr>
      <w:r w:rsidRPr="0002457B">
        <w:rPr>
          <w:rFonts w:ascii="Arial" w:hAnsi="Arial" w:cs="Arial"/>
          <w:sz w:val="20"/>
          <w:szCs w:val="20"/>
        </w:rPr>
        <w:t>Các thông tin sau cần được cân nhắc khi áp dụng phương pháp thu nhập tăng thêm:</w:t>
      </w:r>
      <w:bookmarkStart w:id="114" w:name="bookmark113"/>
      <w:bookmarkEnd w:id="114"/>
    </w:p>
    <w:p w:rsidR="009A05A4" w:rsidRDefault="00B82239" w:rsidP="009A05A4">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1. </w:t>
      </w:r>
      <w:r w:rsidR="00027970" w:rsidRPr="0002457B">
        <w:rPr>
          <w:rFonts w:ascii="Arial" w:hAnsi="Arial" w:cs="Arial"/>
          <w:sz w:val="20"/>
          <w:szCs w:val="20"/>
        </w:rPr>
        <w:t xml:space="preserve">Dòng tiền của doanh nghiệp tạo ra bởi tài sản vô hình </w:t>
      </w:r>
      <w:r w:rsidR="009A05A4">
        <w:rPr>
          <w:rFonts w:ascii="Arial" w:hAnsi="Arial" w:cs="Arial"/>
          <w:sz w:val="20"/>
          <w:szCs w:val="20"/>
          <w:lang w:val="en-US"/>
        </w:rPr>
        <w:t>cần</w:t>
      </w:r>
      <w:r w:rsidR="00027970" w:rsidRPr="0002457B">
        <w:rPr>
          <w:rFonts w:ascii="Arial" w:hAnsi="Arial" w:cs="Arial"/>
          <w:sz w:val="20"/>
          <w:szCs w:val="20"/>
        </w:rPr>
        <w:t xml:space="preserve"> </w:t>
      </w:r>
      <w:r w:rsidR="001759BC">
        <w:rPr>
          <w:rFonts w:ascii="Arial" w:hAnsi="Arial" w:cs="Arial"/>
          <w:sz w:val="20"/>
          <w:szCs w:val="20"/>
        </w:rPr>
        <w:t>thẩm định</w:t>
      </w:r>
      <w:r w:rsidR="00027970" w:rsidRPr="0002457B">
        <w:rPr>
          <w:rFonts w:ascii="Arial" w:hAnsi="Arial" w:cs="Arial"/>
          <w:sz w:val="20"/>
          <w:szCs w:val="20"/>
        </w:rPr>
        <w:t xml:space="preserve">, bao gồm cả dòng thu nhập và các chi phí gắn liền với tài sản vô hình </w:t>
      </w:r>
      <w:r w:rsidR="009A05A4">
        <w:rPr>
          <w:rFonts w:ascii="Arial" w:hAnsi="Arial" w:cs="Arial"/>
          <w:sz w:val="20"/>
          <w:szCs w:val="20"/>
          <w:lang w:val="en-US"/>
        </w:rPr>
        <w:t>cần</w:t>
      </w:r>
      <w:r w:rsidR="00027970" w:rsidRPr="0002457B">
        <w:rPr>
          <w:rFonts w:ascii="Arial" w:hAnsi="Arial" w:cs="Arial"/>
          <w:sz w:val="20"/>
          <w:szCs w:val="20"/>
        </w:rPr>
        <w:t xml:space="preserve"> </w:t>
      </w:r>
      <w:r w:rsidR="001759BC">
        <w:rPr>
          <w:rFonts w:ascii="Arial" w:hAnsi="Arial" w:cs="Arial"/>
          <w:sz w:val="20"/>
          <w:szCs w:val="20"/>
        </w:rPr>
        <w:t>thẩm định</w:t>
      </w:r>
      <w:r w:rsidR="00027970" w:rsidRPr="0002457B">
        <w:rPr>
          <w:rFonts w:ascii="Arial" w:hAnsi="Arial" w:cs="Arial"/>
          <w:sz w:val="20"/>
          <w:szCs w:val="20"/>
        </w:rPr>
        <w:t>.</w:t>
      </w:r>
      <w:bookmarkStart w:id="115" w:name="bookmark114"/>
      <w:bookmarkEnd w:id="115"/>
    </w:p>
    <w:p w:rsidR="009A05A4" w:rsidRDefault="009A05A4" w:rsidP="009A05A4">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2. </w:t>
      </w:r>
      <w:r w:rsidR="000F5550">
        <w:rPr>
          <w:rFonts w:ascii="Arial" w:hAnsi="Arial" w:cs="Arial"/>
          <w:sz w:val="20"/>
          <w:szCs w:val="20"/>
        </w:rPr>
        <w:t>Ch</w:t>
      </w:r>
      <w:r w:rsidR="000F5550">
        <w:rPr>
          <w:rFonts w:ascii="Arial" w:hAnsi="Arial" w:cs="Arial"/>
          <w:sz w:val="20"/>
          <w:szCs w:val="20"/>
          <w:lang w:val="en-US"/>
        </w:rPr>
        <w:t>i</w:t>
      </w:r>
      <w:r w:rsidR="00027970" w:rsidRPr="0002457B">
        <w:rPr>
          <w:rFonts w:ascii="Arial" w:hAnsi="Arial" w:cs="Arial"/>
          <w:sz w:val="20"/>
          <w:szCs w:val="20"/>
        </w:rPr>
        <w:t xml:space="preserve"> phí </w:t>
      </w:r>
      <w:r>
        <w:rPr>
          <w:rFonts w:ascii="Arial" w:hAnsi="Arial" w:cs="Arial"/>
          <w:sz w:val="20"/>
          <w:szCs w:val="20"/>
          <w:lang w:val="en-US"/>
        </w:rPr>
        <w:t>sử</w:t>
      </w:r>
      <w:r w:rsidR="00027970" w:rsidRPr="0002457B">
        <w:rPr>
          <w:rFonts w:ascii="Arial" w:hAnsi="Arial" w:cs="Arial"/>
          <w:sz w:val="20"/>
          <w:szCs w:val="20"/>
        </w:rPr>
        <w:t xml:space="preserve"> dụng các </w:t>
      </w:r>
      <w:r w:rsidR="008F3131">
        <w:rPr>
          <w:rFonts w:ascii="Arial" w:hAnsi="Arial" w:cs="Arial"/>
          <w:sz w:val="20"/>
          <w:szCs w:val="20"/>
        </w:rPr>
        <w:t>tài sản</w:t>
      </w:r>
      <w:r w:rsidR="00027970" w:rsidRPr="0002457B">
        <w:rPr>
          <w:rFonts w:ascii="Arial" w:hAnsi="Arial" w:cs="Arial"/>
          <w:sz w:val="20"/>
          <w:szCs w:val="20"/>
        </w:rPr>
        <w:t xml:space="preserve"> phụ trợ cần thiết và gắn liền với việc </w:t>
      </w:r>
      <w:r>
        <w:rPr>
          <w:rFonts w:ascii="Arial" w:hAnsi="Arial" w:cs="Arial"/>
          <w:sz w:val="20"/>
          <w:szCs w:val="20"/>
          <w:lang w:val="en-US"/>
        </w:rPr>
        <w:t>sử</w:t>
      </w:r>
      <w:r w:rsidR="00027970" w:rsidRPr="0002457B">
        <w:rPr>
          <w:rFonts w:ascii="Arial" w:hAnsi="Arial" w:cs="Arial"/>
          <w:sz w:val="20"/>
          <w:szCs w:val="20"/>
        </w:rPr>
        <w:t xml:space="preserve"> dụng hiệu quả tài sản vô hình cần </w:t>
      </w:r>
      <w:r w:rsidR="001759BC">
        <w:rPr>
          <w:rFonts w:ascii="Arial" w:hAnsi="Arial" w:cs="Arial"/>
          <w:sz w:val="20"/>
          <w:szCs w:val="20"/>
        </w:rPr>
        <w:t>thẩm định</w:t>
      </w:r>
      <w:r w:rsidR="00027970" w:rsidRPr="0002457B">
        <w:rPr>
          <w:rFonts w:ascii="Arial" w:hAnsi="Arial" w:cs="Arial"/>
          <w:sz w:val="20"/>
          <w:szCs w:val="20"/>
        </w:rPr>
        <w:t>.</w:t>
      </w:r>
      <w:bookmarkStart w:id="116" w:name="bookmark115"/>
      <w:bookmarkEnd w:id="116"/>
    </w:p>
    <w:p w:rsidR="009A05A4" w:rsidRDefault="009A05A4" w:rsidP="009A05A4">
      <w:pPr>
        <w:pStyle w:val="Vnbnnidung0"/>
        <w:spacing w:after="120" w:line="240" w:lineRule="auto"/>
        <w:ind w:firstLine="720"/>
        <w:jc w:val="both"/>
        <w:rPr>
          <w:rFonts w:ascii="Arial" w:hAnsi="Arial" w:cs="Arial"/>
          <w:sz w:val="20"/>
          <w:szCs w:val="20"/>
        </w:rPr>
      </w:pPr>
      <w:r>
        <w:rPr>
          <w:rFonts w:ascii="Arial" w:hAnsi="Arial" w:cs="Arial"/>
          <w:sz w:val="20"/>
          <w:szCs w:val="20"/>
          <w:lang w:val="en-US"/>
        </w:rPr>
        <w:t>3. Tỷ</w:t>
      </w:r>
      <w:r>
        <w:rPr>
          <w:rFonts w:ascii="Arial" w:hAnsi="Arial" w:cs="Arial"/>
          <w:sz w:val="20"/>
          <w:szCs w:val="20"/>
        </w:rPr>
        <w:t xml:space="preserve"> suất chiết kh</w:t>
      </w:r>
      <w:r>
        <w:rPr>
          <w:rFonts w:ascii="Arial" w:hAnsi="Arial" w:cs="Arial"/>
          <w:sz w:val="20"/>
          <w:szCs w:val="20"/>
          <w:lang w:val="en-US"/>
        </w:rPr>
        <w:t>ấ</w:t>
      </w:r>
      <w:r w:rsidR="00027970" w:rsidRPr="0002457B">
        <w:rPr>
          <w:rFonts w:ascii="Arial" w:hAnsi="Arial" w:cs="Arial"/>
          <w:sz w:val="20"/>
          <w:szCs w:val="20"/>
        </w:rPr>
        <w:t xml:space="preserve">u phù hợp </w:t>
      </w:r>
      <w:r>
        <w:rPr>
          <w:rFonts w:ascii="Arial" w:hAnsi="Arial" w:cs="Arial"/>
          <w:sz w:val="20"/>
          <w:szCs w:val="20"/>
          <w:lang w:val="en-US"/>
        </w:rPr>
        <w:t>để</w:t>
      </w:r>
      <w:r w:rsidR="00027970" w:rsidRPr="0002457B">
        <w:rPr>
          <w:rFonts w:ascii="Arial" w:hAnsi="Arial" w:cs="Arial"/>
          <w:sz w:val="20"/>
          <w:szCs w:val="20"/>
        </w:rPr>
        <w:t xml:space="preserve"> </w:t>
      </w:r>
      <w:r>
        <w:rPr>
          <w:rFonts w:ascii="Arial" w:hAnsi="Arial" w:cs="Arial"/>
          <w:sz w:val="20"/>
          <w:szCs w:val="20"/>
          <w:lang w:val="en-US"/>
        </w:rPr>
        <w:t>chuyển đổi</w:t>
      </w:r>
      <w:r w:rsidR="00027970" w:rsidRPr="0002457B">
        <w:rPr>
          <w:rFonts w:ascii="Arial" w:hAnsi="Arial" w:cs="Arial"/>
          <w:sz w:val="20"/>
          <w:szCs w:val="20"/>
        </w:rPr>
        <w:t xml:space="preserve"> về giá trị hiện tại của </w:t>
      </w:r>
      <w:r w:rsidR="00D4371A">
        <w:rPr>
          <w:rFonts w:ascii="Arial" w:hAnsi="Arial" w:cs="Arial"/>
          <w:sz w:val="20"/>
          <w:szCs w:val="20"/>
        </w:rPr>
        <w:t>tài sản</w:t>
      </w:r>
      <w:r w:rsidR="00027970" w:rsidRPr="0002457B">
        <w:rPr>
          <w:rFonts w:ascii="Arial" w:hAnsi="Arial" w:cs="Arial"/>
          <w:sz w:val="20"/>
          <w:szCs w:val="20"/>
        </w:rPr>
        <w:t xml:space="preserve"> vô hình cần </w:t>
      </w:r>
      <w:r w:rsidR="001759BC">
        <w:rPr>
          <w:rFonts w:ascii="Arial" w:hAnsi="Arial" w:cs="Arial"/>
          <w:sz w:val="20"/>
          <w:szCs w:val="20"/>
        </w:rPr>
        <w:t>thẩm định</w:t>
      </w:r>
      <w:r w:rsidR="00027970" w:rsidRPr="0002457B">
        <w:rPr>
          <w:rFonts w:ascii="Arial" w:hAnsi="Arial" w:cs="Arial"/>
          <w:sz w:val="20"/>
          <w:szCs w:val="20"/>
        </w:rPr>
        <w:t>.</w:t>
      </w:r>
      <w:bookmarkStart w:id="117" w:name="bookmark116"/>
      <w:bookmarkEnd w:id="117"/>
    </w:p>
    <w:p w:rsidR="00F92B31" w:rsidRDefault="009A05A4" w:rsidP="00F92B31">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4. </w:t>
      </w:r>
      <w:r w:rsidR="00027970" w:rsidRPr="0002457B">
        <w:rPr>
          <w:rFonts w:ascii="Arial" w:hAnsi="Arial" w:cs="Arial"/>
          <w:sz w:val="20"/>
          <w:szCs w:val="20"/>
        </w:rPr>
        <w:t xml:space="preserve">Các chi phí hoặc lợi ích liên quan, ví dụ mức thuế áp dụng với việc </w:t>
      </w:r>
      <w:r w:rsidR="00F92B31">
        <w:rPr>
          <w:rFonts w:ascii="Arial" w:hAnsi="Arial" w:cs="Arial"/>
          <w:sz w:val="20"/>
          <w:szCs w:val="20"/>
          <w:lang w:val="en-US"/>
        </w:rPr>
        <w:t>sử</w:t>
      </w:r>
      <w:r w:rsidR="00027970" w:rsidRPr="0002457B">
        <w:rPr>
          <w:rFonts w:ascii="Arial" w:hAnsi="Arial" w:cs="Arial"/>
          <w:sz w:val="20"/>
          <w:szCs w:val="20"/>
        </w:rPr>
        <w:t xml:space="preserve"> dụng tài sản </w:t>
      </w:r>
      <w:r w:rsidR="00F92B31">
        <w:rPr>
          <w:rFonts w:ascii="Arial" w:hAnsi="Arial" w:cs="Arial"/>
          <w:sz w:val="20"/>
          <w:szCs w:val="20"/>
          <w:lang w:val="en-US"/>
        </w:rPr>
        <w:t>vô</w:t>
      </w:r>
      <w:r w:rsidR="00027970" w:rsidRPr="0002457B">
        <w:rPr>
          <w:rFonts w:ascii="Arial" w:hAnsi="Arial" w:cs="Arial"/>
          <w:sz w:val="20"/>
          <w:szCs w:val="20"/>
        </w:rPr>
        <w:t xml:space="preserve"> hình cần </w:t>
      </w:r>
      <w:r w:rsidR="001759BC">
        <w:rPr>
          <w:rFonts w:ascii="Arial" w:hAnsi="Arial" w:cs="Arial"/>
          <w:sz w:val="20"/>
          <w:szCs w:val="20"/>
        </w:rPr>
        <w:t>thẩm định</w:t>
      </w:r>
      <w:r w:rsidR="00027970" w:rsidRPr="0002457B">
        <w:rPr>
          <w:rFonts w:ascii="Arial" w:hAnsi="Arial" w:cs="Arial"/>
          <w:sz w:val="20"/>
          <w:szCs w:val="20"/>
        </w:rPr>
        <w:t>.</w:t>
      </w:r>
    </w:p>
    <w:p w:rsidR="00F92B31" w:rsidRDefault="00F92B31" w:rsidP="00F92B31">
      <w:pPr>
        <w:pStyle w:val="Vnbnnidung0"/>
        <w:spacing w:after="0" w:line="240" w:lineRule="auto"/>
        <w:ind w:firstLine="0"/>
        <w:jc w:val="center"/>
        <w:rPr>
          <w:rFonts w:ascii="Arial" w:hAnsi="Arial" w:cs="Arial"/>
          <w:sz w:val="20"/>
          <w:szCs w:val="20"/>
        </w:rPr>
      </w:pPr>
    </w:p>
    <w:p w:rsidR="00875111" w:rsidRPr="0002457B" w:rsidRDefault="00F92B31" w:rsidP="00F92B31">
      <w:pPr>
        <w:pStyle w:val="Vnbnnidung0"/>
        <w:spacing w:after="0" w:line="240" w:lineRule="auto"/>
        <w:ind w:firstLine="0"/>
        <w:jc w:val="center"/>
        <w:rPr>
          <w:rFonts w:ascii="Arial" w:hAnsi="Arial" w:cs="Arial"/>
          <w:sz w:val="20"/>
          <w:szCs w:val="20"/>
        </w:rPr>
      </w:pPr>
      <w:r>
        <w:rPr>
          <w:rFonts w:ascii="Arial" w:hAnsi="Arial" w:cs="Arial"/>
          <w:b/>
          <w:bCs/>
          <w:sz w:val="20"/>
          <w:szCs w:val="20"/>
          <w:lang w:val="en-US"/>
        </w:rPr>
        <w:t>Chương</w:t>
      </w:r>
      <w:r w:rsidR="00027970" w:rsidRPr="0002457B">
        <w:rPr>
          <w:rFonts w:ascii="Arial" w:hAnsi="Arial" w:cs="Arial"/>
          <w:b/>
          <w:bCs/>
          <w:sz w:val="20"/>
          <w:szCs w:val="20"/>
        </w:rPr>
        <w:t xml:space="preserve"> III</w:t>
      </w:r>
    </w:p>
    <w:p w:rsidR="00875111" w:rsidRPr="0002457B" w:rsidRDefault="00027970" w:rsidP="00F92B31">
      <w:pPr>
        <w:pStyle w:val="Tiu10"/>
        <w:keepNext/>
        <w:keepLines/>
        <w:spacing w:after="0" w:line="240" w:lineRule="auto"/>
        <w:outlineLvl w:val="9"/>
        <w:rPr>
          <w:rFonts w:ascii="Arial" w:hAnsi="Arial" w:cs="Arial"/>
          <w:sz w:val="20"/>
          <w:szCs w:val="20"/>
        </w:rPr>
      </w:pPr>
      <w:bookmarkStart w:id="118" w:name="bookmark117"/>
      <w:bookmarkStart w:id="119" w:name="bookmark118"/>
      <w:bookmarkStart w:id="120" w:name="bookmark119"/>
      <w:r w:rsidRPr="0002457B">
        <w:rPr>
          <w:rFonts w:ascii="Arial" w:hAnsi="Arial" w:cs="Arial"/>
          <w:sz w:val="20"/>
          <w:szCs w:val="20"/>
        </w:rPr>
        <w:t xml:space="preserve">CÁCH </w:t>
      </w:r>
      <w:r w:rsidR="00F92B31">
        <w:rPr>
          <w:rFonts w:ascii="Arial" w:hAnsi="Arial" w:cs="Arial"/>
          <w:sz w:val="20"/>
          <w:szCs w:val="20"/>
          <w:lang w:val="en-US"/>
        </w:rPr>
        <w:t>TIẾP</w:t>
      </w:r>
      <w:r w:rsidRPr="0002457B">
        <w:rPr>
          <w:rFonts w:ascii="Arial" w:hAnsi="Arial" w:cs="Arial"/>
          <w:sz w:val="20"/>
          <w:szCs w:val="20"/>
        </w:rPr>
        <w:t xml:space="preserve"> CẬN </w:t>
      </w:r>
      <w:r w:rsidR="00F92B31">
        <w:rPr>
          <w:rFonts w:ascii="Arial" w:hAnsi="Arial" w:cs="Arial"/>
          <w:sz w:val="20"/>
          <w:szCs w:val="20"/>
          <w:lang w:val="en-US"/>
        </w:rPr>
        <w:t>TỪ</w:t>
      </w:r>
      <w:r w:rsidRPr="0002457B">
        <w:rPr>
          <w:rFonts w:ascii="Arial" w:hAnsi="Arial" w:cs="Arial"/>
          <w:sz w:val="20"/>
          <w:szCs w:val="20"/>
        </w:rPr>
        <w:t xml:space="preserve"> CHI PHÍ</w:t>
      </w:r>
      <w:bookmarkEnd w:id="118"/>
      <w:bookmarkEnd w:id="119"/>
      <w:bookmarkEnd w:id="120"/>
    </w:p>
    <w:p w:rsidR="00F92B31" w:rsidRPr="00F92B31" w:rsidRDefault="00F92B31" w:rsidP="00F92B31">
      <w:pPr>
        <w:pStyle w:val="Vnbnnidung40"/>
        <w:spacing w:after="0" w:line="240" w:lineRule="auto"/>
        <w:rPr>
          <w:sz w:val="20"/>
          <w:szCs w:val="20"/>
          <w:lang w:val="en-US"/>
        </w:rPr>
      </w:pPr>
    </w:p>
    <w:p w:rsidR="00875111" w:rsidRPr="0002457B" w:rsidRDefault="00027970" w:rsidP="00AC7F9C">
      <w:pPr>
        <w:pStyle w:val="Tiu10"/>
        <w:keepNext/>
        <w:keepLines/>
        <w:spacing w:after="120" w:line="240" w:lineRule="auto"/>
        <w:ind w:firstLine="720"/>
        <w:jc w:val="both"/>
        <w:outlineLvl w:val="9"/>
        <w:rPr>
          <w:rFonts w:ascii="Arial" w:hAnsi="Arial" w:cs="Arial"/>
          <w:sz w:val="20"/>
          <w:szCs w:val="20"/>
        </w:rPr>
      </w:pPr>
      <w:bookmarkStart w:id="121" w:name="bookmark120"/>
      <w:bookmarkStart w:id="122" w:name="bookmark121"/>
      <w:bookmarkStart w:id="123" w:name="bookmark122"/>
      <w:r w:rsidRPr="0002457B">
        <w:rPr>
          <w:rFonts w:ascii="Arial" w:hAnsi="Arial" w:cs="Arial"/>
          <w:sz w:val="20"/>
          <w:szCs w:val="20"/>
        </w:rPr>
        <w:t xml:space="preserve">Điều 16. Áp dụng các </w:t>
      </w:r>
      <w:r w:rsidR="00AC7F9C">
        <w:rPr>
          <w:rFonts w:ascii="Arial" w:hAnsi="Arial" w:cs="Arial"/>
          <w:sz w:val="20"/>
          <w:szCs w:val="20"/>
          <w:lang w:val="en-US"/>
        </w:rPr>
        <w:t>phương</w:t>
      </w:r>
      <w:r w:rsidRPr="0002457B">
        <w:rPr>
          <w:rFonts w:ascii="Arial" w:hAnsi="Arial" w:cs="Arial"/>
          <w:sz w:val="20"/>
          <w:szCs w:val="20"/>
        </w:rPr>
        <w:t xml:space="preserve"> pháp thuộc cách tiếp </w:t>
      </w:r>
      <w:r w:rsidR="00AC7F9C">
        <w:rPr>
          <w:rFonts w:ascii="Arial" w:hAnsi="Arial" w:cs="Arial"/>
          <w:sz w:val="20"/>
          <w:szCs w:val="20"/>
          <w:lang w:val="en-US"/>
        </w:rPr>
        <w:t>cận</w:t>
      </w:r>
      <w:r w:rsidRPr="0002457B">
        <w:rPr>
          <w:rFonts w:ascii="Arial" w:hAnsi="Arial" w:cs="Arial"/>
          <w:sz w:val="20"/>
          <w:szCs w:val="20"/>
        </w:rPr>
        <w:t xml:space="preserve"> từ chi phí</w:t>
      </w:r>
      <w:bookmarkEnd w:id="121"/>
      <w:bookmarkEnd w:id="122"/>
      <w:bookmarkEnd w:id="123"/>
    </w:p>
    <w:p w:rsidR="00D84803" w:rsidRPr="00D84803" w:rsidRDefault="00AC7F9C" w:rsidP="00D84803">
      <w:pPr>
        <w:pStyle w:val="Vnbnnidung0"/>
        <w:tabs>
          <w:tab w:val="left" w:pos="1089"/>
        </w:tabs>
        <w:spacing w:after="120" w:line="240" w:lineRule="auto"/>
        <w:ind w:firstLine="720"/>
        <w:jc w:val="both"/>
        <w:rPr>
          <w:rFonts w:ascii="Arial" w:hAnsi="Arial" w:cs="Arial"/>
          <w:sz w:val="20"/>
          <w:szCs w:val="20"/>
          <w:lang w:val="en-US"/>
        </w:rPr>
      </w:pPr>
      <w:bookmarkStart w:id="124" w:name="bookmark123"/>
      <w:bookmarkEnd w:id="124"/>
      <w:r>
        <w:rPr>
          <w:rFonts w:ascii="Arial" w:hAnsi="Arial" w:cs="Arial"/>
          <w:sz w:val="20"/>
          <w:szCs w:val="20"/>
          <w:lang w:val="en-US"/>
        </w:rPr>
        <w:t xml:space="preserve">1. </w:t>
      </w:r>
      <w:r w:rsidR="00027970" w:rsidRPr="0002457B">
        <w:rPr>
          <w:rFonts w:ascii="Arial" w:hAnsi="Arial" w:cs="Arial"/>
          <w:sz w:val="20"/>
          <w:szCs w:val="20"/>
        </w:rPr>
        <w:t xml:space="preserve">Cách tiếp cận từ chi phí bao </w:t>
      </w:r>
      <w:r w:rsidR="00D84803">
        <w:rPr>
          <w:rFonts w:ascii="Arial" w:hAnsi="Arial" w:cs="Arial"/>
          <w:sz w:val="20"/>
          <w:szCs w:val="20"/>
          <w:lang w:val="en-US"/>
        </w:rPr>
        <w:t>gồm</w:t>
      </w:r>
      <w:r w:rsidR="00027970" w:rsidRPr="0002457B">
        <w:rPr>
          <w:rFonts w:ascii="Arial" w:hAnsi="Arial" w:cs="Arial"/>
          <w:sz w:val="20"/>
          <w:szCs w:val="20"/>
        </w:rPr>
        <w:t xml:space="preserve"> phương pháp chi phí thay thế và phương pháp chi phí tái tạo</w:t>
      </w:r>
      <w:bookmarkStart w:id="125" w:name="bookmark124"/>
      <w:bookmarkEnd w:id="125"/>
      <w:r w:rsidR="00D84803">
        <w:rPr>
          <w:rFonts w:ascii="Arial" w:hAnsi="Arial" w:cs="Arial"/>
          <w:sz w:val="20"/>
          <w:szCs w:val="20"/>
          <w:lang w:val="en-US"/>
        </w:rPr>
        <w:t>.</w:t>
      </w:r>
    </w:p>
    <w:p w:rsidR="00875111" w:rsidRPr="0002457B" w:rsidRDefault="00D84803" w:rsidP="00D84803">
      <w:pPr>
        <w:pStyle w:val="Vnbnnidung0"/>
        <w:tabs>
          <w:tab w:val="left" w:pos="1089"/>
        </w:tabs>
        <w:spacing w:after="120" w:line="240" w:lineRule="auto"/>
        <w:ind w:firstLine="720"/>
        <w:jc w:val="both"/>
        <w:rPr>
          <w:rFonts w:ascii="Arial" w:hAnsi="Arial" w:cs="Arial"/>
          <w:sz w:val="20"/>
          <w:szCs w:val="20"/>
        </w:rPr>
      </w:pPr>
      <w:r>
        <w:rPr>
          <w:rFonts w:ascii="Arial" w:hAnsi="Arial" w:cs="Arial"/>
          <w:sz w:val="20"/>
          <w:szCs w:val="20"/>
          <w:lang w:val="en-US"/>
        </w:rPr>
        <w:t xml:space="preserve">2. </w:t>
      </w:r>
      <w:r w:rsidR="00027970" w:rsidRPr="0002457B">
        <w:rPr>
          <w:rFonts w:ascii="Arial" w:hAnsi="Arial" w:cs="Arial"/>
          <w:sz w:val="20"/>
          <w:szCs w:val="20"/>
        </w:rPr>
        <w:t xml:space="preserve">Việc áp dụng cách tiếp cận từ chi phí trong </w:t>
      </w:r>
      <w:r w:rsidR="001759BC">
        <w:rPr>
          <w:rFonts w:ascii="Arial" w:hAnsi="Arial" w:cs="Arial"/>
          <w:sz w:val="20"/>
          <w:szCs w:val="20"/>
        </w:rPr>
        <w:t>thẩm định</w:t>
      </w:r>
      <w:r w:rsidR="00027970" w:rsidRPr="0002457B">
        <w:rPr>
          <w:rFonts w:ascii="Arial" w:hAnsi="Arial" w:cs="Arial"/>
          <w:sz w:val="20"/>
          <w:szCs w:val="20"/>
        </w:rPr>
        <w:t xml:space="preserve"> giá tài sản vô hình được thực hiện theo quy định tại chuẩn mực thẩm định giá này. Trường hợp chưa quy định tại </w:t>
      </w:r>
      <w:r w:rsidR="008F55D5">
        <w:rPr>
          <w:rFonts w:ascii="Arial" w:hAnsi="Arial" w:cs="Arial"/>
          <w:sz w:val="20"/>
          <w:szCs w:val="20"/>
          <w:lang w:val="en-US"/>
        </w:rPr>
        <w:t>chuẩn</w:t>
      </w:r>
      <w:r w:rsidR="00027970" w:rsidRPr="0002457B">
        <w:rPr>
          <w:rFonts w:ascii="Arial" w:hAnsi="Arial" w:cs="Arial"/>
          <w:sz w:val="20"/>
          <w:szCs w:val="20"/>
        </w:rPr>
        <w:t xml:space="preserve"> mực này thì thực hiện theo quy định tại các chuẩn mực </w:t>
      </w:r>
      <w:r w:rsidR="001759BC">
        <w:rPr>
          <w:rFonts w:ascii="Arial" w:hAnsi="Arial" w:cs="Arial"/>
          <w:sz w:val="20"/>
          <w:szCs w:val="20"/>
        </w:rPr>
        <w:t>thẩm định</w:t>
      </w:r>
      <w:r w:rsidR="00027970" w:rsidRPr="0002457B">
        <w:rPr>
          <w:rFonts w:ascii="Arial" w:hAnsi="Arial" w:cs="Arial"/>
          <w:sz w:val="20"/>
          <w:szCs w:val="20"/>
        </w:rPr>
        <w:t xml:space="preserve"> giá Việt Nam khác.</w:t>
      </w:r>
    </w:p>
    <w:p w:rsidR="00875111" w:rsidRPr="0002457B" w:rsidRDefault="00027970" w:rsidP="0002457B">
      <w:pPr>
        <w:pStyle w:val="Vnbnnidung0"/>
        <w:spacing w:after="120" w:line="240" w:lineRule="auto"/>
        <w:ind w:firstLine="720"/>
        <w:jc w:val="both"/>
        <w:rPr>
          <w:rFonts w:ascii="Arial" w:hAnsi="Arial" w:cs="Arial"/>
          <w:sz w:val="20"/>
          <w:szCs w:val="20"/>
        </w:rPr>
      </w:pPr>
      <w:r w:rsidRPr="0002457B">
        <w:rPr>
          <w:rFonts w:ascii="Arial" w:hAnsi="Arial" w:cs="Arial"/>
          <w:b/>
          <w:bCs/>
          <w:sz w:val="20"/>
          <w:szCs w:val="20"/>
        </w:rPr>
        <w:t>Điều 17. Ước tính giá trị hao mòn của tài sản vô hình</w:t>
      </w:r>
    </w:p>
    <w:p w:rsidR="008F55D5" w:rsidRDefault="00027970" w:rsidP="008F55D5">
      <w:pPr>
        <w:pStyle w:val="Vnbnnidung0"/>
        <w:spacing w:after="120" w:line="240" w:lineRule="auto"/>
        <w:ind w:firstLine="720"/>
        <w:jc w:val="both"/>
        <w:rPr>
          <w:rFonts w:ascii="Arial" w:hAnsi="Arial" w:cs="Arial"/>
          <w:sz w:val="20"/>
          <w:szCs w:val="20"/>
        </w:rPr>
      </w:pPr>
      <w:r w:rsidRPr="0002457B">
        <w:rPr>
          <w:rFonts w:ascii="Arial" w:hAnsi="Arial" w:cs="Arial"/>
          <w:sz w:val="20"/>
          <w:szCs w:val="20"/>
        </w:rPr>
        <w:t>Khi ước tính phần giá trị giảm do hao mòn của tài sản vô hình, cần xem xét một số yếu tố sau:</w:t>
      </w:r>
      <w:bookmarkStart w:id="126" w:name="bookmark125"/>
      <w:bookmarkEnd w:id="126"/>
    </w:p>
    <w:p w:rsidR="000F643F" w:rsidRDefault="008F55D5" w:rsidP="000F643F">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1. </w:t>
      </w:r>
      <w:r w:rsidR="00027970" w:rsidRPr="0002457B">
        <w:rPr>
          <w:rFonts w:ascii="Arial" w:hAnsi="Arial" w:cs="Arial"/>
          <w:sz w:val="20"/>
          <w:szCs w:val="20"/>
        </w:rPr>
        <w:t xml:space="preserve">Chênh lệch chi phí nghiên cứu, </w:t>
      </w:r>
      <w:r w:rsidR="000F643F">
        <w:rPr>
          <w:rFonts w:ascii="Arial" w:hAnsi="Arial" w:cs="Arial"/>
          <w:sz w:val="20"/>
          <w:szCs w:val="20"/>
          <w:lang w:val="en-US"/>
        </w:rPr>
        <w:t>triển</w:t>
      </w:r>
      <w:r w:rsidR="00027970" w:rsidRPr="0002457B">
        <w:rPr>
          <w:rFonts w:ascii="Arial" w:hAnsi="Arial" w:cs="Arial"/>
          <w:sz w:val="20"/>
          <w:szCs w:val="20"/>
        </w:rPr>
        <w:t xml:space="preserve"> khai (chủ yếu liên quan tới phương pháp chi phí tái tạo): được xác định qua chênh lệch </w:t>
      </w:r>
      <w:r w:rsidR="000F643F">
        <w:rPr>
          <w:rFonts w:ascii="Arial" w:hAnsi="Arial" w:cs="Arial"/>
          <w:sz w:val="20"/>
          <w:szCs w:val="20"/>
          <w:lang w:val="en-US"/>
        </w:rPr>
        <w:t>giữa</w:t>
      </w:r>
      <w:r w:rsidR="00027970" w:rsidRPr="0002457B">
        <w:rPr>
          <w:rFonts w:ascii="Arial" w:hAnsi="Arial" w:cs="Arial"/>
          <w:sz w:val="20"/>
          <w:szCs w:val="20"/>
        </w:rPr>
        <w:t xml:space="preserve"> chi phí </w:t>
      </w:r>
      <w:r w:rsidR="000F643F">
        <w:rPr>
          <w:rFonts w:ascii="Arial" w:hAnsi="Arial" w:cs="Arial"/>
          <w:sz w:val="20"/>
          <w:szCs w:val="20"/>
          <w:lang w:val="en-US"/>
        </w:rPr>
        <w:t>để</w:t>
      </w:r>
      <w:r w:rsidR="00027970" w:rsidRPr="0002457B">
        <w:rPr>
          <w:rFonts w:ascii="Arial" w:hAnsi="Arial" w:cs="Arial"/>
          <w:sz w:val="20"/>
          <w:szCs w:val="20"/>
        </w:rPr>
        <w:t xml:space="preserve"> nghiên cứu và </w:t>
      </w:r>
      <w:r w:rsidR="000F643F">
        <w:rPr>
          <w:rFonts w:ascii="Arial" w:hAnsi="Arial" w:cs="Arial"/>
          <w:sz w:val="20"/>
          <w:szCs w:val="20"/>
          <w:lang w:val="en-US"/>
        </w:rPr>
        <w:t>triển</w:t>
      </w:r>
      <w:r w:rsidR="00027970" w:rsidRPr="0002457B">
        <w:rPr>
          <w:rFonts w:ascii="Arial" w:hAnsi="Arial" w:cs="Arial"/>
          <w:sz w:val="20"/>
          <w:szCs w:val="20"/>
        </w:rPr>
        <w:t xml:space="preserve"> khai xây dựng tài sản vô hình tại thời </w:t>
      </w:r>
      <w:r w:rsidR="000F643F">
        <w:rPr>
          <w:rFonts w:ascii="Arial" w:hAnsi="Arial" w:cs="Arial"/>
          <w:sz w:val="20"/>
          <w:szCs w:val="20"/>
          <w:lang w:val="en-US"/>
        </w:rPr>
        <w:t>điểm</w:t>
      </w:r>
      <w:r w:rsidR="00027970" w:rsidRPr="0002457B">
        <w:rPr>
          <w:rFonts w:ascii="Arial" w:hAnsi="Arial" w:cs="Arial"/>
          <w:sz w:val="20"/>
          <w:szCs w:val="20"/>
        </w:rPr>
        <w:t xml:space="preserve"> </w:t>
      </w:r>
      <w:r w:rsidR="00CC2373">
        <w:rPr>
          <w:rFonts w:ascii="Arial" w:hAnsi="Arial" w:cs="Arial"/>
          <w:sz w:val="20"/>
          <w:szCs w:val="20"/>
        </w:rPr>
        <w:t>thẩm định</w:t>
      </w:r>
      <w:r w:rsidR="00027970" w:rsidRPr="0002457B">
        <w:rPr>
          <w:rFonts w:ascii="Arial" w:hAnsi="Arial" w:cs="Arial"/>
          <w:sz w:val="20"/>
          <w:szCs w:val="20"/>
        </w:rPr>
        <w:t xml:space="preserve"> giá so với tại thời </w:t>
      </w:r>
      <w:r w:rsidR="000F643F">
        <w:rPr>
          <w:rFonts w:ascii="Arial" w:hAnsi="Arial" w:cs="Arial"/>
          <w:sz w:val="20"/>
          <w:szCs w:val="20"/>
          <w:lang w:val="en-US"/>
        </w:rPr>
        <w:t>điểm</w:t>
      </w:r>
      <w:r w:rsidR="00027970" w:rsidRPr="0002457B">
        <w:rPr>
          <w:rFonts w:ascii="Arial" w:hAnsi="Arial" w:cs="Arial"/>
          <w:sz w:val="20"/>
          <w:szCs w:val="20"/>
        </w:rPr>
        <w:t xml:space="preserve"> tạo ra tài sản vô hình cần </w:t>
      </w:r>
      <w:r w:rsidR="00CC2373">
        <w:rPr>
          <w:rFonts w:ascii="Arial" w:hAnsi="Arial" w:cs="Arial"/>
          <w:sz w:val="20"/>
          <w:szCs w:val="20"/>
        </w:rPr>
        <w:t>thẩm định</w:t>
      </w:r>
      <w:r w:rsidR="00027970" w:rsidRPr="0002457B">
        <w:rPr>
          <w:rFonts w:ascii="Arial" w:hAnsi="Arial" w:cs="Arial"/>
          <w:sz w:val="20"/>
          <w:szCs w:val="20"/>
        </w:rPr>
        <w:t xml:space="preserve"> giá.</w:t>
      </w:r>
      <w:bookmarkStart w:id="127" w:name="bookmark126"/>
      <w:bookmarkEnd w:id="127"/>
    </w:p>
    <w:p w:rsidR="006829AA" w:rsidRDefault="000F643F" w:rsidP="006829AA">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2. </w:t>
      </w:r>
      <w:r w:rsidR="00027970" w:rsidRPr="0002457B">
        <w:rPr>
          <w:rFonts w:ascii="Arial" w:hAnsi="Arial" w:cs="Arial"/>
          <w:sz w:val="20"/>
          <w:szCs w:val="20"/>
        </w:rPr>
        <w:t xml:space="preserve">Chênh lệch chi phí vận hành: được xác định qua chênh lệch </w:t>
      </w:r>
      <w:r w:rsidR="006829AA">
        <w:rPr>
          <w:rFonts w:ascii="Arial" w:hAnsi="Arial" w:cs="Arial"/>
          <w:sz w:val="20"/>
          <w:szCs w:val="20"/>
          <w:lang w:val="en-US"/>
        </w:rPr>
        <w:t>giữa</w:t>
      </w:r>
      <w:r w:rsidR="00027970" w:rsidRPr="0002457B">
        <w:rPr>
          <w:rFonts w:ascii="Arial" w:hAnsi="Arial" w:cs="Arial"/>
          <w:sz w:val="20"/>
          <w:szCs w:val="20"/>
        </w:rPr>
        <w:t xml:space="preserve"> chi phí duy trì và sử dụng </w:t>
      </w:r>
      <w:r w:rsidR="008F3131">
        <w:rPr>
          <w:rFonts w:ascii="Arial" w:hAnsi="Arial" w:cs="Arial"/>
          <w:sz w:val="20"/>
          <w:szCs w:val="20"/>
        </w:rPr>
        <w:t>tài sản</w:t>
      </w:r>
      <w:r w:rsidR="00027970" w:rsidRPr="0002457B">
        <w:rPr>
          <w:rFonts w:ascii="Arial" w:hAnsi="Arial" w:cs="Arial"/>
          <w:sz w:val="20"/>
          <w:szCs w:val="20"/>
        </w:rPr>
        <w:t xml:space="preserve"> vô hình vào thời </w:t>
      </w:r>
      <w:r w:rsidR="006829AA">
        <w:rPr>
          <w:rFonts w:ascii="Arial" w:hAnsi="Arial" w:cs="Arial"/>
          <w:sz w:val="20"/>
          <w:szCs w:val="20"/>
          <w:lang w:val="en-US"/>
        </w:rPr>
        <w:t>điểm</w:t>
      </w:r>
      <w:r w:rsidR="00027970" w:rsidRPr="0002457B">
        <w:rPr>
          <w:rFonts w:ascii="Arial" w:hAnsi="Arial" w:cs="Arial"/>
          <w:sz w:val="20"/>
          <w:szCs w:val="20"/>
        </w:rPr>
        <w:t xml:space="preserve"> </w:t>
      </w:r>
      <w:r w:rsidR="006829AA">
        <w:rPr>
          <w:rFonts w:ascii="Arial" w:hAnsi="Arial" w:cs="Arial"/>
          <w:sz w:val="20"/>
          <w:szCs w:val="20"/>
          <w:lang w:val="en-US"/>
        </w:rPr>
        <w:t>thẩm</w:t>
      </w:r>
      <w:r w:rsidR="00027970" w:rsidRPr="0002457B">
        <w:rPr>
          <w:rFonts w:ascii="Arial" w:hAnsi="Arial" w:cs="Arial"/>
          <w:sz w:val="20"/>
          <w:szCs w:val="20"/>
        </w:rPr>
        <w:t xml:space="preserve"> định giá so với thời </w:t>
      </w:r>
      <w:r w:rsidR="006829AA">
        <w:rPr>
          <w:rFonts w:ascii="Arial" w:hAnsi="Arial" w:cs="Arial"/>
          <w:sz w:val="20"/>
          <w:szCs w:val="20"/>
          <w:lang w:val="en-US"/>
        </w:rPr>
        <w:t>điểm</w:t>
      </w:r>
      <w:r w:rsidR="00027970" w:rsidRPr="0002457B">
        <w:rPr>
          <w:rFonts w:ascii="Arial" w:hAnsi="Arial" w:cs="Arial"/>
          <w:sz w:val="20"/>
          <w:szCs w:val="20"/>
        </w:rPr>
        <w:t xml:space="preserve"> bắt </w:t>
      </w:r>
      <w:r w:rsidR="006829AA">
        <w:rPr>
          <w:rFonts w:ascii="Arial" w:hAnsi="Arial" w:cs="Arial"/>
          <w:sz w:val="20"/>
          <w:szCs w:val="20"/>
          <w:lang w:val="en-US"/>
        </w:rPr>
        <w:t>đầu đưa</w:t>
      </w:r>
      <w:r w:rsidR="00027970" w:rsidRPr="0002457B">
        <w:rPr>
          <w:rFonts w:ascii="Arial" w:hAnsi="Arial" w:cs="Arial"/>
          <w:sz w:val="20"/>
          <w:szCs w:val="20"/>
        </w:rPr>
        <w:t xml:space="preserve"> tài sản vô hình vào sử dụng. Chi phí này cần được tính cho suốt </w:t>
      </w:r>
      <w:r w:rsidR="006829AA">
        <w:rPr>
          <w:rFonts w:ascii="Arial" w:hAnsi="Arial" w:cs="Arial"/>
          <w:sz w:val="20"/>
          <w:szCs w:val="20"/>
          <w:lang w:val="en-US"/>
        </w:rPr>
        <w:t>tuổi</w:t>
      </w:r>
      <w:r w:rsidR="00027970" w:rsidRPr="0002457B">
        <w:rPr>
          <w:rFonts w:ascii="Arial" w:hAnsi="Arial" w:cs="Arial"/>
          <w:sz w:val="20"/>
          <w:szCs w:val="20"/>
        </w:rPr>
        <w:t xml:space="preserve"> đời kinh tế còn lại </w:t>
      </w:r>
      <w:r w:rsidR="006829AA">
        <w:rPr>
          <w:rFonts w:ascii="Arial" w:hAnsi="Arial" w:cs="Arial"/>
          <w:sz w:val="20"/>
          <w:szCs w:val="20"/>
          <w:lang w:val="en-US"/>
        </w:rPr>
        <w:t>kể</w:t>
      </w:r>
      <w:r w:rsidR="00027970" w:rsidRPr="0002457B">
        <w:rPr>
          <w:rFonts w:ascii="Arial" w:hAnsi="Arial" w:cs="Arial"/>
          <w:sz w:val="20"/>
          <w:szCs w:val="20"/>
        </w:rPr>
        <w:t xml:space="preserve"> từ thời </w:t>
      </w:r>
      <w:r w:rsidR="006829AA">
        <w:rPr>
          <w:rFonts w:ascii="Arial" w:hAnsi="Arial" w:cs="Arial"/>
          <w:sz w:val="20"/>
          <w:szCs w:val="20"/>
          <w:lang w:val="en-US"/>
        </w:rPr>
        <w:t>điểm</w:t>
      </w:r>
      <w:r w:rsidR="00027970" w:rsidRPr="0002457B">
        <w:rPr>
          <w:rFonts w:ascii="Arial" w:hAnsi="Arial" w:cs="Arial"/>
          <w:sz w:val="20"/>
          <w:szCs w:val="20"/>
        </w:rPr>
        <w:t xml:space="preserve"> </w:t>
      </w:r>
      <w:r w:rsidR="001759BC">
        <w:rPr>
          <w:rFonts w:ascii="Arial" w:hAnsi="Arial" w:cs="Arial"/>
          <w:sz w:val="20"/>
          <w:szCs w:val="20"/>
        </w:rPr>
        <w:t>thẩm định</w:t>
      </w:r>
      <w:r w:rsidR="00027970" w:rsidRPr="0002457B">
        <w:rPr>
          <w:rFonts w:ascii="Arial" w:hAnsi="Arial" w:cs="Arial"/>
          <w:sz w:val="20"/>
          <w:szCs w:val="20"/>
        </w:rPr>
        <w:t xml:space="preserve"> giá của </w:t>
      </w:r>
      <w:r w:rsidR="008F3131">
        <w:rPr>
          <w:rFonts w:ascii="Arial" w:hAnsi="Arial" w:cs="Arial"/>
          <w:sz w:val="20"/>
          <w:szCs w:val="20"/>
        </w:rPr>
        <w:t>tài sản</w:t>
      </w:r>
      <w:r w:rsidR="00027970" w:rsidRPr="0002457B">
        <w:rPr>
          <w:rFonts w:ascii="Arial" w:hAnsi="Arial" w:cs="Arial"/>
          <w:sz w:val="20"/>
          <w:szCs w:val="20"/>
        </w:rPr>
        <w:t xml:space="preserve"> vô hình.</w:t>
      </w:r>
      <w:bookmarkStart w:id="128" w:name="bookmark127"/>
      <w:bookmarkEnd w:id="128"/>
    </w:p>
    <w:p w:rsidR="006829AA" w:rsidRDefault="006829AA" w:rsidP="006829AA">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3. </w:t>
      </w:r>
      <w:r w:rsidR="00027970" w:rsidRPr="0002457B">
        <w:rPr>
          <w:rFonts w:ascii="Arial" w:hAnsi="Arial" w:cs="Arial"/>
          <w:sz w:val="20"/>
          <w:szCs w:val="20"/>
        </w:rPr>
        <w:t xml:space="preserve">Lỗi thời về mặt kinh tế của tài sản vô hình: được xác định qua mức chênh lệch về hiệu </w:t>
      </w:r>
      <w:r>
        <w:rPr>
          <w:rFonts w:ascii="Arial" w:hAnsi="Arial" w:cs="Arial"/>
          <w:sz w:val="20"/>
          <w:szCs w:val="20"/>
          <w:lang w:val="en-US"/>
        </w:rPr>
        <w:t>quả</w:t>
      </w:r>
      <w:r w:rsidR="00027970" w:rsidRPr="0002457B">
        <w:rPr>
          <w:rFonts w:ascii="Arial" w:hAnsi="Arial" w:cs="Arial"/>
          <w:sz w:val="20"/>
          <w:szCs w:val="20"/>
        </w:rPr>
        <w:t xml:space="preserve"> kinh tế (thu nhập) từ việc </w:t>
      </w:r>
      <w:r>
        <w:rPr>
          <w:rFonts w:ascii="Arial" w:hAnsi="Arial" w:cs="Arial"/>
          <w:sz w:val="20"/>
          <w:szCs w:val="20"/>
          <w:lang w:val="en-US"/>
        </w:rPr>
        <w:t>sử</w:t>
      </w:r>
      <w:r w:rsidR="00027970" w:rsidRPr="0002457B">
        <w:rPr>
          <w:rFonts w:ascii="Arial" w:hAnsi="Arial" w:cs="Arial"/>
          <w:sz w:val="20"/>
          <w:szCs w:val="20"/>
        </w:rPr>
        <w:t xml:space="preserve"> dụng </w:t>
      </w:r>
      <w:r w:rsidR="0077481C">
        <w:rPr>
          <w:rFonts w:ascii="Arial" w:hAnsi="Arial" w:cs="Arial"/>
          <w:sz w:val="20"/>
          <w:szCs w:val="20"/>
        </w:rPr>
        <w:t>tài sản</w:t>
      </w:r>
      <w:r w:rsidR="00027970" w:rsidRPr="0002457B">
        <w:rPr>
          <w:rFonts w:ascii="Arial" w:hAnsi="Arial" w:cs="Arial"/>
          <w:sz w:val="20"/>
          <w:szCs w:val="20"/>
        </w:rPr>
        <w:t xml:space="preserve"> vô hình tại thời </w:t>
      </w:r>
      <w:r>
        <w:rPr>
          <w:rFonts w:ascii="Arial" w:hAnsi="Arial" w:cs="Arial"/>
          <w:sz w:val="20"/>
          <w:szCs w:val="20"/>
          <w:lang w:val="en-US"/>
        </w:rPr>
        <w:t>điểm</w:t>
      </w:r>
      <w:r w:rsidR="00027970" w:rsidRPr="0002457B">
        <w:rPr>
          <w:rFonts w:ascii="Arial" w:hAnsi="Arial" w:cs="Arial"/>
          <w:sz w:val="20"/>
          <w:szCs w:val="20"/>
        </w:rPr>
        <w:t xml:space="preserve"> </w:t>
      </w:r>
      <w:r w:rsidR="00581C9E">
        <w:rPr>
          <w:rFonts w:ascii="Arial" w:hAnsi="Arial" w:cs="Arial"/>
          <w:sz w:val="20"/>
          <w:szCs w:val="20"/>
        </w:rPr>
        <w:t>thẩm định</w:t>
      </w:r>
      <w:r w:rsidR="00027970" w:rsidRPr="0002457B">
        <w:rPr>
          <w:rFonts w:ascii="Arial" w:hAnsi="Arial" w:cs="Arial"/>
          <w:sz w:val="20"/>
          <w:szCs w:val="20"/>
        </w:rPr>
        <w:t xml:space="preserve"> giá so với thời </w:t>
      </w:r>
      <w:r>
        <w:rPr>
          <w:rFonts w:ascii="Arial" w:hAnsi="Arial" w:cs="Arial"/>
          <w:sz w:val="20"/>
          <w:szCs w:val="20"/>
          <w:lang w:val="en-US"/>
        </w:rPr>
        <w:t>điểm</w:t>
      </w:r>
      <w:r w:rsidR="00027970" w:rsidRPr="0002457B">
        <w:rPr>
          <w:rFonts w:ascii="Arial" w:hAnsi="Arial" w:cs="Arial"/>
          <w:sz w:val="20"/>
          <w:szCs w:val="20"/>
        </w:rPr>
        <w:t xml:space="preserve"> bắt </w:t>
      </w:r>
      <w:r>
        <w:rPr>
          <w:rFonts w:ascii="Arial" w:hAnsi="Arial" w:cs="Arial"/>
          <w:sz w:val="20"/>
          <w:szCs w:val="20"/>
          <w:lang w:val="en-US"/>
        </w:rPr>
        <w:t>đầu</w:t>
      </w:r>
      <w:r w:rsidR="00027970" w:rsidRPr="0002457B">
        <w:rPr>
          <w:rFonts w:ascii="Arial" w:hAnsi="Arial" w:cs="Arial"/>
          <w:sz w:val="20"/>
          <w:szCs w:val="20"/>
        </w:rPr>
        <w:t xml:space="preserve"> </w:t>
      </w:r>
      <w:r>
        <w:rPr>
          <w:rFonts w:ascii="Arial" w:hAnsi="Arial" w:cs="Arial"/>
          <w:sz w:val="20"/>
          <w:szCs w:val="20"/>
          <w:lang w:val="en-US"/>
        </w:rPr>
        <w:t>đưa</w:t>
      </w:r>
      <w:r w:rsidR="00027970" w:rsidRPr="0002457B">
        <w:rPr>
          <w:rFonts w:ascii="Arial" w:hAnsi="Arial" w:cs="Arial"/>
          <w:sz w:val="20"/>
          <w:szCs w:val="20"/>
        </w:rPr>
        <w:t xml:space="preserve"> tài sản </w:t>
      </w:r>
      <w:r>
        <w:rPr>
          <w:rFonts w:ascii="Arial" w:hAnsi="Arial" w:cs="Arial"/>
          <w:sz w:val="20"/>
          <w:szCs w:val="20"/>
          <w:lang w:val="en-US"/>
        </w:rPr>
        <w:t>vô</w:t>
      </w:r>
      <w:r w:rsidR="00027970" w:rsidRPr="0002457B">
        <w:rPr>
          <w:rFonts w:ascii="Arial" w:hAnsi="Arial" w:cs="Arial"/>
          <w:sz w:val="20"/>
          <w:szCs w:val="20"/>
        </w:rPr>
        <w:t xml:space="preserve"> hình vào </w:t>
      </w:r>
      <w:r>
        <w:rPr>
          <w:rFonts w:ascii="Arial" w:hAnsi="Arial" w:cs="Arial"/>
          <w:sz w:val="20"/>
          <w:szCs w:val="20"/>
          <w:lang w:val="en-US"/>
        </w:rPr>
        <w:t>sử</w:t>
      </w:r>
      <w:r w:rsidR="00027970" w:rsidRPr="0002457B">
        <w:rPr>
          <w:rFonts w:ascii="Arial" w:hAnsi="Arial" w:cs="Arial"/>
          <w:sz w:val="20"/>
          <w:szCs w:val="20"/>
        </w:rPr>
        <w:t xml:space="preserve"> dụng.</w:t>
      </w:r>
      <w:bookmarkStart w:id="129" w:name="bookmark128"/>
      <w:bookmarkEnd w:id="129"/>
    </w:p>
    <w:p w:rsidR="00875111" w:rsidRPr="0002457B" w:rsidRDefault="006829AA" w:rsidP="006829AA">
      <w:pPr>
        <w:pStyle w:val="Vnbnnidung0"/>
        <w:spacing w:after="120" w:line="240" w:lineRule="auto"/>
        <w:ind w:firstLine="720"/>
        <w:jc w:val="both"/>
        <w:rPr>
          <w:rFonts w:ascii="Arial" w:hAnsi="Arial" w:cs="Arial"/>
          <w:sz w:val="20"/>
          <w:szCs w:val="20"/>
        </w:rPr>
      </w:pPr>
      <w:r>
        <w:rPr>
          <w:rFonts w:ascii="Arial" w:hAnsi="Arial" w:cs="Arial"/>
          <w:sz w:val="20"/>
          <w:szCs w:val="20"/>
          <w:lang w:val="en-US"/>
        </w:rPr>
        <w:t>4. Tuổi</w:t>
      </w:r>
      <w:r w:rsidRPr="0002457B">
        <w:rPr>
          <w:rFonts w:ascii="Arial" w:hAnsi="Arial" w:cs="Arial"/>
          <w:sz w:val="20"/>
          <w:szCs w:val="20"/>
        </w:rPr>
        <w:t xml:space="preserve"> </w:t>
      </w:r>
      <w:r w:rsidR="00027970" w:rsidRPr="0002457B">
        <w:rPr>
          <w:rFonts w:ascii="Arial" w:hAnsi="Arial" w:cs="Arial"/>
          <w:sz w:val="20"/>
          <w:szCs w:val="20"/>
        </w:rPr>
        <w:t xml:space="preserve">đời kinh tế và tuổi </w:t>
      </w:r>
      <w:r>
        <w:rPr>
          <w:rFonts w:ascii="Arial" w:hAnsi="Arial" w:cs="Arial"/>
          <w:sz w:val="20"/>
          <w:szCs w:val="20"/>
          <w:lang w:val="en-US"/>
        </w:rPr>
        <w:t>đời</w:t>
      </w:r>
      <w:r w:rsidR="00027970" w:rsidRPr="0002457B">
        <w:rPr>
          <w:rFonts w:ascii="Arial" w:hAnsi="Arial" w:cs="Arial"/>
          <w:sz w:val="20"/>
          <w:szCs w:val="20"/>
        </w:rPr>
        <w:t xml:space="preserve"> hiệu quả của </w:t>
      </w:r>
      <w:r w:rsidR="0077481C">
        <w:rPr>
          <w:rFonts w:ascii="Arial" w:hAnsi="Arial" w:cs="Arial"/>
          <w:sz w:val="20"/>
          <w:szCs w:val="20"/>
        </w:rPr>
        <w:t>tài sản</w:t>
      </w:r>
      <w:r w:rsidR="00027970" w:rsidRPr="0002457B">
        <w:rPr>
          <w:rFonts w:ascii="Arial" w:hAnsi="Arial" w:cs="Arial"/>
          <w:sz w:val="20"/>
          <w:szCs w:val="20"/>
        </w:rPr>
        <w:t xml:space="preserve"> vô hình.</w:t>
      </w:r>
    </w:p>
    <w:p w:rsidR="00E010D7" w:rsidRDefault="00E010D7" w:rsidP="00E010D7">
      <w:pPr>
        <w:pStyle w:val="Vnbnnidung0"/>
        <w:spacing w:after="0" w:line="240" w:lineRule="auto"/>
        <w:ind w:firstLine="0"/>
        <w:jc w:val="center"/>
        <w:rPr>
          <w:rFonts w:ascii="Arial" w:hAnsi="Arial" w:cs="Arial"/>
          <w:b/>
          <w:bCs/>
          <w:sz w:val="20"/>
          <w:szCs w:val="20"/>
          <w:lang w:val="en-US"/>
        </w:rPr>
      </w:pPr>
    </w:p>
    <w:p w:rsidR="00875111" w:rsidRPr="0002457B" w:rsidRDefault="006829AA" w:rsidP="00E010D7">
      <w:pPr>
        <w:pStyle w:val="Vnbnnidung0"/>
        <w:spacing w:after="0" w:line="240" w:lineRule="auto"/>
        <w:ind w:firstLine="0"/>
        <w:jc w:val="center"/>
        <w:rPr>
          <w:rFonts w:ascii="Arial" w:hAnsi="Arial" w:cs="Arial"/>
          <w:sz w:val="20"/>
          <w:szCs w:val="20"/>
        </w:rPr>
      </w:pPr>
      <w:r>
        <w:rPr>
          <w:rFonts w:ascii="Arial" w:hAnsi="Arial" w:cs="Arial"/>
          <w:b/>
          <w:bCs/>
          <w:sz w:val="20"/>
          <w:szCs w:val="20"/>
          <w:lang w:val="en-US"/>
        </w:rPr>
        <w:t>Chương</w:t>
      </w:r>
      <w:r w:rsidR="00027970" w:rsidRPr="0002457B">
        <w:rPr>
          <w:rFonts w:ascii="Arial" w:hAnsi="Arial" w:cs="Arial"/>
          <w:b/>
          <w:bCs/>
          <w:sz w:val="20"/>
          <w:szCs w:val="20"/>
        </w:rPr>
        <w:t xml:space="preserve"> IV</w:t>
      </w:r>
    </w:p>
    <w:p w:rsidR="00875111" w:rsidRDefault="00027970" w:rsidP="00E010D7">
      <w:pPr>
        <w:pStyle w:val="Vnbnnidung0"/>
        <w:spacing w:after="0" w:line="240" w:lineRule="auto"/>
        <w:ind w:firstLine="0"/>
        <w:jc w:val="center"/>
        <w:rPr>
          <w:rFonts w:ascii="Arial" w:hAnsi="Arial" w:cs="Arial"/>
          <w:b/>
          <w:bCs/>
          <w:sz w:val="20"/>
          <w:szCs w:val="20"/>
        </w:rPr>
      </w:pPr>
      <w:r w:rsidRPr="0002457B">
        <w:rPr>
          <w:rFonts w:ascii="Arial" w:hAnsi="Arial" w:cs="Arial"/>
          <w:b/>
          <w:bCs/>
          <w:sz w:val="20"/>
          <w:szCs w:val="20"/>
        </w:rPr>
        <w:t xml:space="preserve">CÁCH </w:t>
      </w:r>
      <w:r w:rsidR="000E1763">
        <w:rPr>
          <w:rFonts w:ascii="Arial" w:hAnsi="Arial" w:cs="Arial"/>
          <w:b/>
          <w:bCs/>
          <w:sz w:val="20"/>
          <w:szCs w:val="20"/>
          <w:lang w:val="en-US"/>
        </w:rPr>
        <w:t>TIẾP</w:t>
      </w:r>
      <w:r w:rsidRPr="0002457B">
        <w:rPr>
          <w:rFonts w:ascii="Arial" w:hAnsi="Arial" w:cs="Arial"/>
          <w:b/>
          <w:bCs/>
          <w:sz w:val="20"/>
          <w:szCs w:val="20"/>
        </w:rPr>
        <w:t xml:space="preserve"> CẬN </w:t>
      </w:r>
      <w:r w:rsidR="000E1763">
        <w:rPr>
          <w:rFonts w:ascii="Arial" w:hAnsi="Arial" w:cs="Arial"/>
          <w:b/>
          <w:bCs/>
          <w:sz w:val="20"/>
          <w:szCs w:val="20"/>
          <w:lang w:val="en-US"/>
        </w:rPr>
        <w:t>TỪ</w:t>
      </w:r>
      <w:r w:rsidRPr="0002457B">
        <w:rPr>
          <w:rFonts w:ascii="Arial" w:hAnsi="Arial" w:cs="Arial"/>
          <w:b/>
          <w:bCs/>
          <w:sz w:val="20"/>
          <w:szCs w:val="20"/>
        </w:rPr>
        <w:t xml:space="preserve"> THỊ TRƯỜNG</w:t>
      </w:r>
    </w:p>
    <w:p w:rsidR="00E010D7" w:rsidRPr="0002457B" w:rsidRDefault="00E010D7" w:rsidP="00E010D7">
      <w:pPr>
        <w:pStyle w:val="Vnbnnidung0"/>
        <w:spacing w:after="0" w:line="240" w:lineRule="auto"/>
        <w:ind w:firstLine="0"/>
        <w:jc w:val="center"/>
        <w:rPr>
          <w:rFonts w:ascii="Arial" w:hAnsi="Arial" w:cs="Arial"/>
          <w:sz w:val="20"/>
          <w:szCs w:val="20"/>
        </w:rPr>
      </w:pPr>
    </w:p>
    <w:p w:rsidR="007D1C96" w:rsidRDefault="00027970" w:rsidP="007D1C96">
      <w:pPr>
        <w:pStyle w:val="Vnbnnidung0"/>
        <w:spacing w:after="120" w:line="240" w:lineRule="auto"/>
        <w:ind w:firstLine="720"/>
        <w:jc w:val="both"/>
        <w:rPr>
          <w:rFonts w:ascii="Arial" w:hAnsi="Arial" w:cs="Arial"/>
          <w:sz w:val="20"/>
          <w:szCs w:val="20"/>
        </w:rPr>
      </w:pPr>
      <w:r w:rsidRPr="0002457B">
        <w:rPr>
          <w:rFonts w:ascii="Arial" w:hAnsi="Arial" w:cs="Arial"/>
          <w:b/>
          <w:bCs/>
          <w:sz w:val="20"/>
          <w:szCs w:val="20"/>
        </w:rPr>
        <w:lastRenderedPageBreak/>
        <w:t xml:space="preserve">Điều 18. Áp dụng phương pháp so sánh trong thẩm định giá </w:t>
      </w:r>
      <w:r w:rsidR="0077481C">
        <w:rPr>
          <w:rFonts w:ascii="Arial" w:hAnsi="Arial" w:cs="Arial"/>
          <w:b/>
          <w:bCs/>
          <w:sz w:val="20"/>
          <w:szCs w:val="20"/>
        </w:rPr>
        <w:t>tài sản</w:t>
      </w:r>
      <w:r w:rsidRPr="0002457B">
        <w:rPr>
          <w:rFonts w:ascii="Arial" w:hAnsi="Arial" w:cs="Arial"/>
          <w:b/>
          <w:bCs/>
          <w:sz w:val="20"/>
          <w:szCs w:val="20"/>
        </w:rPr>
        <w:t xml:space="preserve"> vô hình</w:t>
      </w:r>
      <w:bookmarkStart w:id="130" w:name="bookmark129"/>
      <w:bookmarkEnd w:id="130"/>
    </w:p>
    <w:p w:rsidR="004767AE" w:rsidRPr="002D3966" w:rsidRDefault="007D1C96" w:rsidP="004767AE">
      <w:pPr>
        <w:pStyle w:val="Vnbnnidung0"/>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1. </w:t>
      </w:r>
      <w:r w:rsidR="00027970" w:rsidRPr="0002457B">
        <w:rPr>
          <w:rFonts w:ascii="Arial" w:hAnsi="Arial" w:cs="Arial"/>
          <w:sz w:val="20"/>
          <w:szCs w:val="20"/>
        </w:rPr>
        <w:t xml:space="preserve">Phương pháp so sánh trong cách tiếp cận từ thị trường </w:t>
      </w:r>
      <w:r w:rsidR="004767AE">
        <w:rPr>
          <w:rFonts w:ascii="Arial" w:hAnsi="Arial" w:cs="Arial"/>
          <w:sz w:val="20"/>
          <w:szCs w:val="20"/>
          <w:lang w:val="en-US"/>
        </w:rPr>
        <w:t>được</w:t>
      </w:r>
      <w:r w:rsidR="00027970" w:rsidRPr="0002457B">
        <w:rPr>
          <w:rFonts w:ascii="Arial" w:hAnsi="Arial" w:cs="Arial"/>
          <w:sz w:val="20"/>
          <w:szCs w:val="20"/>
        </w:rPr>
        <w:t xml:space="preserve"> áp dụng trong </w:t>
      </w:r>
      <w:r w:rsidR="004767AE">
        <w:rPr>
          <w:rFonts w:ascii="Arial" w:hAnsi="Arial" w:cs="Arial"/>
          <w:sz w:val="20"/>
          <w:szCs w:val="20"/>
          <w:lang w:val="en-US"/>
        </w:rPr>
        <w:t>thẩm định</w:t>
      </w:r>
      <w:r w:rsidR="00027970" w:rsidRPr="0002457B">
        <w:rPr>
          <w:rFonts w:ascii="Arial" w:hAnsi="Arial" w:cs="Arial"/>
          <w:sz w:val="20"/>
          <w:szCs w:val="20"/>
        </w:rPr>
        <w:t xml:space="preserve"> giá tài sản vô hình khi </w:t>
      </w:r>
      <w:r w:rsidR="004767AE">
        <w:rPr>
          <w:rFonts w:ascii="Arial" w:hAnsi="Arial" w:cs="Arial"/>
          <w:sz w:val="20"/>
          <w:szCs w:val="20"/>
          <w:lang w:val="en-US"/>
        </w:rPr>
        <w:t>đáp</w:t>
      </w:r>
      <w:r w:rsidR="00027970" w:rsidRPr="0002457B">
        <w:rPr>
          <w:rFonts w:ascii="Arial" w:hAnsi="Arial" w:cs="Arial"/>
          <w:sz w:val="20"/>
          <w:szCs w:val="20"/>
        </w:rPr>
        <w:t xml:space="preserve"> ứng được đồng thời các </w:t>
      </w:r>
      <w:r w:rsidR="004767AE">
        <w:rPr>
          <w:rFonts w:ascii="Arial" w:hAnsi="Arial" w:cs="Arial"/>
          <w:sz w:val="20"/>
          <w:szCs w:val="20"/>
          <w:lang w:val="en-US"/>
        </w:rPr>
        <w:t>điều</w:t>
      </w:r>
      <w:r w:rsidR="00027970" w:rsidRPr="0002457B">
        <w:rPr>
          <w:rFonts w:ascii="Arial" w:hAnsi="Arial" w:cs="Arial"/>
          <w:sz w:val="20"/>
          <w:szCs w:val="20"/>
        </w:rPr>
        <w:t xml:space="preserve"> kiện</w:t>
      </w:r>
      <w:bookmarkStart w:id="131" w:name="bookmark130"/>
      <w:bookmarkEnd w:id="131"/>
      <w:r w:rsidR="002D3966">
        <w:rPr>
          <w:rFonts w:ascii="Arial" w:hAnsi="Arial" w:cs="Arial"/>
          <w:sz w:val="20"/>
          <w:szCs w:val="20"/>
          <w:lang w:val="en-US"/>
        </w:rPr>
        <w:t xml:space="preserve"> sau:</w:t>
      </w:r>
    </w:p>
    <w:p w:rsidR="00CE5E06" w:rsidRDefault="004767AE" w:rsidP="00CE5E06">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00027970" w:rsidRPr="0002457B">
        <w:rPr>
          <w:rFonts w:ascii="Arial" w:hAnsi="Arial" w:cs="Arial"/>
          <w:sz w:val="20"/>
          <w:szCs w:val="20"/>
        </w:rPr>
        <w:t xml:space="preserve">Có thông tin về các giao dịch khách quan, độc lập của ít </w:t>
      </w:r>
      <w:r w:rsidR="00CE5E06">
        <w:rPr>
          <w:rFonts w:ascii="Arial" w:hAnsi="Arial" w:cs="Arial"/>
          <w:sz w:val="20"/>
          <w:szCs w:val="20"/>
          <w:lang w:val="en-US"/>
        </w:rPr>
        <w:t>nhất</w:t>
      </w:r>
      <w:r w:rsidR="00027970" w:rsidRPr="0002457B">
        <w:rPr>
          <w:rFonts w:ascii="Arial" w:hAnsi="Arial" w:cs="Arial"/>
          <w:sz w:val="20"/>
          <w:szCs w:val="20"/>
        </w:rPr>
        <w:t xml:space="preserve"> 03 </w:t>
      </w:r>
      <w:r w:rsidR="0077481C">
        <w:rPr>
          <w:rFonts w:ascii="Arial" w:hAnsi="Arial" w:cs="Arial"/>
          <w:sz w:val="20"/>
          <w:szCs w:val="20"/>
        </w:rPr>
        <w:t>tài sản</w:t>
      </w:r>
      <w:r w:rsidR="00027970" w:rsidRPr="0002457B">
        <w:rPr>
          <w:rFonts w:ascii="Arial" w:hAnsi="Arial" w:cs="Arial"/>
          <w:sz w:val="20"/>
          <w:szCs w:val="20"/>
        </w:rPr>
        <w:t xml:space="preserve"> so sánh tại hoặc gần thời </w:t>
      </w:r>
      <w:r w:rsidR="00CE5E06">
        <w:rPr>
          <w:rFonts w:ascii="Arial" w:hAnsi="Arial" w:cs="Arial"/>
          <w:sz w:val="20"/>
          <w:szCs w:val="20"/>
          <w:lang w:val="en-US"/>
        </w:rPr>
        <w:t>điểm</w:t>
      </w:r>
      <w:r w:rsidR="00027970" w:rsidRPr="0002457B">
        <w:rPr>
          <w:rFonts w:ascii="Arial" w:hAnsi="Arial" w:cs="Arial"/>
          <w:sz w:val="20"/>
          <w:szCs w:val="20"/>
        </w:rPr>
        <w:t xml:space="preserve"> </w:t>
      </w:r>
      <w:r w:rsidR="00CC2373">
        <w:rPr>
          <w:rFonts w:ascii="Arial" w:hAnsi="Arial" w:cs="Arial"/>
          <w:sz w:val="20"/>
          <w:szCs w:val="20"/>
        </w:rPr>
        <w:t>thẩm định</w:t>
      </w:r>
      <w:r w:rsidR="00027970" w:rsidRPr="0002457B">
        <w:rPr>
          <w:rFonts w:ascii="Arial" w:hAnsi="Arial" w:cs="Arial"/>
          <w:sz w:val="20"/>
          <w:szCs w:val="20"/>
        </w:rPr>
        <w:t xml:space="preserve"> giá nhưng không quá 24 tháng </w:t>
      </w:r>
      <w:r w:rsidR="00CE5E06">
        <w:rPr>
          <w:rFonts w:ascii="Arial" w:hAnsi="Arial" w:cs="Arial"/>
          <w:sz w:val="20"/>
          <w:szCs w:val="20"/>
          <w:lang w:val="en-US"/>
        </w:rPr>
        <w:t>kể</w:t>
      </w:r>
      <w:r w:rsidR="00027970" w:rsidRPr="0002457B">
        <w:rPr>
          <w:rFonts w:ascii="Arial" w:hAnsi="Arial" w:cs="Arial"/>
          <w:sz w:val="20"/>
          <w:szCs w:val="20"/>
        </w:rPr>
        <w:t xml:space="preserve"> từ thời </w:t>
      </w:r>
      <w:r w:rsidR="00CE5E06">
        <w:rPr>
          <w:rFonts w:ascii="Arial" w:hAnsi="Arial" w:cs="Arial"/>
          <w:sz w:val="20"/>
          <w:szCs w:val="20"/>
          <w:lang w:val="en-US"/>
        </w:rPr>
        <w:t>điểm</w:t>
      </w:r>
      <w:r w:rsidR="00027970" w:rsidRPr="0002457B">
        <w:rPr>
          <w:rFonts w:ascii="Arial" w:hAnsi="Arial" w:cs="Arial"/>
          <w:sz w:val="20"/>
          <w:szCs w:val="20"/>
        </w:rPr>
        <w:t xml:space="preserve"> </w:t>
      </w:r>
      <w:r w:rsidR="001759BC">
        <w:rPr>
          <w:rFonts w:ascii="Arial" w:hAnsi="Arial" w:cs="Arial"/>
          <w:sz w:val="20"/>
          <w:szCs w:val="20"/>
        </w:rPr>
        <w:t>thẩm định</w:t>
      </w:r>
      <w:r w:rsidR="00027970" w:rsidRPr="0002457B">
        <w:rPr>
          <w:rFonts w:ascii="Arial" w:hAnsi="Arial" w:cs="Arial"/>
          <w:sz w:val="20"/>
          <w:szCs w:val="20"/>
        </w:rPr>
        <w:t xml:space="preserve"> giá;</w:t>
      </w:r>
      <w:bookmarkStart w:id="132" w:name="bookmark131"/>
      <w:bookmarkEnd w:id="132"/>
    </w:p>
    <w:p w:rsidR="00CE5E06" w:rsidRDefault="00CE5E06" w:rsidP="00CE5E06">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00027970" w:rsidRPr="0002457B">
        <w:rPr>
          <w:rFonts w:ascii="Arial" w:hAnsi="Arial" w:cs="Arial"/>
          <w:sz w:val="20"/>
          <w:szCs w:val="20"/>
        </w:rPr>
        <w:t xml:space="preserve">Có </w:t>
      </w:r>
      <w:r>
        <w:rPr>
          <w:rFonts w:ascii="Arial" w:hAnsi="Arial" w:cs="Arial"/>
          <w:sz w:val="20"/>
          <w:szCs w:val="20"/>
          <w:lang w:val="en-US"/>
        </w:rPr>
        <w:t>đủ</w:t>
      </w:r>
      <w:r w:rsidR="00027970" w:rsidRPr="0002457B">
        <w:rPr>
          <w:rFonts w:ascii="Arial" w:hAnsi="Arial" w:cs="Arial"/>
          <w:sz w:val="20"/>
          <w:szCs w:val="20"/>
        </w:rPr>
        <w:t xml:space="preserve"> thông tin </w:t>
      </w:r>
      <w:r>
        <w:rPr>
          <w:rFonts w:ascii="Arial" w:hAnsi="Arial" w:cs="Arial"/>
          <w:sz w:val="20"/>
          <w:szCs w:val="20"/>
          <w:lang w:val="en-US"/>
        </w:rPr>
        <w:t>để</w:t>
      </w:r>
      <w:r w:rsidR="00027970" w:rsidRPr="0002457B">
        <w:rPr>
          <w:rFonts w:ascii="Arial" w:hAnsi="Arial" w:cs="Arial"/>
          <w:sz w:val="20"/>
          <w:szCs w:val="20"/>
        </w:rPr>
        <w:t xml:space="preserve"> điều </w:t>
      </w:r>
      <w:r>
        <w:rPr>
          <w:rFonts w:ascii="Arial" w:hAnsi="Arial" w:cs="Arial"/>
          <w:sz w:val="20"/>
          <w:szCs w:val="20"/>
          <w:lang w:val="en-US"/>
        </w:rPr>
        <w:t>chỉnh</w:t>
      </w:r>
      <w:r w:rsidR="00027970" w:rsidRPr="0002457B">
        <w:rPr>
          <w:rFonts w:ascii="Arial" w:hAnsi="Arial" w:cs="Arial"/>
          <w:sz w:val="20"/>
          <w:szCs w:val="20"/>
        </w:rPr>
        <w:t xml:space="preserve"> sự khác biệt </w:t>
      </w:r>
      <w:r>
        <w:rPr>
          <w:rFonts w:ascii="Arial" w:hAnsi="Arial" w:cs="Arial"/>
          <w:sz w:val="20"/>
          <w:szCs w:val="20"/>
          <w:lang w:val="en-US"/>
        </w:rPr>
        <w:t>về</w:t>
      </w:r>
      <w:r w:rsidR="00027970" w:rsidRPr="0002457B">
        <w:rPr>
          <w:rFonts w:ascii="Arial" w:hAnsi="Arial" w:cs="Arial"/>
          <w:sz w:val="20"/>
          <w:szCs w:val="20"/>
        </w:rPr>
        <w:t xml:space="preserve"> định lượng </w:t>
      </w:r>
      <w:r>
        <w:rPr>
          <w:rFonts w:ascii="Arial" w:hAnsi="Arial" w:cs="Arial"/>
          <w:sz w:val="20"/>
          <w:szCs w:val="20"/>
          <w:lang w:val="en-US"/>
        </w:rPr>
        <w:t>giữa</w:t>
      </w:r>
      <w:r w:rsidR="00027970" w:rsidRPr="0002457B">
        <w:rPr>
          <w:rFonts w:ascii="Arial" w:hAnsi="Arial" w:cs="Arial"/>
          <w:sz w:val="20"/>
          <w:szCs w:val="20"/>
        </w:rPr>
        <w:t xml:space="preserve"> </w:t>
      </w:r>
      <w:r w:rsidR="00D4371A">
        <w:rPr>
          <w:rFonts w:ascii="Arial" w:hAnsi="Arial" w:cs="Arial"/>
          <w:sz w:val="20"/>
          <w:szCs w:val="20"/>
        </w:rPr>
        <w:t>tài sản</w:t>
      </w:r>
      <w:r w:rsidR="00027970" w:rsidRPr="0002457B">
        <w:rPr>
          <w:rFonts w:ascii="Arial" w:hAnsi="Arial" w:cs="Arial"/>
          <w:sz w:val="20"/>
          <w:szCs w:val="20"/>
        </w:rPr>
        <w:t xml:space="preserve"> </w:t>
      </w:r>
      <w:r w:rsidR="001759BC">
        <w:rPr>
          <w:rFonts w:ascii="Arial" w:hAnsi="Arial" w:cs="Arial"/>
          <w:sz w:val="20"/>
          <w:szCs w:val="20"/>
        </w:rPr>
        <w:t>thẩm định</w:t>
      </w:r>
      <w:r w:rsidR="00027970" w:rsidRPr="0002457B">
        <w:rPr>
          <w:rFonts w:ascii="Arial" w:hAnsi="Arial" w:cs="Arial"/>
          <w:sz w:val="20"/>
          <w:szCs w:val="20"/>
        </w:rPr>
        <w:t xml:space="preserve"> giá và tài sản so sánh, từ đó xác định được mức giá </w:t>
      </w:r>
      <w:r>
        <w:rPr>
          <w:rFonts w:ascii="Arial" w:hAnsi="Arial" w:cs="Arial"/>
          <w:sz w:val="20"/>
          <w:szCs w:val="20"/>
          <w:lang w:val="en-US"/>
        </w:rPr>
        <w:t>chỉ</w:t>
      </w:r>
      <w:r w:rsidR="00027970" w:rsidRPr="0002457B">
        <w:rPr>
          <w:rFonts w:ascii="Arial" w:hAnsi="Arial" w:cs="Arial"/>
          <w:sz w:val="20"/>
          <w:szCs w:val="20"/>
        </w:rPr>
        <w:t xml:space="preserve"> dẫn;</w:t>
      </w:r>
      <w:bookmarkStart w:id="133" w:name="bookmark132"/>
      <w:bookmarkEnd w:id="133"/>
    </w:p>
    <w:p w:rsidR="00CE5E06" w:rsidRDefault="00CE5E06" w:rsidP="00CE5E06">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c) </w:t>
      </w:r>
      <w:r>
        <w:rPr>
          <w:rFonts w:ascii="Arial" w:hAnsi="Arial" w:cs="Arial"/>
          <w:sz w:val="20"/>
          <w:szCs w:val="20"/>
        </w:rPr>
        <w:t>Đáp ứng được các yêu c</w:t>
      </w:r>
      <w:r>
        <w:rPr>
          <w:rFonts w:ascii="Arial" w:hAnsi="Arial" w:cs="Arial"/>
          <w:sz w:val="20"/>
          <w:szCs w:val="20"/>
          <w:lang w:val="en-US"/>
        </w:rPr>
        <w:t>ầ</w:t>
      </w:r>
      <w:r>
        <w:rPr>
          <w:rFonts w:ascii="Arial" w:hAnsi="Arial" w:cs="Arial"/>
          <w:sz w:val="20"/>
          <w:szCs w:val="20"/>
        </w:rPr>
        <w:t>u khác (ngoài yêu cầu về s</w:t>
      </w:r>
      <w:r>
        <w:rPr>
          <w:rFonts w:ascii="Arial" w:hAnsi="Arial" w:cs="Arial"/>
          <w:sz w:val="20"/>
          <w:szCs w:val="20"/>
          <w:lang w:val="en-US"/>
        </w:rPr>
        <w:t>ố lượng</w:t>
      </w:r>
      <w:r w:rsidR="00027970" w:rsidRPr="0002457B">
        <w:rPr>
          <w:rFonts w:ascii="Arial" w:hAnsi="Arial" w:cs="Arial"/>
          <w:sz w:val="20"/>
          <w:szCs w:val="20"/>
        </w:rPr>
        <w:t xml:space="preserve"> tài sản so sánh </w:t>
      </w:r>
      <w:r>
        <w:rPr>
          <w:rFonts w:ascii="Arial" w:hAnsi="Arial" w:cs="Arial"/>
          <w:sz w:val="20"/>
          <w:szCs w:val="20"/>
          <w:lang w:val="en-US"/>
        </w:rPr>
        <w:t>tối thiểu</w:t>
      </w:r>
      <w:r>
        <w:rPr>
          <w:rFonts w:ascii="Arial" w:hAnsi="Arial" w:cs="Arial"/>
          <w:sz w:val="20"/>
          <w:szCs w:val="20"/>
        </w:rPr>
        <w:t>) n</w:t>
      </w:r>
      <w:r>
        <w:rPr>
          <w:rFonts w:ascii="Arial" w:hAnsi="Arial" w:cs="Arial"/>
          <w:sz w:val="20"/>
          <w:szCs w:val="20"/>
          <w:lang w:val="en-US"/>
        </w:rPr>
        <w:t>ê</w:t>
      </w:r>
      <w:r>
        <w:rPr>
          <w:rFonts w:ascii="Arial" w:hAnsi="Arial" w:cs="Arial"/>
          <w:sz w:val="20"/>
          <w:szCs w:val="20"/>
        </w:rPr>
        <w:t>u tại Chu</w:t>
      </w:r>
      <w:r>
        <w:rPr>
          <w:rFonts w:ascii="Arial" w:hAnsi="Arial" w:cs="Arial"/>
          <w:sz w:val="20"/>
          <w:szCs w:val="20"/>
          <w:lang w:val="en-US"/>
        </w:rPr>
        <w:t>ẩ</w:t>
      </w:r>
      <w:r w:rsidR="00027970" w:rsidRPr="0002457B">
        <w:rPr>
          <w:rFonts w:ascii="Arial" w:hAnsi="Arial" w:cs="Arial"/>
          <w:sz w:val="20"/>
          <w:szCs w:val="20"/>
        </w:rPr>
        <w:t>n mực thẩm định giá về cách tiếp cận từ thị trường.</w:t>
      </w:r>
      <w:bookmarkStart w:id="134" w:name="bookmark133"/>
      <w:bookmarkEnd w:id="134"/>
    </w:p>
    <w:p w:rsidR="00875111" w:rsidRPr="0002457B" w:rsidRDefault="00CE5E06" w:rsidP="00CE5E06">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2. </w:t>
      </w:r>
      <w:r w:rsidR="00027970" w:rsidRPr="0002457B">
        <w:rPr>
          <w:rFonts w:ascii="Arial" w:hAnsi="Arial" w:cs="Arial"/>
          <w:sz w:val="20"/>
          <w:szCs w:val="20"/>
        </w:rPr>
        <w:t xml:space="preserve">Việc áp dụng phương pháp so sánh thuộc cách tiếp cận từ thị trường </w:t>
      </w:r>
      <w:r>
        <w:rPr>
          <w:rFonts w:ascii="Arial" w:hAnsi="Arial" w:cs="Arial"/>
          <w:sz w:val="20"/>
          <w:szCs w:val="20"/>
          <w:lang w:val="en-US"/>
        </w:rPr>
        <w:t>để</w:t>
      </w:r>
      <w:r w:rsidR="00027970" w:rsidRPr="0002457B">
        <w:rPr>
          <w:rFonts w:ascii="Arial" w:hAnsi="Arial" w:cs="Arial"/>
          <w:sz w:val="20"/>
          <w:szCs w:val="20"/>
        </w:rPr>
        <w:t xml:space="preserve"> </w:t>
      </w:r>
      <w:r w:rsidR="00CC2373">
        <w:rPr>
          <w:rFonts w:ascii="Arial" w:hAnsi="Arial" w:cs="Arial"/>
          <w:sz w:val="20"/>
          <w:szCs w:val="20"/>
        </w:rPr>
        <w:t>thẩm định</w:t>
      </w:r>
      <w:r w:rsidR="00027970" w:rsidRPr="0002457B">
        <w:rPr>
          <w:rFonts w:ascii="Arial" w:hAnsi="Arial" w:cs="Arial"/>
          <w:sz w:val="20"/>
          <w:szCs w:val="20"/>
        </w:rPr>
        <w:t xml:space="preserve"> giá tài sản vô hình được thực hiện theo quy định tại </w:t>
      </w:r>
      <w:r>
        <w:rPr>
          <w:rFonts w:ascii="Arial" w:hAnsi="Arial" w:cs="Arial"/>
          <w:sz w:val="20"/>
          <w:szCs w:val="20"/>
          <w:lang w:val="en-US"/>
        </w:rPr>
        <w:t>chuẩn</w:t>
      </w:r>
      <w:r w:rsidR="00027970" w:rsidRPr="0002457B">
        <w:rPr>
          <w:rFonts w:ascii="Arial" w:hAnsi="Arial" w:cs="Arial"/>
          <w:sz w:val="20"/>
          <w:szCs w:val="20"/>
        </w:rPr>
        <w:t xml:space="preserve"> mực </w:t>
      </w:r>
      <w:r w:rsidR="001759BC">
        <w:rPr>
          <w:rFonts w:ascii="Arial" w:hAnsi="Arial" w:cs="Arial"/>
          <w:sz w:val="20"/>
          <w:szCs w:val="20"/>
        </w:rPr>
        <w:t>thẩm định</w:t>
      </w:r>
      <w:r w:rsidR="00027970" w:rsidRPr="0002457B">
        <w:rPr>
          <w:rFonts w:ascii="Arial" w:hAnsi="Arial" w:cs="Arial"/>
          <w:sz w:val="20"/>
          <w:szCs w:val="20"/>
        </w:rPr>
        <w:t xml:space="preserve"> giá này. Trường hợp chưa quy định tại </w:t>
      </w:r>
      <w:r w:rsidR="009C3FE5">
        <w:rPr>
          <w:rFonts w:ascii="Arial" w:hAnsi="Arial" w:cs="Arial"/>
          <w:sz w:val="20"/>
          <w:szCs w:val="20"/>
        </w:rPr>
        <w:t>chuẩn mực</w:t>
      </w:r>
      <w:r w:rsidR="00027970" w:rsidRPr="0002457B">
        <w:rPr>
          <w:rFonts w:ascii="Arial" w:hAnsi="Arial" w:cs="Arial"/>
          <w:sz w:val="20"/>
          <w:szCs w:val="20"/>
        </w:rPr>
        <w:t xml:space="preserve"> này thì thực hiện theo quy định tại các chuẩn mực thẩm định giá Việt Nam khác.</w:t>
      </w:r>
    </w:p>
    <w:p w:rsidR="00CE5E06" w:rsidRDefault="00027970" w:rsidP="00CE5E06">
      <w:pPr>
        <w:pStyle w:val="Vnbnnidung0"/>
        <w:spacing w:after="120" w:line="240" w:lineRule="auto"/>
        <w:ind w:firstLine="720"/>
        <w:jc w:val="both"/>
        <w:rPr>
          <w:rFonts w:ascii="Arial" w:hAnsi="Arial" w:cs="Arial"/>
          <w:sz w:val="20"/>
          <w:szCs w:val="20"/>
        </w:rPr>
      </w:pPr>
      <w:r w:rsidRPr="0002457B">
        <w:rPr>
          <w:rFonts w:ascii="Arial" w:hAnsi="Arial" w:cs="Arial"/>
          <w:b/>
          <w:bCs/>
          <w:sz w:val="20"/>
          <w:szCs w:val="20"/>
        </w:rPr>
        <w:t>Điều 19. Các yếu tố so sánh cần cân nhắc khi thẩm định giá tài s</w:t>
      </w:r>
      <w:r w:rsidR="00CE5E06">
        <w:rPr>
          <w:rFonts w:ascii="Arial" w:hAnsi="Arial" w:cs="Arial"/>
          <w:b/>
          <w:bCs/>
          <w:sz w:val="20"/>
          <w:szCs w:val="20"/>
          <w:lang w:val="en-US"/>
        </w:rPr>
        <w:t>ả</w:t>
      </w:r>
      <w:r w:rsidRPr="0002457B">
        <w:rPr>
          <w:rFonts w:ascii="Arial" w:hAnsi="Arial" w:cs="Arial"/>
          <w:b/>
          <w:bCs/>
          <w:sz w:val="20"/>
          <w:szCs w:val="20"/>
        </w:rPr>
        <w:t>n vô hình</w:t>
      </w:r>
      <w:bookmarkStart w:id="135" w:name="bookmark134"/>
      <w:bookmarkEnd w:id="135"/>
    </w:p>
    <w:p w:rsidR="00CE5E06" w:rsidRDefault="00CE5E06" w:rsidP="00CE5E06">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1. </w:t>
      </w:r>
      <w:r w:rsidR="00027970" w:rsidRPr="0002457B">
        <w:rPr>
          <w:rFonts w:ascii="Arial" w:hAnsi="Arial" w:cs="Arial"/>
          <w:sz w:val="20"/>
          <w:szCs w:val="20"/>
        </w:rPr>
        <w:t xml:space="preserve">Các quyền liên quan </w:t>
      </w:r>
      <w:r>
        <w:rPr>
          <w:rFonts w:ascii="Arial" w:hAnsi="Arial" w:cs="Arial"/>
          <w:sz w:val="20"/>
          <w:szCs w:val="20"/>
          <w:lang w:val="en-US"/>
        </w:rPr>
        <w:t>đến</w:t>
      </w:r>
      <w:r w:rsidR="00027970" w:rsidRPr="0002457B">
        <w:rPr>
          <w:rFonts w:ascii="Arial" w:hAnsi="Arial" w:cs="Arial"/>
          <w:sz w:val="20"/>
          <w:szCs w:val="20"/>
        </w:rPr>
        <w:t xml:space="preserve"> sở hữu tài sản vô hình.</w:t>
      </w:r>
      <w:bookmarkStart w:id="136" w:name="bookmark135"/>
      <w:bookmarkEnd w:id="136"/>
    </w:p>
    <w:p w:rsidR="00CE5E06" w:rsidRDefault="00CE5E06" w:rsidP="00CE5E06">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2. </w:t>
      </w:r>
      <w:r w:rsidR="00027970" w:rsidRPr="0002457B">
        <w:rPr>
          <w:rFonts w:ascii="Arial" w:hAnsi="Arial" w:cs="Arial"/>
          <w:sz w:val="20"/>
          <w:szCs w:val="20"/>
        </w:rPr>
        <w:t xml:space="preserve">Các điều khoản trong hợp </w:t>
      </w:r>
      <w:r>
        <w:rPr>
          <w:rFonts w:ascii="Arial" w:hAnsi="Arial" w:cs="Arial"/>
          <w:sz w:val="20"/>
          <w:szCs w:val="20"/>
          <w:lang w:val="en-US"/>
        </w:rPr>
        <w:t>đồng</w:t>
      </w:r>
      <w:r w:rsidR="00027970" w:rsidRPr="0002457B">
        <w:rPr>
          <w:rFonts w:ascii="Arial" w:hAnsi="Arial" w:cs="Arial"/>
          <w:sz w:val="20"/>
          <w:szCs w:val="20"/>
        </w:rPr>
        <w:t xml:space="preserve"> (nếu có) hoặc </w:t>
      </w:r>
      <w:r>
        <w:rPr>
          <w:rFonts w:ascii="Arial" w:hAnsi="Arial" w:cs="Arial"/>
          <w:sz w:val="20"/>
          <w:szCs w:val="20"/>
          <w:lang w:val="en-US"/>
        </w:rPr>
        <w:t>thỏa</w:t>
      </w:r>
      <w:r w:rsidR="00027970" w:rsidRPr="0002457B">
        <w:rPr>
          <w:rFonts w:ascii="Arial" w:hAnsi="Arial" w:cs="Arial"/>
          <w:sz w:val="20"/>
          <w:szCs w:val="20"/>
        </w:rPr>
        <w:t xml:space="preserve"> thuận liên quan </w:t>
      </w:r>
      <w:r>
        <w:rPr>
          <w:rFonts w:ascii="Arial" w:hAnsi="Arial" w:cs="Arial"/>
          <w:sz w:val="20"/>
          <w:szCs w:val="20"/>
          <w:lang w:val="en-US"/>
        </w:rPr>
        <w:t>đến</w:t>
      </w:r>
      <w:r>
        <w:rPr>
          <w:rFonts w:ascii="Arial" w:hAnsi="Arial" w:cs="Arial"/>
          <w:sz w:val="20"/>
          <w:szCs w:val="20"/>
        </w:rPr>
        <w:t xml:space="preserve"> việc mua bán hoặc chuy</w:t>
      </w:r>
      <w:r>
        <w:rPr>
          <w:rFonts w:ascii="Arial" w:hAnsi="Arial" w:cs="Arial"/>
          <w:sz w:val="20"/>
          <w:szCs w:val="20"/>
          <w:lang w:val="en-US"/>
        </w:rPr>
        <w:t>ể</w:t>
      </w:r>
      <w:r w:rsidR="00027970" w:rsidRPr="0002457B">
        <w:rPr>
          <w:rFonts w:ascii="Arial" w:hAnsi="Arial" w:cs="Arial"/>
          <w:sz w:val="20"/>
          <w:szCs w:val="20"/>
        </w:rPr>
        <w:t>n giao quyền sử dụng.</w:t>
      </w:r>
      <w:bookmarkStart w:id="137" w:name="bookmark136"/>
      <w:bookmarkEnd w:id="137"/>
    </w:p>
    <w:p w:rsidR="00CE5E06" w:rsidRDefault="00CE5E06" w:rsidP="00CE5E06">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3. </w:t>
      </w:r>
      <w:r w:rsidR="00027970" w:rsidRPr="0002457B">
        <w:rPr>
          <w:rFonts w:ascii="Arial" w:hAnsi="Arial" w:cs="Arial"/>
          <w:sz w:val="20"/>
          <w:szCs w:val="20"/>
        </w:rPr>
        <w:t xml:space="preserve">Lĩnh vực ngành nghề mà tài sản vô hình đang được </w:t>
      </w:r>
      <w:r>
        <w:rPr>
          <w:rFonts w:ascii="Arial" w:hAnsi="Arial" w:cs="Arial"/>
          <w:sz w:val="20"/>
          <w:szCs w:val="20"/>
          <w:lang w:val="en-US"/>
        </w:rPr>
        <w:t>sử</w:t>
      </w:r>
      <w:r w:rsidR="00027970" w:rsidRPr="0002457B">
        <w:rPr>
          <w:rFonts w:ascii="Arial" w:hAnsi="Arial" w:cs="Arial"/>
          <w:sz w:val="20"/>
          <w:szCs w:val="20"/>
        </w:rPr>
        <w:t xml:space="preserve"> dụng.</w:t>
      </w:r>
      <w:bookmarkStart w:id="138" w:name="bookmark137"/>
      <w:bookmarkEnd w:id="138"/>
    </w:p>
    <w:p w:rsidR="00CE5E06" w:rsidRDefault="00CE5E06" w:rsidP="00CE5E06">
      <w:pPr>
        <w:pStyle w:val="Vnbnnidung0"/>
        <w:spacing w:after="120" w:line="240" w:lineRule="auto"/>
        <w:ind w:firstLine="720"/>
        <w:jc w:val="both"/>
        <w:rPr>
          <w:rFonts w:ascii="Arial" w:hAnsi="Arial" w:cs="Arial"/>
          <w:sz w:val="20"/>
          <w:szCs w:val="20"/>
        </w:rPr>
      </w:pPr>
      <w:r>
        <w:rPr>
          <w:rFonts w:ascii="Arial" w:hAnsi="Arial" w:cs="Arial"/>
          <w:sz w:val="20"/>
          <w:szCs w:val="20"/>
          <w:lang w:val="en-US"/>
        </w:rPr>
        <w:t>4. Yếu tố địa</w:t>
      </w:r>
      <w:r w:rsidR="00027970" w:rsidRPr="0002457B">
        <w:rPr>
          <w:rFonts w:ascii="Arial" w:hAnsi="Arial" w:cs="Arial"/>
          <w:sz w:val="20"/>
          <w:szCs w:val="20"/>
        </w:rPr>
        <w:t xml:space="preserve"> lý, khu vực ảnh </w:t>
      </w:r>
      <w:r w:rsidR="00A37A5B">
        <w:rPr>
          <w:rFonts w:ascii="Arial" w:hAnsi="Arial" w:cs="Arial"/>
          <w:sz w:val="20"/>
          <w:szCs w:val="20"/>
          <w:lang w:val="en-US"/>
        </w:rPr>
        <w:t>hưởng</w:t>
      </w:r>
      <w:r w:rsidR="00027970" w:rsidRPr="0002457B">
        <w:rPr>
          <w:rFonts w:ascii="Arial" w:hAnsi="Arial" w:cs="Arial"/>
          <w:sz w:val="20"/>
          <w:szCs w:val="20"/>
        </w:rPr>
        <w:t xml:space="preserve"> </w:t>
      </w:r>
      <w:r>
        <w:rPr>
          <w:rFonts w:ascii="Arial" w:hAnsi="Arial" w:cs="Arial"/>
          <w:sz w:val="20"/>
          <w:szCs w:val="20"/>
          <w:lang w:val="en-US"/>
        </w:rPr>
        <w:t>đến</w:t>
      </w:r>
      <w:r w:rsidR="00027970" w:rsidRPr="0002457B">
        <w:rPr>
          <w:rFonts w:ascii="Arial" w:hAnsi="Arial" w:cs="Arial"/>
          <w:sz w:val="20"/>
          <w:szCs w:val="20"/>
        </w:rPr>
        <w:t xml:space="preserve"> việc sử dụng tài sản vô hình.</w:t>
      </w:r>
      <w:bookmarkStart w:id="139" w:name="bookmark138"/>
      <w:bookmarkEnd w:id="139"/>
    </w:p>
    <w:p w:rsidR="00CE5E06" w:rsidRDefault="00CE5E06" w:rsidP="00CE5E06">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5. </w:t>
      </w:r>
      <w:r w:rsidR="00027970" w:rsidRPr="0002457B">
        <w:rPr>
          <w:rFonts w:ascii="Arial" w:hAnsi="Arial" w:cs="Arial"/>
          <w:sz w:val="20"/>
          <w:szCs w:val="20"/>
        </w:rPr>
        <w:t xml:space="preserve">Các đặc điểm </w:t>
      </w:r>
      <w:r>
        <w:rPr>
          <w:rFonts w:ascii="Arial" w:hAnsi="Arial" w:cs="Arial"/>
          <w:sz w:val="20"/>
          <w:szCs w:val="20"/>
          <w:lang w:val="en-US"/>
        </w:rPr>
        <w:t>ảnh</w:t>
      </w:r>
      <w:r w:rsidR="00027970" w:rsidRPr="0002457B">
        <w:rPr>
          <w:rFonts w:ascii="Arial" w:hAnsi="Arial" w:cs="Arial"/>
          <w:sz w:val="20"/>
          <w:szCs w:val="20"/>
        </w:rPr>
        <w:t xml:space="preserve"> hưởng đến </w:t>
      </w:r>
      <w:r>
        <w:rPr>
          <w:rFonts w:ascii="Arial" w:hAnsi="Arial" w:cs="Arial"/>
          <w:sz w:val="20"/>
          <w:szCs w:val="20"/>
          <w:lang w:val="en-US"/>
        </w:rPr>
        <w:t>tuổi</w:t>
      </w:r>
      <w:r w:rsidR="00027970" w:rsidRPr="0002457B">
        <w:rPr>
          <w:rFonts w:ascii="Arial" w:hAnsi="Arial" w:cs="Arial"/>
          <w:sz w:val="20"/>
          <w:szCs w:val="20"/>
        </w:rPr>
        <w:t xml:space="preserve"> đời kinh tế, </w:t>
      </w:r>
      <w:r>
        <w:rPr>
          <w:rFonts w:ascii="Arial" w:hAnsi="Arial" w:cs="Arial"/>
          <w:sz w:val="20"/>
          <w:szCs w:val="20"/>
          <w:lang w:val="en-US"/>
        </w:rPr>
        <w:t>tuổi đời</w:t>
      </w:r>
      <w:r w:rsidR="00027970" w:rsidRPr="0002457B">
        <w:rPr>
          <w:rFonts w:ascii="Arial" w:hAnsi="Arial" w:cs="Arial"/>
          <w:sz w:val="20"/>
          <w:szCs w:val="20"/>
        </w:rPr>
        <w:t xml:space="preserve"> hiệu </w:t>
      </w:r>
      <w:r>
        <w:rPr>
          <w:rFonts w:ascii="Arial" w:hAnsi="Arial" w:cs="Arial"/>
          <w:sz w:val="20"/>
          <w:szCs w:val="20"/>
          <w:lang w:val="en-US"/>
        </w:rPr>
        <w:t>quả của</w:t>
      </w:r>
      <w:r w:rsidR="00027970" w:rsidRPr="0002457B">
        <w:rPr>
          <w:rFonts w:ascii="Arial" w:hAnsi="Arial" w:cs="Arial"/>
          <w:sz w:val="20"/>
          <w:szCs w:val="20"/>
        </w:rPr>
        <w:t xml:space="preserve"> tài sản vô hình.</w:t>
      </w:r>
      <w:bookmarkStart w:id="140" w:name="bookmark139"/>
      <w:bookmarkEnd w:id="140"/>
    </w:p>
    <w:p w:rsidR="00875111" w:rsidRPr="0002457B" w:rsidRDefault="00CE5E06" w:rsidP="00CE5E06">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6. </w:t>
      </w:r>
      <w:r w:rsidR="00027970" w:rsidRPr="0002457B">
        <w:rPr>
          <w:rFonts w:ascii="Arial" w:hAnsi="Arial" w:cs="Arial"/>
          <w:sz w:val="20"/>
          <w:szCs w:val="20"/>
        </w:rPr>
        <w:t xml:space="preserve">Các </w:t>
      </w:r>
      <w:r>
        <w:rPr>
          <w:rFonts w:ascii="Arial" w:hAnsi="Arial" w:cs="Arial"/>
          <w:sz w:val="20"/>
          <w:szCs w:val="20"/>
          <w:lang w:val="en-US"/>
        </w:rPr>
        <w:t>đặc điểm</w:t>
      </w:r>
      <w:r w:rsidR="00027970" w:rsidRPr="0002457B">
        <w:rPr>
          <w:rFonts w:ascii="Arial" w:hAnsi="Arial" w:cs="Arial"/>
          <w:sz w:val="20"/>
          <w:szCs w:val="20"/>
        </w:rPr>
        <w:t xml:space="preserve"> khác của </w:t>
      </w:r>
      <w:r w:rsidR="0077481C">
        <w:rPr>
          <w:rFonts w:ascii="Arial" w:hAnsi="Arial" w:cs="Arial"/>
          <w:sz w:val="20"/>
          <w:szCs w:val="20"/>
        </w:rPr>
        <w:t>tài sản</w:t>
      </w:r>
      <w:r w:rsidR="00027970" w:rsidRPr="0002457B">
        <w:rPr>
          <w:rFonts w:ascii="Arial" w:hAnsi="Arial" w:cs="Arial"/>
          <w:sz w:val="20"/>
          <w:szCs w:val="20"/>
        </w:rPr>
        <w:t xml:space="preserve"> vô hình./.</w:t>
      </w:r>
    </w:p>
    <w:p w:rsidR="00875111" w:rsidRPr="0002457B" w:rsidRDefault="00353BBE" w:rsidP="00CE5E06">
      <w:pPr>
        <w:pStyle w:val="Vnbnnidung20"/>
        <w:spacing w:after="120"/>
        <w:ind w:firstLine="720"/>
        <w:jc w:val="right"/>
        <w:rPr>
          <w:rFonts w:ascii="Arial" w:hAnsi="Arial" w:cs="Arial"/>
          <w:sz w:val="20"/>
          <w:szCs w:val="20"/>
        </w:rPr>
      </w:pPr>
      <w:r>
        <w:rPr>
          <w:rFonts w:ascii="Arial" w:hAnsi="Arial" w:cs="Arial"/>
          <w:b/>
          <w:bCs/>
          <w:sz w:val="20"/>
          <w:szCs w:val="20"/>
        </w:rPr>
        <w:t>B</w:t>
      </w:r>
      <w:r>
        <w:rPr>
          <w:rFonts w:ascii="Arial" w:hAnsi="Arial" w:cs="Arial"/>
          <w:b/>
          <w:bCs/>
          <w:sz w:val="20"/>
          <w:szCs w:val="20"/>
          <w:lang w:val="en-US"/>
        </w:rPr>
        <w:t>Ộ</w:t>
      </w:r>
      <w:r w:rsidR="00027970" w:rsidRPr="0002457B">
        <w:rPr>
          <w:rFonts w:ascii="Arial" w:hAnsi="Arial" w:cs="Arial"/>
          <w:b/>
          <w:bCs/>
          <w:sz w:val="20"/>
          <w:szCs w:val="20"/>
        </w:rPr>
        <w:t xml:space="preserve"> TÀI CHÍNH</w:t>
      </w:r>
    </w:p>
    <w:sectPr w:rsidR="00875111" w:rsidRPr="0002457B" w:rsidSect="005C6581">
      <w:pgSz w:w="11900" w:h="16840" w:code="9"/>
      <w:pgMar w:top="1440" w:right="1440" w:bottom="1440" w:left="1440" w:header="0" w:footer="0"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6D24" w:rsidRDefault="00CF6D24">
      <w:r>
        <w:separator/>
      </w:r>
    </w:p>
  </w:endnote>
  <w:endnote w:type="continuationSeparator" w:id="0">
    <w:p w:rsidR="00CF6D24" w:rsidRDefault="00CF6D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4585" w:rsidRDefault="00F84585">
    <w:pPr>
      <w:pStyle w:val="Footer"/>
    </w:pPr>
  </w:p>
  <w:p w:rsidR="00875111" w:rsidRDefault="00875111">
    <w:pPr>
      <w:spacing w:line="1" w:lineRule="exac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6D2" w:rsidRDefault="008566D2">
    <w:pPr>
      <w:pStyle w:val="Footer"/>
    </w:pPr>
  </w:p>
  <w:p w:rsidR="00875111" w:rsidRDefault="00875111">
    <w:pPr>
      <w:spacing w:line="1" w:lineRule="exac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6D24" w:rsidRDefault="00CF6D24"/>
  </w:footnote>
  <w:footnote w:type="continuationSeparator" w:id="0">
    <w:p w:rsidR="00CF6D24" w:rsidRDefault="00CF6D24"/>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5111" w:rsidRDefault="00875111">
    <w:pPr>
      <w:spacing w:line="1" w:lineRule="exac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5111" w:rsidRDefault="00875111">
    <w:pPr>
      <w:spacing w:line="1" w:lineRule="exac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76BBB"/>
    <w:multiLevelType w:val="multilevel"/>
    <w:tmpl w:val="6EC60C1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5AF4D84"/>
    <w:multiLevelType w:val="multilevel"/>
    <w:tmpl w:val="E864DD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DDF536F"/>
    <w:multiLevelType w:val="multilevel"/>
    <w:tmpl w:val="16447C1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46346A0"/>
    <w:multiLevelType w:val="multilevel"/>
    <w:tmpl w:val="42E0EEB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00814EC"/>
    <w:multiLevelType w:val="multilevel"/>
    <w:tmpl w:val="9B3AA3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013358E"/>
    <w:multiLevelType w:val="multilevel"/>
    <w:tmpl w:val="6A8E5A6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1377BE8"/>
    <w:multiLevelType w:val="multilevel"/>
    <w:tmpl w:val="803E73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3DE2E43"/>
    <w:multiLevelType w:val="multilevel"/>
    <w:tmpl w:val="F3FA43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4365CA8"/>
    <w:multiLevelType w:val="multilevel"/>
    <w:tmpl w:val="B16AD5C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438264A"/>
    <w:multiLevelType w:val="multilevel"/>
    <w:tmpl w:val="497EDB9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7425997"/>
    <w:multiLevelType w:val="multilevel"/>
    <w:tmpl w:val="6C9CF6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7FD5FB7"/>
    <w:multiLevelType w:val="multilevel"/>
    <w:tmpl w:val="8F74E6A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AE4168B"/>
    <w:multiLevelType w:val="multilevel"/>
    <w:tmpl w:val="13A2A39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FBE2BB4"/>
    <w:multiLevelType w:val="multilevel"/>
    <w:tmpl w:val="8D08055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182565F"/>
    <w:multiLevelType w:val="multilevel"/>
    <w:tmpl w:val="6A8AB0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1DB41A4"/>
    <w:multiLevelType w:val="multilevel"/>
    <w:tmpl w:val="FAAC2A9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28410FD"/>
    <w:multiLevelType w:val="multilevel"/>
    <w:tmpl w:val="F862580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88C6286"/>
    <w:multiLevelType w:val="multilevel"/>
    <w:tmpl w:val="EC6473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8CE49D8"/>
    <w:multiLevelType w:val="multilevel"/>
    <w:tmpl w:val="72B4C09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D282F5C"/>
    <w:multiLevelType w:val="multilevel"/>
    <w:tmpl w:val="4008CFD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29F7544"/>
    <w:multiLevelType w:val="multilevel"/>
    <w:tmpl w:val="E03015B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8021751"/>
    <w:multiLevelType w:val="multilevel"/>
    <w:tmpl w:val="442CAA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B243981"/>
    <w:multiLevelType w:val="multilevel"/>
    <w:tmpl w:val="9D3A479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6691240"/>
    <w:multiLevelType w:val="multilevel"/>
    <w:tmpl w:val="CCD0D1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8125AD8"/>
    <w:multiLevelType w:val="multilevel"/>
    <w:tmpl w:val="C4101BD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9215328"/>
    <w:multiLevelType w:val="multilevel"/>
    <w:tmpl w:val="B5FE758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B5F5C1D"/>
    <w:multiLevelType w:val="multilevel"/>
    <w:tmpl w:val="37A8B71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E904BFF"/>
    <w:multiLevelType w:val="multilevel"/>
    <w:tmpl w:val="68469C1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F317AB0"/>
    <w:multiLevelType w:val="multilevel"/>
    <w:tmpl w:val="14D21B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0280FE0"/>
    <w:multiLevelType w:val="multilevel"/>
    <w:tmpl w:val="658C2B5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3FE2CAC"/>
    <w:multiLevelType w:val="multilevel"/>
    <w:tmpl w:val="F1BA07B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5E656A6"/>
    <w:multiLevelType w:val="multilevel"/>
    <w:tmpl w:val="AA924A30"/>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25"/>
  </w:num>
  <w:num w:numId="3">
    <w:abstractNumId w:val="28"/>
  </w:num>
  <w:num w:numId="4">
    <w:abstractNumId w:val="26"/>
  </w:num>
  <w:num w:numId="5">
    <w:abstractNumId w:val="30"/>
  </w:num>
  <w:num w:numId="6">
    <w:abstractNumId w:val="14"/>
  </w:num>
  <w:num w:numId="7">
    <w:abstractNumId w:val="11"/>
  </w:num>
  <w:num w:numId="8">
    <w:abstractNumId w:val="23"/>
  </w:num>
  <w:num w:numId="9">
    <w:abstractNumId w:val="21"/>
  </w:num>
  <w:num w:numId="10">
    <w:abstractNumId w:val="7"/>
  </w:num>
  <w:num w:numId="11">
    <w:abstractNumId w:val="17"/>
  </w:num>
  <w:num w:numId="12">
    <w:abstractNumId w:val="3"/>
  </w:num>
  <w:num w:numId="13">
    <w:abstractNumId w:val="15"/>
  </w:num>
  <w:num w:numId="14">
    <w:abstractNumId w:val="6"/>
  </w:num>
  <w:num w:numId="15">
    <w:abstractNumId w:val="18"/>
  </w:num>
  <w:num w:numId="16">
    <w:abstractNumId w:val="10"/>
  </w:num>
  <w:num w:numId="17">
    <w:abstractNumId w:val="29"/>
  </w:num>
  <w:num w:numId="18">
    <w:abstractNumId w:val="5"/>
  </w:num>
  <w:num w:numId="19">
    <w:abstractNumId w:val="12"/>
  </w:num>
  <w:num w:numId="20">
    <w:abstractNumId w:val="4"/>
  </w:num>
  <w:num w:numId="21">
    <w:abstractNumId w:val="16"/>
  </w:num>
  <w:num w:numId="22">
    <w:abstractNumId w:val="19"/>
  </w:num>
  <w:num w:numId="23">
    <w:abstractNumId w:val="1"/>
  </w:num>
  <w:num w:numId="24">
    <w:abstractNumId w:val="22"/>
  </w:num>
  <w:num w:numId="25">
    <w:abstractNumId w:val="27"/>
  </w:num>
  <w:num w:numId="26">
    <w:abstractNumId w:val="31"/>
  </w:num>
  <w:num w:numId="27">
    <w:abstractNumId w:val="13"/>
  </w:num>
  <w:num w:numId="28">
    <w:abstractNumId w:val="0"/>
  </w:num>
  <w:num w:numId="29">
    <w:abstractNumId w:val="20"/>
  </w:num>
  <w:num w:numId="30">
    <w:abstractNumId w:val="8"/>
  </w:num>
  <w:num w:numId="31">
    <w:abstractNumId w:val="9"/>
  </w:num>
  <w:num w:numId="3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evenAndOddHeaders/>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5111"/>
    <w:rsid w:val="0002457B"/>
    <w:rsid w:val="00027970"/>
    <w:rsid w:val="0005584C"/>
    <w:rsid w:val="00060211"/>
    <w:rsid w:val="00061B75"/>
    <w:rsid w:val="0006793D"/>
    <w:rsid w:val="00071BBD"/>
    <w:rsid w:val="000A5294"/>
    <w:rsid w:val="000D4F80"/>
    <w:rsid w:val="000E1763"/>
    <w:rsid w:val="000F5550"/>
    <w:rsid w:val="000F643F"/>
    <w:rsid w:val="0011374B"/>
    <w:rsid w:val="00124604"/>
    <w:rsid w:val="0013671A"/>
    <w:rsid w:val="001759BC"/>
    <w:rsid w:val="00192FDE"/>
    <w:rsid w:val="001D2121"/>
    <w:rsid w:val="001F212A"/>
    <w:rsid w:val="00207E8B"/>
    <w:rsid w:val="002A542A"/>
    <w:rsid w:val="002B3F87"/>
    <w:rsid w:val="002D3966"/>
    <w:rsid w:val="002F7F3E"/>
    <w:rsid w:val="00312280"/>
    <w:rsid w:val="00313D61"/>
    <w:rsid w:val="00353BBE"/>
    <w:rsid w:val="00380852"/>
    <w:rsid w:val="00395D7E"/>
    <w:rsid w:val="003B261C"/>
    <w:rsid w:val="003C67B0"/>
    <w:rsid w:val="003E74C7"/>
    <w:rsid w:val="00422BBF"/>
    <w:rsid w:val="00451A07"/>
    <w:rsid w:val="004767AE"/>
    <w:rsid w:val="004B597D"/>
    <w:rsid w:val="004C4256"/>
    <w:rsid w:val="004D640E"/>
    <w:rsid w:val="004D6AB3"/>
    <w:rsid w:val="004F7D4E"/>
    <w:rsid w:val="0054350A"/>
    <w:rsid w:val="00554F19"/>
    <w:rsid w:val="00581B7D"/>
    <w:rsid w:val="00581C9E"/>
    <w:rsid w:val="005A2A03"/>
    <w:rsid w:val="005A3452"/>
    <w:rsid w:val="005C6581"/>
    <w:rsid w:val="005D698E"/>
    <w:rsid w:val="005E0055"/>
    <w:rsid w:val="006829AA"/>
    <w:rsid w:val="006F344C"/>
    <w:rsid w:val="006F4354"/>
    <w:rsid w:val="0072091E"/>
    <w:rsid w:val="00724231"/>
    <w:rsid w:val="0077481C"/>
    <w:rsid w:val="007D0E33"/>
    <w:rsid w:val="007D1C96"/>
    <w:rsid w:val="00822474"/>
    <w:rsid w:val="008566D2"/>
    <w:rsid w:val="00875111"/>
    <w:rsid w:val="00890811"/>
    <w:rsid w:val="008D0A7C"/>
    <w:rsid w:val="008F3131"/>
    <w:rsid w:val="008F55D5"/>
    <w:rsid w:val="00907149"/>
    <w:rsid w:val="00943B2F"/>
    <w:rsid w:val="009618BF"/>
    <w:rsid w:val="00966E73"/>
    <w:rsid w:val="00995A1A"/>
    <w:rsid w:val="009A05A4"/>
    <w:rsid w:val="009C3FE5"/>
    <w:rsid w:val="00A21657"/>
    <w:rsid w:val="00A311F0"/>
    <w:rsid w:val="00A32925"/>
    <w:rsid w:val="00A37A5B"/>
    <w:rsid w:val="00A65003"/>
    <w:rsid w:val="00A92065"/>
    <w:rsid w:val="00AB40BB"/>
    <w:rsid w:val="00AB545B"/>
    <w:rsid w:val="00AC7F9C"/>
    <w:rsid w:val="00AF2276"/>
    <w:rsid w:val="00AF3EB8"/>
    <w:rsid w:val="00B0379E"/>
    <w:rsid w:val="00B3716E"/>
    <w:rsid w:val="00B82239"/>
    <w:rsid w:val="00B96570"/>
    <w:rsid w:val="00BC5CF0"/>
    <w:rsid w:val="00BD50D2"/>
    <w:rsid w:val="00C10367"/>
    <w:rsid w:val="00C54A56"/>
    <w:rsid w:val="00C65B3D"/>
    <w:rsid w:val="00C77EDC"/>
    <w:rsid w:val="00C93FE7"/>
    <w:rsid w:val="00CC2373"/>
    <w:rsid w:val="00CE0233"/>
    <w:rsid w:val="00CE5E06"/>
    <w:rsid w:val="00CF6D24"/>
    <w:rsid w:val="00D07173"/>
    <w:rsid w:val="00D4371A"/>
    <w:rsid w:val="00D72934"/>
    <w:rsid w:val="00D84803"/>
    <w:rsid w:val="00D851FB"/>
    <w:rsid w:val="00DA27B1"/>
    <w:rsid w:val="00DA3895"/>
    <w:rsid w:val="00E006B2"/>
    <w:rsid w:val="00E010D7"/>
    <w:rsid w:val="00E0460F"/>
    <w:rsid w:val="00E250A0"/>
    <w:rsid w:val="00E3466E"/>
    <w:rsid w:val="00E5553D"/>
    <w:rsid w:val="00EA5792"/>
    <w:rsid w:val="00EA6624"/>
    <w:rsid w:val="00EE49A5"/>
    <w:rsid w:val="00F368E5"/>
    <w:rsid w:val="00F66888"/>
    <w:rsid w:val="00F74F06"/>
    <w:rsid w:val="00F84585"/>
    <w:rsid w:val="00F92B31"/>
    <w:rsid w:val="00FE7727"/>
    <w:rsid w:val="00FF63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5428A7C-DE98-4192-A861-062D159C9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7D0E33"/>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thchnh">
    <w:name w:val="Chú thích ảnh_"/>
    <w:basedOn w:val="DefaultParagraphFont"/>
    <w:link w:val="Chthchnh0"/>
    <w:rPr>
      <w:rFonts w:ascii="Arial" w:eastAsia="Arial" w:hAnsi="Arial" w:cs="Arial"/>
      <w:b w:val="0"/>
      <w:bCs w:val="0"/>
      <w:i w:val="0"/>
      <w:iCs w:val="0"/>
      <w:smallCaps w:val="0"/>
      <w:strike w:val="0"/>
      <w:sz w:val="13"/>
      <w:szCs w:val="13"/>
      <w:u w:val="none"/>
      <w:shd w:val="clear" w:color="auto" w:fill="auto"/>
    </w:rPr>
  </w:style>
  <w:style w:type="character" w:customStyle="1" w:styleId="Vnbnnidung">
    <w:name w:val="Văn bản nội dung_"/>
    <w:basedOn w:val="DefaultParagraphFont"/>
    <w:link w:val="Vnbnnidung0"/>
    <w:rPr>
      <w:rFonts w:ascii="Times New Roman" w:eastAsia="Times New Roman" w:hAnsi="Times New Roman" w:cs="Times New Roman"/>
      <w:b w:val="0"/>
      <w:bCs w:val="0"/>
      <w:i w:val="0"/>
      <w:iCs w:val="0"/>
      <w:smallCaps w:val="0"/>
      <w:strike w:val="0"/>
      <w:sz w:val="28"/>
      <w:szCs w:val="28"/>
      <w:u w:val="none"/>
      <w:shd w:val="clear" w:color="auto" w:fill="auto"/>
    </w:rPr>
  </w:style>
  <w:style w:type="character" w:customStyle="1" w:styleId="Vnbnnidung3">
    <w:name w:val="Văn bản nội dung (3)_"/>
    <w:basedOn w:val="DefaultParagraphFont"/>
    <w:link w:val="Vnbnnidung30"/>
    <w:rPr>
      <w:rFonts w:ascii="Times New Roman" w:eastAsia="Times New Roman" w:hAnsi="Times New Roman" w:cs="Times New Roman"/>
      <w:b w:val="0"/>
      <w:bCs w:val="0"/>
      <w:i w:val="0"/>
      <w:iCs w:val="0"/>
      <w:smallCaps w:val="0"/>
      <w:strike w:val="0"/>
      <w:sz w:val="28"/>
      <w:szCs w:val="28"/>
      <w:u w:val="none"/>
      <w:shd w:val="clear" w:color="auto" w:fill="auto"/>
    </w:rPr>
  </w:style>
  <w:style w:type="character" w:customStyle="1" w:styleId="Vnbnnidung2">
    <w:name w:val="Văn bản nội dung (2)_"/>
    <w:basedOn w:val="DefaultParagraphFont"/>
    <w:link w:val="Vnbnnidung20"/>
    <w:rPr>
      <w:rFonts w:ascii="Times New Roman" w:eastAsia="Times New Roman" w:hAnsi="Times New Roman" w:cs="Times New Roman"/>
      <w:b w:val="0"/>
      <w:bCs w:val="0"/>
      <w:i w:val="0"/>
      <w:iCs w:val="0"/>
      <w:smallCaps w:val="0"/>
      <w:strike w:val="0"/>
      <w:u w:val="none"/>
      <w:shd w:val="clear" w:color="auto" w:fill="auto"/>
    </w:rPr>
  </w:style>
  <w:style w:type="character" w:customStyle="1" w:styleId="Tiu1">
    <w:name w:val="Tiêu đề #1_"/>
    <w:basedOn w:val="DefaultParagraphFont"/>
    <w:link w:val="Tiu10"/>
    <w:rPr>
      <w:rFonts w:ascii="Times New Roman" w:eastAsia="Times New Roman" w:hAnsi="Times New Roman" w:cs="Times New Roman"/>
      <w:b/>
      <w:bCs/>
      <w:i w:val="0"/>
      <w:iCs w:val="0"/>
      <w:smallCaps w:val="0"/>
      <w:strike w:val="0"/>
      <w:sz w:val="28"/>
      <w:szCs w:val="28"/>
      <w:u w:val="none"/>
      <w:shd w:val="clear" w:color="auto" w:fill="auto"/>
    </w:rPr>
  </w:style>
  <w:style w:type="character" w:customStyle="1" w:styleId="utranghocchntrang2">
    <w:name w:val="Đầu trang hoặc chân trang (2)_"/>
    <w:basedOn w:val="DefaultParagraphFont"/>
    <w:link w:val="utranghocchntrang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Vnbnnidung4">
    <w:name w:val="Văn bản nội dung (4)_"/>
    <w:basedOn w:val="DefaultParagraphFont"/>
    <w:link w:val="Vnbnnidung40"/>
    <w:rPr>
      <w:rFonts w:ascii="Arial" w:eastAsia="Arial" w:hAnsi="Arial" w:cs="Arial"/>
      <w:b w:val="0"/>
      <w:bCs w:val="0"/>
      <w:i w:val="0"/>
      <w:iCs w:val="0"/>
      <w:smallCaps w:val="0"/>
      <w:strike w:val="0"/>
      <w:sz w:val="19"/>
      <w:szCs w:val="19"/>
      <w:u w:val="none"/>
      <w:shd w:val="clear" w:color="auto" w:fill="auto"/>
    </w:rPr>
  </w:style>
  <w:style w:type="paragraph" w:customStyle="1" w:styleId="Chthchnh0">
    <w:name w:val="Chú thích ảnh"/>
    <w:basedOn w:val="Normal"/>
    <w:link w:val="Chthchnh"/>
    <w:pPr>
      <w:spacing w:line="233" w:lineRule="auto"/>
    </w:pPr>
    <w:rPr>
      <w:rFonts w:ascii="Arial" w:eastAsia="Arial" w:hAnsi="Arial" w:cs="Arial"/>
      <w:sz w:val="13"/>
      <w:szCs w:val="13"/>
    </w:rPr>
  </w:style>
  <w:style w:type="paragraph" w:customStyle="1" w:styleId="Vnbnnidung0">
    <w:name w:val="Văn bản nội dung"/>
    <w:basedOn w:val="Normal"/>
    <w:link w:val="Vnbnnidung"/>
    <w:pPr>
      <w:spacing w:after="40" w:line="288" w:lineRule="auto"/>
      <w:ind w:firstLine="400"/>
    </w:pPr>
    <w:rPr>
      <w:rFonts w:ascii="Times New Roman" w:eastAsia="Times New Roman" w:hAnsi="Times New Roman" w:cs="Times New Roman"/>
      <w:sz w:val="28"/>
      <w:szCs w:val="28"/>
    </w:rPr>
  </w:style>
  <w:style w:type="paragraph" w:customStyle="1" w:styleId="Vnbnnidung30">
    <w:name w:val="Văn bản nội dung (3)"/>
    <w:basedOn w:val="Normal"/>
    <w:link w:val="Vnbnnidung3"/>
    <w:rPr>
      <w:rFonts w:ascii="Times New Roman" w:eastAsia="Times New Roman" w:hAnsi="Times New Roman" w:cs="Times New Roman"/>
      <w:sz w:val="28"/>
      <w:szCs w:val="28"/>
    </w:rPr>
  </w:style>
  <w:style w:type="paragraph" w:customStyle="1" w:styleId="Vnbnnidung20">
    <w:name w:val="Văn bản nội dung (2)"/>
    <w:basedOn w:val="Normal"/>
    <w:link w:val="Vnbnnidung2"/>
    <w:rPr>
      <w:rFonts w:ascii="Times New Roman" w:eastAsia="Times New Roman" w:hAnsi="Times New Roman" w:cs="Times New Roman"/>
    </w:rPr>
  </w:style>
  <w:style w:type="paragraph" w:customStyle="1" w:styleId="Tiu10">
    <w:name w:val="Tiêu đề #1"/>
    <w:basedOn w:val="Normal"/>
    <w:link w:val="Tiu1"/>
    <w:pPr>
      <w:spacing w:after="40" w:line="286" w:lineRule="auto"/>
      <w:jc w:val="center"/>
      <w:outlineLvl w:val="0"/>
    </w:pPr>
    <w:rPr>
      <w:rFonts w:ascii="Times New Roman" w:eastAsia="Times New Roman" w:hAnsi="Times New Roman" w:cs="Times New Roman"/>
      <w:b/>
      <w:bCs/>
      <w:sz w:val="28"/>
      <w:szCs w:val="28"/>
    </w:rPr>
  </w:style>
  <w:style w:type="paragraph" w:customStyle="1" w:styleId="utranghocchntrang20">
    <w:name w:val="Đầu trang hoặc chân trang (2)"/>
    <w:basedOn w:val="Normal"/>
    <w:link w:val="utranghocchntrang2"/>
    <w:rPr>
      <w:rFonts w:ascii="Times New Roman" w:eastAsia="Times New Roman" w:hAnsi="Times New Roman" w:cs="Times New Roman"/>
      <w:sz w:val="20"/>
      <w:szCs w:val="20"/>
    </w:rPr>
  </w:style>
  <w:style w:type="paragraph" w:customStyle="1" w:styleId="Vnbnnidung40">
    <w:name w:val="Văn bản nội dung (4)"/>
    <w:basedOn w:val="Normal"/>
    <w:link w:val="Vnbnnidung4"/>
    <w:pPr>
      <w:spacing w:after="500" w:line="180" w:lineRule="auto"/>
      <w:jc w:val="center"/>
    </w:pPr>
    <w:rPr>
      <w:rFonts w:ascii="Arial" w:eastAsia="Arial" w:hAnsi="Arial" w:cs="Arial"/>
      <w:sz w:val="19"/>
      <w:szCs w:val="19"/>
    </w:rPr>
  </w:style>
  <w:style w:type="paragraph" w:styleId="Footer">
    <w:name w:val="footer"/>
    <w:basedOn w:val="Normal"/>
    <w:link w:val="FooterChar"/>
    <w:unhideWhenUsed/>
    <w:rsid w:val="0002457B"/>
    <w:pPr>
      <w:tabs>
        <w:tab w:val="center" w:pos="4680"/>
        <w:tab w:val="right" w:pos="9360"/>
      </w:tabs>
    </w:pPr>
  </w:style>
  <w:style w:type="character" w:customStyle="1" w:styleId="FooterChar">
    <w:name w:val="Footer Char"/>
    <w:basedOn w:val="DefaultParagraphFont"/>
    <w:link w:val="Footer"/>
    <w:rsid w:val="0002457B"/>
    <w:rPr>
      <w:color w:val="000000"/>
    </w:rPr>
  </w:style>
  <w:style w:type="paragraph" w:styleId="Header">
    <w:name w:val="header"/>
    <w:basedOn w:val="Normal"/>
    <w:link w:val="HeaderChar"/>
    <w:uiPriority w:val="99"/>
    <w:unhideWhenUsed/>
    <w:rsid w:val="0002457B"/>
    <w:pPr>
      <w:tabs>
        <w:tab w:val="center" w:pos="4680"/>
        <w:tab w:val="right" w:pos="9360"/>
      </w:tabs>
    </w:pPr>
  </w:style>
  <w:style w:type="character" w:customStyle="1" w:styleId="HeaderChar">
    <w:name w:val="Header Char"/>
    <w:basedOn w:val="DefaultParagraphFont"/>
    <w:link w:val="Header"/>
    <w:uiPriority w:val="99"/>
    <w:rsid w:val="0002457B"/>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3007</Words>
  <Characters>17144</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20111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NGUYỄN XUÂN HUY</cp:lastModifiedBy>
  <cp:revision>5</cp:revision>
  <dcterms:created xsi:type="dcterms:W3CDTF">2024-06-12T03:07:00Z</dcterms:created>
  <dcterms:modified xsi:type="dcterms:W3CDTF">2024-06-12T07:54:00Z</dcterms:modified>
</cp:coreProperties>
</file>