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029"/>
        <w:gridCol w:w="5998"/>
      </w:tblGrid>
      <w:tr w:rsidR="002E6637" w:rsidRPr="002E6637" w:rsidTr="002E6637">
        <w:trPr>
          <w:trHeight w:val="1173"/>
        </w:trPr>
        <w:tc>
          <w:tcPr>
            <w:tcW w:w="1678" w:type="pct"/>
          </w:tcPr>
          <w:p w:rsidR="002E6637" w:rsidRPr="002E6637" w:rsidRDefault="002E6637" w:rsidP="002E6637">
            <w:pPr>
              <w:jc w:val="center"/>
              <w:rPr>
                <w:rFonts w:ascii="Arial" w:hAnsi="Arial" w:cs="Arial"/>
                <w:b/>
                <w:bCs/>
                <w:sz w:val="20"/>
                <w:szCs w:val="20"/>
              </w:rPr>
            </w:pPr>
            <w:proofErr w:type="spellStart"/>
            <w:r w:rsidRPr="002E6637">
              <w:rPr>
                <w:rFonts w:ascii="Arial" w:hAnsi="Arial" w:cs="Arial"/>
                <w:b/>
                <w:bCs/>
                <w:sz w:val="20"/>
                <w:szCs w:val="20"/>
              </w:rPr>
              <w:t>BỘ</w:t>
            </w:r>
            <w:proofErr w:type="spellEnd"/>
            <w:r w:rsidRPr="002E6637">
              <w:rPr>
                <w:rFonts w:ascii="Arial" w:hAnsi="Arial" w:cs="Arial"/>
                <w:b/>
                <w:bCs/>
                <w:sz w:val="20"/>
                <w:szCs w:val="20"/>
              </w:rPr>
              <w:t xml:space="preserve"> </w:t>
            </w:r>
            <w:proofErr w:type="spellStart"/>
            <w:r w:rsidRPr="002E6637">
              <w:rPr>
                <w:rFonts w:ascii="Arial" w:hAnsi="Arial" w:cs="Arial"/>
                <w:b/>
                <w:bCs/>
                <w:sz w:val="20"/>
                <w:szCs w:val="20"/>
              </w:rPr>
              <w:t>CÔNG</w:t>
            </w:r>
            <w:proofErr w:type="spellEnd"/>
            <w:r w:rsidRPr="002E6637">
              <w:rPr>
                <w:rFonts w:ascii="Arial" w:hAnsi="Arial" w:cs="Arial"/>
                <w:b/>
                <w:bCs/>
                <w:sz w:val="20"/>
                <w:szCs w:val="20"/>
              </w:rPr>
              <w:t xml:space="preserve"> </w:t>
            </w:r>
            <w:proofErr w:type="spellStart"/>
            <w:r w:rsidRPr="002E6637">
              <w:rPr>
                <w:rFonts w:ascii="Arial" w:hAnsi="Arial" w:cs="Arial"/>
                <w:b/>
                <w:bCs/>
                <w:sz w:val="20"/>
                <w:szCs w:val="20"/>
              </w:rPr>
              <w:t>THƯƠNG</w:t>
            </w:r>
            <w:proofErr w:type="spellEnd"/>
          </w:p>
          <w:p w:rsidR="002E6637" w:rsidRPr="002E6637" w:rsidRDefault="002E6637" w:rsidP="002E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sz w:val="20"/>
                <w:szCs w:val="20"/>
                <w:vertAlign w:val="superscript"/>
              </w:rPr>
            </w:pPr>
            <w:r w:rsidRPr="002E6637">
              <w:rPr>
                <w:rFonts w:ascii="Arial" w:hAnsi="Arial" w:cs="Arial"/>
                <w:sz w:val="20"/>
                <w:szCs w:val="20"/>
                <w:vertAlign w:val="superscript"/>
              </w:rPr>
              <w:t>________________</w:t>
            </w:r>
          </w:p>
          <w:p w:rsidR="002E6637" w:rsidRPr="002E6637" w:rsidRDefault="002E6637" w:rsidP="002E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sz w:val="20"/>
                <w:szCs w:val="20"/>
                <w:vertAlign w:val="superscript"/>
              </w:rPr>
            </w:pPr>
            <w:proofErr w:type="spellStart"/>
            <w:r w:rsidRPr="002E6637">
              <w:rPr>
                <w:rFonts w:ascii="Arial" w:hAnsi="Arial" w:cs="Arial"/>
                <w:sz w:val="20"/>
                <w:szCs w:val="20"/>
              </w:rPr>
              <w:t>Số</w:t>
            </w:r>
            <w:proofErr w:type="spellEnd"/>
            <w:r w:rsidRPr="002E6637">
              <w:rPr>
                <w:rFonts w:ascii="Arial" w:hAnsi="Arial" w:cs="Arial"/>
                <w:sz w:val="20"/>
                <w:szCs w:val="20"/>
              </w:rPr>
              <w:t>: 06/2024/TT-</w:t>
            </w:r>
            <w:proofErr w:type="spellStart"/>
            <w:r w:rsidRPr="002E6637">
              <w:rPr>
                <w:rFonts w:ascii="Arial" w:hAnsi="Arial" w:cs="Arial"/>
                <w:sz w:val="20"/>
                <w:szCs w:val="20"/>
              </w:rPr>
              <w:t>BCT</w:t>
            </w:r>
            <w:proofErr w:type="spellEnd"/>
          </w:p>
          <w:p w:rsidR="002E6637" w:rsidRPr="002E6637" w:rsidRDefault="002E6637" w:rsidP="002E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sz w:val="20"/>
                <w:szCs w:val="20"/>
                <w:vertAlign w:val="superscript"/>
              </w:rPr>
            </w:pPr>
          </w:p>
        </w:tc>
        <w:tc>
          <w:tcPr>
            <w:tcW w:w="3322" w:type="pct"/>
          </w:tcPr>
          <w:p w:rsidR="002E6637" w:rsidRPr="002E6637" w:rsidRDefault="00EB5F13" w:rsidP="002E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b/>
                <w:sz w:val="20"/>
                <w:szCs w:val="20"/>
              </w:rPr>
            </w:pPr>
            <w:proofErr w:type="spellStart"/>
            <w:r>
              <w:rPr>
                <w:rFonts w:ascii="Arial" w:hAnsi="Arial" w:cs="Arial"/>
                <w:b/>
                <w:sz w:val="20"/>
                <w:szCs w:val="20"/>
              </w:rPr>
              <w:t>CỘNG</w:t>
            </w:r>
            <w:proofErr w:type="spellEnd"/>
            <w:r>
              <w:rPr>
                <w:rFonts w:ascii="Arial" w:hAnsi="Arial" w:cs="Arial"/>
                <w:b/>
                <w:sz w:val="20"/>
                <w:szCs w:val="20"/>
              </w:rPr>
              <w:t xml:space="preserve"> </w:t>
            </w:r>
            <w:proofErr w:type="spellStart"/>
            <w:r>
              <w:rPr>
                <w:rFonts w:ascii="Arial" w:hAnsi="Arial" w:cs="Arial"/>
                <w:b/>
                <w:sz w:val="20"/>
                <w:szCs w:val="20"/>
              </w:rPr>
              <w:t>HÒA</w:t>
            </w:r>
            <w:proofErr w:type="spellEnd"/>
            <w:r w:rsidR="002E6637" w:rsidRPr="002E6637">
              <w:rPr>
                <w:rFonts w:ascii="Arial" w:hAnsi="Arial" w:cs="Arial"/>
                <w:b/>
                <w:sz w:val="20"/>
                <w:szCs w:val="20"/>
              </w:rPr>
              <w:t xml:space="preserve"> </w:t>
            </w:r>
            <w:proofErr w:type="spellStart"/>
            <w:r w:rsidR="002E6637" w:rsidRPr="002E6637">
              <w:rPr>
                <w:rFonts w:ascii="Arial" w:hAnsi="Arial" w:cs="Arial"/>
                <w:b/>
                <w:sz w:val="20"/>
                <w:szCs w:val="20"/>
              </w:rPr>
              <w:t>XÃ</w:t>
            </w:r>
            <w:proofErr w:type="spellEnd"/>
            <w:r w:rsidR="002E6637" w:rsidRPr="002E6637">
              <w:rPr>
                <w:rFonts w:ascii="Arial" w:hAnsi="Arial" w:cs="Arial"/>
                <w:b/>
                <w:sz w:val="20"/>
                <w:szCs w:val="20"/>
              </w:rPr>
              <w:t xml:space="preserve"> </w:t>
            </w:r>
            <w:proofErr w:type="spellStart"/>
            <w:r w:rsidR="002E6637" w:rsidRPr="002E6637">
              <w:rPr>
                <w:rFonts w:ascii="Arial" w:hAnsi="Arial" w:cs="Arial"/>
                <w:b/>
                <w:sz w:val="20"/>
                <w:szCs w:val="20"/>
              </w:rPr>
              <w:t>HỘI</w:t>
            </w:r>
            <w:proofErr w:type="spellEnd"/>
            <w:r w:rsidR="002E6637" w:rsidRPr="002E6637">
              <w:rPr>
                <w:rFonts w:ascii="Arial" w:hAnsi="Arial" w:cs="Arial"/>
                <w:b/>
                <w:sz w:val="20"/>
                <w:szCs w:val="20"/>
              </w:rPr>
              <w:t xml:space="preserve"> </w:t>
            </w:r>
            <w:proofErr w:type="spellStart"/>
            <w:r w:rsidR="002E6637" w:rsidRPr="002E6637">
              <w:rPr>
                <w:rFonts w:ascii="Arial" w:hAnsi="Arial" w:cs="Arial"/>
                <w:b/>
                <w:sz w:val="20"/>
                <w:szCs w:val="20"/>
              </w:rPr>
              <w:t>CHỦ</w:t>
            </w:r>
            <w:proofErr w:type="spellEnd"/>
            <w:r w:rsidR="002E6637" w:rsidRPr="002E6637">
              <w:rPr>
                <w:rFonts w:ascii="Arial" w:hAnsi="Arial" w:cs="Arial"/>
                <w:b/>
                <w:sz w:val="20"/>
                <w:szCs w:val="20"/>
              </w:rPr>
              <w:t xml:space="preserve"> </w:t>
            </w:r>
            <w:proofErr w:type="spellStart"/>
            <w:r w:rsidR="002E6637" w:rsidRPr="002E6637">
              <w:rPr>
                <w:rFonts w:ascii="Arial" w:hAnsi="Arial" w:cs="Arial"/>
                <w:b/>
                <w:sz w:val="20"/>
                <w:szCs w:val="20"/>
              </w:rPr>
              <w:t>NGHĨA</w:t>
            </w:r>
            <w:proofErr w:type="spellEnd"/>
            <w:r w:rsidR="002E6637" w:rsidRPr="002E6637">
              <w:rPr>
                <w:rFonts w:ascii="Arial" w:hAnsi="Arial" w:cs="Arial"/>
                <w:b/>
                <w:sz w:val="20"/>
                <w:szCs w:val="20"/>
              </w:rPr>
              <w:t xml:space="preserve"> </w:t>
            </w:r>
            <w:proofErr w:type="spellStart"/>
            <w:r w:rsidR="002E6637" w:rsidRPr="002E6637">
              <w:rPr>
                <w:rFonts w:ascii="Arial" w:hAnsi="Arial" w:cs="Arial"/>
                <w:b/>
                <w:sz w:val="20"/>
                <w:szCs w:val="20"/>
              </w:rPr>
              <w:t>VIỆT</w:t>
            </w:r>
            <w:proofErr w:type="spellEnd"/>
            <w:r w:rsidR="002E6637" w:rsidRPr="002E6637">
              <w:rPr>
                <w:rFonts w:ascii="Arial" w:hAnsi="Arial" w:cs="Arial"/>
                <w:b/>
                <w:sz w:val="20"/>
                <w:szCs w:val="20"/>
              </w:rPr>
              <w:t xml:space="preserve"> NAM</w:t>
            </w:r>
          </w:p>
          <w:p w:rsidR="002E6637" w:rsidRPr="002E6637" w:rsidRDefault="002E6637" w:rsidP="002E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b/>
                <w:sz w:val="20"/>
                <w:szCs w:val="20"/>
              </w:rPr>
            </w:pPr>
            <w:proofErr w:type="spellStart"/>
            <w:r w:rsidRPr="002E6637">
              <w:rPr>
                <w:rFonts w:ascii="Arial" w:hAnsi="Arial" w:cs="Arial"/>
                <w:b/>
                <w:sz w:val="20"/>
                <w:szCs w:val="20"/>
              </w:rPr>
              <w:t>Độc</w:t>
            </w:r>
            <w:proofErr w:type="spellEnd"/>
            <w:r w:rsidRPr="002E6637">
              <w:rPr>
                <w:rFonts w:ascii="Arial" w:hAnsi="Arial" w:cs="Arial"/>
                <w:b/>
                <w:sz w:val="20"/>
                <w:szCs w:val="20"/>
              </w:rPr>
              <w:t xml:space="preserve"> </w:t>
            </w:r>
            <w:proofErr w:type="spellStart"/>
            <w:r w:rsidRPr="002E6637">
              <w:rPr>
                <w:rFonts w:ascii="Arial" w:hAnsi="Arial" w:cs="Arial"/>
                <w:b/>
                <w:sz w:val="20"/>
                <w:szCs w:val="20"/>
              </w:rPr>
              <w:t>lập</w:t>
            </w:r>
            <w:proofErr w:type="spellEnd"/>
            <w:r w:rsidRPr="002E6637">
              <w:rPr>
                <w:rFonts w:ascii="Arial" w:hAnsi="Arial" w:cs="Arial"/>
                <w:b/>
                <w:sz w:val="20"/>
                <w:szCs w:val="20"/>
              </w:rPr>
              <w:t xml:space="preserve"> - </w:t>
            </w:r>
            <w:proofErr w:type="spellStart"/>
            <w:r w:rsidRPr="002E6637">
              <w:rPr>
                <w:rFonts w:ascii="Arial" w:hAnsi="Arial" w:cs="Arial"/>
                <w:b/>
                <w:sz w:val="20"/>
                <w:szCs w:val="20"/>
              </w:rPr>
              <w:t>Tự</w:t>
            </w:r>
            <w:proofErr w:type="spellEnd"/>
            <w:r w:rsidRPr="002E6637">
              <w:rPr>
                <w:rFonts w:ascii="Arial" w:hAnsi="Arial" w:cs="Arial"/>
                <w:b/>
                <w:sz w:val="20"/>
                <w:szCs w:val="20"/>
              </w:rPr>
              <w:t xml:space="preserve"> do - </w:t>
            </w:r>
            <w:proofErr w:type="spellStart"/>
            <w:r w:rsidRPr="002E6637">
              <w:rPr>
                <w:rFonts w:ascii="Arial" w:hAnsi="Arial" w:cs="Arial"/>
                <w:b/>
                <w:sz w:val="20"/>
                <w:szCs w:val="20"/>
              </w:rPr>
              <w:t>Hạnh</w:t>
            </w:r>
            <w:proofErr w:type="spellEnd"/>
            <w:r w:rsidRPr="002E6637">
              <w:rPr>
                <w:rFonts w:ascii="Arial" w:hAnsi="Arial" w:cs="Arial"/>
                <w:b/>
                <w:sz w:val="20"/>
                <w:szCs w:val="20"/>
              </w:rPr>
              <w:t xml:space="preserve"> </w:t>
            </w:r>
            <w:proofErr w:type="spellStart"/>
            <w:r w:rsidRPr="002E6637">
              <w:rPr>
                <w:rFonts w:ascii="Arial" w:hAnsi="Arial" w:cs="Arial"/>
                <w:b/>
                <w:sz w:val="20"/>
                <w:szCs w:val="20"/>
              </w:rPr>
              <w:t>phúc</w:t>
            </w:r>
            <w:proofErr w:type="spellEnd"/>
          </w:p>
          <w:p w:rsidR="002E6637" w:rsidRPr="002E6637" w:rsidRDefault="002E6637" w:rsidP="002E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sz w:val="20"/>
                <w:szCs w:val="20"/>
              </w:rPr>
            </w:pPr>
            <w:r w:rsidRPr="002E6637">
              <w:rPr>
                <w:rFonts w:ascii="Arial" w:hAnsi="Arial" w:cs="Arial"/>
                <w:sz w:val="20"/>
                <w:szCs w:val="20"/>
                <w:vertAlign w:val="superscript"/>
              </w:rPr>
              <w:t>_______________________________</w:t>
            </w:r>
          </w:p>
          <w:p w:rsidR="002E6637" w:rsidRPr="002E6637" w:rsidRDefault="002E6637" w:rsidP="002E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sz w:val="20"/>
                <w:szCs w:val="20"/>
              </w:rPr>
            </w:pPr>
            <w:proofErr w:type="spellStart"/>
            <w:r w:rsidRPr="002E6637">
              <w:rPr>
                <w:rFonts w:ascii="Arial" w:hAnsi="Arial" w:cs="Arial"/>
                <w:i/>
                <w:sz w:val="20"/>
                <w:szCs w:val="20"/>
              </w:rPr>
              <w:t>Hà</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Nội</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ngày</w:t>
            </w:r>
            <w:proofErr w:type="spellEnd"/>
            <w:r w:rsidRPr="002E6637">
              <w:rPr>
                <w:rFonts w:ascii="Arial" w:hAnsi="Arial" w:cs="Arial"/>
                <w:i/>
                <w:sz w:val="20"/>
                <w:szCs w:val="20"/>
              </w:rPr>
              <w:t xml:space="preserve"> 04 </w:t>
            </w:r>
            <w:proofErr w:type="spellStart"/>
            <w:r w:rsidRPr="002E6637">
              <w:rPr>
                <w:rFonts w:ascii="Arial" w:hAnsi="Arial" w:cs="Arial"/>
                <w:i/>
                <w:sz w:val="20"/>
                <w:szCs w:val="20"/>
              </w:rPr>
              <w:t>tháng</w:t>
            </w:r>
            <w:proofErr w:type="spellEnd"/>
            <w:r w:rsidRPr="002E6637">
              <w:rPr>
                <w:rFonts w:ascii="Arial" w:hAnsi="Arial" w:cs="Arial"/>
                <w:i/>
                <w:sz w:val="20"/>
                <w:szCs w:val="20"/>
              </w:rPr>
              <w:t xml:space="preserve"> 4 </w:t>
            </w:r>
            <w:proofErr w:type="spellStart"/>
            <w:r w:rsidRPr="002E6637">
              <w:rPr>
                <w:rFonts w:ascii="Arial" w:hAnsi="Arial" w:cs="Arial"/>
                <w:i/>
                <w:sz w:val="20"/>
                <w:szCs w:val="20"/>
              </w:rPr>
              <w:t>năm</w:t>
            </w:r>
            <w:proofErr w:type="spellEnd"/>
            <w:r w:rsidRPr="002E6637">
              <w:rPr>
                <w:rFonts w:ascii="Arial" w:hAnsi="Arial" w:cs="Arial"/>
                <w:i/>
                <w:sz w:val="20"/>
                <w:szCs w:val="20"/>
              </w:rPr>
              <w:t xml:space="preserve"> 2024</w:t>
            </w:r>
          </w:p>
        </w:tc>
      </w:tr>
    </w:tbl>
    <w:p w:rsidR="002E6637" w:rsidRPr="002E6637" w:rsidRDefault="002E6637" w:rsidP="002E6637">
      <w:pPr>
        <w:keepNext/>
        <w:jc w:val="center"/>
        <w:outlineLvl w:val="4"/>
        <w:rPr>
          <w:rFonts w:ascii="Arial" w:hAnsi="Arial" w:cs="Arial"/>
          <w:b/>
          <w:bCs/>
          <w:sz w:val="20"/>
          <w:szCs w:val="20"/>
        </w:rPr>
      </w:pPr>
    </w:p>
    <w:p w:rsidR="002E6637" w:rsidRPr="002E6637" w:rsidRDefault="002E6637" w:rsidP="002E6637">
      <w:pPr>
        <w:keepNext/>
        <w:jc w:val="center"/>
        <w:outlineLvl w:val="4"/>
        <w:rPr>
          <w:rFonts w:ascii="Arial" w:hAnsi="Arial" w:cs="Arial"/>
          <w:b/>
          <w:bCs/>
          <w:sz w:val="20"/>
          <w:szCs w:val="20"/>
        </w:rPr>
      </w:pPr>
    </w:p>
    <w:p w:rsidR="00ED7649" w:rsidRPr="002E6637" w:rsidRDefault="00ED7649" w:rsidP="002E6637">
      <w:pPr>
        <w:keepNext/>
        <w:jc w:val="center"/>
        <w:outlineLvl w:val="4"/>
        <w:rPr>
          <w:rFonts w:ascii="Arial" w:hAnsi="Arial" w:cs="Arial"/>
          <w:b/>
          <w:bCs/>
          <w:sz w:val="20"/>
          <w:szCs w:val="20"/>
        </w:rPr>
      </w:pPr>
      <w:proofErr w:type="spellStart"/>
      <w:r w:rsidRPr="002E6637">
        <w:rPr>
          <w:rFonts w:ascii="Arial" w:hAnsi="Arial" w:cs="Arial"/>
          <w:b/>
          <w:bCs/>
          <w:sz w:val="20"/>
          <w:szCs w:val="20"/>
        </w:rPr>
        <w:t>THÔNG</w:t>
      </w:r>
      <w:proofErr w:type="spellEnd"/>
      <w:r w:rsidRPr="002E6637">
        <w:rPr>
          <w:rFonts w:ascii="Arial" w:hAnsi="Arial" w:cs="Arial"/>
          <w:b/>
          <w:bCs/>
          <w:sz w:val="20"/>
          <w:szCs w:val="20"/>
        </w:rPr>
        <w:t xml:space="preserve"> </w:t>
      </w:r>
      <w:proofErr w:type="spellStart"/>
      <w:r w:rsidRPr="002E6637">
        <w:rPr>
          <w:rFonts w:ascii="Arial" w:hAnsi="Arial" w:cs="Arial"/>
          <w:b/>
          <w:bCs/>
          <w:sz w:val="20"/>
          <w:szCs w:val="20"/>
        </w:rPr>
        <w:t>TƯ</w:t>
      </w:r>
      <w:proofErr w:type="spellEnd"/>
    </w:p>
    <w:p w:rsidR="00ED7649" w:rsidRPr="002E6637" w:rsidRDefault="00B955A4" w:rsidP="002E6637">
      <w:pPr>
        <w:keepNext/>
        <w:jc w:val="center"/>
        <w:outlineLvl w:val="4"/>
        <w:rPr>
          <w:rFonts w:ascii="Arial" w:hAnsi="Arial" w:cs="Arial"/>
          <w:b/>
          <w:bCs/>
          <w:sz w:val="20"/>
          <w:szCs w:val="20"/>
        </w:rPr>
      </w:pPr>
      <w:proofErr w:type="spellStart"/>
      <w:r w:rsidRPr="002E6637">
        <w:rPr>
          <w:rFonts w:ascii="Arial" w:hAnsi="Arial" w:cs="Arial"/>
          <w:b/>
          <w:bCs/>
          <w:sz w:val="20"/>
          <w:szCs w:val="20"/>
        </w:rPr>
        <w:t>Quy</w:t>
      </w:r>
      <w:proofErr w:type="spellEnd"/>
      <w:r w:rsidRPr="002E6637">
        <w:rPr>
          <w:rFonts w:ascii="Arial" w:hAnsi="Arial" w:cs="Arial"/>
          <w:b/>
          <w:bCs/>
          <w:sz w:val="20"/>
          <w:szCs w:val="20"/>
        </w:rPr>
        <w:t xml:space="preserve"> </w:t>
      </w:r>
      <w:proofErr w:type="spellStart"/>
      <w:r w:rsidRPr="002E6637">
        <w:rPr>
          <w:rFonts w:ascii="Arial" w:hAnsi="Arial" w:cs="Arial"/>
          <w:b/>
          <w:bCs/>
          <w:sz w:val="20"/>
          <w:szCs w:val="20"/>
        </w:rPr>
        <w:t>định</w:t>
      </w:r>
      <w:proofErr w:type="spellEnd"/>
      <w:r w:rsidR="00FC31D5" w:rsidRPr="002E6637">
        <w:rPr>
          <w:rFonts w:ascii="Arial" w:hAnsi="Arial" w:cs="Arial"/>
          <w:b/>
          <w:bCs/>
          <w:sz w:val="20"/>
          <w:szCs w:val="20"/>
        </w:rPr>
        <w:t xml:space="preserve"> </w:t>
      </w:r>
      <w:proofErr w:type="spellStart"/>
      <w:r w:rsidR="00FC31D5" w:rsidRPr="002E6637">
        <w:rPr>
          <w:rFonts w:ascii="Arial" w:hAnsi="Arial" w:cs="Arial"/>
          <w:b/>
          <w:bCs/>
          <w:sz w:val="20"/>
          <w:szCs w:val="20"/>
        </w:rPr>
        <w:t>việc</w:t>
      </w:r>
      <w:proofErr w:type="spellEnd"/>
      <w:r w:rsidR="00FC31D5" w:rsidRPr="002E6637">
        <w:rPr>
          <w:rFonts w:ascii="Arial" w:hAnsi="Arial" w:cs="Arial"/>
          <w:b/>
          <w:bCs/>
          <w:sz w:val="20"/>
          <w:szCs w:val="20"/>
        </w:rPr>
        <w:t xml:space="preserve"> </w:t>
      </w:r>
      <w:proofErr w:type="spellStart"/>
      <w:r w:rsidR="00FC31D5" w:rsidRPr="002E6637">
        <w:rPr>
          <w:rFonts w:ascii="Arial" w:hAnsi="Arial" w:cs="Arial"/>
          <w:b/>
          <w:bCs/>
          <w:sz w:val="20"/>
          <w:szCs w:val="20"/>
        </w:rPr>
        <w:t>nhập</w:t>
      </w:r>
      <w:proofErr w:type="spellEnd"/>
      <w:r w:rsidR="00FC31D5" w:rsidRPr="002E6637">
        <w:rPr>
          <w:rFonts w:ascii="Arial" w:hAnsi="Arial" w:cs="Arial"/>
          <w:b/>
          <w:bCs/>
          <w:sz w:val="20"/>
          <w:szCs w:val="20"/>
        </w:rPr>
        <w:t xml:space="preserve"> </w:t>
      </w:r>
      <w:proofErr w:type="spellStart"/>
      <w:r w:rsidR="00FC31D5" w:rsidRPr="002E6637">
        <w:rPr>
          <w:rFonts w:ascii="Arial" w:hAnsi="Arial" w:cs="Arial"/>
          <w:b/>
          <w:bCs/>
          <w:sz w:val="20"/>
          <w:szCs w:val="20"/>
        </w:rPr>
        <w:t>khẩu</w:t>
      </w:r>
      <w:proofErr w:type="spellEnd"/>
      <w:r w:rsidR="00FC31D5" w:rsidRPr="002E6637">
        <w:rPr>
          <w:rFonts w:ascii="Arial" w:hAnsi="Arial" w:cs="Arial"/>
          <w:b/>
          <w:bCs/>
          <w:sz w:val="20"/>
          <w:szCs w:val="20"/>
        </w:rPr>
        <w:t xml:space="preserve"> </w:t>
      </w:r>
      <w:proofErr w:type="spellStart"/>
      <w:r w:rsidR="00194AD0" w:rsidRPr="002E6637">
        <w:rPr>
          <w:rFonts w:ascii="Arial" w:hAnsi="Arial" w:cs="Arial"/>
          <w:b/>
          <w:bCs/>
          <w:sz w:val="20"/>
          <w:szCs w:val="20"/>
        </w:rPr>
        <w:t>mặt</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hàng</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gạo</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và</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lá</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thuốc</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lá</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khô</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có</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xuất</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xứ</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từ</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Vương</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quốc</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Campuchia</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theo</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hạn</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ngạch</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th</w:t>
      </w:r>
      <w:r w:rsidR="00C91E1F" w:rsidRPr="002E6637">
        <w:rPr>
          <w:rFonts w:ascii="Arial" w:hAnsi="Arial" w:cs="Arial"/>
          <w:b/>
          <w:bCs/>
          <w:sz w:val="20"/>
          <w:szCs w:val="20"/>
        </w:rPr>
        <w:t>uế</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quan</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năm</w:t>
      </w:r>
      <w:proofErr w:type="spellEnd"/>
      <w:r w:rsidR="00194AD0" w:rsidRPr="002E6637">
        <w:rPr>
          <w:rFonts w:ascii="Arial" w:hAnsi="Arial" w:cs="Arial"/>
          <w:b/>
          <w:bCs/>
          <w:sz w:val="20"/>
          <w:szCs w:val="20"/>
        </w:rPr>
        <w:t xml:space="preserve"> 202</w:t>
      </w:r>
      <w:r w:rsidR="0047026E" w:rsidRPr="002E6637">
        <w:rPr>
          <w:rFonts w:ascii="Arial" w:hAnsi="Arial" w:cs="Arial"/>
          <w:b/>
          <w:bCs/>
          <w:sz w:val="20"/>
          <w:szCs w:val="20"/>
        </w:rPr>
        <w:t>3</w:t>
      </w:r>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và</w:t>
      </w:r>
      <w:proofErr w:type="spellEnd"/>
      <w:r w:rsidR="00194AD0" w:rsidRPr="002E6637">
        <w:rPr>
          <w:rFonts w:ascii="Arial" w:hAnsi="Arial" w:cs="Arial"/>
          <w:b/>
          <w:bCs/>
          <w:sz w:val="20"/>
          <w:szCs w:val="20"/>
        </w:rPr>
        <w:t xml:space="preserve"> </w:t>
      </w:r>
      <w:proofErr w:type="spellStart"/>
      <w:r w:rsidR="00194AD0" w:rsidRPr="002E6637">
        <w:rPr>
          <w:rFonts w:ascii="Arial" w:hAnsi="Arial" w:cs="Arial"/>
          <w:b/>
          <w:bCs/>
          <w:sz w:val="20"/>
          <w:szCs w:val="20"/>
        </w:rPr>
        <w:t>năm</w:t>
      </w:r>
      <w:proofErr w:type="spellEnd"/>
      <w:r w:rsidR="00194AD0" w:rsidRPr="002E6637">
        <w:rPr>
          <w:rFonts w:ascii="Arial" w:hAnsi="Arial" w:cs="Arial"/>
          <w:b/>
          <w:bCs/>
          <w:sz w:val="20"/>
          <w:szCs w:val="20"/>
        </w:rPr>
        <w:t xml:space="preserve"> 202</w:t>
      </w:r>
      <w:r w:rsidR="0047026E" w:rsidRPr="002E6637">
        <w:rPr>
          <w:rFonts w:ascii="Arial" w:hAnsi="Arial" w:cs="Arial"/>
          <w:b/>
          <w:bCs/>
          <w:sz w:val="20"/>
          <w:szCs w:val="20"/>
        </w:rPr>
        <w:t>4</w:t>
      </w:r>
    </w:p>
    <w:p w:rsidR="00ED7649" w:rsidRPr="002E6637" w:rsidRDefault="002E6637" w:rsidP="002E6637">
      <w:pPr>
        <w:tabs>
          <w:tab w:val="left" w:pos="3330"/>
        </w:tabs>
        <w:jc w:val="center"/>
        <w:rPr>
          <w:rFonts w:ascii="Arial" w:hAnsi="Arial" w:cs="Arial"/>
          <w:bCs/>
          <w:sz w:val="20"/>
          <w:szCs w:val="20"/>
          <w:vertAlign w:val="superscript"/>
        </w:rPr>
      </w:pPr>
      <w:r w:rsidRPr="002E6637">
        <w:rPr>
          <w:rFonts w:ascii="Arial" w:hAnsi="Arial" w:cs="Arial"/>
          <w:bCs/>
          <w:sz w:val="20"/>
          <w:szCs w:val="20"/>
          <w:vertAlign w:val="superscript"/>
        </w:rPr>
        <w:t>_________________________</w:t>
      </w:r>
    </w:p>
    <w:p w:rsidR="002E6637" w:rsidRPr="002E6637" w:rsidRDefault="002E6637" w:rsidP="002E6637">
      <w:pPr>
        <w:tabs>
          <w:tab w:val="left" w:pos="3330"/>
        </w:tabs>
        <w:jc w:val="center"/>
        <w:rPr>
          <w:rFonts w:ascii="Arial" w:hAnsi="Arial" w:cs="Arial"/>
          <w:b/>
          <w:bCs/>
          <w:sz w:val="20"/>
          <w:szCs w:val="20"/>
        </w:rPr>
      </w:pPr>
    </w:p>
    <w:p w:rsidR="0096657E" w:rsidRPr="002E6637" w:rsidRDefault="0096657E" w:rsidP="002E6637">
      <w:pPr>
        <w:spacing w:after="120"/>
        <w:ind w:firstLine="720"/>
        <w:jc w:val="both"/>
        <w:rPr>
          <w:rFonts w:ascii="Arial" w:hAnsi="Arial" w:cs="Arial"/>
          <w:i/>
          <w:sz w:val="20"/>
          <w:szCs w:val="20"/>
        </w:rPr>
      </w:pPr>
      <w:proofErr w:type="spellStart"/>
      <w:r w:rsidRPr="002E6637">
        <w:rPr>
          <w:rFonts w:ascii="Arial" w:hAnsi="Arial" w:cs="Arial"/>
          <w:i/>
          <w:sz w:val="20"/>
          <w:szCs w:val="20"/>
        </w:rPr>
        <w:t>Căn</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cứ</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Luật</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Quản</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lý</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ngoại</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thương</w:t>
      </w:r>
      <w:proofErr w:type="spellEnd"/>
      <w:r w:rsidR="00583805" w:rsidRPr="002E6637">
        <w:rPr>
          <w:rFonts w:ascii="Arial" w:hAnsi="Arial" w:cs="Arial"/>
          <w:i/>
          <w:sz w:val="20"/>
          <w:szCs w:val="20"/>
        </w:rPr>
        <w:t xml:space="preserve"> </w:t>
      </w:r>
      <w:proofErr w:type="spellStart"/>
      <w:r w:rsidR="00583805" w:rsidRPr="002E6637">
        <w:rPr>
          <w:rFonts w:ascii="Arial" w:hAnsi="Arial" w:cs="Arial"/>
          <w:i/>
          <w:sz w:val="20"/>
          <w:szCs w:val="20"/>
        </w:rPr>
        <w:t>ngày</w:t>
      </w:r>
      <w:proofErr w:type="spellEnd"/>
      <w:r w:rsidR="00583805" w:rsidRPr="002E6637">
        <w:rPr>
          <w:rFonts w:ascii="Arial" w:hAnsi="Arial" w:cs="Arial"/>
          <w:i/>
          <w:sz w:val="20"/>
          <w:szCs w:val="20"/>
        </w:rPr>
        <w:t xml:space="preserve"> 12 </w:t>
      </w:r>
      <w:proofErr w:type="spellStart"/>
      <w:r w:rsidR="00583805" w:rsidRPr="002E6637">
        <w:rPr>
          <w:rFonts w:ascii="Arial" w:hAnsi="Arial" w:cs="Arial"/>
          <w:i/>
          <w:sz w:val="20"/>
          <w:szCs w:val="20"/>
        </w:rPr>
        <w:t>tháng</w:t>
      </w:r>
      <w:proofErr w:type="spellEnd"/>
      <w:r w:rsidR="00583805" w:rsidRPr="002E6637">
        <w:rPr>
          <w:rFonts w:ascii="Arial" w:hAnsi="Arial" w:cs="Arial"/>
          <w:i/>
          <w:sz w:val="20"/>
          <w:szCs w:val="20"/>
        </w:rPr>
        <w:t xml:space="preserve"> 6 </w:t>
      </w:r>
      <w:proofErr w:type="spellStart"/>
      <w:r w:rsidR="00583805" w:rsidRPr="002E6637">
        <w:rPr>
          <w:rFonts w:ascii="Arial" w:hAnsi="Arial" w:cs="Arial"/>
          <w:i/>
          <w:sz w:val="20"/>
          <w:szCs w:val="20"/>
        </w:rPr>
        <w:t>năm</w:t>
      </w:r>
      <w:proofErr w:type="spellEnd"/>
      <w:r w:rsidR="00583805" w:rsidRPr="002E6637">
        <w:rPr>
          <w:rFonts w:ascii="Arial" w:hAnsi="Arial" w:cs="Arial"/>
          <w:i/>
          <w:sz w:val="20"/>
          <w:szCs w:val="20"/>
        </w:rPr>
        <w:t xml:space="preserve"> 2017</w:t>
      </w:r>
      <w:r w:rsidRPr="002E6637">
        <w:rPr>
          <w:rFonts w:ascii="Arial" w:hAnsi="Arial" w:cs="Arial"/>
          <w:i/>
          <w:sz w:val="20"/>
          <w:szCs w:val="20"/>
        </w:rPr>
        <w:t>;</w:t>
      </w:r>
    </w:p>
    <w:p w:rsidR="00E91A62" w:rsidRPr="002E6637" w:rsidRDefault="00D27967" w:rsidP="002E6637">
      <w:pPr>
        <w:spacing w:after="120"/>
        <w:ind w:firstLine="720"/>
        <w:jc w:val="both"/>
        <w:rPr>
          <w:rFonts w:ascii="Arial" w:hAnsi="Arial" w:cs="Arial"/>
          <w:i/>
          <w:sz w:val="20"/>
          <w:szCs w:val="20"/>
        </w:rPr>
      </w:pPr>
      <w:proofErr w:type="spellStart"/>
      <w:r w:rsidRPr="002E6637">
        <w:rPr>
          <w:rFonts w:ascii="Arial" w:hAnsi="Arial" w:cs="Arial"/>
          <w:i/>
          <w:sz w:val="20"/>
          <w:szCs w:val="20"/>
        </w:rPr>
        <w:t>Căn</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cứ</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Nghị</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định</w:t>
      </w:r>
      <w:proofErr w:type="spellEnd"/>
      <w:r w:rsidRPr="002E6637">
        <w:rPr>
          <w:rFonts w:ascii="Arial" w:hAnsi="Arial" w:cs="Arial"/>
          <w:i/>
          <w:sz w:val="20"/>
          <w:szCs w:val="20"/>
        </w:rPr>
        <w:t xml:space="preserve"> </w:t>
      </w:r>
      <w:proofErr w:type="spellStart"/>
      <w:r w:rsidRPr="002E6637">
        <w:rPr>
          <w:rFonts w:ascii="Arial" w:hAnsi="Arial" w:cs="Arial"/>
          <w:i/>
          <w:sz w:val="20"/>
          <w:szCs w:val="20"/>
        </w:rPr>
        <w:t>số</w:t>
      </w:r>
      <w:proofErr w:type="spellEnd"/>
      <w:r w:rsidRPr="002E6637">
        <w:rPr>
          <w:rFonts w:ascii="Arial" w:hAnsi="Arial" w:cs="Arial"/>
          <w:i/>
          <w:sz w:val="20"/>
          <w:szCs w:val="20"/>
        </w:rPr>
        <w:t xml:space="preserve"> 9</w:t>
      </w:r>
      <w:r w:rsidR="00541BD8" w:rsidRPr="002E6637">
        <w:rPr>
          <w:rFonts w:ascii="Arial" w:hAnsi="Arial" w:cs="Arial"/>
          <w:i/>
          <w:sz w:val="20"/>
          <w:szCs w:val="20"/>
        </w:rPr>
        <w:t>6</w:t>
      </w:r>
      <w:r w:rsidRPr="002E6637">
        <w:rPr>
          <w:rFonts w:ascii="Arial" w:hAnsi="Arial" w:cs="Arial"/>
          <w:i/>
          <w:sz w:val="20"/>
          <w:szCs w:val="20"/>
        </w:rPr>
        <w:t>/20</w:t>
      </w:r>
      <w:r w:rsidR="00541BD8" w:rsidRPr="002E6637">
        <w:rPr>
          <w:rFonts w:ascii="Arial" w:hAnsi="Arial" w:cs="Arial"/>
          <w:i/>
          <w:sz w:val="20"/>
          <w:szCs w:val="20"/>
        </w:rPr>
        <w:t>22</w:t>
      </w:r>
      <w:r w:rsidRPr="002E6637">
        <w:rPr>
          <w:rFonts w:ascii="Arial" w:hAnsi="Arial" w:cs="Arial"/>
          <w:i/>
          <w:sz w:val="20"/>
          <w:szCs w:val="20"/>
        </w:rPr>
        <w:t>/</w:t>
      </w:r>
      <w:proofErr w:type="spellStart"/>
      <w:r w:rsidRPr="002E6637">
        <w:rPr>
          <w:rFonts w:ascii="Arial" w:hAnsi="Arial" w:cs="Arial"/>
          <w:i/>
          <w:sz w:val="20"/>
          <w:szCs w:val="20"/>
        </w:rPr>
        <w:t>NĐ</w:t>
      </w:r>
      <w:proofErr w:type="spellEnd"/>
      <w:r w:rsidRPr="002E6637">
        <w:rPr>
          <w:rFonts w:ascii="Arial" w:hAnsi="Arial" w:cs="Arial"/>
          <w:i/>
          <w:sz w:val="20"/>
          <w:szCs w:val="20"/>
        </w:rPr>
        <w:t xml:space="preserve">-CP </w:t>
      </w:r>
      <w:proofErr w:type="spellStart"/>
      <w:r w:rsidRPr="002E6637">
        <w:rPr>
          <w:rFonts w:ascii="Arial" w:hAnsi="Arial" w:cs="Arial"/>
          <w:i/>
          <w:sz w:val="20"/>
          <w:szCs w:val="20"/>
        </w:rPr>
        <w:t>ngày</w:t>
      </w:r>
      <w:proofErr w:type="spellEnd"/>
      <w:r w:rsidRPr="002E6637">
        <w:rPr>
          <w:rFonts w:ascii="Arial" w:hAnsi="Arial" w:cs="Arial"/>
          <w:i/>
          <w:sz w:val="20"/>
          <w:szCs w:val="20"/>
        </w:rPr>
        <w:t xml:space="preserve"> </w:t>
      </w:r>
      <w:r w:rsidR="008A47DB" w:rsidRPr="002E6637">
        <w:rPr>
          <w:rFonts w:ascii="Arial" w:hAnsi="Arial" w:cs="Arial"/>
          <w:i/>
          <w:sz w:val="20"/>
          <w:szCs w:val="20"/>
        </w:rPr>
        <w:t>29</w:t>
      </w:r>
      <w:r w:rsidRPr="002E6637">
        <w:rPr>
          <w:rFonts w:ascii="Arial" w:hAnsi="Arial" w:cs="Arial"/>
          <w:i/>
          <w:sz w:val="20"/>
          <w:szCs w:val="20"/>
        </w:rPr>
        <w:t xml:space="preserve"> </w:t>
      </w:r>
      <w:proofErr w:type="spellStart"/>
      <w:r w:rsidRPr="002E6637">
        <w:rPr>
          <w:rFonts w:ascii="Arial" w:hAnsi="Arial" w:cs="Arial"/>
          <w:i/>
          <w:sz w:val="20"/>
          <w:szCs w:val="20"/>
        </w:rPr>
        <w:t>tháng</w:t>
      </w:r>
      <w:proofErr w:type="spellEnd"/>
      <w:r w:rsidRPr="002E6637">
        <w:rPr>
          <w:rFonts w:ascii="Arial" w:hAnsi="Arial" w:cs="Arial"/>
          <w:i/>
          <w:sz w:val="20"/>
          <w:szCs w:val="20"/>
        </w:rPr>
        <w:t xml:space="preserve"> </w:t>
      </w:r>
      <w:r w:rsidR="008A47DB" w:rsidRPr="002E6637">
        <w:rPr>
          <w:rFonts w:ascii="Arial" w:hAnsi="Arial" w:cs="Arial"/>
          <w:i/>
          <w:sz w:val="20"/>
          <w:szCs w:val="20"/>
        </w:rPr>
        <w:t>11</w:t>
      </w:r>
      <w:r w:rsidRPr="002E6637">
        <w:rPr>
          <w:rFonts w:ascii="Arial" w:hAnsi="Arial" w:cs="Arial"/>
          <w:i/>
          <w:sz w:val="20"/>
          <w:szCs w:val="20"/>
        </w:rPr>
        <w:t xml:space="preserve"> </w:t>
      </w:r>
      <w:proofErr w:type="spellStart"/>
      <w:r w:rsidRPr="002E6637">
        <w:rPr>
          <w:rFonts w:ascii="Arial" w:hAnsi="Arial" w:cs="Arial"/>
          <w:i/>
          <w:sz w:val="20"/>
          <w:szCs w:val="20"/>
        </w:rPr>
        <w:t>năm</w:t>
      </w:r>
      <w:proofErr w:type="spellEnd"/>
      <w:r w:rsidRPr="002E6637">
        <w:rPr>
          <w:rFonts w:ascii="Arial" w:hAnsi="Arial" w:cs="Arial"/>
          <w:i/>
          <w:sz w:val="20"/>
          <w:szCs w:val="20"/>
        </w:rPr>
        <w:t xml:space="preserve"> 20</w:t>
      </w:r>
      <w:r w:rsidR="008A47DB" w:rsidRPr="002E6637">
        <w:rPr>
          <w:rFonts w:ascii="Arial" w:hAnsi="Arial" w:cs="Arial"/>
          <w:i/>
          <w:sz w:val="20"/>
          <w:szCs w:val="20"/>
        </w:rPr>
        <w:t>22</w:t>
      </w:r>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của</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Chính</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phủ</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quy</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định</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chức</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năng</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nhiệm</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vụ</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quyền</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hạn</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và</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cơ</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cấu</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tổ</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chức</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của</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Bộ</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Công</w:t>
      </w:r>
      <w:proofErr w:type="spellEnd"/>
      <w:r w:rsidR="00E91A62" w:rsidRPr="002E6637">
        <w:rPr>
          <w:rFonts w:ascii="Arial" w:hAnsi="Arial" w:cs="Arial"/>
          <w:i/>
          <w:sz w:val="20"/>
          <w:szCs w:val="20"/>
        </w:rPr>
        <w:t xml:space="preserve"> </w:t>
      </w:r>
      <w:proofErr w:type="spellStart"/>
      <w:r w:rsidR="00E91A62" w:rsidRPr="002E6637">
        <w:rPr>
          <w:rFonts w:ascii="Arial" w:hAnsi="Arial" w:cs="Arial"/>
          <w:i/>
          <w:sz w:val="20"/>
          <w:szCs w:val="20"/>
        </w:rPr>
        <w:t>Thương</w:t>
      </w:r>
      <w:proofErr w:type="spellEnd"/>
      <w:r w:rsidR="00E91A62" w:rsidRPr="002E6637">
        <w:rPr>
          <w:rFonts w:ascii="Arial" w:hAnsi="Arial" w:cs="Arial"/>
          <w:i/>
          <w:sz w:val="20"/>
          <w:szCs w:val="20"/>
        </w:rPr>
        <w:t xml:space="preserve">; </w:t>
      </w:r>
    </w:p>
    <w:p w:rsidR="009F444D" w:rsidRPr="002E6637" w:rsidRDefault="009F444D" w:rsidP="002E6637">
      <w:pPr>
        <w:spacing w:after="120"/>
        <w:ind w:firstLine="720"/>
        <w:jc w:val="both"/>
        <w:rPr>
          <w:rFonts w:ascii="Arial" w:hAnsi="Arial" w:cs="Arial"/>
          <w:bCs/>
          <w:i/>
          <w:sz w:val="20"/>
          <w:szCs w:val="20"/>
        </w:rPr>
      </w:pPr>
      <w:proofErr w:type="spellStart"/>
      <w:r w:rsidRPr="002E6637">
        <w:rPr>
          <w:rFonts w:ascii="Arial" w:hAnsi="Arial" w:cs="Arial"/>
          <w:bCs/>
          <w:i/>
          <w:sz w:val="20"/>
          <w:szCs w:val="20"/>
        </w:rPr>
        <w:t>Căn</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cứ</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Nghị</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định</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số</w:t>
      </w:r>
      <w:proofErr w:type="spellEnd"/>
      <w:r w:rsidRPr="002E6637">
        <w:rPr>
          <w:rFonts w:ascii="Arial" w:hAnsi="Arial" w:cs="Arial"/>
          <w:bCs/>
          <w:i/>
          <w:sz w:val="20"/>
          <w:szCs w:val="20"/>
        </w:rPr>
        <w:t xml:space="preserve"> 69/2018/</w:t>
      </w:r>
      <w:proofErr w:type="spellStart"/>
      <w:r w:rsidRPr="002E6637">
        <w:rPr>
          <w:rFonts w:ascii="Arial" w:hAnsi="Arial" w:cs="Arial"/>
          <w:bCs/>
          <w:i/>
          <w:sz w:val="20"/>
          <w:szCs w:val="20"/>
        </w:rPr>
        <w:t>NĐ</w:t>
      </w:r>
      <w:proofErr w:type="spellEnd"/>
      <w:r w:rsidRPr="002E6637">
        <w:rPr>
          <w:rFonts w:ascii="Arial" w:hAnsi="Arial" w:cs="Arial"/>
          <w:bCs/>
          <w:i/>
          <w:sz w:val="20"/>
          <w:szCs w:val="20"/>
        </w:rPr>
        <w:t xml:space="preserve">-CP </w:t>
      </w:r>
      <w:proofErr w:type="spellStart"/>
      <w:r w:rsidRPr="002E6637">
        <w:rPr>
          <w:rFonts w:ascii="Arial" w:hAnsi="Arial" w:cs="Arial"/>
          <w:bCs/>
          <w:i/>
          <w:sz w:val="20"/>
          <w:szCs w:val="20"/>
        </w:rPr>
        <w:t>ngày</w:t>
      </w:r>
      <w:proofErr w:type="spellEnd"/>
      <w:r w:rsidRPr="002E6637">
        <w:rPr>
          <w:rFonts w:ascii="Arial" w:hAnsi="Arial" w:cs="Arial"/>
          <w:bCs/>
          <w:i/>
          <w:sz w:val="20"/>
          <w:szCs w:val="20"/>
        </w:rPr>
        <w:t xml:space="preserve"> 15 </w:t>
      </w:r>
      <w:proofErr w:type="spellStart"/>
      <w:r w:rsidRPr="002E6637">
        <w:rPr>
          <w:rFonts w:ascii="Arial" w:hAnsi="Arial" w:cs="Arial"/>
          <w:bCs/>
          <w:i/>
          <w:sz w:val="20"/>
          <w:szCs w:val="20"/>
        </w:rPr>
        <w:t>tháng</w:t>
      </w:r>
      <w:proofErr w:type="spellEnd"/>
      <w:r w:rsidRPr="002E6637">
        <w:rPr>
          <w:rFonts w:ascii="Arial" w:hAnsi="Arial" w:cs="Arial"/>
          <w:bCs/>
          <w:i/>
          <w:sz w:val="20"/>
          <w:szCs w:val="20"/>
        </w:rPr>
        <w:t xml:space="preserve"> 5 </w:t>
      </w:r>
      <w:proofErr w:type="spellStart"/>
      <w:r w:rsidRPr="002E6637">
        <w:rPr>
          <w:rFonts w:ascii="Arial" w:hAnsi="Arial" w:cs="Arial"/>
          <w:bCs/>
          <w:i/>
          <w:sz w:val="20"/>
          <w:szCs w:val="20"/>
        </w:rPr>
        <w:t>năm</w:t>
      </w:r>
      <w:proofErr w:type="spellEnd"/>
      <w:r w:rsidRPr="002E6637">
        <w:rPr>
          <w:rFonts w:ascii="Arial" w:hAnsi="Arial" w:cs="Arial"/>
          <w:bCs/>
          <w:i/>
          <w:sz w:val="20"/>
          <w:szCs w:val="20"/>
        </w:rPr>
        <w:t xml:space="preserve"> 2018 </w:t>
      </w:r>
      <w:proofErr w:type="spellStart"/>
      <w:r w:rsidRPr="002E6637">
        <w:rPr>
          <w:rFonts w:ascii="Arial" w:hAnsi="Arial" w:cs="Arial"/>
          <w:bCs/>
          <w:i/>
          <w:sz w:val="20"/>
          <w:szCs w:val="20"/>
        </w:rPr>
        <w:t>của</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Chính</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phủ</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quy</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định</w:t>
      </w:r>
      <w:proofErr w:type="spellEnd"/>
      <w:r w:rsidRPr="002E6637">
        <w:rPr>
          <w:rFonts w:ascii="Arial" w:hAnsi="Arial" w:cs="Arial"/>
          <w:bCs/>
          <w:i/>
          <w:sz w:val="20"/>
          <w:szCs w:val="20"/>
        </w:rPr>
        <w:t xml:space="preserve"> chi </w:t>
      </w:r>
      <w:proofErr w:type="spellStart"/>
      <w:r w:rsidRPr="002E6637">
        <w:rPr>
          <w:rFonts w:ascii="Arial" w:hAnsi="Arial" w:cs="Arial"/>
          <w:bCs/>
          <w:i/>
          <w:sz w:val="20"/>
          <w:szCs w:val="20"/>
        </w:rPr>
        <w:t>tiết</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một</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số</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điều</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của</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Luật</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Quản</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lý</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ngoại</w:t>
      </w:r>
      <w:proofErr w:type="spellEnd"/>
      <w:r w:rsidRPr="002E6637">
        <w:rPr>
          <w:rFonts w:ascii="Arial" w:hAnsi="Arial" w:cs="Arial"/>
          <w:bCs/>
          <w:i/>
          <w:sz w:val="20"/>
          <w:szCs w:val="20"/>
        </w:rPr>
        <w:t xml:space="preserve"> </w:t>
      </w:r>
      <w:proofErr w:type="spellStart"/>
      <w:r w:rsidRPr="002E6637">
        <w:rPr>
          <w:rFonts w:ascii="Arial" w:hAnsi="Arial" w:cs="Arial"/>
          <w:bCs/>
          <w:i/>
          <w:sz w:val="20"/>
          <w:szCs w:val="20"/>
        </w:rPr>
        <w:t>thương</w:t>
      </w:r>
      <w:proofErr w:type="spellEnd"/>
      <w:r w:rsidRPr="002E6637">
        <w:rPr>
          <w:rFonts w:ascii="Arial" w:hAnsi="Arial" w:cs="Arial"/>
          <w:bCs/>
          <w:i/>
          <w:sz w:val="20"/>
          <w:szCs w:val="20"/>
        </w:rPr>
        <w:t>;</w:t>
      </w:r>
    </w:p>
    <w:p w:rsidR="00572919" w:rsidRPr="002E6637" w:rsidRDefault="00572919" w:rsidP="002E6637">
      <w:pPr>
        <w:spacing w:after="120"/>
        <w:ind w:firstLine="720"/>
        <w:jc w:val="both"/>
        <w:rPr>
          <w:rFonts w:ascii="Arial" w:hAnsi="Arial" w:cs="Arial"/>
          <w:i/>
          <w:sz w:val="20"/>
          <w:szCs w:val="20"/>
          <w:lang w:val="nl-NL"/>
        </w:rPr>
      </w:pPr>
      <w:r w:rsidRPr="002E6637">
        <w:rPr>
          <w:rFonts w:ascii="Arial" w:hAnsi="Arial" w:cs="Arial"/>
          <w:i/>
          <w:sz w:val="20"/>
          <w:szCs w:val="20"/>
          <w:lang w:val="nl-NL"/>
        </w:rPr>
        <w:t xml:space="preserve">Căn cứ Nghị định </w:t>
      </w:r>
      <w:r w:rsidR="00455ABE" w:rsidRPr="002E6637">
        <w:rPr>
          <w:rFonts w:ascii="Arial" w:hAnsi="Arial" w:cs="Arial"/>
          <w:i/>
          <w:sz w:val="20"/>
          <w:szCs w:val="20"/>
          <w:lang w:val="nl-NL"/>
        </w:rPr>
        <w:t>số 05</w:t>
      </w:r>
      <w:r w:rsidRPr="002E6637">
        <w:rPr>
          <w:rFonts w:ascii="Arial" w:hAnsi="Arial" w:cs="Arial"/>
          <w:i/>
          <w:sz w:val="20"/>
          <w:szCs w:val="20"/>
          <w:lang w:val="nl-NL"/>
        </w:rPr>
        <w:t>/</w:t>
      </w:r>
      <w:r w:rsidR="00455ABE" w:rsidRPr="002E6637">
        <w:rPr>
          <w:rFonts w:ascii="Arial" w:hAnsi="Arial" w:cs="Arial"/>
          <w:i/>
          <w:sz w:val="20"/>
          <w:szCs w:val="20"/>
          <w:lang w:val="nl-NL"/>
        </w:rPr>
        <w:t>2024</w:t>
      </w:r>
      <w:r w:rsidRPr="002E6637">
        <w:rPr>
          <w:rFonts w:ascii="Arial" w:hAnsi="Arial" w:cs="Arial"/>
          <w:i/>
          <w:sz w:val="20"/>
          <w:szCs w:val="20"/>
          <w:lang w:val="nl-NL"/>
        </w:rPr>
        <w:t>/NĐ-CP </w:t>
      </w:r>
      <w:r w:rsidR="00455ABE" w:rsidRPr="002E6637">
        <w:rPr>
          <w:rFonts w:ascii="Arial" w:hAnsi="Arial" w:cs="Arial"/>
          <w:i/>
          <w:sz w:val="20"/>
          <w:szCs w:val="20"/>
          <w:lang w:val="nl-NL"/>
        </w:rPr>
        <w:t xml:space="preserve">ngày 24 tháng 01 </w:t>
      </w:r>
      <w:r w:rsidRPr="002E6637">
        <w:rPr>
          <w:rFonts w:ascii="Arial" w:hAnsi="Arial" w:cs="Arial"/>
          <w:i/>
          <w:sz w:val="20"/>
          <w:szCs w:val="20"/>
          <w:lang w:val="nl-NL"/>
        </w:rPr>
        <w:t xml:space="preserve">năm </w:t>
      </w:r>
      <w:r w:rsidR="00455ABE" w:rsidRPr="002E6637">
        <w:rPr>
          <w:rFonts w:ascii="Arial" w:hAnsi="Arial" w:cs="Arial"/>
          <w:i/>
          <w:sz w:val="20"/>
          <w:szCs w:val="20"/>
          <w:lang w:val="nl-NL"/>
        </w:rPr>
        <w:t xml:space="preserve">2024 </w:t>
      </w:r>
      <w:r w:rsidRPr="002E6637">
        <w:rPr>
          <w:rFonts w:ascii="Arial" w:hAnsi="Arial" w:cs="Arial"/>
          <w:i/>
          <w:sz w:val="20"/>
          <w:szCs w:val="20"/>
          <w:lang w:val="nl-NL"/>
        </w:rPr>
        <w:t>của Chính phủ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w:t>
      </w:r>
      <w:r w:rsidR="0044154B" w:rsidRPr="002E6637">
        <w:rPr>
          <w:rFonts w:ascii="Arial" w:hAnsi="Arial" w:cs="Arial"/>
          <w:i/>
          <w:sz w:val="20"/>
          <w:szCs w:val="20"/>
          <w:lang w:val="nl-NL"/>
        </w:rPr>
        <w:t>3</w:t>
      </w:r>
      <w:r w:rsidRPr="002E6637">
        <w:rPr>
          <w:rFonts w:ascii="Arial" w:hAnsi="Arial" w:cs="Arial"/>
          <w:i/>
          <w:sz w:val="20"/>
          <w:szCs w:val="20"/>
          <w:lang w:val="nl-NL"/>
        </w:rPr>
        <w:t>-202</w:t>
      </w:r>
      <w:r w:rsidR="0044154B" w:rsidRPr="002E6637">
        <w:rPr>
          <w:rFonts w:ascii="Arial" w:hAnsi="Arial" w:cs="Arial"/>
          <w:i/>
          <w:sz w:val="20"/>
          <w:szCs w:val="20"/>
          <w:lang w:val="nl-NL"/>
        </w:rPr>
        <w:t>4</w:t>
      </w:r>
      <w:r w:rsidRPr="002E6637">
        <w:rPr>
          <w:rFonts w:ascii="Arial" w:hAnsi="Arial" w:cs="Arial"/>
          <w:i/>
          <w:sz w:val="20"/>
          <w:szCs w:val="20"/>
          <w:lang w:val="nl-NL"/>
        </w:rPr>
        <w:t>;</w:t>
      </w:r>
    </w:p>
    <w:p w:rsidR="00BC510A" w:rsidRPr="002E6637" w:rsidRDefault="0006364C" w:rsidP="002E6637">
      <w:pPr>
        <w:spacing w:after="120"/>
        <w:ind w:firstLine="720"/>
        <w:jc w:val="both"/>
        <w:rPr>
          <w:rFonts w:ascii="Arial" w:hAnsi="Arial" w:cs="Arial"/>
          <w:bCs/>
          <w:i/>
          <w:sz w:val="20"/>
          <w:szCs w:val="20"/>
          <w:lang w:val="nl-NL"/>
        </w:rPr>
      </w:pPr>
      <w:r w:rsidRPr="002E6637">
        <w:rPr>
          <w:rFonts w:ascii="Arial" w:hAnsi="Arial" w:cs="Arial"/>
          <w:bCs/>
          <w:i/>
          <w:sz w:val="20"/>
          <w:szCs w:val="20"/>
          <w:lang w:val="nl-NL"/>
        </w:rPr>
        <w:t>T</w:t>
      </w:r>
      <w:r w:rsidR="00BC510A" w:rsidRPr="002E6637">
        <w:rPr>
          <w:rFonts w:ascii="Arial" w:hAnsi="Arial" w:cs="Arial"/>
          <w:bCs/>
          <w:i/>
          <w:sz w:val="20"/>
          <w:szCs w:val="20"/>
          <w:lang w:val="nl-NL"/>
        </w:rPr>
        <w:t xml:space="preserve">hực hiện </w:t>
      </w:r>
      <w:r w:rsidR="00BC510A" w:rsidRPr="002E6637">
        <w:rPr>
          <w:rFonts w:ascii="Arial" w:hAnsi="Arial" w:cs="Arial"/>
          <w:i/>
          <w:sz w:val="20"/>
          <w:szCs w:val="20"/>
          <w:lang w:val="nl-NL"/>
        </w:rPr>
        <w:t xml:space="preserve">Bản Thoả thuận </w:t>
      </w:r>
      <w:r w:rsidR="00BC510A" w:rsidRPr="002E6637">
        <w:rPr>
          <w:rFonts w:ascii="Arial" w:hAnsi="Arial" w:cs="Arial"/>
          <w:bCs/>
          <w:i/>
          <w:sz w:val="20"/>
          <w:szCs w:val="20"/>
          <w:lang w:val="nl-NL"/>
        </w:rPr>
        <w:t>thúc đẩy thương mại song phương giữa Chính phủ nước Cộng hòa xã hội chủ nghĩa Việt Nam và Chính phủ Vương quốc Campuchia</w:t>
      </w:r>
      <w:r w:rsidR="00455ABE" w:rsidRPr="002E6637">
        <w:rPr>
          <w:rFonts w:ascii="Arial" w:hAnsi="Arial" w:cs="Arial"/>
          <w:bCs/>
          <w:i/>
          <w:sz w:val="20"/>
          <w:szCs w:val="20"/>
          <w:lang w:val="nl-NL"/>
        </w:rPr>
        <w:t xml:space="preserve"> giai đoạn 2023 - 2024</w:t>
      </w:r>
      <w:r w:rsidR="00BC510A" w:rsidRPr="002E6637">
        <w:rPr>
          <w:rFonts w:ascii="Arial" w:hAnsi="Arial" w:cs="Arial"/>
          <w:bCs/>
          <w:i/>
          <w:sz w:val="20"/>
          <w:szCs w:val="20"/>
          <w:lang w:val="nl-NL"/>
        </w:rPr>
        <w:t xml:space="preserve"> ký ngày</w:t>
      </w:r>
      <w:r w:rsidR="00AB41CA" w:rsidRPr="002E6637">
        <w:rPr>
          <w:rFonts w:ascii="Arial" w:hAnsi="Arial" w:cs="Arial"/>
          <w:bCs/>
          <w:i/>
          <w:sz w:val="20"/>
          <w:szCs w:val="20"/>
          <w:lang w:val="nl-NL"/>
        </w:rPr>
        <w:t xml:space="preserve"> </w:t>
      </w:r>
      <w:r w:rsidR="009535D2" w:rsidRPr="002E6637">
        <w:rPr>
          <w:rFonts w:ascii="Arial" w:hAnsi="Arial" w:cs="Arial"/>
          <w:bCs/>
          <w:i/>
          <w:sz w:val="20"/>
          <w:szCs w:val="20"/>
          <w:lang w:val="nl-NL"/>
        </w:rPr>
        <w:t>0</w:t>
      </w:r>
      <w:r w:rsidR="00616995" w:rsidRPr="002E6637">
        <w:rPr>
          <w:rFonts w:ascii="Arial" w:hAnsi="Arial" w:cs="Arial"/>
          <w:bCs/>
          <w:i/>
          <w:sz w:val="20"/>
          <w:szCs w:val="20"/>
          <w:lang w:val="nl-NL"/>
        </w:rPr>
        <w:t>2</w:t>
      </w:r>
      <w:r w:rsidR="00BC510A" w:rsidRPr="002E6637">
        <w:rPr>
          <w:rFonts w:ascii="Arial" w:hAnsi="Arial" w:cs="Arial"/>
          <w:bCs/>
          <w:i/>
          <w:sz w:val="20"/>
          <w:szCs w:val="20"/>
          <w:lang w:val="nl-NL"/>
        </w:rPr>
        <w:t xml:space="preserve"> tháng </w:t>
      </w:r>
      <w:r w:rsidR="00616995" w:rsidRPr="002E6637">
        <w:rPr>
          <w:rFonts w:ascii="Arial" w:hAnsi="Arial" w:cs="Arial"/>
          <w:bCs/>
          <w:i/>
          <w:sz w:val="20"/>
          <w:szCs w:val="20"/>
          <w:lang w:val="nl-NL"/>
        </w:rPr>
        <w:t xml:space="preserve">6 </w:t>
      </w:r>
      <w:r w:rsidR="00BC510A" w:rsidRPr="002E6637">
        <w:rPr>
          <w:rFonts w:ascii="Arial" w:hAnsi="Arial" w:cs="Arial"/>
          <w:bCs/>
          <w:i/>
          <w:sz w:val="20"/>
          <w:szCs w:val="20"/>
          <w:lang w:val="nl-NL"/>
        </w:rPr>
        <w:t>năm 20</w:t>
      </w:r>
      <w:r w:rsidR="00AB41CA" w:rsidRPr="002E6637">
        <w:rPr>
          <w:rFonts w:ascii="Arial" w:hAnsi="Arial" w:cs="Arial"/>
          <w:bCs/>
          <w:i/>
          <w:sz w:val="20"/>
          <w:szCs w:val="20"/>
          <w:lang w:val="nl-NL"/>
        </w:rPr>
        <w:t>2</w:t>
      </w:r>
      <w:r w:rsidR="00616995" w:rsidRPr="002E6637">
        <w:rPr>
          <w:rFonts w:ascii="Arial" w:hAnsi="Arial" w:cs="Arial"/>
          <w:bCs/>
          <w:i/>
          <w:sz w:val="20"/>
          <w:szCs w:val="20"/>
          <w:lang w:val="nl-NL"/>
        </w:rPr>
        <w:t>3</w:t>
      </w:r>
      <w:r w:rsidR="00D971E7" w:rsidRPr="002E6637">
        <w:rPr>
          <w:rFonts w:ascii="Arial" w:hAnsi="Arial" w:cs="Arial"/>
          <w:bCs/>
          <w:i/>
          <w:sz w:val="20"/>
          <w:szCs w:val="20"/>
          <w:lang w:val="nl-NL"/>
        </w:rPr>
        <w:t>;</w:t>
      </w:r>
    </w:p>
    <w:p w:rsidR="00497F93" w:rsidRPr="002E6637" w:rsidRDefault="00497F93" w:rsidP="002E6637">
      <w:pPr>
        <w:spacing w:after="120"/>
        <w:ind w:firstLine="720"/>
        <w:jc w:val="both"/>
        <w:rPr>
          <w:rFonts w:ascii="Arial" w:hAnsi="Arial" w:cs="Arial"/>
          <w:i/>
          <w:sz w:val="20"/>
          <w:szCs w:val="20"/>
          <w:lang w:val="nl-NL"/>
        </w:rPr>
      </w:pPr>
      <w:r w:rsidRPr="002E6637">
        <w:rPr>
          <w:rFonts w:ascii="Arial" w:hAnsi="Arial" w:cs="Arial"/>
          <w:i/>
          <w:sz w:val="20"/>
          <w:szCs w:val="20"/>
          <w:lang w:val="nl-NL"/>
        </w:rPr>
        <w:t>Theo đề nghị của Cục trưởng Cục Xuất nhập khẩu</w:t>
      </w:r>
      <w:r w:rsidR="00FB4C59" w:rsidRPr="002E6637">
        <w:rPr>
          <w:rFonts w:ascii="Arial" w:hAnsi="Arial" w:cs="Arial"/>
          <w:i/>
          <w:sz w:val="20"/>
          <w:szCs w:val="20"/>
          <w:lang w:val="nl-NL"/>
        </w:rPr>
        <w:t>;</w:t>
      </w:r>
    </w:p>
    <w:p w:rsidR="008017A1" w:rsidRPr="002E6637" w:rsidRDefault="00ED7649" w:rsidP="002E6637">
      <w:pPr>
        <w:ind w:firstLine="720"/>
        <w:jc w:val="both"/>
        <w:rPr>
          <w:rFonts w:ascii="Arial" w:hAnsi="Arial" w:cs="Arial"/>
          <w:i/>
          <w:sz w:val="20"/>
          <w:szCs w:val="20"/>
          <w:lang w:val="nl-NL"/>
        </w:rPr>
      </w:pPr>
      <w:r w:rsidRPr="002E6637">
        <w:rPr>
          <w:rFonts w:ascii="Arial" w:hAnsi="Arial" w:cs="Arial"/>
          <w:i/>
          <w:sz w:val="20"/>
          <w:szCs w:val="20"/>
          <w:lang w:val="nl-NL"/>
        </w:rPr>
        <w:t xml:space="preserve">Bộ trưởng Bộ Công Thương </w:t>
      </w:r>
      <w:r w:rsidR="00DF7A12" w:rsidRPr="002E6637">
        <w:rPr>
          <w:rFonts w:ascii="Arial" w:hAnsi="Arial" w:cs="Arial"/>
          <w:i/>
          <w:sz w:val="20"/>
          <w:szCs w:val="20"/>
          <w:lang w:val="nl-NL"/>
        </w:rPr>
        <w:t xml:space="preserve">ban hành Thông tư </w:t>
      </w:r>
      <w:r w:rsidR="00C91E1F" w:rsidRPr="002E6637">
        <w:rPr>
          <w:rFonts w:ascii="Arial" w:hAnsi="Arial" w:cs="Arial"/>
          <w:i/>
          <w:sz w:val="20"/>
          <w:szCs w:val="20"/>
          <w:lang w:val="nl-NL"/>
        </w:rPr>
        <w:t>quy định việc nhập khẩu mặt hàng gạo và lá thuốc lá khô có xuất xứ từ Vương quốc Campuchia theo hạn ngạch thuế quan năm 202</w:t>
      </w:r>
      <w:r w:rsidR="008166BB" w:rsidRPr="002E6637">
        <w:rPr>
          <w:rFonts w:ascii="Arial" w:hAnsi="Arial" w:cs="Arial"/>
          <w:i/>
          <w:sz w:val="20"/>
          <w:szCs w:val="20"/>
          <w:lang w:val="nl-NL"/>
        </w:rPr>
        <w:t>3</w:t>
      </w:r>
      <w:r w:rsidR="00C91E1F" w:rsidRPr="002E6637">
        <w:rPr>
          <w:rFonts w:ascii="Arial" w:hAnsi="Arial" w:cs="Arial"/>
          <w:i/>
          <w:sz w:val="20"/>
          <w:szCs w:val="20"/>
          <w:lang w:val="nl-NL"/>
        </w:rPr>
        <w:t xml:space="preserve"> và năm 202</w:t>
      </w:r>
      <w:r w:rsidR="008166BB" w:rsidRPr="002E6637">
        <w:rPr>
          <w:rFonts w:ascii="Arial" w:hAnsi="Arial" w:cs="Arial"/>
          <w:i/>
          <w:sz w:val="20"/>
          <w:szCs w:val="20"/>
          <w:lang w:val="nl-NL"/>
        </w:rPr>
        <w:t>4</w:t>
      </w:r>
      <w:r w:rsidR="00FB2C6B" w:rsidRPr="002E6637">
        <w:rPr>
          <w:rFonts w:ascii="Arial" w:hAnsi="Arial" w:cs="Arial"/>
          <w:i/>
          <w:sz w:val="20"/>
          <w:szCs w:val="20"/>
          <w:lang w:val="nl-NL"/>
        </w:rPr>
        <w:t>.</w:t>
      </w:r>
    </w:p>
    <w:p w:rsidR="002E6637" w:rsidRPr="002E6637" w:rsidRDefault="002E6637" w:rsidP="002E6637">
      <w:pPr>
        <w:ind w:firstLine="720"/>
        <w:jc w:val="both"/>
        <w:rPr>
          <w:rFonts w:ascii="Arial" w:hAnsi="Arial" w:cs="Arial"/>
          <w:b/>
          <w:spacing w:val="-4"/>
          <w:sz w:val="20"/>
          <w:szCs w:val="20"/>
          <w:lang w:val="nl-NL"/>
        </w:rPr>
      </w:pPr>
    </w:p>
    <w:p w:rsidR="00CE6A09" w:rsidRPr="002E6637" w:rsidRDefault="00CE6A09" w:rsidP="002E6637">
      <w:pPr>
        <w:spacing w:after="120"/>
        <w:ind w:firstLine="720"/>
        <w:jc w:val="both"/>
        <w:rPr>
          <w:rFonts w:ascii="Arial" w:hAnsi="Arial" w:cs="Arial"/>
          <w:b/>
          <w:iCs/>
          <w:spacing w:val="-4"/>
          <w:sz w:val="20"/>
          <w:szCs w:val="20"/>
          <w:lang w:val="nl-NL"/>
        </w:rPr>
      </w:pPr>
      <w:r w:rsidRPr="002E6637">
        <w:rPr>
          <w:rFonts w:ascii="Arial" w:hAnsi="Arial" w:cs="Arial"/>
          <w:b/>
          <w:spacing w:val="-4"/>
          <w:sz w:val="20"/>
          <w:szCs w:val="20"/>
          <w:lang w:val="nl-NL"/>
        </w:rPr>
        <w:t>Điều 1.</w:t>
      </w:r>
      <w:r w:rsidRPr="002E6637">
        <w:rPr>
          <w:rFonts w:ascii="Arial" w:hAnsi="Arial" w:cs="Arial"/>
          <w:b/>
          <w:iCs/>
          <w:spacing w:val="-4"/>
          <w:sz w:val="20"/>
          <w:szCs w:val="20"/>
          <w:lang w:val="nl-NL"/>
        </w:rPr>
        <w:t xml:space="preserve"> Phạm vi điều chỉnh</w:t>
      </w:r>
      <w:r w:rsidR="009B64B8" w:rsidRPr="002E6637">
        <w:rPr>
          <w:rFonts w:ascii="Arial" w:hAnsi="Arial" w:cs="Arial"/>
          <w:b/>
          <w:iCs/>
          <w:spacing w:val="-4"/>
          <w:sz w:val="20"/>
          <w:szCs w:val="20"/>
          <w:lang w:val="nl-NL"/>
        </w:rPr>
        <w:t xml:space="preserve"> và đối tượng áp dụng</w:t>
      </w:r>
    </w:p>
    <w:p w:rsidR="00AE76F0" w:rsidRPr="002E6637" w:rsidRDefault="00DF3843" w:rsidP="002E6637">
      <w:pPr>
        <w:pStyle w:val="NormalWeb"/>
        <w:shd w:val="clear" w:color="auto" w:fill="FFFFFF"/>
        <w:spacing w:before="0" w:beforeAutospacing="0" w:after="120" w:afterAutospacing="0"/>
        <w:ind w:firstLine="720"/>
        <w:jc w:val="both"/>
        <w:rPr>
          <w:rFonts w:ascii="Arial" w:hAnsi="Arial" w:cs="Arial"/>
          <w:bCs/>
          <w:iCs/>
          <w:sz w:val="20"/>
          <w:szCs w:val="20"/>
          <w:lang w:val="nl-NL" w:eastAsia="en-US"/>
        </w:rPr>
      </w:pPr>
      <w:r w:rsidRPr="002E6637">
        <w:rPr>
          <w:rFonts w:ascii="Arial" w:hAnsi="Arial" w:cs="Arial"/>
          <w:bCs/>
          <w:iCs/>
          <w:sz w:val="20"/>
          <w:szCs w:val="20"/>
          <w:lang w:val="nl-NL" w:eastAsia="en-US"/>
        </w:rPr>
        <w:t xml:space="preserve">1. </w:t>
      </w:r>
      <w:r w:rsidR="00D95811" w:rsidRPr="002E6637">
        <w:rPr>
          <w:rFonts w:ascii="Arial" w:hAnsi="Arial" w:cs="Arial"/>
          <w:bCs/>
          <w:iCs/>
          <w:sz w:val="20"/>
          <w:szCs w:val="20"/>
          <w:lang w:val="nl-NL" w:eastAsia="en-US"/>
        </w:rPr>
        <w:t>Phạm vi điều chỉnh</w:t>
      </w:r>
    </w:p>
    <w:p w:rsidR="00F00AEF" w:rsidRPr="002E6637" w:rsidRDefault="008655E1" w:rsidP="002E6637">
      <w:pPr>
        <w:pStyle w:val="NormalWeb"/>
        <w:shd w:val="clear" w:color="auto" w:fill="FFFFFF"/>
        <w:spacing w:before="0" w:beforeAutospacing="0" w:after="120" w:afterAutospacing="0"/>
        <w:ind w:firstLine="720"/>
        <w:jc w:val="both"/>
        <w:rPr>
          <w:rFonts w:ascii="Arial" w:hAnsi="Arial" w:cs="Arial"/>
          <w:bCs/>
          <w:iCs/>
          <w:sz w:val="20"/>
          <w:szCs w:val="20"/>
          <w:lang w:val="nl-NL" w:eastAsia="en-US"/>
        </w:rPr>
      </w:pPr>
      <w:r w:rsidRPr="002E6637">
        <w:rPr>
          <w:rFonts w:ascii="Arial" w:hAnsi="Arial" w:cs="Arial"/>
          <w:bCs/>
          <w:iCs/>
          <w:sz w:val="20"/>
          <w:szCs w:val="20"/>
          <w:lang w:val="nl-NL" w:eastAsia="en-US"/>
        </w:rPr>
        <w:t xml:space="preserve">Thông tư này quy định hạn ngạch </w:t>
      </w:r>
      <w:r w:rsidR="00875B77" w:rsidRPr="002E6637">
        <w:rPr>
          <w:rFonts w:ascii="Arial" w:hAnsi="Arial" w:cs="Arial"/>
          <w:bCs/>
          <w:iCs/>
          <w:sz w:val="20"/>
          <w:szCs w:val="20"/>
          <w:lang w:val="nl-NL" w:eastAsia="en-US"/>
        </w:rPr>
        <w:t xml:space="preserve">thuế quan nhập khẩu đối với </w:t>
      </w:r>
      <w:r w:rsidR="006D2200" w:rsidRPr="002E6637">
        <w:rPr>
          <w:rFonts w:ascii="Arial" w:hAnsi="Arial" w:cs="Arial"/>
          <w:bCs/>
          <w:iCs/>
          <w:sz w:val="20"/>
          <w:szCs w:val="20"/>
          <w:lang w:val="nl-NL" w:eastAsia="en-US"/>
        </w:rPr>
        <w:t>mặt hàng gạo và lá thuốc lá khô</w:t>
      </w:r>
      <w:r w:rsidR="00875B77" w:rsidRPr="002E6637">
        <w:rPr>
          <w:rFonts w:ascii="Arial" w:hAnsi="Arial" w:cs="Arial"/>
          <w:bCs/>
          <w:iCs/>
          <w:sz w:val="20"/>
          <w:szCs w:val="20"/>
          <w:lang w:val="nl-NL" w:eastAsia="en-US"/>
        </w:rPr>
        <w:t xml:space="preserve"> có xuất xứ từ Vương quốc Campuchia được hưởng thuế suất thuế nhập khẩu ưu đãi </w:t>
      </w:r>
      <w:r w:rsidR="00B46EDE" w:rsidRPr="002E6637">
        <w:rPr>
          <w:rFonts w:ascii="Arial" w:hAnsi="Arial" w:cs="Arial"/>
          <w:bCs/>
          <w:iCs/>
          <w:sz w:val="20"/>
          <w:szCs w:val="20"/>
          <w:lang w:val="nl-NL" w:eastAsia="en-US"/>
        </w:rPr>
        <w:t xml:space="preserve">đặc biệt </w:t>
      </w:r>
      <w:r w:rsidR="00875B77" w:rsidRPr="002E6637">
        <w:rPr>
          <w:rFonts w:ascii="Arial" w:hAnsi="Arial" w:cs="Arial"/>
          <w:bCs/>
          <w:iCs/>
          <w:sz w:val="20"/>
          <w:szCs w:val="20"/>
          <w:lang w:val="nl-NL" w:eastAsia="en-US"/>
        </w:rPr>
        <w:t>khi nhập khẩu vào Việt Nam năm 20</w:t>
      </w:r>
      <w:r w:rsidR="00775C18" w:rsidRPr="002E6637">
        <w:rPr>
          <w:rFonts w:ascii="Arial" w:hAnsi="Arial" w:cs="Arial"/>
          <w:bCs/>
          <w:iCs/>
          <w:sz w:val="20"/>
          <w:szCs w:val="20"/>
          <w:lang w:val="nl-NL" w:eastAsia="en-US"/>
        </w:rPr>
        <w:t>2</w:t>
      </w:r>
      <w:r w:rsidR="00580750" w:rsidRPr="002E6637">
        <w:rPr>
          <w:rFonts w:ascii="Arial" w:hAnsi="Arial" w:cs="Arial"/>
          <w:bCs/>
          <w:iCs/>
          <w:sz w:val="20"/>
          <w:szCs w:val="20"/>
          <w:lang w:val="nl-NL" w:eastAsia="en-US"/>
        </w:rPr>
        <w:t>3</w:t>
      </w:r>
      <w:r w:rsidR="00875B77" w:rsidRPr="002E6637">
        <w:rPr>
          <w:rFonts w:ascii="Arial" w:hAnsi="Arial" w:cs="Arial"/>
          <w:bCs/>
          <w:iCs/>
          <w:sz w:val="20"/>
          <w:szCs w:val="20"/>
          <w:lang w:val="nl-NL" w:eastAsia="en-US"/>
        </w:rPr>
        <w:t xml:space="preserve"> và năm 202</w:t>
      </w:r>
      <w:r w:rsidR="00580750" w:rsidRPr="002E6637">
        <w:rPr>
          <w:rFonts w:ascii="Arial" w:hAnsi="Arial" w:cs="Arial"/>
          <w:bCs/>
          <w:iCs/>
          <w:sz w:val="20"/>
          <w:szCs w:val="20"/>
          <w:lang w:val="nl-NL" w:eastAsia="en-US"/>
        </w:rPr>
        <w:t>4</w:t>
      </w:r>
      <w:r w:rsidR="006D2200" w:rsidRPr="002E6637">
        <w:rPr>
          <w:rFonts w:ascii="Arial" w:hAnsi="Arial" w:cs="Arial"/>
          <w:bCs/>
          <w:iCs/>
          <w:sz w:val="20"/>
          <w:szCs w:val="20"/>
          <w:lang w:val="nl-NL" w:eastAsia="en-US"/>
        </w:rPr>
        <w:t>.</w:t>
      </w:r>
    </w:p>
    <w:p w:rsidR="00AE76F0" w:rsidRPr="002E6637" w:rsidRDefault="00DF3843" w:rsidP="002E6637">
      <w:pPr>
        <w:pStyle w:val="NormalWeb"/>
        <w:shd w:val="clear" w:color="auto" w:fill="FFFFFF"/>
        <w:spacing w:before="0" w:beforeAutospacing="0" w:after="120" w:afterAutospacing="0"/>
        <w:ind w:firstLine="720"/>
        <w:jc w:val="both"/>
        <w:rPr>
          <w:rFonts w:ascii="Arial" w:hAnsi="Arial" w:cs="Arial"/>
          <w:bCs/>
          <w:iCs/>
          <w:sz w:val="20"/>
          <w:szCs w:val="20"/>
          <w:lang w:val="nl-NL" w:eastAsia="en-US"/>
        </w:rPr>
      </w:pPr>
      <w:r w:rsidRPr="002E6637">
        <w:rPr>
          <w:rFonts w:ascii="Arial" w:hAnsi="Arial" w:cs="Arial"/>
          <w:bCs/>
          <w:iCs/>
          <w:sz w:val="20"/>
          <w:szCs w:val="20"/>
          <w:lang w:val="nl-NL" w:eastAsia="en-US"/>
        </w:rPr>
        <w:t xml:space="preserve">2. </w:t>
      </w:r>
      <w:r w:rsidR="00D95811" w:rsidRPr="002E6637">
        <w:rPr>
          <w:rFonts w:ascii="Arial" w:hAnsi="Arial" w:cs="Arial"/>
          <w:bCs/>
          <w:iCs/>
          <w:sz w:val="20"/>
          <w:szCs w:val="20"/>
          <w:lang w:val="nl-NL" w:eastAsia="en-US"/>
        </w:rPr>
        <w:t>Đối tượng áp dụng</w:t>
      </w:r>
    </w:p>
    <w:p w:rsidR="00617262" w:rsidRPr="002E6637" w:rsidRDefault="00DF3843" w:rsidP="002E6637">
      <w:pPr>
        <w:pStyle w:val="NormalWeb"/>
        <w:shd w:val="clear" w:color="auto" w:fill="FFFFFF"/>
        <w:spacing w:before="0" w:beforeAutospacing="0" w:after="120" w:afterAutospacing="0"/>
        <w:ind w:firstLine="720"/>
        <w:jc w:val="both"/>
        <w:rPr>
          <w:rFonts w:ascii="Arial" w:hAnsi="Arial" w:cs="Arial"/>
          <w:sz w:val="20"/>
          <w:szCs w:val="20"/>
          <w:lang w:val="nl-NL"/>
        </w:rPr>
      </w:pPr>
      <w:r w:rsidRPr="002E6637">
        <w:rPr>
          <w:rFonts w:ascii="Arial" w:hAnsi="Arial" w:cs="Arial"/>
          <w:sz w:val="20"/>
          <w:szCs w:val="20"/>
        </w:rPr>
        <w:t>Các thương nhân nhập khẩu theo hạn ngạch thuế quan mặt hàng gạo và lá thuốc lá khô có xuất xứ từ Vương quốc Campuchia và các tổ chức, cá nhân khác có liên quan</w:t>
      </w:r>
      <w:r w:rsidRPr="002E6637">
        <w:rPr>
          <w:rFonts w:ascii="Arial" w:hAnsi="Arial" w:cs="Arial"/>
          <w:sz w:val="20"/>
          <w:szCs w:val="20"/>
          <w:lang w:val="nl-NL"/>
        </w:rPr>
        <w:t>.</w:t>
      </w:r>
    </w:p>
    <w:p w:rsidR="00DA6A37" w:rsidRPr="002E6637" w:rsidRDefault="00CE6A09" w:rsidP="002E6637">
      <w:pPr>
        <w:pStyle w:val="NormalWeb"/>
        <w:shd w:val="clear" w:color="auto" w:fill="FFFFFF"/>
        <w:spacing w:before="0" w:beforeAutospacing="0" w:after="120" w:afterAutospacing="0"/>
        <w:ind w:firstLine="720"/>
        <w:jc w:val="both"/>
        <w:rPr>
          <w:rFonts w:ascii="Arial" w:hAnsi="Arial" w:cs="Arial"/>
          <w:bCs/>
          <w:iCs/>
          <w:sz w:val="20"/>
          <w:szCs w:val="20"/>
          <w:lang w:val="nl-NL" w:eastAsia="en-US"/>
        </w:rPr>
      </w:pPr>
      <w:r w:rsidRPr="002E6637">
        <w:rPr>
          <w:rFonts w:ascii="Arial" w:hAnsi="Arial" w:cs="Arial"/>
          <w:b/>
          <w:bCs/>
          <w:iCs/>
          <w:sz w:val="20"/>
          <w:szCs w:val="20"/>
        </w:rPr>
        <w:t>Điều 2</w:t>
      </w:r>
      <w:r w:rsidR="00ED7649" w:rsidRPr="002E6637">
        <w:rPr>
          <w:rFonts w:ascii="Arial" w:hAnsi="Arial" w:cs="Arial"/>
          <w:b/>
          <w:bCs/>
          <w:iCs/>
          <w:sz w:val="20"/>
          <w:szCs w:val="20"/>
        </w:rPr>
        <w:t>.</w:t>
      </w:r>
      <w:r w:rsidRPr="002E6637">
        <w:rPr>
          <w:rFonts w:ascii="Arial" w:hAnsi="Arial" w:cs="Arial"/>
          <w:b/>
          <w:bCs/>
          <w:iCs/>
          <w:sz w:val="20"/>
          <w:szCs w:val="20"/>
        </w:rPr>
        <w:t xml:space="preserve"> </w:t>
      </w:r>
      <w:r w:rsidR="00B955A4" w:rsidRPr="002E6637">
        <w:rPr>
          <w:rFonts w:ascii="Arial" w:hAnsi="Arial" w:cs="Arial"/>
          <w:b/>
          <w:bCs/>
          <w:iCs/>
          <w:sz w:val="20"/>
          <w:szCs w:val="20"/>
        </w:rPr>
        <w:t>H</w:t>
      </w:r>
      <w:r w:rsidR="00ED7649" w:rsidRPr="002E6637">
        <w:rPr>
          <w:rFonts w:ascii="Arial" w:hAnsi="Arial" w:cs="Arial"/>
          <w:b/>
          <w:bCs/>
          <w:iCs/>
          <w:sz w:val="20"/>
          <w:szCs w:val="20"/>
        </w:rPr>
        <w:t xml:space="preserve">àng hóa và lượng </w:t>
      </w:r>
      <w:r w:rsidR="005246C4" w:rsidRPr="002E6637">
        <w:rPr>
          <w:rFonts w:ascii="Arial" w:hAnsi="Arial" w:cs="Arial"/>
          <w:b/>
          <w:bCs/>
          <w:iCs/>
          <w:sz w:val="20"/>
          <w:szCs w:val="20"/>
        </w:rPr>
        <w:t xml:space="preserve">hạn ngạch thuế quan </w:t>
      </w:r>
      <w:r w:rsidR="00ED7649" w:rsidRPr="002E6637">
        <w:rPr>
          <w:rFonts w:ascii="Arial" w:hAnsi="Arial" w:cs="Arial"/>
          <w:b/>
          <w:bCs/>
          <w:iCs/>
          <w:sz w:val="20"/>
          <w:szCs w:val="20"/>
        </w:rPr>
        <w:t>nhập khẩu năm 20</w:t>
      </w:r>
      <w:r w:rsidR="0078438E" w:rsidRPr="002E6637">
        <w:rPr>
          <w:rFonts w:ascii="Arial" w:hAnsi="Arial" w:cs="Arial"/>
          <w:b/>
          <w:bCs/>
          <w:iCs/>
          <w:sz w:val="20"/>
          <w:szCs w:val="20"/>
        </w:rPr>
        <w:t>2</w:t>
      </w:r>
      <w:r w:rsidR="00580750" w:rsidRPr="002E6637">
        <w:rPr>
          <w:rFonts w:ascii="Arial" w:hAnsi="Arial" w:cs="Arial"/>
          <w:b/>
          <w:bCs/>
          <w:iCs/>
          <w:sz w:val="20"/>
          <w:szCs w:val="20"/>
          <w:lang w:val="nl-NL"/>
        </w:rPr>
        <w:t>3</w:t>
      </w:r>
      <w:r w:rsidR="00ED7649" w:rsidRPr="002E6637">
        <w:rPr>
          <w:rFonts w:ascii="Arial" w:hAnsi="Arial" w:cs="Arial"/>
          <w:b/>
          <w:bCs/>
          <w:iCs/>
          <w:sz w:val="20"/>
          <w:szCs w:val="20"/>
        </w:rPr>
        <w:t xml:space="preserve"> và</w:t>
      </w:r>
      <w:r w:rsidR="008937B9" w:rsidRPr="002E6637">
        <w:rPr>
          <w:rFonts w:ascii="Arial" w:hAnsi="Arial" w:cs="Arial"/>
          <w:b/>
          <w:bCs/>
          <w:iCs/>
          <w:sz w:val="20"/>
          <w:szCs w:val="20"/>
        </w:rPr>
        <w:t xml:space="preserve"> năm</w:t>
      </w:r>
      <w:r w:rsidR="00E450BF" w:rsidRPr="002E6637">
        <w:rPr>
          <w:rFonts w:ascii="Arial" w:hAnsi="Arial" w:cs="Arial"/>
          <w:b/>
          <w:bCs/>
          <w:iCs/>
          <w:sz w:val="20"/>
          <w:szCs w:val="20"/>
        </w:rPr>
        <w:t xml:space="preserve"> 202</w:t>
      </w:r>
      <w:r w:rsidR="00580750" w:rsidRPr="002E6637">
        <w:rPr>
          <w:rFonts w:ascii="Arial" w:hAnsi="Arial" w:cs="Arial"/>
          <w:b/>
          <w:bCs/>
          <w:iCs/>
          <w:sz w:val="20"/>
          <w:szCs w:val="20"/>
          <w:lang w:val="nl-NL"/>
        </w:rPr>
        <w:t>4</w:t>
      </w:r>
    </w:p>
    <w:p w:rsidR="00156421" w:rsidRPr="002E6637" w:rsidRDefault="00156421" w:rsidP="002E6637">
      <w:pPr>
        <w:pStyle w:val="NormalWeb"/>
        <w:shd w:val="clear" w:color="auto" w:fill="FFFFFF"/>
        <w:spacing w:before="0" w:beforeAutospacing="0" w:after="120" w:afterAutospacing="0"/>
        <w:ind w:firstLine="720"/>
        <w:jc w:val="both"/>
        <w:rPr>
          <w:rFonts w:ascii="Arial" w:hAnsi="Arial" w:cs="Arial"/>
          <w:bCs/>
          <w:iCs/>
          <w:sz w:val="20"/>
          <w:szCs w:val="20"/>
          <w:lang w:val="nl-NL" w:eastAsia="en-US"/>
        </w:rPr>
      </w:pPr>
      <w:r w:rsidRPr="002E6637">
        <w:rPr>
          <w:rFonts w:ascii="Arial" w:hAnsi="Arial" w:cs="Arial"/>
          <w:bCs/>
          <w:iCs/>
          <w:sz w:val="20"/>
          <w:szCs w:val="20"/>
          <w:lang w:val="nl-NL" w:eastAsia="en-US"/>
        </w:rPr>
        <w:t xml:space="preserve">1. Mã số hàng hoá và tổng lượng hạn ngạch thuế quan </w:t>
      </w:r>
      <w:r w:rsidR="00AD14C3" w:rsidRPr="002E6637">
        <w:rPr>
          <w:rFonts w:ascii="Arial" w:hAnsi="Arial" w:cs="Arial"/>
          <w:bCs/>
          <w:iCs/>
          <w:sz w:val="20"/>
          <w:szCs w:val="20"/>
          <w:lang w:val="nl-NL" w:eastAsia="en-US"/>
        </w:rPr>
        <w:t xml:space="preserve">mặt hàng gạo và lá thuốc lá khô có xuất xứ từ Vương quốc Campuchia </w:t>
      </w:r>
      <w:r w:rsidRPr="002E6637">
        <w:rPr>
          <w:rFonts w:ascii="Arial" w:hAnsi="Arial" w:cs="Arial"/>
          <w:bCs/>
          <w:iCs/>
          <w:sz w:val="20"/>
          <w:szCs w:val="20"/>
          <w:lang w:val="nl-NL" w:eastAsia="en-US"/>
        </w:rPr>
        <w:t>theo Phụ lục I</w:t>
      </w:r>
      <w:r w:rsidR="00455ABE" w:rsidRPr="002E6637">
        <w:rPr>
          <w:rFonts w:ascii="Arial" w:hAnsi="Arial" w:cs="Arial"/>
          <w:bCs/>
          <w:iCs/>
          <w:sz w:val="20"/>
          <w:szCs w:val="20"/>
          <w:lang w:val="nl-NL" w:eastAsia="en-US"/>
        </w:rPr>
        <w:t xml:space="preserve">I </w:t>
      </w:r>
      <w:r w:rsidRPr="002E6637">
        <w:rPr>
          <w:rFonts w:ascii="Arial" w:hAnsi="Arial" w:cs="Arial"/>
          <w:bCs/>
          <w:iCs/>
          <w:sz w:val="20"/>
          <w:szCs w:val="20"/>
          <w:lang w:val="nl-NL" w:eastAsia="en-US"/>
        </w:rPr>
        <w:t>ban hành kèm theo</w:t>
      </w:r>
      <w:r w:rsidR="00465E5C" w:rsidRPr="002E6637">
        <w:rPr>
          <w:rFonts w:ascii="Arial" w:hAnsi="Arial" w:cs="Arial"/>
          <w:sz w:val="20"/>
          <w:szCs w:val="20"/>
        </w:rPr>
        <w:t xml:space="preserve"> Nghị định </w:t>
      </w:r>
      <w:r w:rsidR="00465E5C" w:rsidRPr="002E6637">
        <w:rPr>
          <w:rFonts w:ascii="Arial" w:hAnsi="Arial" w:cs="Arial"/>
          <w:bCs/>
          <w:iCs/>
          <w:sz w:val="20"/>
          <w:szCs w:val="20"/>
          <w:lang w:val="nl-NL" w:eastAsia="en-US"/>
        </w:rPr>
        <w:t>số 05/2024/NĐ-CP</w:t>
      </w:r>
      <w:r w:rsidR="00465E5C" w:rsidRPr="002E6637">
        <w:rPr>
          <w:rFonts w:ascii="Arial" w:hAnsi="Arial" w:cs="Arial"/>
          <w:sz w:val="20"/>
          <w:szCs w:val="20"/>
        </w:rPr>
        <w:t xml:space="preserve"> </w:t>
      </w:r>
      <w:r w:rsidR="00465E5C" w:rsidRPr="002E6637">
        <w:rPr>
          <w:rFonts w:ascii="Arial" w:hAnsi="Arial" w:cs="Arial"/>
          <w:sz w:val="20"/>
          <w:szCs w:val="20"/>
          <w:lang w:val="nl-NL"/>
        </w:rPr>
        <w:t xml:space="preserve">ngày 24 tháng 01 năm 2024 </w:t>
      </w:r>
      <w:r w:rsidR="00465E5C" w:rsidRPr="002E6637">
        <w:rPr>
          <w:rFonts w:ascii="Arial" w:hAnsi="Arial" w:cs="Arial"/>
          <w:sz w:val="20"/>
          <w:szCs w:val="20"/>
        </w:rPr>
        <w:t>của Chính phủ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2023-2024</w:t>
      </w:r>
      <w:r w:rsidR="004F04E9" w:rsidRPr="002E6637">
        <w:rPr>
          <w:rFonts w:ascii="Arial" w:hAnsi="Arial" w:cs="Arial"/>
          <w:sz w:val="20"/>
          <w:szCs w:val="20"/>
          <w:lang w:val="nl-NL"/>
        </w:rPr>
        <w:t xml:space="preserve"> (sau đây gọi là </w:t>
      </w:r>
      <w:r w:rsidR="004F04E9" w:rsidRPr="002E6637">
        <w:rPr>
          <w:rFonts w:ascii="Arial" w:hAnsi="Arial" w:cs="Arial"/>
          <w:sz w:val="20"/>
          <w:szCs w:val="20"/>
        </w:rPr>
        <w:t xml:space="preserve">Nghị định </w:t>
      </w:r>
      <w:r w:rsidR="004F04E9" w:rsidRPr="002E6637">
        <w:rPr>
          <w:rFonts w:ascii="Arial" w:hAnsi="Arial" w:cs="Arial"/>
          <w:bCs/>
          <w:iCs/>
          <w:sz w:val="20"/>
          <w:szCs w:val="20"/>
          <w:lang w:val="nl-NL" w:eastAsia="en-US"/>
        </w:rPr>
        <w:t>số 05/2024/NĐ-CP</w:t>
      </w:r>
      <w:r w:rsidR="004F04E9" w:rsidRPr="002E6637">
        <w:rPr>
          <w:rFonts w:ascii="Arial" w:hAnsi="Arial" w:cs="Arial"/>
          <w:sz w:val="20"/>
          <w:szCs w:val="20"/>
          <w:lang w:val="nl-NL"/>
        </w:rPr>
        <w:t>)</w:t>
      </w:r>
      <w:r w:rsidRPr="002E6637">
        <w:rPr>
          <w:rFonts w:ascii="Arial" w:hAnsi="Arial" w:cs="Arial"/>
          <w:bCs/>
          <w:iCs/>
          <w:sz w:val="20"/>
          <w:szCs w:val="20"/>
          <w:lang w:val="nl-NL" w:eastAsia="en-US"/>
        </w:rPr>
        <w:t>.</w:t>
      </w:r>
    </w:p>
    <w:p w:rsidR="00765A7B" w:rsidRPr="002E6637" w:rsidRDefault="00CD61A4" w:rsidP="002E6637">
      <w:pPr>
        <w:pStyle w:val="NormalWeb"/>
        <w:shd w:val="clear" w:color="auto" w:fill="FFFFFF"/>
        <w:spacing w:before="0" w:beforeAutospacing="0" w:after="120" w:afterAutospacing="0"/>
        <w:ind w:firstLine="720"/>
        <w:jc w:val="both"/>
        <w:rPr>
          <w:rFonts w:ascii="Arial" w:hAnsi="Arial" w:cs="Arial"/>
          <w:bCs/>
          <w:iCs/>
          <w:sz w:val="20"/>
          <w:szCs w:val="20"/>
          <w:lang w:val="nl-NL" w:eastAsia="en-US"/>
        </w:rPr>
      </w:pPr>
      <w:r w:rsidRPr="002E6637">
        <w:rPr>
          <w:rFonts w:ascii="Arial" w:hAnsi="Arial" w:cs="Arial"/>
          <w:bCs/>
          <w:iCs/>
          <w:sz w:val="20"/>
          <w:szCs w:val="20"/>
          <w:lang w:val="nl-NL" w:eastAsia="en-US"/>
        </w:rPr>
        <w:t>2. Hạn ngạch thuế quan nhập khẩu năm 202</w:t>
      </w:r>
      <w:r w:rsidR="00580750" w:rsidRPr="002E6637">
        <w:rPr>
          <w:rFonts w:ascii="Arial" w:hAnsi="Arial" w:cs="Arial"/>
          <w:bCs/>
          <w:iCs/>
          <w:sz w:val="20"/>
          <w:szCs w:val="20"/>
          <w:lang w:val="nl-NL" w:eastAsia="en-US"/>
        </w:rPr>
        <w:t>3</w:t>
      </w:r>
      <w:r w:rsidRPr="002E6637">
        <w:rPr>
          <w:rFonts w:ascii="Arial" w:hAnsi="Arial" w:cs="Arial"/>
          <w:bCs/>
          <w:iCs/>
          <w:sz w:val="20"/>
          <w:szCs w:val="20"/>
          <w:lang w:val="nl-NL" w:eastAsia="en-US"/>
        </w:rPr>
        <w:t xml:space="preserve"> theo quy định tại khoản 1 Điều này được áp dụng cho các tờ khai đăng ký với cơ quan hải quan từ ngày 0</w:t>
      </w:r>
      <w:r w:rsidR="009A618D" w:rsidRPr="002E6637">
        <w:rPr>
          <w:rFonts w:ascii="Arial" w:hAnsi="Arial" w:cs="Arial"/>
          <w:bCs/>
          <w:iCs/>
          <w:sz w:val="20"/>
          <w:szCs w:val="20"/>
          <w:lang w:val="nl-NL" w:eastAsia="en-US"/>
        </w:rPr>
        <w:t>2</w:t>
      </w:r>
      <w:r w:rsidRPr="002E6637">
        <w:rPr>
          <w:rFonts w:ascii="Arial" w:hAnsi="Arial" w:cs="Arial"/>
          <w:bCs/>
          <w:iCs/>
          <w:sz w:val="20"/>
          <w:szCs w:val="20"/>
          <w:lang w:val="nl-NL" w:eastAsia="en-US"/>
        </w:rPr>
        <w:t xml:space="preserve"> tháng </w:t>
      </w:r>
      <w:r w:rsidR="009A618D" w:rsidRPr="002E6637">
        <w:rPr>
          <w:rFonts w:ascii="Arial" w:hAnsi="Arial" w:cs="Arial"/>
          <w:bCs/>
          <w:iCs/>
          <w:sz w:val="20"/>
          <w:szCs w:val="20"/>
          <w:lang w:val="nl-NL" w:eastAsia="en-US"/>
        </w:rPr>
        <w:t>6</w:t>
      </w:r>
      <w:r w:rsidRPr="002E6637">
        <w:rPr>
          <w:rFonts w:ascii="Arial" w:hAnsi="Arial" w:cs="Arial"/>
          <w:bCs/>
          <w:iCs/>
          <w:sz w:val="20"/>
          <w:szCs w:val="20"/>
          <w:lang w:val="nl-NL" w:eastAsia="en-US"/>
        </w:rPr>
        <w:t xml:space="preserve"> năm 202</w:t>
      </w:r>
      <w:r w:rsidR="00580750" w:rsidRPr="002E6637">
        <w:rPr>
          <w:rFonts w:ascii="Arial" w:hAnsi="Arial" w:cs="Arial"/>
          <w:bCs/>
          <w:iCs/>
          <w:sz w:val="20"/>
          <w:szCs w:val="20"/>
          <w:lang w:val="nl-NL" w:eastAsia="en-US"/>
        </w:rPr>
        <w:t>3</w:t>
      </w:r>
      <w:r w:rsidRPr="002E6637">
        <w:rPr>
          <w:rFonts w:ascii="Arial" w:hAnsi="Arial" w:cs="Arial"/>
          <w:bCs/>
          <w:iCs/>
          <w:sz w:val="20"/>
          <w:szCs w:val="20"/>
          <w:lang w:val="nl-NL" w:eastAsia="en-US"/>
        </w:rPr>
        <w:t xml:space="preserve"> đến hết ngày 31 tháng 12 năm 20</w:t>
      </w:r>
      <w:r w:rsidR="00855E41" w:rsidRPr="002E6637">
        <w:rPr>
          <w:rFonts w:ascii="Arial" w:hAnsi="Arial" w:cs="Arial"/>
          <w:bCs/>
          <w:iCs/>
          <w:sz w:val="20"/>
          <w:szCs w:val="20"/>
          <w:lang w:val="nl-NL" w:eastAsia="en-US"/>
        </w:rPr>
        <w:t>2</w:t>
      </w:r>
      <w:r w:rsidR="00580750" w:rsidRPr="002E6637">
        <w:rPr>
          <w:rFonts w:ascii="Arial" w:hAnsi="Arial" w:cs="Arial"/>
          <w:bCs/>
          <w:iCs/>
          <w:sz w:val="20"/>
          <w:szCs w:val="20"/>
          <w:lang w:val="nl-NL" w:eastAsia="en-US"/>
        </w:rPr>
        <w:t>3</w:t>
      </w:r>
      <w:r w:rsidRPr="002E6637">
        <w:rPr>
          <w:rFonts w:ascii="Arial" w:hAnsi="Arial" w:cs="Arial"/>
          <w:bCs/>
          <w:iCs/>
          <w:sz w:val="20"/>
          <w:szCs w:val="20"/>
          <w:lang w:val="nl-NL" w:eastAsia="en-US"/>
        </w:rPr>
        <w:t xml:space="preserve">. </w:t>
      </w:r>
    </w:p>
    <w:p w:rsidR="008B0FFF" w:rsidRPr="002E6637" w:rsidRDefault="008B0FFF" w:rsidP="002E6637">
      <w:pPr>
        <w:pStyle w:val="NormalWeb"/>
        <w:shd w:val="clear" w:color="auto" w:fill="FFFFFF"/>
        <w:spacing w:before="0" w:beforeAutospacing="0" w:after="120" w:afterAutospacing="0"/>
        <w:ind w:firstLine="720"/>
        <w:jc w:val="both"/>
        <w:rPr>
          <w:rFonts w:ascii="Arial" w:hAnsi="Arial" w:cs="Arial"/>
          <w:bCs/>
          <w:iCs/>
          <w:sz w:val="20"/>
          <w:szCs w:val="20"/>
          <w:lang w:val="nl-NL" w:eastAsia="en-US"/>
        </w:rPr>
      </w:pPr>
      <w:r w:rsidRPr="002E6637">
        <w:rPr>
          <w:rFonts w:ascii="Arial" w:hAnsi="Arial" w:cs="Arial"/>
          <w:bCs/>
          <w:iCs/>
          <w:sz w:val="20"/>
          <w:szCs w:val="20"/>
          <w:lang w:val="nl-NL" w:eastAsia="en-US"/>
        </w:rPr>
        <w:t>3. Hạn ngạch thuế quan nhập khẩu năm 202</w:t>
      </w:r>
      <w:r w:rsidR="00580750" w:rsidRPr="002E6637">
        <w:rPr>
          <w:rFonts w:ascii="Arial" w:hAnsi="Arial" w:cs="Arial"/>
          <w:bCs/>
          <w:iCs/>
          <w:sz w:val="20"/>
          <w:szCs w:val="20"/>
          <w:lang w:val="nl-NL" w:eastAsia="en-US"/>
        </w:rPr>
        <w:t>4</w:t>
      </w:r>
      <w:r w:rsidRPr="002E6637">
        <w:rPr>
          <w:rFonts w:ascii="Arial" w:hAnsi="Arial" w:cs="Arial"/>
          <w:bCs/>
          <w:iCs/>
          <w:sz w:val="20"/>
          <w:szCs w:val="20"/>
          <w:lang w:val="nl-NL" w:eastAsia="en-US"/>
        </w:rPr>
        <w:t xml:space="preserve"> theo quy định tại khoản 1 Điều này được áp dụng cho các tờ khai đăng ký với cơ quan hải quan từ ngày 01 tháng 01 năm 202</w:t>
      </w:r>
      <w:r w:rsidR="00580750" w:rsidRPr="002E6637">
        <w:rPr>
          <w:rFonts w:ascii="Arial" w:hAnsi="Arial" w:cs="Arial"/>
          <w:bCs/>
          <w:iCs/>
          <w:sz w:val="20"/>
          <w:szCs w:val="20"/>
          <w:lang w:val="nl-NL" w:eastAsia="en-US"/>
        </w:rPr>
        <w:t>4</w:t>
      </w:r>
      <w:r w:rsidRPr="002E6637">
        <w:rPr>
          <w:rFonts w:ascii="Arial" w:hAnsi="Arial" w:cs="Arial"/>
          <w:bCs/>
          <w:iCs/>
          <w:sz w:val="20"/>
          <w:szCs w:val="20"/>
          <w:lang w:val="nl-NL" w:eastAsia="en-US"/>
        </w:rPr>
        <w:t xml:space="preserve"> đến hết ngày 31 tháng 12 năm 202</w:t>
      </w:r>
      <w:r w:rsidR="00580750" w:rsidRPr="002E6637">
        <w:rPr>
          <w:rFonts w:ascii="Arial" w:hAnsi="Arial" w:cs="Arial"/>
          <w:bCs/>
          <w:iCs/>
          <w:sz w:val="20"/>
          <w:szCs w:val="20"/>
          <w:lang w:val="nl-NL" w:eastAsia="en-US"/>
        </w:rPr>
        <w:t>4</w:t>
      </w:r>
      <w:r w:rsidRPr="002E6637">
        <w:rPr>
          <w:rFonts w:ascii="Arial" w:hAnsi="Arial" w:cs="Arial"/>
          <w:bCs/>
          <w:iCs/>
          <w:sz w:val="20"/>
          <w:szCs w:val="20"/>
          <w:lang w:val="nl-NL" w:eastAsia="en-US"/>
        </w:rPr>
        <w:t>.</w:t>
      </w:r>
    </w:p>
    <w:p w:rsidR="00816DFD" w:rsidRPr="002E6637" w:rsidRDefault="008F1F6C" w:rsidP="002E6637">
      <w:pPr>
        <w:pStyle w:val="NormalWeb"/>
        <w:shd w:val="clear" w:color="auto" w:fill="FFFFFF"/>
        <w:spacing w:before="0" w:beforeAutospacing="0" w:after="120" w:afterAutospacing="0"/>
        <w:ind w:firstLine="720"/>
        <w:jc w:val="both"/>
        <w:rPr>
          <w:rFonts w:ascii="Arial" w:hAnsi="Arial" w:cs="Arial"/>
          <w:b/>
          <w:iCs/>
          <w:sz w:val="20"/>
          <w:szCs w:val="20"/>
          <w:lang w:val="nl-NL" w:eastAsia="en-US"/>
        </w:rPr>
      </w:pPr>
      <w:r w:rsidRPr="002E6637">
        <w:rPr>
          <w:rFonts w:ascii="Arial" w:hAnsi="Arial" w:cs="Arial"/>
          <w:b/>
          <w:iCs/>
          <w:sz w:val="20"/>
          <w:szCs w:val="20"/>
          <w:lang w:val="nl-NL" w:eastAsia="en-US"/>
        </w:rPr>
        <w:t xml:space="preserve">Điều 3. Áp dụng thuế suất thuế nhập khẩu ưu đãi đặc biệt </w:t>
      </w:r>
    </w:p>
    <w:p w:rsidR="00576E7D" w:rsidRPr="002E6637" w:rsidRDefault="00AD14C3" w:rsidP="002E6637">
      <w:pPr>
        <w:pStyle w:val="NormalWeb"/>
        <w:shd w:val="clear" w:color="auto" w:fill="FFFFFF"/>
        <w:spacing w:before="0" w:beforeAutospacing="0" w:after="120" w:afterAutospacing="0"/>
        <w:ind w:firstLine="720"/>
        <w:jc w:val="both"/>
        <w:rPr>
          <w:rFonts w:ascii="Arial" w:hAnsi="Arial" w:cs="Arial"/>
          <w:bCs/>
          <w:iCs/>
          <w:sz w:val="20"/>
          <w:szCs w:val="20"/>
          <w:lang w:val="nl-NL" w:eastAsia="en-US"/>
        </w:rPr>
      </w:pPr>
      <w:r w:rsidRPr="002E6637">
        <w:rPr>
          <w:rFonts w:ascii="Arial" w:hAnsi="Arial" w:cs="Arial"/>
          <w:bCs/>
          <w:iCs/>
          <w:sz w:val="20"/>
          <w:szCs w:val="20"/>
          <w:lang w:val="nl-NL" w:eastAsia="en-US"/>
        </w:rPr>
        <w:t>Thuế suất thuế nhập khẩu ưu đãi đặc biệt đối với hàng hóa quy định tại Điều 2</w:t>
      </w:r>
      <w:r w:rsidR="0094359A" w:rsidRPr="002E6637">
        <w:rPr>
          <w:rFonts w:ascii="Arial" w:hAnsi="Arial" w:cs="Arial"/>
          <w:bCs/>
          <w:iCs/>
          <w:sz w:val="20"/>
          <w:szCs w:val="20"/>
          <w:lang w:val="nl-NL" w:eastAsia="en-US"/>
        </w:rPr>
        <w:t xml:space="preserve"> Thông tư này theo quy định tại </w:t>
      </w:r>
      <w:r w:rsidR="0094359A" w:rsidRPr="002E6637">
        <w:rPr>
          <w:rFonts w:ascii="Arial" w:hAnsi="Arial" w:cs="Arial"/>
          <w:sz w:val="20"/>
          <w:szCs w:val="20"/>
        </w:rPr>
        <w:t xml:space="preserve">Nghị định </w:t>
      </w:r>
      <w:r w:rsidR="0094359A" w:rsidRPr="002E6637">
        <w:rPr>
          <w:rFonts w:ascii="Arial" w:hAnsi="Arial" w:cs="Arial"/>
          <w:bCs/>
          <w:iCs/>
          <w:sz w:val="20"/>
          <w:szCs w:val="20"/>
          <w:lang w:val="nl-NL" w:eastAsia="en-US"/>
        </w:rPr>
        <w:t>số 05/2024/NĐ-CP. Đối với mặt hàng lá thuốc lá khô</w:t>
      </w:r>
      <w:r w:rsidR="00816DFD" w:rsidRPr="002E6637">
        <w:rPr>
          <w:rFonts w:ascii="Arial" w:hAnsi="Arial" w:cs="Arial"/>
          <w:bCs/>
          <w:iCs/>
          <w:sz w:val="20"/>
          <w:szCs w:val="20"/>
          <w:lang w:val="nl-NL" w:eastAsia="en-US"/>
        </w:rPr>
        <w:t>,</w:t>
      </w:r>
      <w:r w:rsidRPr="002E6637">
        <w:rPr>
          <w:rFonts w:ascii="Arial" w:hAnsi="Arial" w:cs="Arial"/>
          <w:b/>
          <w:iCs/>
          <w:sz w:val="20"/>
          <w:szCs w:val="20"/>
          <w:lang w:val="nl-NL" w:eastAsia="en-US"/>
        </w:rPr>
        <w:t xml:space="preserve"> </w:t>
      </w:r>
      <w:r w:rsidR="0094359A" w:rsidRPr="002E6637">
        <w:rPr>
          <w:rFonts w:ascii="Arial" w:hAnsi="Arial" w:cs="Arial"/>
          <w:bCs/>
          <w:iCs/>
          <w:sz w:val="20"/>
          <w:szCs w:val="20"/>
          <w:lang w:val="nl-NL" w:eastAsia="en-US"/>
        </w:rPr>
        <w:t>t</w:t>
      </w:r>
      <w:r w:rsidR="00576E7D" w:rsidRPr="002E6637">
        <w:rPr>
          <w:rFonts w:ascii="Arial" w:hAnsi="Arial" w:cs="Arial"/>
          <w:bCs/>
          <w:iCs/>
          <w:sz w:val="20"/>
          <w:szCs w:val="20"/>
          <w:lang w:val="nl-NL" w:eastAsia="en-US"/>
        </w:rPr>
        <w:t xml:space="preserve">hương nhân được </w:t>
      </w:r>
      <w:r w:rsidR="00576E7D" w:rsidRPr="002E6637">
        <w:rPr>
          <w:rFonts w:ascii="Arial" w:hAnsi="Arial" w:cs="Arial"/>
          <w:bCs/>
          <w:iCs/>
          <w:sz w:val="20"/>
          <w:szCs w:val="20"/>
          <w:lang w:val="nl-NL" w:eastAsia="en-US"/>
        </w:rPr>
        <w:lastRenderedPageBreak/>
        <w:t xml:space="preserve">Bộ Công Thương cấp Giấy phép nhập khẩu theo hạn ngạch thuế quan theo quy định tại Nghị định số 69/2018/NĐ-CP ngày 15 tháng 5 năm 2018 của Chính phủ quy định chi tiết một số điều của Luật Quản lý ngoại thương và Thông tư số 12/2018/TT-BCT ngày 15 tháng 6 năm 2018 của </w:t>
      </w:r>
      <w:r w:rsidR="004F04E9" w:rsidRPr="002E6637">
        <w:rPr>
          <w:rFonts w:ascii="Arial" w:hAnsi="Arial" w:cs="Arial"/>
          <w:bCs/>
          <w:iCs/>
          <w:sz w:val="20"/>
          <w:szCs w:val="20"/>
          <w:lang w:val="nl-NL" w:eastAsia="en-US"/>
        </w:rPr>
        <w:t xml:space="preserve">Bộ trưởng </w:t>
      </w:r>
      <w:r w:rsidR="00576E7D" w:rsidRPr="002E6637">
        <w:rPr>
          <w:rFonts w:ascii="Arial" w:hAnsi="Arial" w:cs="Arial"/>
          <w:bCs/>
          <w:iCs/>
          <w:sz w:val="20"/>
          <w:szCs w:val="20"/>
          <w:lang w:val="nl-NL" w:eastAsia="en-US"/>
        </w:rPr>
        <w:t xml:space="preserve">Bộ Công Thương quy định chi tiết một số điều của Luật Quản lý ngoại thương và Nghị định số 69/2018/NĐ-CP; số lượng nhập khẩu được trừ vào hạn ngạch thuế quan nhập khẩu theo </w:t>
      </w:r>
      <w:r w:rsidR="00B44F2F" w:rsidRPr="002E6637">
        <w:rPr>
          <w:rFonts w:ascii="Arial" w:hAnsi="Arial" w:cs="Arial"/>
          <w:bCs/>
          <w:iCs/>
          <w:sz w:val="20"/>
          <w:szCs w:val="20"/>
          <w:lang w:val="nl-NL" w:eastAsia="en-US"/>
        </w:rPr>
        <w:t>G</w:t>
      </w:r>
      <w:r w:rsidR="00576E7D" w:rsidRPr="002E6637">
        <w:rPr>
          <w:rFonts w:ascii="Arial" w:hAnsi="Arial" w:cs="Arial"/>
          <w:bCs/>
          <w:iCs/>
          <w:sz w:val="20"/>
          <w:szCs w:val="20"/>
          <w:lang w:val="nl-NL" w:eastAsia="en-US"/>
        </w:rPr>
        <w:t>iấy phép do Bộ Công Thương cấp.</w:t>
      </w:r>
    </w:p>
    <w:p w:rsidR="00CE6A09" w:rsidRPr="002E6637" w:rsidRDefault="00D33309" w:rsidP="002E6637">
      <w:pPr>
        <w:spacing w:after="120"/>
        <w:ind w:firstLine="720"/>
        <w:jc w:val="both"/>
        <w:rPr>
          <w:rFonts w:ascii="Arial" w:hAnsi="Arial" w:cs="Arial"/>
          <w:sz w:val="20"/>
          <w:szCs w:val="20"/>
          <w:lang w:val="nl-NL"/>
        </w:rPr>
      </w:pPr>
      <w:r w:rsidRPr="002E6637">
        <w:rPr>
          <w:rFonts w:ascii="Arial" w:hAnsi="Arial" w:cs="Arial"/>
          <w:b/>
          <w:sz w:val="20"/>
          <w:szCs w:val="20"/>
          <w:lang w:val="nl-NL"/>
        </w:rPr>
        <w:t xml:space="preserve">Điều </w:t>
      </w:r>
      <w:r w:rsidR="008F1F6C" w:rsidRPr="002E6637">
        <w:rPr>
          <w:rFonts w:ascii="Arial" w:hAnsi="Arial" w:cs="Arial"/>
          <w:b/>
          <w:sz w:val="20"/>
          <w:szCs w:val="20"/>
          <w:lang w:val="nl-NL"/>
        </w:rPr>
        <w:t>4</w:t>
      </w:r>
      <w:r w:rsidR="00CE6A09" w:rsidRPr="002E6637">
        <w:rPr>
          <w:rFonts w:ascii="Arial" w:hAnsi="Arial" w:cs="Arial"/>
          <w:b/>
          <w:sz w:val="20"/>
          <w:szCs w:val="20"/>
          <w:lang w:val="nl-NL"/>
        </w:rPr>
        <w:t xml:space="preserve">. </w:t>
      </w:r>
      <w:r w:rsidR="00336979" w:rsidRPr="002E6637">
        <w:rPr>
          <w:rFonts w:ascii="Arial" w:hAnsi="Arial" w:cs="Arial"/>
          <w:b/>
          <w:sz w:val="20"/>
          <w:szCs w:val="20"/>
          <w:lang w:val="nl-NL"/>
        </w:rPr>
        <w:t>Phương thức điều hành hạn ngạch thuế quan</w:t>
      </w:r>
    </w:p>
    <w:p w:rsidR="00E6025E" w:rsidRPr="002E6637" w:rsidRDefault="00E6025E" w:rsidP="002E6637">
      <w:pPr>
        <w:pStyle w:val="NormalWeb"/>
        <w:shd w:val="clear" w:color="auto" w:fill="FFFFFF"/>
        <w:spacing w:before="0" w:beforeAutospacing="0" w:after="120" w:afterAutospacing="0"/>
        <w:ind w:firstLine="720"/>
        <w:jc w:val="both"/>
        <w:rPr>
          <w:rFonts w:ascii="Arial" w:hAnsi="Arial" w:cs="Arial"/>
          <w:bCs/>
          <w:iCs/>
          <w:sz w:val="20"/>
          <w:szCs w:val="20"/>
          <w:lang w:val="nl-NL" w:eastAsia="en-US"/>
        </w:rPr>
      </w:pPr>
      <w:r w:rsidRPr="002E6637">
        <w:rPr>
          <w:rFonts w:ascii="Arial" w:hAnsi="Arial" w:cs="Arial"/>
          <w:bCs/>
          <w:iCs/>
          <w:sz w:val="20"/>
          <w:szCs w:val="20"/>
          <w:lang w:val="nl-NL" w:eastAsia="en-US"/>
        </w:rPr>
        <w:t xml:space="preserve">Hạn ngạch thuế quan nhập khẩu </w:t>
      </w:r>
      <w:r w:rsidR="0094359A" w:rsidRPr="002E6637">
        <w:rPr>
          <w:rFonts w:ascii="Arial" w:hAnsi="Arial" w:cs="Arial"/>
          <w:bCs/>
          <w:iCs/>
          <w:sz w:val="20"/>
          <w:szCs w:val="20"/>
          <w:lang w:val="nl-NL" w:eastAsia="en-US"/>
        </w:rPr>
        <w:t xml:space="preserve">hàng hóa quy định tại Điều 2 </w:t>
      </w:r>
      <w:r w:rsidRPr="002E6637">
        <w:rPr>
          <w:rFonts w:ascii="Arial" w:hAnsi="Arial" w:cs="Arial"/>
          <w:bCs/>
          <w:iCs/>
          <w:sz w:val="20"/>
          <w:szCs w:val="20"/>
          <w:lang w:val="nl-NL" w:eastAsia="en-US"/>
        </w:rPr>
        <w:t xml:space="preserve">Thông tư này được điều hành theo phương thức trừ lùi tự động tại cơ quan hải quan nơi </w:t>
      </w:r>
      <w:r w:rsidR="00047B1B" w:rsidRPr="002E6637">
        <w:rPr>
          <w:rFonts w:ascii="Arial" w:hAnsi="Arial" w:cs="Arial"/>
          <w:bCs/>
          <w:iCs/>
          <w:sz w:val="20"/>
          <w:szCs w:val="20"/>
          <w:lang w:val="nl-NL" w:eastAsia="en-US"/>
        </w:rPr>
        <w:t xml:space="preserve">thương nhân </w:t>
      </w:r>
      <w:r w:rsidRPr="002E6637">
        <w:rPr>
          <w:rFonts w:ascii="Arial" w:hAnsi="Arial" w:cs="Arial"/>
          <w:bCs/>
          <w:iCs/>
          <w:sz w:val="20"/>
          <w:szCs w:val="20"/>
          <w:lang w:val="nl-NL" w:eastAsia="en-US"/>
        </w:rPr>
        <w:t>làm thủ tục nhập khẩu. Việc trừ lùi tự động cho đến hết số lượng hạn ngạch thuế quan</w:t>
      </w:r>
      <w:r w:rsidR="007B20FE" w:rsidRPr="002E6637">
        <w:rPr>
          <w:rFonts w:ascii="Arial" w:hAnsi="Arial" w:cs="Arial"/>
          <w:bCs/>
          <w:iCs/>
          <w:sz w:val="20"/>
          <w:szCs w:val="20"/>
          <w:lang w:val="nl-NL" w:eastAsia="en-US"/>
        </w:rPr>
        <w:t xml:space="preserve"> thực hiện theo hướng dẫn của cơ quan hải quan</w:t>
      </w:r>
      <w:r w:rsidR="0094359A" w:rsidRPr="002E6637">
        <w:rPr>
          <w:rFonts w:ascii="Arial" w:hAnsi="Arial" w:cs="Arial"/>
          <w:bCs/>
          <w:iCs/>
          <w:sz w:val="20"/>
          <w:szCs w:val="20"/>
          <w:lang w:val="nl-NL" w:eastAsia="en-US"/>
        </w:rPr>
        <w:t>.</w:t>
      </w:r>
      <w:r w:rsidRPr="002E6637">
        <w:rPr>
          <w:rFonts w:ascii="Arial" w:hAnsi="Arial" w:cs="Arial"/>
          <w:bCs/>
          <w:iCs/>
          <w:sz w:val="20"/>
          <w:szCs w:val="20"/>
          <w:lang w:val="nl-NL" w:eastAsia="en-US"/>
        </w:rPr>
        <w:t xml:space="preserve"> </w:t>
      </w:r>
    </w:p>
    <w:p w:rsidR="00ED7649" w:rsidRPr="002E6637" w:rsidRDefault="00D33309" w:rsidP="002E6637">
      <w:pPr>
        <w:spacing w:after="120"/>
        <w:ind w:firstLine="720"/>
        <w:jc w:val="both"/>
        <w:rPr>
          <w:rFonts w:ascii="Arial" w:hAnsi="Arial" w:cs="Arial"/>
          <w:b/>
          <w:sz w:val="20"/>
          <w:szCs w:val="20"/>
          <w:lang w:val="nl-NL"/>
        </w:rPr>
      </w:pPr>
      <w:r w:rsidRPr="002E6637">
        <w:rPr>
          <w:rFonts w:ascii="Arial" w:hAnsi="Arial" w:cs="Arial"/>
          <w:b/>
          <w:sz w:val="20"/>
          <w:szCs w:val="20"/>
          <w:lang w:val="nl-NL"/>
        </w:rPr>
        <w:t xml:space="preserve">Điều </w:t>
      </w:r>
      <w:r w:rsidR="005B5751" w:rsidRPr="002E6637">
        <w:rPr>
          <w:rFonts w:ascii="Arial" w:hAnsi="Arial" w:cs="Arial"/>
          <w:b/>
          <w:sz w:val="20"/>
          <w:szCs w:val="20"/>
          <w:lang w:val="nl-NL"/>
        </w:rPr>
        <w:t>5</w:t>
      </w:r>
      <w:r w:rsidR="00ED7649" w:rsidRPr="002E6637">
        <w:rPr>
          <w:rFonts w:ascii="Arial" w:hAnsi="Arial" w:cs="Arial"/>
          <w:b/>
          <w:sz w:val="20"/>
          <w:szCs w:val="20"/>
          <w:lang w:val="nl-NL"/>
        </w:rPr>
        <w:t>. Hiệu lực thi hành</w:t>
      </w:r>
    </w:p>
    <w:p w:rsidR="00430684" w:rsidRPr="002E6637" w:rsidRDefault="00ED7649" w:rsidP="002E6637">
      <w:pPr>
        <w:ind w:firstLine="720"/>
        <w:jc w:val="both"/>
        <w:rPr>
          <w:rFonts w:ascii="Arial" w:hAnsi="Arial" w:cs="Arial"/>
          <w:sz w:val="20"/>
          <w:szCs w:val="20"/>
          <w:lang w:val="nl-NL"/>
        </w:rPr>
      </w:pPr>
      <w:r w:rsidRPr="002E6637">
        <w:rPr>
          <w:rFonts w:ascii="Arial" w:hAnsi="Arial" w:cs="Arial"/>
          <w:sz w:val="20"/>
          <w:szCs w:val="20"/>
          <w:lang w:val="nl-NL"/>
        </w:rPr>
        <w:t>Thông tư này có</w:t>
      </w:r>
      <w:r w:rsidR="00DF7A12" w:rsidRPr="002E6637">
        <w:rPr>
          <w:rFonts w:ascii="Arial" w:hAnsi="Arial" w:cs="Arial"/>
          <w:sz w:val="20"/>
          <w:szCs w:val="20"/>
          <w:lang w:val="nl-NL"/>
        </w:rPr>
        <w:t xml:space="preserve"> hiệu lực thi hành kể từ ngày </w:t>
      </w:r>
      <w:r w:rsidR="00D9619D" w:rsidRPr="002E6637">
        <w:rPr>
          <w:rFonts w:ascii="Arial" w:hAnsi="Arial" w:cs="Arial"/>
          <w:sz w:val="20"/>
          <w:szCs w:val="20"/>
          <w:lang w:val="nl-NL"/>
        </w:rPr>
        <w:t xml:space="preserve">20 </w:t>
      </w:r>
      <w:r w:rsidR="00DF7A12" w:rsidRPr="002E6637">
        <w:rPr>
          <w:rFonts w:ascii="Arial" w:hAnsi="Arial" w:cs="Arial"/>
          <w:sz w:val="20"/>
          <w:szCs w:val="20"/>
          <w:lang w:val="nl-NL"/>
        </w:rPr>
        <w:t xml:space="preserve">tháng </w:t>
      </w:r>
      <w:r w:rsidR="00D9619D" w:rsidRPr="002E6637">
        <w:rPr>
          <w:rFonts w:ascii="Arial" w:hAnsi="Arial" w:cs="Arial"/>
          <w:sz w:val="20"/>
          <w:szCs w:val="20"/>
          <w:lang w:val="nl-NL"/>
        </w:rPr>
        <w:t>5</w:t>
      </w:r>
      <w:r w:rsidRPr="002E6637">
        <w:rPr>
          <w:rFonts w:ascii="Arial" w:hAnsi="Arial" w:cs="Arial"/>
          <w:sz w:val="20"/>
          <w:szCs w:val="20"/>
          <w:lang w:val="nl-NL"/>
        </w:rPr>
        <w:t xml:space="preserve"> năm 20</w:t>
      </w:r>
      <w:r w:rsidR="00020C36" w:rsidRPr="002E6637">
        <w:rPr>
          <w:rFonts w:ascii="Arial" w:hAnsi="Arial" w:cs="Arial"/>
          <w:sz w:val="20"/>
          <w:szCs w:val="20"/>
          <w:lang w:val="nl-NL"/>
        </w:rPr>
        <w:t>2</w:t>
      </w:r>
      <w:r w:rsidR="00895B83" w:rsidRPr="002E6637">
        <w:rPr>
          <w:rFonts w:ascii="Arial" w:hAnsi="Arial" w:cs="Arial"/>
          <w:sz w:val="20"/>
          <w:szCs w:val="20"/>
          <w:lang w:val="nl-NL"/>
        </w:rPr>
        <w:t>4</w:t>
      </w:r>
      <w:r w:rsidR="00544AE9" w:rsidRPr="002E6637">
        <w:rPr>
          <w:rFonts w:ascii="Arial" w:hAnsi="Arial" w:cs="Arial"/>
          <w:sz w:val="20"/>
          <w:szCs w:val="20"/>
          <w:lang w:val="nl-NL"/>
        </w:rPr>
        <w:t xml:space="preserve"> đến hết ngày 31 tháng 12 năm 202</w:t>
      </w:r>
      <w:r w:rsidR="007546BF" w:rsidRPr="002E6637">
        <w:rPr>
          <w:rFonts w:ascii="Arial" w:hAnsi="Arial" w:cs="Arial"/>
          <w:sz w:val="20"/>
          <w:szCs w:val="20"/>
          <w:lang w:val="nl-NL"/>
        </w:rPr>
        <w:t>4</w:t>
      </w:r>
      <w:r w:rsidR="00544AE9" w:rsidRPr="002E6637">
        <w:rPr>
          <w:rFonts w:ascii="Arial" w:hAnsi="Arial" w:cs="Arial"/>
          <w:sz w:val="20"/>
          <w:szCs w:val="20"/>
          <w:lang w:val="nl-NL"/>
        </w:rPr>
        <w:t>.</w:t>
      </w:r>
      <w:r w:rsidR="008B1F55" w:rsidRPr="002E6637">
        <w:rPr>
          <w:rFonts w:ascii="Arial" w:hAnsi="Arial" w:cs="Arial"/>
          <w:sz w:val="20"/>
          <w:szCs w:val="20"/>
          <w:lang w:val="nl-NL"/>
        </w:rPr>
        <w:t>/.</w:t>
      </w:r>
    </w:p>
    <w:p w:rsidR="002E6637" w:rsidRPr="002E6637" w:rsidRDefault="002E6637" w:rsidP="002E6637">
      <w:pPr>
        <w:jc w:val="both"/>
        <w:rPr>
          <w:rFonts w:ascii="Arial" w:hAnsi="Arial" w:cs="Arial"/>
          <w:sz w:val="20"/>
          <w:szCs w:val="20"/>
          <w:lang w:val="nl-NL"/>
        </w:rPr>
      </w:pPr>
    </w:p>
    <w:tbl>
      <w:tblPr>
        <w:tblW w:w="5000" w:type="pct"/>
        <w:tblLook w:val="01E0" w:firstRow="1" w:lastRow="1" w:firstColumn="1" w:lastColumn="1" w:noHBand="0" w:noVBand="0"/>
      </w:tblPr>
      <w:tblGrid>
        <w:gridCol w:w="4820"/>
        <w:gridCol w:w="4207"/>
      </w:tblGrid>
      <w:tr w:rsidR="002E6637" w:rsidRPr="002E6637" w:rsidTr="00E028C9">
        <w:trPr>
          <w:trHeight w:val="4706"/>
        </w:trPr>
        <w:tc>
          <w:tcPr>
            <w:tcW w:w="2670" w:type="pct"/>
          </w:tcPr>
          <w:p w:rsidR="00F97C10" w:rsidRPr="002E6637" w:rsidRDefault="00F97C10" w:rsidP="002E6637">
            <w:pPr>
              <w:rPr>
                <w:rFonts w:ascii="Arial" w:hAnsi="Arial" w:cs="Arial"/>
                <w:sz w:val="20"/>
                <w:szCs w:val="20"/>
                <w:lang w:val="it-IT"/>
              </w:rPr>
            </w:pPr>
            <w:r w:rsidRPr="002E6637">
              <w:rPr>
                <w:rFonts w:ascii="Arial" w:hAnsi="Arial" w:cs="Arial"/>
                <w:b/>
                <w:bCs/>
                <w:i/>
                <w:iCs/>
                <w:sz w:val="20"/>
                <w:szCs w:val="20"/>
                <w:lang w:val="it-IT"/>
              </w:rPr>
              <w:t>Nơi nhận:</w:t>
            </w:r>
            <w:r w:rsidRPr="002E6637">
              <w:rPr>
                <w:rFonts w:ascii="Arial" w:hAnsi="Arial" w:cs="Arial"/>
                <w:b/>
                <w:bCs/>
                <w:i/>
                <w:iCs/>
                <w:sz w:val="20"/>
                <w:szCs w:val="20"/>
                <w:lang w:val="it-IT"/>
              </w:rPr>
              <w:br/>
            </w:r>
            <w:r w:rsidRPr="002E6637">
              <w:rPr>
                <w:rFonts w:ascii="Arial" w:hAnsi="Arial" w:cs="Arial"/>
                <w:sz w:val="20"/>
                <w:szCs w:val="20"/>
                <w:lang w:val="it-IT"/>
              </w:rPr>
              <w:t>- Thủ tướng, các Phó Thủ tướng Chính phủ;</w:t>
            </w:r>
            <w:r w:rsidRPr="002E6637">
              <w:rPr>
                <w:rFonts w:ascii="Arial" w:hAnsi="Arial" w:cs="Arial"/>
                <w:sz w:val="20"/>
                <w:szCs w:val="20"/>
                <w:lang w:val="it-IT"/>
              </w:rPr>
              <w:br/>
              <w:t>- Văn phòng Trung ương và các Ban của Đảng;</w:t>
            </w:r>
            <w:r w:rsidRPr="002E6637">
              <w:rPr>
                <w:rFonts w:ascii="Arial" w:hAnsi="Arial" w:cs="Arial"/>
                <w:sz w:val="20"/>
                <w:szCs w:val="20"/>
                <w:lang w:val="it-IT"/>
              </w:rPr>
              <w:br/>
              <w:t>- Văn phòng Tổng Bí thư;</w:t>
            </w:r>
          </w:p>
          <w:p w:rsidR="00F97C10" w:rsidRPr="002E6637" w:rsidRDefault="00F97C10" w:rsidP="002E6637">
            <w:pPr>
              <w:rPr>
                <w:rFonts w:ascii="Arial" w:hAnsi="Arial" w:cs="Arial"/>
                <w:sz w:val="20"/>
                <w:szCs w:val="20"/>
                <w:lang w:val="it-IT"/>
              </w:rPr>
            </w:pPr>
            <w:r w:rsidRPr="002E6637">
              <w:rPr>
                <w:rFonts w:ascii="Arial" w:hAnsi="Arial" w:cs="Arial"/>
                <w:sz w:val="20"/>
                <w:szCs w:val="20"/>
                <w:lang w:val="it-IT"/>
              </w:rPr>
              <w:t>- Văn phòng Chủ tịch nước;</w:t>
            </w:r>
          </w:p>
          <w:p w:rsidR="00F97C10" w:rsidRPr="002E6637" w:rsidRDefault="00F97C10" w:rsidP="002E6637">
            <w:pPr>
              <w:rPr>
                <w:rFonts w:ascii="Arial" w:hAnsi="Arial" w:cs="Arial"/>
                <w:sz w:val="20"/>
                <w:szCs w:val="20"/>
                <w:lang w:val="it-IT"/>
              </w:rPr>
            </w:pPr>
            <w:r w:rsidRPr="002E6637">
              <w:rPr>
                <w:rFonts w:ascii="Arial" w:hAnsi="Arial" w:cs="Arial"/>
                <w:sz w:val="20"/>
                <w:szCs w:val="20"/>
                <w:lang w:val="it-IT"/>
              </w:rPr>
              <w:t>- Văn phòng Quốc hội;</w:t>
            </w:r>
          </w:p>
          <w:p w:rsidR="00733004" w:rsidRPr="002E6637" w:rsidRDefault="001402A9" w:rsidP="002E6637">
            <w:pPr>
              <w:rPr>
                <w:rFonts w:ascii="Arial" w:hAnsi="Arial" w:cs="Arial"/>
                <w:sz w:val="20"/>
                <w:szCs w:val="20"/>
                <w:lang w:val="it-IT"/>
              </w:rPr>
            </w:pPr>
            <w:r w:rsidRPr="002E6637">
              <w:rPr>
                <w:rFonts w:ascii="Arial" w:hAnsi="Arial" w:cs="Arial"/>
                <w:sz w:val="20"/>
                <w:szCs w:val="20"/>
                <w:lang w:val="it-IT"/>
              </w:rPr>
              <w:t>- Ủy ban kinh tế của</w:t>
            </w:r>
            <w:r w:rsidR="00175974" w:rsidRPr="002E6637">
              <w:rPr>
                <w:rFonts w:ascii="Arial" w:hAnsi="Arial" w:cs="Arial"/>
                <w:sz w:val="20"/>
                <w:szCs w:val="20"/>
                <w:lang w:val="it-IT"/>
              </w:rPr>
              <w:t xml:space="preserve"> Quốc hội;</w:t>
            </w:r>
          </w:p>
          <w:p w:rsidR="00F97C10" w:rsidRPr="002E6637" w:rsidRDefault="00F97C10" w:rsidP="002E6637">
            <w:pPr>
              <w:rPr>
                <w:rFonts w:ascii="Arial" w:hAnsi="Arial" w:cs="Arial"/>
                <w:sz w:val="20"/>
                <w:szCs w:val="20"/>
                <w:lang w:val="it-IT"/>
              </w:rPr>
            </w:pPr>
            <w:r w:rsidRPr="002E6637">
              <w:rPr>
                <w:rFonts w:ascii="Arial" w:hAnsi="Arial" w:cs="Arial"/>
                <w:sz w:val="20"/>
                <w:szCs w:val="20"/>
                <w:lang w:val="it-IT"/>
              </w:rPr>
              <w:t>- Văn phòng Chính phủ;</w:t>
            </w:r>
          </w:p>
          <w:p w:rsidR="00F97C10" w:rsidRPr="002E6637" w:rsidRDefault="00F97C10" w:rsidP="002E6637">
            <w:pPr>
              <w:rPr>
                <w:rFonts w:ascii="Arial" w:hAnsi="Arial" w:cs="Arial"/>
                <w:sz w:val="20"/>
                <w:szCs w:val="20"/>
                <w:lang w:val="it-IT"/>
              </w:rPr>
            </w:pPr>
            <w:r w:rsidRPr="002E6637">
              <w:rPr>
                <w:rFonts w:ascii="Arial" w:hAnsi="Arial" w:cs="Arial"/>
                <w:sz w:val="20"/>
                <w:szCs w:val="20"/>
                <w:lang w:val="it-IT"/>
              </w:rPr>
              <w:t>- Các Bộ, cơ quan ngang Bộ, cơ quan thuộc Chính phủ;</w:t>
            </w:r>
            <w:r w:rsidRPr="002E6637">
              <w:rPr>
                <w:rFonts w:ascii="Arial" w:hAnsi="Arial" w:cs="Arial"/>
                <w:sz w:val="20"/>
                <w:szCs w:val="20"/>
                <w:lang w:val="it-IT"/>
              </w:rPr>
              <w:br/>
              <w:t>- HĐND, UBND các tỉnh, thành phố trực thuộc Trung ương;</w:t>
            </w:r>
            <w:r w:rsidRPr="002E6637">
              <w:rPr>
                <w:rFonts w:ascii="Arial" w:hAnsi="Arial" w:cs="Arial"/>
                <w:sz w:val="20"/>
                <w:szCs w:val="20"/>
                <w:lang w:val="it-IT"/>
              </w:rPr>
              <w:br/>
              <w:t>- Kiểm toán Nhà nước;</w:t>
            </w:r>
          </w:p>
          <w:p w:rsidR="00F97C10" w:rsidRPr="002E6637" w:rsidRDefault="00F97C10" w:rsidP="002E6637">
            <w:pPr>
              <w:rPr>
                <w:rFonts w:ascii="Arial" w:hAnsi="Arial" w:cs="Arial"/>
                <w:sz w:val="20"/>
                <w:szCs w:val="20"/>
                <w:lang w:val="it-IT"/>
              </w:rPr>
            </w:pPr>
            <w:r w:rsidRPr="002E6637">
              <w:rPr>
                <w:rFonts w:ascii="Arial" w:hAnsi="Arial" w:cs="Arial"/>
                <w:sz w:val="20"/>
                <w:szCs w:val="20"/>
                <w:lang w:val="it-IT"/>
              </w:rPr>
              <w:t>- Tổng cục Hải quan;</w:t>
            </w:r>
            <w:r w:rsidRPr="002E6637">
              <w:rPr>
                <w:rFonts w:ascii="Arial" w:hAnsi="Arial" w:cs="Arial"/>
                <w:sz w:val="20"/>
                <w:szCs w:val="20"/>
                <w:lang w:val="it-IT"/>
              </w:rPr>
              <w:br/>
              <w:t>- Cục Kiểm tra VBQPPL (Bộ Tư pháp);</w:t>
            </w:r>
            <w:r w:rsidRPr="002E6637">
              <w:rPr>
                <w:rFonts w:ascii="Arial" w:hAnsi="Arial" w:cs="Arial"/>
                <w:sz w:val="20"/>
                <w:szCs w:val="20"/>
                <w:lang w:val="it-IT"/>
              </w:rPr>
              <w:br/>
              <w:t>- Công báo;</w:t>
            </w:r>
            <w:r w:rsidRPr="002E6637">
              <w:rPr>
                <w:rFonts w:ascii="Arial" w:hAnsi="Arial" w:cs="Arial"/>
                <w:sz w:val="20"/>
                <w:szCs w:val="20"/>
                <w:lang w:val="it-IT"/>
              </w:rPr>
              <w:br/>
              <w:t>- Cổng Thông tin điện tử Chính phủ;</w:t>
            </w:r>
            <w:r w:rsidRPr="002E6637">
              <w:rPr>
                <w:rFonts w:ascii="Arial" w:hAnsi="Arial" w:cs="Arial"/>
                <w:sz w:val="20"/>
                <w:szCs w:val="20"/>
                <w:lang w:val="it-IT"/>
              </w:rPr>
              <w:br/>
              <w:t>- Bộ Công Thương: Lãnh đạo Bộ, Tổng cục QLTT, các Cục, Vụ thuộc Bộ;</w:t>
            </w:r>
          </w:p>
          <w:p w:rsidR="00F97C10" w:rsidRPr="002E6637" w:rsidRDefault="00F97C10" w:rsidP="002E6637">
            <w:pPr>
              <w:rPr>
                <w:rFonts w:ascii="Arial" w:hAnsi="Arial" w:cs="Arial"/>
                <w:sz w:val="20"/>
                <w:szCs w:val="20"/>
                <w:lang w:val="it-IT"/>
              </w:rPr>
            </w:pPr>
            <w:r w:rsidRPr="002E6637">
              <w:rPr>
                <w:rFonts w:ascii="Arial" w:hAnsi="Arial" w:cs="Arial"/>
                <w:sz w:val="20"/>
                <w:szCs w:val="20"/>
                <w:lang w:val="it-IT"/>
              </w:rPr>
              <w:t>- Website Bộ Công Thương;</w:t>
            </w:r>
          </w:p>
          <w:p w:rsidR="00F97C10" w:rsidRPr="002E6637" w:rsidRDefault="00F97C10" w:rsidP="002E6637">
            <w:pPr>
              <w:rPr>
                <w:rFonts w:ascii="Arial" w:hAnsi="Arial" w:cs="Arial"/>
                <w:spacing w:val="-4"/>
                <w:sz w:val="20"/>
                <w:szCs w:val="20"/>
                <w:lang w:val="it-IT"/>
              </w:rPr>
            </w:pPr>
            <w:r w:rsidRPr="002E6637">
              <w:rPr>
                <w:rFonts w:ascii="Arial" w:hAnsi="Arial" w:cs="Arial"/>
                <w:spacing w:val="-4"/>
                <w:sz w:val="20"/>
                <w:szCs w:val="20"/>
                <w:lang w:val="it-IT"/>
              </w:rPr>
              <w:t>- Sở Công Thương các tỉnh, thành phố trực thuộc Trung ương;</w:t>
            </w:r>
          </w:p>
          <w:p w:rsidR="00A640AE" w:rsidRPr="002E6637" w:rsidRDefault="00F97C10" w:rsidP="002E6637">
            <w:pPr>
              <w:rPr>
                <w:rFonts w:ascii="Arial" w:hAnsi="Arial" w:cs="Arial"/>
                <w:b/>
                <w:i/>
                <w:sz w:val="20"/>
                <w:szCs w:val="20"/>
              </w:rPr>
            </w:pPr>
            <w:r w:rsidRPr="002E6637">
              <w:rPr>
                <w:rFonts w:ascii="Arial" w:hAnsi="Arial" w:cs="Arial"/>
                <w:sz w:val="20"/>
                <w:szCs w:val="20"/>
                <w:lang w:val="it-IT"/>
              </w:rPr>
              <w:t>- Lưu: VT, XNK (15).</w:t>
            </w:r>
          </w:p>
        </w:tc>
        <w:tc>
          <w:tcPr>
            <w:tcW w:w="2330" w:type="pct"/>
          </w:tcPr>
          <w:p w:rsidR="00A640AE" w:rsidRPr="002E6637" w:rsidRDefault="00FB4C59" w:rsidP="002E6637">
            <w:pPr>
              <w:jc w:val="center"/>
              <w:rPr>
                <w:rFonts w:ascii="Arial" w:hAnsi="Arial" w:cs="Arial"/>
                <w:b/>
                <w:sz w:val="20"/>
                <w:szCs w:val="20"/>
              </w:rPr>
            </w:pPr>
            <w:r w:rsidRPr="002E6637">
              <w:rPr>
                <w:rFonts w:ascii="Arial" w:hAnsi="Arial" w:cs="Arial"/>
                <w:b/>
                <w:sz w:val="20"/>
                <w:szCs w:val="20"/>
              </w:rPr>
              <w:t xml:space="preserve">KT. </w:t>
            </w:r>
            <w:proofErr w:type="spellStart"/>
            <w:r w:rsidR="00A640AE" w:rsidRPr="002E6637">
              <w:rPr>
                <w:rFonts w:ascii="Arial" w:hAnsi="Arial" w:cs="Arial"/>
                <w:b/>
                <w:sz w:val="20"/>
                <w:szCs w:val="20"/>
              </w:rPr>
              <w:t>BỘ</w:t>
            </w:r>
            <w:proofErr w:type="spellEnd"/>
            <w:r w:rsidR="00A640AE" w:rsidRPr="002E6637">
              <w:rPr>
                <w:rFonts w:ascii="Arial" w:hAnsi="Arial" w:cs="Arial"/>
                <w:b/>
                <w:sz w:val="20"/>
                <w:szCs w:val="20"/>
              </w:rPr>
              <w:t xml:space="preserve"> </w:t>
            </w:r>
            <w:proofErr w:type="spellStart"/>
            <w:r w:rsidR="00A640AE" w:rsidRPr="002E6637">
              <w:rPr>
                <w:rFonts w:ascii="Arial" w:hAnsi="Arial" w:cs="Arial"/>
                <w:b/>
                <w:sz w:val="20"/>
                <w:szCs w:val="20"/>
              </w:rPr>
              <w:t>TRƯỞNG</w:t>
            </w:r>
            <w:proofErr w:type="spellEnd"/>
          </w:p>
          <w:p w:rsidR="00FB4C59" w:rsidRPr="002E6637" w:rsidRDefault="00FB4C59" w:rsidP="002E6637">
            <w:pPr>
              <w:jc w:val="center"/>
              <w:rPr>
                <w:rFonts w:ascii="Arial" w:hAnsi="Arial" w:cs="Arial"/>
                <w:b/>
                <w:sz w:val="20"/>
                <w:szCs w:val="20"/>
              </w:rPr>
            </w:pPr>
            <w:proofErr w:type="spellStart"/>
            <w:r w:rsidRPr="002E6637">
              <w:rPr>
                <w:rFonts w:ascii="Arial" w:hAnsi="Arial" w:cs="Arial"/>
                <w:b/>
                <w:sz w:val="20"/>
                <w:szCs w:val="20"/>
              </w:rPr>
              <w:t>THỨ</w:t>
            </w:r>
            <w:proofErr w:type="spellEnd"/>
            <w:r w:rsidRPr="002E6637">
              <w:rPr>
                <w:rFonts w:ascii="Arial" w:hAnsi="Arial" w:cs="Arial"/>
                <w:b/>
                <w:sz w:val="20"/>
                <w:szCs w:val="20"/>
              </w:rPr>
              <w:t xml:space="preserve"> </w:t>
            </w:r>
            <w:proofErr w:type="spellStart"/>
            <w:r w:rsidRPr="002E6637">
              <w:rPr>
                <w:rFonts w:ascii="Arial" w:hAnsi="Arial" w:cs="Arial"/>
                <w:b/>
                <w:sz w:val="20"/>
                <w:szCs w:val="20"/>
              </w:rPr>
              <w:t>TRƯỞNG</w:t>
            </w:r>
            <w:proofErr w:type="spellEnd"/>
          </w:p>
          <w:p w:rsidR="00F97C10" w:rsidRPr="002E6637" w:rsidRDefault="00F97C10" w:rsidP="002E6637">
            <w:pPr>
              <w:jc w:val="center"/>
              <w:rPr>
                <w:rFonts w:ascii="Arial" w:hAnsi="Arial" w:cs="Arial"/>
                <w:b/>
                <w:sz w:val="20"/>
                <w:szCs w:val="20"/>
              </w:rPr>
            </w:pPr>
          </w:p>
          <w:p w:rsidR="00F97C10" w:rsidRPr="002E6637" w:rsidRDefault="00F97C10" w:rsidP="002E6637">
            <w:pPr>
              <w:jc w:val="center"/>
              <w:rPr>
                <w:rFonts w:ascii="Arial" w:hAnsi="Arial" w:cs="Arial"/>
                <w:b/>
                <w:sz w:val="20"/>
                <w:szCs w:val="20"/>
              </w:rPr>
            </w:pPr>
          </w:p>
          <w:p w:rsidR="00F97C10" w:rsidRPr="002E6637" w:rsidRDefault="00F97C10" w:rsidP="002E6637">
            <w:pPr>
              <w:jc w:val="center"/>
              <w:rPr>
                <w:rFonts w:ascii="Arial" w:hAnsi="Arial" w:cs="Arial"/>
                <w:b/>
                <w:sz w:val="20"/>
                <w:szCs w:val="20"/>
              </w:rPr>
            </w:pPr>
          </w:p>
          <w:p w:rsidR="00F97C10" w:rsidRPr="002E6637" w:rsidRDefault="00F97C10" w:rsidP="002E6637">
            <w:pPr>
              <w:jc w:val="center"/>
              <w:rPr>
                <w:rFonts w:ascii="Arial" w:hAnsi="Arial" w:cs="Arial"/>
                <w:b/>
                <w:sz w:val="20"/>
                <w:szCs w:val="20"/>
              </w:rPr>
            </w:pPr>
          </w:p>
          <w:p w:rsidR="00F97C10" w:rsidRPr="002E6637" w:rsidRDefault="00F97C10" w:rsidP="002E6637">
            <w:pPr>
              <w:jc w:val="center"/>
              <w:rPr>
                <w:rFonts w:ascii="Arial" w:hAnsi="Arial" w:cs="Arial"/>
                <w:b/>
                <w:sz w:val="20"/>
                <w:szCs w:val="20"/>
              </w:rPr>
            </w:pPr>
          </w:p>
          <w:p w:rsidR="00F97C10" w:rsidRPr="002E6637" w:rsidRDefault="00F97C10" w:rsidP="002E6637">
            <w:pPr>
              <w:jc w:val="center"/>
              <w:rPr>
                <w:rFonts w:ascii="Arial" w:hAnsi="Arial" w:cs="Arial"/>
                <w:b/>
                <w:sz w:val="20"/>
                <w:szCs w:val="20"/>
              </w:rPr>
            </w:pPr>
            <w:proofErr w:type="spellStart"/>
            <w:r w:rsidRPr="002E6637">
              <w:rPr>
                <w:rFonts w:ascii="Arial" w:hAnsi="Arial" w:cs="Arial"/>
                <w:b/>
                <w:sz w:val="20"/>
                <w:szCs w:val="20"/>
              </w:rPr>
              <w:t>Nguyễn</w:t>
            </w:r>
            <w:proofErr w:type="spellEnd"/>
            <w:r w:rsidRPr="002E6637">
              <w:rPr>
                <w:rFonts w:ascii="Arial" w:hAnsi="Arial" w:cs="Arial"/>
                <w:b/>
                <w:sz w:val="20"/>
                <w:szCs w:val="20"/>
              </w:rPr>
              <w:t xml:space="preserve"> </w:t>
            </w:r>
            <w:proofErr w:type="spellStart"/>
            <w:r w:rsidR="00FB4C59" w:rsidRPr="002E6637">
              <w:rPr>
                <w:rFonts w:ascii="Arial" w:hAnsi="Arial" w:cs="Arial"/>
                <w:b/>
                <w:sz w:val="20"/>
                <w:szCs w:val="20"/>
              </w:rPr>
              <w:t>Sinh</w:t>
            </w:r>
            <w:proofErr w:type="spellEnd"/>
            <w:r w:rsidR="00FB4C59" w:rsidRPr="002E6637">
              <w:rPr>
                <w:rFonts w:ascii="Arial" w:hAnsi="Arial" w:cs="Arial"/>
                <w:b/>
                <w:sz w:val="20"/>
                <w:szCs w:val="20"/>
              </w:rPr>
              <w:t xml:space="preserve"> </w:t>
            </w:r>
            <w:proofErr w:type="spellStart"/>
            <w:r w:rsidR="00FB4C59" w:rsidRPr="002E6637">
              <w:rPr>
                <w:rFonts w:ascii="Arial" w:hAnsi="Arial" w:cs="Arial"/>
                <w:b/>
                <w:sz w:val="20"/>
                <w:szCs w:val="20"/>
              </w:rPr>
              <w:t>Nhật</w:t>
            </w:r>
            <w:proofErr w:type="spellEnd"/>
            <w:r w:rsidR="00FB4C59" w:rsidRPr="002E6637">
              <w:rPr>
                <w:rFonts w:ascii="Arial" w:hAnsi="Arial" w:cs="Arial"/>
                <w:b/>
                <w:sz w:val="20"/>
                <w:szCs w:val="20"/>
              </w:rPr>
              <w:t xml:space="preserve"> </w:t>
            </w:r>
            <w:proofErr w:type="spellStart"/>
            <w:r w:rsidR="00FB4C59" w:rsidRPr="002E6637">
              <w:rPr>
                <w:rFonts w:ascii="Arial" w:hAnsi="Arial" w:cs="Arial"/>
                <w:b/>
                <w:sz w:val="20"/>
                <w:szCs w:val="20"/>
              </w:rPr>
              <w:t>Tân</w:t>
            </w:r>
            <w:proofErr w:type="spellEnd"/>
          </w:p>
          <w:p w:rsidR="00A640AE" w:rsidRPr="002E6637" w:rsidRDefault="00A640AE" w:rsidP="002E6637">
            <w:pPr>
              <w:jc w:val="center"/>
              <w:rPr>
                <w:rFonts w:ascii="Arial" w:hAnsi="Arial" w:cs="Arial"/>
                <w:b/>
                <w:bCs/>
                <w:spacing w:val="24"/>
                <w:sz w:val="20"/>
                <w:szCs w:val="20"/>
              </w:rPr>
            </w:pPr>
          </w:p>
        </w:tc>
      </w:tr>
    </w:tbl>
    <w:p w:rsidR="003C5FFC" w:rsidRPr="002E6637" w:rsidRDefault="003C5FFC" w:rsidP="002E6637">
      <w:pPr>
        <w:jc w:val="both"/>
        <w:rPr>
          <w:rFonts w:ascii="Arial" w:hAnsi="Arial" w:cs="Arial"/>
          <w:sz w:val="20"/>
          <w:szCs w:val="20"/>
        </w:rPr>
      </w:pPr>
    </w:p>
    <w:sectPr w:rsidR="003C5FFC" w:rsidRPr="002E6637" w:rsidSect="002E6637">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766" w:rsidRDefault="00622766">
      <w:r>
        <w:separator/>
      </w:r>
    </w:p>
  </w:endnote>
  <w:endnote w:type="continuationSeparator" w:id="0">
    <w:p w:rsidR="00622766" w:rsidRDefault="0062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D6" w:rsidRDefault="00AD61D6" w:rsidP="00E41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61D6" w:rsidRDefault="00AD61D6" w:rsidP="00ED764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D6" w:rsidRDefault="00AD61D6" w:rsidP="00ED7649">
    <w:pPr>
      <w:pStyle w:val="Footer"/>
      <w:ind w:right="360"/>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8C" w:rsidRPr="00970D8C" w:rsidRDefault="00970D8C" w:rsidP="00970D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766" w:rsidRDefault="00622766">
      <w:r>
        <w:separator/>
      </w:r>
    </w:p>
  </w:footnote>
  <w:footnote w:type="continuationSeparator" w:id="0">
    <w:p w:rsidR="00622766" w:rsidRDefault="006227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D4F" w:rsidRDefault="001B1D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D4F" w:rsidRDefault="001B1D4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D4F" w:rsidRDefault="001B1D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49"/>
    <w:rsid w:val="00001D1F"/>
    <w:rsid w:val="000021EE"/>
    <w:rsid w:val="00003194"/>
    <w:rsid w:val="00015C02"/>
    <w:rsid w:val="00016056"/>
    <w:rsid w:val="00020C36"/>
    <w:rsid w:val="0003375C"/>
    <w:rsid w:val="00034D6C"/>
    <w:rsid w:val="00041A1B"/>
    <w:rsid w:val="00047B1B"/>
    <w:rsid w:val="0005241A"/>
    <w:rsid w:val="00053B65"/>
    <w:rsid w:val="00056E52"/>
    <w:rsid w:val="00061849"/>
    <w:rsid w:val="0006364C"/>
    <w:rsid w:val="000759EB"/>
    <w:rsid w:val="00082182"/>
    <w:rsid w:val="00095155"/>
    <w:rsid w:val="000A564C"/>
    <w:rsid w:val="000D009C"/>
    <w:rsid w:val="000D0C41"/>
    <w:rsid w:val="000D3EFF"/>
    <w:rsid w:val="000D49BE"/>
    <w:rsid w:val="000E1586"/>
    <w:rsid w:val="000E2523"/>
    <w:rsid w:val="000F2725"/>
    <w:rsid w:val="000F4425"/>
    <w:rsid w:val="0010241A"/>
    <w:rsid w:val="00107F32"/>
    <w:rsid w:val="00113A2D"/>
    <w:rsid w:val="0013228E"/>
    <w:rsid w:val="001402A9"/>
    <w:rsid w:val="001467AC"/>
    <w:rsid w:val="00147A9B"/>
    <w:rsid w:val="00155E0A"/>
    <w:rsid w:val="00156421"/>
    <w:rsid w:val="00165E4B"/>
    <w:rsid w:val="0017017A"/>
    <w:rsid w:val="00175974"/>
    <w:rsid w:val="0018332C"/>
    <w:rsid w:val="0018604A"/>
    <w:rsid w:val="00190C47"/>
    <w:rsid w:val="00192D82"/>
    <w:rsid w:val="00194AD0"/>
    <w:rsid w:val="001973BA"/>
    <w:rsid w:val="001A70EF"/>
    <w:rsid w:val="001A7C0A"/>
    <w:rsid w:val="001B1D4F"/>
    <w:rsid w:val="001B7EE5"/>
    <w:rsid w:val="001C5CB3"/>
    <w:rsid w:val="001C7B08"/>
    <w:rsid w:val="001C7B69"/>
    <w:rsid w:val="001E1316"/>
    <w:rsid w:val="001F14FB"/>
    <w:rsid w:val="001F5F40"/>
    <w:rsid w:val="002074DC"/>
    <w:rsid w:val="00210CE0"/>
    <w:rsid w:val="00214375"/>
    <w:rsid w:val="00215934"/>
    <w:rsid w:val="00216E71"/>
    <w:rsid w:val="00233DCD"/>
    <w:rsid w:val="00240536"/>
    <w:rsid w:val="00247B0A"/>
    <w:rsid w:val="002612C1"/>
    <w:rsid w:val="002633C4"/>
    <w:rsid w:val="00267E88"/>
    <w:rsid w:val="002718AA"/>
    <w:rsid w:val="00272E8F"/>
    <w:rsid w:val="00273A6B"/>
    <w:rsid w:val="00273A97"/>
    <w:rsid w:val="00277834"/>
    <w:rsid w:val="00281E0C"/>
    <w:rsid w:val="0028394C"/>
    <w:rsid w:val="00283E4E"/>
    <w:rsid w:val="00296847"/>
    <w:rsid w:val="002D11FD"/>
    <w:rsid w:val="002D2A53"/>
    <w:rsid w:val="002E3BB8"/>
    <w:rsid w:val="002E6637"/>
    <w:rsid w:val="002F52F6"/>
    <w:rsid w:val="002F69FC"/>
    <w:rsid w:val="002F6D07"/>
    <w:rsid w:val="002F7C4A"/>
    <w:rsid w:val="003115C0"/>
    <w:rsid w:val="00312709"/>
    <w:rsid w:val="0031761C"/>
    <w:rsid w:val="00325029"/>
    <w:rsid w:val="00325A65"/>
    <w:rsid w:val="003271CF"/>
    <w:rsid w:val="00336979"/>
    <w:rsid w:val="0034420D"/>
    <w:rsid w:val="00353395"/>
    <w:rsid w:val="003547E1"/>
    <w:rsid w:val="0035593B"/>
    <w:rsid w:val="003575AB"/>
    <w:rsid w:val="00357EAC"/>
    <w:rsid w:val="003647E9"/>
    <w:rsid w:val="00370B46"/>
    <w:rsid w:val="0037119F"/>
    <w:rsid w:val="00387803"/>
    <w:rsid w:val="00395005"/>
    <w:rsid w:val="00395134"/>
    <w:rsid w:val="003A30EE"/>
    <w:rsid w:val="003B4FB7"/>
    <w:rsid w:val="003B5011"/>
    <w:rsid w:val="003B72A0"/>
    <w:rsid w:val="003C0597"/>
    <w:rsid w:val="003C1636"/>
    <w:rsid w:val="003C5FFC"/>
    <w:rsid w:val="003C652A"/>
    <w:rsid w:val="003E1097"/>
    <w:rsid w:val="003E3154"/>
    <w:rsid w:val="0041088A"/>
    <w:rsid w:val="00430684"/>
    <w:rsid w:val="00430D39"/>
    <w:rsid w:val="00432DF4"/>
    <w:rsid w:val="004366EA"/>
    <w:rsid w:val="0044154B"/>
    <w:rsid w:val="0045536A"/>
    <w:rsid w:val="00455ABE"/>
    <w:rsid w:val="00465E5C"/>
    <w:rsid w:val="0047026E"/>
    <w:rsid w:val="00495E3D"/>
    <w:rsid w:val="00495F5C"/>
    <w:rsid w:val="00497F93"/>
    <w:rsid w:val="004A279F"/>
    <w:rsid w:val="004A3205"/>
    <w:rsid w:val="004A5D6C"/>
    <w:rsid w:val="004B4E29"/>
    <w:rsid w:val="004C00ED"/>
    <w:rsid w:val="004C3512"/>
    <w:rsid w:val="004D2B79"/>
    <w:rsid w:val="004D34B3"/>
    <w:rsid w:val="004D546E"/>
    <w:rsid w:val="004E0E08"/>
    <w:rsid w:val="004E34C2"/>
    <w:rsid w:val="004E5367"/>
    <w:rsid w:val="004F04E9"/>
    <w:rsid w:val="004F776D"/>
    <w:rsid w:val="004F7E20"/>
    <w:rsid w:val="0050774B"/>
    <w:rsid w:val="005246C4"/>
    <w:rsid w:val="005248DE"/>
    <w:rsid w:val="00527CF3"/>
    <w:rsid w:val="005324BA"/>
    <w:rsid w:val="00537212"/>
    <w:rsid w:val="005400B7"/>
    <w:rsid w:val="00541BD8"/>
    <w:rsid w:val="00544923"/>
    <w:rsid w:val="00544AE9"/>
    <w:rsid w:val="00553CEB"/>
    <w:rsid w:val="00556B98"/>
    <w:rsid w:val="00557926"/>
    <w:rsid w:val="00563AD4"/>
    <w:rsid w:val="0057172F"/>
    <w:rsid w:val="00572919"/>
    <w:rsid w:val="00576E7D"/>
    <w:rsid w:val="00580750"/>
    <w:rsid w:val="00583805"/>
    <w:rsid w:val="00590D35"/>
    <w:rsid w:val="0059269A"/>
    <w:rsid w:val="00593483"/>
    <w:rsid w:val="00595968"/>
    <w:rsid w:val="00596F55"/>
    <w:rsid w:val="005A2FB1"/>
    <w:rsid w:val="005A5FAD"/>
    <w:rsid w:val="005A63F7"/>
    <w:rsid w:val="005A7219"/>
    <w:rsid w:val="005B42B3"/>
    <w:rsid w:val="005B5751"/>
    <w:rsid w:val="005C0DB0"/>
    <w:rsid w:val="005C298C"/>
    <w:rsid w:val="005C7F5F"/>
    <w:rsid w:val="005D0363"/>
    <w:rsid w:val="005D310A"/>
    <w:rsid w:val="005E15EE"/>
    <w:rsid w:val="005E20B6"/>
    <w:rsid w:val="005E5273"/>
    <w:rsid w:val="00610486"/>
    <w:rsid w:val="0061376D"/>
    <w:rsid w:val="0061485A"/>
    <w:rsid w:val="006157F7"/>
    <w:rsid w:val="006163E1"/>
    <w:rsid w:val="00616995"/>
    <w:rsid w:val="00617262"/>
    <w:rsid w:val="00622766"/>
    <w:rsid w:val="006242DE"/>
    <w:rsid w:val="0062617C"/>
    <w:rsid w:val="006309DE"/>
    <w:rsid w:val="00633EA0"/>
    <w:rsid w:val="006429BA"/>
    <w:rsid w:val="006450D4"/>
    <w:rsid w:val="00661EAE"/>
    <w:rsid w:val="00661F41"/>
    <w:rsid w:val="006911E8"/>
    <w:rsid w:val="00692B72"/>
    <w:rsid w:val="00693820"/>
    <w:rsid w:val="006A4BAC"/>
    <w:rsid w:val="006A6382"/>
    <w:rsid w:val="006B21FF"/>
    <w:rsid w:val="006C0082"/>
    <w:rsid w:val="006C5221"/>
    <w:rsid w:val="006C5C9E"/>
    <w:rsid w:val="006D2200"/>
    <w:rsid w:val="006D5F18"/>
    <w:rsid w:val="006F3EBC"/>
    <w:rsid w:val="00710FBD"/>
    <w:rsid w:val="007149D4"/>
    <w:rsid w:val="00717642"/>
    <w:rsid w:val="00726910"/>
    <w:rsid w:val="00733004"/>
    <w:rsid w:val="00734230"/>
    <w:rsid w:val="00737834"/>
    <w:rsid w:val="00737B3F"/>
    <w:rsid w:val="00743241"/>
    <w:rsid w:val="007453ED"/>
    <w:rsid w:val="007521B6"/>
    <w:rsid w:val="007546BF"/>
    <w:rsid w:val="007625A7"/>
    <w:rsid w:val="00762707"/>
    <w:rsid w:val="00765A7B"/>
    <w:rsid w:val="00767735"/>
    <w:rsid w:val="007708AE"/>
    <w:rsid w:val="00775C18"/>
    <w:rsid w:val="00776162"/>
    <w:rsid w:val="00780785"/>
    <w:rsid w:val="00781F4D"/>
    <w:rsid w:val="0078438E"/>
    <w:rsid w:val="00795021"/>
    <w:rsid w:val="007978A1"/>
    <w:rsid w:val="007A2145"/>
    <w:rsid w:val="007A3CCE"/>
    <w:rsid w:val="007B20FE"/>
    <w:rsid w:val="007C56C9"/>
    <w:rsid w:val="007E0CE6"/>
    <w:rsid w:val="007E52DE"/>
    <w:rsid w:val="008017A1"/>
    <w:rsid w:val="00804D19"/>
    <w:rsid w:val="00814282"/>
    <w:rsid w:val="008166BB"/>
    <w:rsid w:val="00816DFD"/>
    <w:rsid w:val="00821290"/>
    <w:rsid w:val="00824348"/>
    <w:rsid w:val="00825F69"/>
    <w:rsid w:val="008312C2"/>
    <w:rsid w:val="00832CEF"/>
    <w:rsid w:val="008552DA"/>
    <w:rsid w:val="00855E41"/>
    <w:rsid w:val="008561CB"/>
    <w:rsid w:val="008655E1"/>
    <w:rsid w:val="00865BC5"/>
    <w:rsid w:val="0087398E"/>
    <w:rsid w:val="00875B77"/>
    <w:rsid w:val="00883717"/>
    <w:rsid w:val="00884645"/>
    <w:rsid w:val="00885407"/>
    <w:rsid w:val="00885A96"/>
    <w:rsid w:val="00887184"/>
    <w:rsid w:val="0089354C"/>
    <w:rsid w:val="008937B9"/>
    <w:rsid w:val="00895B83"/>
    <w:rsid w:val="00896570"/>
    <w:rsid w:val="008A45F4"/>
    <w:rsid w:val="008A47DB"/>
    <w:rsid w:val="008B0FFF"/>
    <w:rsid w:val="008B1F55"/>
    <w:rsid w:val="008B237D"/>
    <w:rsid w:val="008B44A8"/>
    <w:rsid w:val="008C3A2C"/>
    <w:rsid w:val="008D2942"/>
    <w:rsid w:val="008E301C"/>
    <w:rsid w:val="008E3524"/>
    <w:rsid w:val="008F1F6C"/>
    <w:rsid w:val="00904E7B"/>
    <w:rsid w:val="00906B93"/>
    <w:rsid w:val="00910208"/>
    <w:rsid w:val="00910FB1"/>
    <w:rsid w:val="0091290D"/>
    <w:rsid w:val="009176F8"/>
    <w:rsid w:val="00921587"/>
    <w:rsid w:val="00921A85"/>
    <w:rsid w:val="00931EAE"/>
    <w:rsid w:val="0094359A"/>
    <w:rsid w:val="00944000"/>
    <w:rsid w:val="009509D4"/>
    <w:rsid w:val="009535D2"/>
    <w:rsid w:val="0096657E"/>
    <w:rsid w:val="00970D8C"/>
    <w:rsid w:val="00972260"/>
    <w:rsid w:val="00972DA4"/>
    <w:rsid w:val="00974482"/>
    <w:rsid w:val="009804CF"/>
    <w:rsid w:val="009944F4"/>
    <w:rsid w:val="009A573C"/>
    <w:rsid w:val="009A6096"/>
    <w:rsid w:val="009A618D"/>
    <w:rsid w:val="009B197E"/>
    <w:rsid w:val="009B2F63"/>
    <w:rsid w:val="009B594F"/>
    <w:rsid w:val="009B64B8"/>
    <w:rsid w:val="009C36CA"/>
    <w:rsid w:val="009D5C59"/>
    <w:rsid w:val="009E6711"/>
    <w:rsid w:val="009F30E6"/>
    <w:rsid w:val="009F444D"/>
    <w:rsid w:val="009F4543"/>
    <w:rsid w:val="009F54CD"/>
    <w:rsid w:val="009F5AAE"/>
    <w:rsid w:val="00A0212A"/>
    <w:rsid w:val="00A07D8F"/>
    <w:rsid w:val="00A106CD"/>
    <w:rsid w:val="00A1372A"/>
    <w:rsid w:val="00A14D67"/>
    <w:rsid w:val="00A14E42"/>
    <w:rsid w:val="00A166C1"/>
    <w:rsid w:val="00A313A6"/>
    <w:rsid w:val="00A37F7B"/>
    <w:rsid w:val="00A44731"/>
    <w:rsid w:val="00A5328C"/>
    <w:rsid w:val="00A60CA9"/>
    <w:rsid w:val="00A63F5A"/>
    <w:rsid w:val="00A640AE"/>
    <w:rsid w:val="00A71E6D"/>
    <w:rsid w:val="00A768A8"/>
    <w:rsid w:val="00A76A41"/>
    <w:rsid w:val="00A81787"/>
    <w:rsid w:val="00A8227E"/>
    <w:rsid w:val="00A913E9"/>
    <w:rsid w:val="00AA0D13"/>
    <w:rsid w:val="00AB41CA"/>
    <w:rsid w:val="00AB48DD"/>
    <w:rsid w:val="00AC7DB7"/>
    <w:rsid w:val="00AD14C3"/>
    <w:rsid w:val="00AD42C9"/>
    <w:rsid w:val="00AD61D6"/>
    <w:rsid w:val="00AD6AE3"/>
    <w:rsid w:val="00AD6EB1"/>
    <w:rsid w:val="00AE2FD0"/>
    <w:rsid w:val="00AE4D14"/>
    <w:rsid w:val="00AE76F0"/>
    <w:rsid w:val="00AF63B9"/>
    <w:rsid w:val="00B03F4B"/>
    <w:rsid w:val="00B12A7E"/>
    <w:rsid w:val="00B215EA"/>
    <w:rsid w:val="00B246BA"/>
    <w:rsid w:val="00B350BB"/>
    <w:rsid w:val="00B41539"/>
    <w:rsid w:val="00B44F2F"/>
    <w:rsid w:val="00B46EDE"/>
    <w:rsid w:val="00B55468"/>
    <w:rsid w:val="00B66507"/>
    <w:rsid w:val="00B741DE"/>
    <w:rsid w:val="00B816E5"/>
    <w:rsid w:val="00B83A9F"/>
    <w:rsid w:val="00B920BA"/>
    <w:rsid w:val="00B92143"/>
    <w:rsid w:val="00B93825"/>
    <w:rsid w:val="00B955A4"/>
    <w:rsid w:val="00BA3145"/>
    <w:rsid w:val="00BA56E0"/>
    <w:rsid w:val="00BA7DF7"/>
    <w:rsid w:val="00BB341D"/>
    <w:rsid w:val="00BB3AEA"/>
    <w:rsid w:val="00BB6019"/>
    <w:rsid w:val="00BC216E"/>
    <w:rsid w:val="00BC3E54"/>
    <w:rsid w:val="00BC510A"/>
    <w:rsid w:val="00BC7A44"/>
    <w:rsid w:val="00BD1A8B"/>
    <w:rsid w:val="00BE2E6A"/>
    <w:rsid w:val="00BF1D22"/>
    <w:rsid w:val="00BF698E"/>
    <w:rsid w:val="00C00690"/>
    <w:rsid w:val="00C0526E"/>
    <w:rsid w:val="00C1217B"/>
    <w:rsid w:val="00C15ACB"/>
    <w:rsid w:val="00C21AA6"/>
    <w:rsid w:val="00C23C21"/>
    <w:rsid w:val="00C2653B"/>
    <w:rsid w:val="00C357EB"/>
    <w:rsid w:val="00C40AAB"/>
    <w:rsid w:val="00C479C6"/>
    <w:rsid w:val="00C57B7B"/>
    <w:rsid w:val="00C60883"/>
    <w:rsid w:val="00C61D2E"/>
    <w:rsid w:val="00C70FCD"/>
    <w:rsid w:val="00C81758"/>
    <w:rsid w:val="00C848B7"/>
    <w:rsid w:val="00C91E1F"/>
    <w:rsid w:val="00CA0CD1"/>
    <w:rsid w:val="00CB3C4F"/>
    <w:rsid w:val="00CB7BC7"/>
    <w:rsid w:val="00CC130E"/>
    <w:rsid w:val="00CC2D14"/>
    <w:rsid w:val="00CC63DF"/>
    <w:rsid w:val="00CD61A4"/>
    <w:rsid w:val="00CE6A09"/>
    <w:rsid w:val="00D01862"/>
    <w:rsid w:val="00D05E0E"/>
    <w:rsid w:val="00D06FB5"/>
    <w:rsid w:val="00D118CE"/>
    <w:rsid w:val="00D22EC6"/>
    <w:rsid w:val="00D246A1"/>
    <w:rsid w:val="00D27730"/>
    <w:rsid w:val="00D27967"/>
    <w:rsid w:val="00D33309"/>
    <w:rsid w:val="00D35739"/>
    <w:rsid w:val="00D35E4C"/>
    <w:rsid w:val="00D37B9F"/>
    <w:rsid w:val="00D47EEA"/>
    <w:rsid w:val="00D51AAD"/>
    <w:rsid w:val="00D5545C"/>
    <w:rsid w:val="00D60D4E"/>
    <w:rsid w:val="00D62C23"/>
    <w:rsid w:val="00D63ECE"/>
    <w:rsid w:val="00D64AC8"/>
    <w:rsid w:val="00D6594C"/>
    <w:rsid w:val="00D7179B"/>
    <w:rsid w:val="00D71ED0"/>
    <w:rsid w:val="00D7282D"/>
    <w:rsid w:val="00D72854"/>
    <w:rsid w:val="00D833D0"/>
    <w:rsid w:val="00D841D2"/>
    <w:rsid w:val="00D84C63"/>
    <w:rsid w:val="00D913F4"/>
    <w:rsid w:val="00D920BD"/>
    <w:rsid w:val="00D95811"/>
    <w:rsid w:val="00D9619D"/>
    <w:rsid w:val="00D971E7"/>
    <w:rsid w:val="00DA49F8"/>
    <w:rsid w:val="00DA6A37"/>
    <w:rsid w:val="00DA6B49"/>
    <w:rsid w:val="00DC5B8B"/>
    <w:rsid w:val="00DD1E89"/>
    <w:rsid w:val="00DD3F92"/>
    <w:rsid w:val="00DE199E"/>
    <w:rsid w:val="00DE617D"/>
    <w:rsid w:val="00DE74B5"/>
    <w:rsid w:val="00DF3843"/>
    <w:rsid w:val="00DF4977"/>
    <w:rsid w:val="00DF4A85"/>
    <w:rsid w:val="00DF7A12"/>
    <w:rsid w:val="00DF7C9F"/>
    <w:rsid w:val="00E00131"/>
    <w:rsid w:val="00E028C9"/>
    <w:rsid w:val="00E10BB4"/>
    <w:rsid w:val="00E1444B"/>
    <w:rsid w:val="00E235E3"/>
    <w:rsid w:val="00E300FE"/>
    <w:rsid w:val="00E32FCB"/>
    <w:rsid w:val="00E33DE4"/>
    <w:rsid w:val="00E41DB4"/>
    <w:rsid w:val="00E43160"/>
    <w:rsid w:val="00E44277"/>
    <w:rsid w:val="00E44BB6"/>
    <w:rsid w:val="00E450BF"/>
    <w:rsid w:val="00E51673"/>
    <w:rsid w:val="00E53B4E"/>
    <w:rsid w:val="00E6025E"/>
    <w:rsid w:val="00E666F8"/>
    <w:rsid w:val="00E70419"/>
    <w:rsid w:val="00E70C40"/>
    <w:rsid w:val="00E755F4"/>
    <w:rsid w:val="00E84E13"/>
    <w:rsid w:val="00E86957"/>
    <w:rsid w:val="00E90A26"/>
    <w:rsid w:val="00E90AAD"/>
    <w:rsid w:val="00E91A62"/>
    <w:rsid w:val="00EA1FF5"/>
    <w:rsid w:val="00EA5853"/>
    <w:rsid w:val="00EA6259"/>
    <w:rsid w:val="00EB18E6"/>
    <w:rsid w:val="00EB1F30"/>
    <w:rsid w:val="00EB31D8"/>
    <w:rsid w:val="00EB5F13"/>
    <w:rsid w:val="00EC3DC7"/>
    <w:rsid w:val="00EC7C6F"/>
    <w:rsid w:val="00ED199C"/>
    <w:rsid w:val="00ED22ED"/>
    <w:rsid w:val="00ED7649"/>
    <w:rsid w:val="00EE16B7"/>
    <w:rsid w:val="00EE3471"/>
    <w:rsid w:val="00EF4058"/>
    <w:rsid w:val="00F00AEF"/>
    <w:rsid w:val="00F12E49"/>
    <w:rsid w:val="00F15666"/>
    <w:rsid w:val="00F15ABF"/>
    <w:rsid w:val="00F2027D"/>
    <w:rsid w:val="00F262D9"/>
    <w:rsid w:val="00F321BF"/>
    <w:rsid w:val="00F361CE"/>
    <w:rsid w:val="00F375D8"/>
    <w:rsid w:val="00F405D6"/>
    <w:rsid w:val="00F46ACE"/>
    <w:rsid w:val="00F51A16"/>
    <w:rsid w:val="00F52772"/>
    <w:rsid w:val="00F6425D"/>
    <w:rsid w:val="00F721B7"/>
    <w:rsid w:val="00F732D7"/>
    <w:rsid w:val="00F82D4A"/>
    <w:rsid w:val="00F84A3F"/>
    <w:rsid w:val="00F87A42"/>
    <w:rsid w:val="00F94522"/>
    <w:rsid w:val="00F97C10"/>
    <w:rsid w:val="00FB2C6B"/>
    <w:rsid w:val="00FB4C59"/>
    <w:rsid w:val="00FC0096"/>
    <w:rsid w:val="00FC31D5"/>
    <w:rsid w:val="00FD09CB"/>
    <w:rsid w:val="00FD1CB3"/>
    <w:rsid w:val="00FD6CA4"/>
    <w:rsid w:val="00FE307C"/>
    <w:rsid w:val="00FF0D68"/>
    <w:rsid w:val="00FF1E20"/>
    <w:rsid w:val="00FF2A2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142F70-23D1-413E-99FF-344D47F1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A0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D7649"/>
    <w:rPr>
      <w:rFonts w:cs="Times New Roman"/>
    </w:rPr>
  </w:style>
  <w:style w:type="paragraph" w:styleId="Footer">
    <w:name w:val="footer"/>
    <w:basedOn w:val="Normal"/>
    <w:rsid w:val="00ED7649"/>
    <w:pPr>
      <w:tabs>
        <w:tab w:val="center" w:pos="4320"/>
        <w:tab w:val="right" w:pos="8640"/>
      </w:tabs>
    </w:pPr>
    <w:rPr>
      <w:sz w:val="28"/>
      <w:szCs w:val="28"/>
    </w:rPr>
  </w:style>
  <w:style w:type="paragraph" w:styleId="Header">
    <w:name w:val="header"/>
    <w:basedOn w:val="Normal"/>
    <w:link w:val="HeaderChar"/>
    <w:uiPriority w:val="99"/>
    <w:rsid w:val="00216E71"/>
    <w:pPr>
      <w:tabs>
        <w:tab w:val="center" w:pos="4680"/>
        <w:tab w:val="right" w:pos="9360"/>
      </w:tabs>
    </w:pPr>
  </w:style>
  <w:style w:type="character" w:customStyle="1" w:styleId="HeaderChar">
    <w:name w:val="Header Char"/>
    <w:link w:val="Header"/>
    <w:uiPriority w:val="99"/>
    <w:rsid w:val="00216E71"/>
    <w:rPr>
      <w:sz w:val="24"/>
      <w:szCs w:val="24"/>
    </w:rPr>
  </w:style>
  <w:style w:type="paragraph" w:styleId="DocumentMap">
    <w:name w:val="Document Map"/>
    <w:basedOn w:val="Normal"/>
    <w:semiHidden/>
    <w:rsid w:val="00CE6A09"/>
    <w:pPr>
      <w:shd w:val="clear" w:color="auto" w:fill="000080"/>
    </w:pPr>
    <w:rPr>
      <w:rFonts w:ascii="Tahoma" w:hAnsi="Tahoma" w:cs="Tahoma"/>
      <w:sz w:val="20"/>
      <w:szCs w:val="20"/>
    </w:rPr>
  </w:style>
  <w:style w:type="paragraph" w:styleId="NormalWeb">
    <w:name w:val="Normal (Web)"/>
    <w:basedOn w:val="Normal"/>
    <w:uiPriority w:val="99"/>
    <w:unhideWhenUsed/>
    <w:rsid w:val="00875B77"/>
    <w:pPr>
      <w:spacing w:before="100" w:beforeAutospacing="1" w:after="100" w:afterAutospacing="1"/>
    </w:pPr>
    <w:rPr>
      <w:lang w:val="vi-VN" w:eastAsia="vi-VN"/>
    </w:rPr>
  </w:style>
  <w:style w:type="character" w:styleId="Hyperlink">
    <w:name w:val="Hyperlink"/>
    <w:uiPriority w:val="99"/>
    <w:unhideWhenUsed/>
    <w:rsid w:val="00336979"/>
    <w:rPr>
      <w:color w:val="0000FF"/>
      <w:u w:val="single"/>
    </w:rPr>
  </w:style>
  <w:style w:type="paragraph" w:styleId="BalloonText">
    <w:name w:val="Balloon Text"/>
    <w:basedOn w:val="Normal"/>
    <w:link w:val="BalloonTextChar"/>
    <w:rsid w:val="00A913E9"/>
    <w:rPr>
      <w:rFonts w:ascii="Segoe UI" w:hAnsi="Segoe UI" w:cs="Segoe UI"/>
      <w:sz w:val="18"/>
      <w:szCs w:val="18"/>
    </w:rPr>
  </w:style>
  <w:style w:type="character" w:customStyle="1" w:styleId="BalloonTextChar">
    <w:name w:val="Balloon Text Char"/>
    <w:link w:val="BalloonText"/>
    <w:rsid w:val="00A913E9"/>
    <w:rPr>
      <w:rFonts w:ascii="Segoe UI" w:hAnsi="Segoe UI" w:cs="Segoe UI"/>
      <w:sz w:val="18"/>
      <w:szCs w:val="18"/>
      <w:lang w:val="en-US" w:eastAsia="en-US"/>
    </w:rPr>
  </w:style>
  <w:style w:type="paragraph" w:styleId="Revision">
    <w:name w:val="Revision"/>
    <w:hidden/>
    <w:uiPriority w:val="99"/>
    <w:semiHidden/>
    <w:rsid w:val="009804CF"/>
    <w:rPr>
      <w:sz w:val="24"/>
      <w:szCs w:val="24"/>
      <w:lang w:val="en-US" w:eastAsia="en-US"/>
    </w:rPr>
  </w:style>
  <w:style w:type="character" w:styleId="CommentReference">
    <w:name w:val="annotation reference"/>
    <w:rsid w:val="00F262D9"/>
    <w:rPr>
      <w:sz w:val="16"/>
      <w:szCs w:val="16"/>
    </w:rPr>
  </w:style>
  <w:style w:type="paragraph" w:styleId="CommentText">
    <w:name w:val="annotation text"/>
    <w:basedOn w:val="Normal"/>
    <w:link w:val="CommentTextChar"/>
    <w:rsid w:val="00F262D9"/>
    <w:rPr>
      <w:sz w:val="20"/>
      <w:szCs w:val="20"/>
    </w:rPr>
  </w:style>
  <w:style w:type="character" w:customStyle="1" w:styleId="CommentTextChar">
    <w:name w:val="Comment Text Char"/>
    <w:link w:val="CommentText"/>
    <w:rsid w:val="00F262D9"/>
    <w:rPr>
      <w:lang w:val="en-US" w:eastAsia="en-US"/>
    </w:rPr>
  </w:style>
  <w:style w:type="paragraph" w:styleId="CommentSubject">
    <w:name w:val="annotation subject"/>
    <w:basedOn w:val="CommentText"/>
    <w:next w:val="CommentText"/>
    <w:link w:val="CommentSubjectChar"/>
    <w:rsid w:val="00F262D9"/>
    <w:rPr>
      <w:b/>
      <w:bCs/>
    </w:rPr>
  </w:style>
  <w:style w:type="character" w:customStyle="1" w:styleId="CommentSubjectChar">
    <w:name w:val="Comment Subject Char"/>
    <w:link w:val="CommentSubject"/>
    <w:rsid w:val="00F262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4861">
      <w:bodyDiv w:val="1"/>
      <w:marLeft w:val="0"/>
      <w:marRight w:val="0"/>
      <w:marTop w:val="0"/>
      <w:marBottom w:val="0"/>
      <w:divBdr>
        <w:top w:val="none" w:sz="0" w:space="0" w:color="auto"/>
        <w:left w:val="none" w:sz="0" w:space="0" w:color="auto"/>
        <w:bottom w:val="none" w:sz="0" w:space="0" w:color="auto"/>
        <w:right w:val="none" w:sz="0" w:space="0" w:color="auto"/>
      </w:divBdr>
    </w:div>
    <w:div w:id="643002065">
      <w:bodyDiv w:val="1"/>
      <w:marLeft w:val="0"/>
      <w:marRight w:val="0"/>
      <w:marTop w:val="0"/>
      <w:marBottom w:val="0"/>
      <w:divBdr>
        <w:top w:val="none" w:sz="0" w:space="0" w:color="auto"/>
        <w:left w:val="none" w:sz="0" w:space="0" w:color="auto"/>
        <w:bottom w:val="none" w:sz="0" w:space="0" w:color="auto"/>
        <w:right w:val="none" w:sz="0" w:space="0" w:color="auto"/>
      </w:divBdr>
    </w:div>
    <w:div w:id="1000306334">
      <w:bodyDiv w:val="1"/>
      <w:marLeft w:val="0"/>
      <w:marRight w:val="0"/>
      <w:marTop w:val="0"/>
      <w:marBottom w:val="0"/>
      <w:divBdr>
        <w:top w:val="none" w:sz="0" w:space="0" w:color="auto"/>
        <w:left w:val="none" w:sz="0" w:space="0" w:color="auto"/>
        <w:bottom w:val="none" w:sz="0" w:space="0" w:color="auto"/>
        <w:right w:val="none" w:sz="0" w:space="0" w:color="auto"/>
      </w:divBdr>
    </w:div>
    <w:div w:id="1032802859">
      <w:bodyDiv w:val="1"/>
      <w:marLeft w:val="0"/>
      <w:marRight w:val="0"/>
      <w:marTop w:val="0"/>
      <w:marBottom w:val="0"/>
      <w:divBdr>
        <w:top w:val="none" w:sz="0" w:space="0" w:color="auto"/>
        <w:left w:val="none" w:sz="0" w:space="0" w:color="auto"/>
        <w:bottom w:val="none" w:sz="0" w:space="0" w:color="auto"/>
        <w:right w:val="none" w:sz="0" w:space="0" w:color="auto"/>
      </w:divBdr>
    </w:div>
    <w:div w:id="1433236532">
      <w:bodyDiv w:val="1"/>
      <w:marLeft w:val="0"/>
      <w:marRight w:val="0"/>
      <w:marTop w:val="0"/>
      <w:marBottom w:val="0"/>
      <w:divBdr>
        <w:top w:val="none" w:sz="0" w:space="0" w:color="auto"/>
        <w:left w:val="none" w:sz="0" w:space="0" w:color="auto"/>
        <w:bottom w:val="none" w:sz="0" w:space="0" w:color="auto"/>
        <w:right w:val="none" w:sz="0" w:space="0" w:color="auto"/>
      </w:divBdr>
    </w:div>
    <w:div w:id="1453599781">
      <w:bodyDiv w:val="1"/>
      <w:marLeft w:val="0"/>
      <w:marRight w:val="0"/>
      <w:marTop w:val="0"/>
      <w:marBottom w:val="0"/>
      <w:divBdr>
        <w:top w:val="none" w:sz="0" w:space="0" w:color="auto"/>
        <w:left w:val="none" w:sz="0" w:space="0" w:color="auto"/>
        <w:bottom w:val="none" w:sz="0" w:space="0" w:color="auto"/>
        <w:right w:val="none" w:sz="0" w:space="0" w:color="auto"/>
      </w:divBdr>
    </w:div>
    <w:div w:id="1737387519">
      <w:bodyDiv w:val="1"/>
      <w:marLeft w:val="0"/>
      <w:marRight w:val="0"/>
      <w:marTop w:val="0"/>
      <w:marBottom w:val="0"/>
      <w:divBdr>
        <w:top w:val="none" w:sz="0" w:space="0" w:color="auto"/>
        <w:left w:val="none" w:sz="0" w:space="0" w:color="auto"/>
        <w:bottom w:val="none" w:sz="0" w:space="0" w:color="auto"/>
        <w:right w:val="none" w:sz="0" w:space="0" w:color="auto"/>
      </w:divBdr>
    </w:div>
    <w:div w:id="2114932057">
      <w:bodyDiv w:val="1"/>
      <w:marLeft w:val="0"/>
      <w:marRight w:val="0"/>
      <w:marTop w:val="0"/>
      <w:marBottom w:val="0"/>
      <w:divBdr>
        <w:top w:val="none" w:sz="0" w:space="0" w:color="auto"/>
        <w:left w:val="none" w:sz="0" w:space="0" w:color="auto"/>
        <w:bottom w:val="none" w:sz="0" w:space="0" w:color="auto"/>
        <w:right w:val="none" w:sz="0" w:space="0" w:color="auto"/>
      </w:divBdr>
    </w:div>
    <w:div w:id="21229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5FB6-DAC2-4217-B2C5-176A8A575D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A74C43-8171-4048-AAA1-7024FAD34CB8}">
  <ds:schemaRefs>
    <ds:schemaRef ds:uri="http://schemas.microsoft.com/sharepoint/v3/contenttype/forms"/>
  </ds:schemaRefs>
</ds:datastoreItem>
</file>

<file path=customXml/itemProps3.xml><?xml version="1.0" encoding="utf-8"?>
<ds:datastoreItem xmlns:ds="http://schemas.openxmlformats.org/officeDocument/2006/customXml" ds:itemID="{E08F4077-A78A-4F3D-B669-3533E19C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FDC624-6513-4671-8943-74144AC2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BỘ CÔNG THƯƠNG           CỘNG HOÀ XÃ HỘI  CHỦ NGHĨA VIỆT NAM</vt:lpstr>
    </vt:vector>
  </TitlesOfParts>
  <Company>HOME</Company>
  <LinksUpToDate>false</LinksUpToDate>
  <CharactersWithSpaces>4738</CharactersWithSpaces>
  <SharedDoc>false</SharedDoc>
  <HLinks>
    <vt:vector size="18" baseType="variant">
      <vt:variant>
        <vt:i4>93</vt:i4>
      </vt:variant>
      <vt:variant>
        <vt:i4>6</vt:i4>
      </vt:variant>
      <vt:variant>
        <vt:i4>0</vt:i4>
      </vt:variant>
      <vt:variant>
        <vt:i4>5</vt:i4>
      </vt:variant>
      <vt:variant>
        <vt:lpwstr>https://thuvienphapluat.vn/van-ban/thuong-mai/nghi-dinh-69-2018-nd-cp-huong-dan-luat-quan-ly-ngoai-thuong-382305.aspx</vt:lpwstr>
      </vt:variant>
      <vt:variant>
        <vt:lpwstr/>
      </vt:variant>
      <vt:variant>
        <vt:i4>3866662</vt:i4>
      </vt:variant>
      <vt:variant>
        <vt:i4>3</vt:i4>
      </vt:variant>
      <vt:variant>
        <vt:i4>0</vt:i4>
      </vt:variant>
      <vt:variant>
        <vt:i4>5</vt:i4>
      </vt:variant>
      <vt:variant>
        <vt:lpwstr>https://thuvienphapluat.vn/van-ban/thuong-mai/thong-tu-12-2018-tt-bct-huong-dan-luat-quan-ly-ngoai-thuong-va-69-2018-nd-cp-369631.aspx</vt:lpwstr>
      </vt:variant>
      <vt:variant>
        <vt:lpwstr/>
      </vt:variant>
      <vt:variant>
        <vt:i4>93</vt:i4>
      </vt:variant>
      <vt:variant>
        <vt:i4>0</vt:i4>
      </vt:variant>
      <vt:variant>
        <vt:i4>0</vt:i4>
      </vt:variant>
      <vt:variant>
        <vt:i4>5</vt:i4>
      </vt:variant>
      <vt:variant>
        <vt:lpwstr>https://thuvienphapluat.vn/van-ban/thuong-mai/nghi-dinh-69-2018-nd-cp-huong-dan-luat-quan-ly-ngoai-thuong-382305.aspx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           CỘNG HOÀ XÃ HỘI  CHỦ NGHĨA VIỆT NAM</dc:title>
  <dc:subject/>
  <dc:creator>hangntt</dc:creator>
  <cp:keywords/>
  <cp:lastModifiedBy>NGUYỄN XUÂN HUY</cp:lastModifiedBy>
  <cp:revision>4</cp:revision>
  <cp:lastPrinted>2022-03-02T03:17:00Z</cp:lastPrinted>
  <dcterms:created xsi:type="dcterms:W3CDTF">2024-04-05T06:24:00Z</dcterms:created>
  <dcterms:modified xsi:type="dcterms:W3CDTF">2024-04-05T06:39:00Z</dcterms:modified>
</cp:coreProperties>
</file>