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366"/>
        <w:gridCol w:w="5654"/>
      </w:tblGrid>
      <w:tr w:rsidR="00E8170C" w:rsidRPr="00E8170C" w:rsidTr="0008748B">
        <w:trPr>
          <w:trHeight w:val="737"/>
        </w:trPr>
        <w:tc>
          <w:tcPr>
            <w:tcW w:w="1866" w:type="pct"/>
          </w:tcPr>
          <w:p w:rsidR="00E8170C" w:rsidRPr="00E8170C" w:rsidRDefault="00E8170C" w:rsidP="00673162">
            <w:pPr>
              <w:jc w:val="center"/>
              <w:rPr>
                <w:rFonts w:ascii="Arial" w:hAnsi="Arial" w:cs="Arial"/>
                <w:bCs/>
                <w:color w:val="auto"/>
                <w:sz w:val="20"/>
                <w:szCs w:val="20"/>
                <w:vertAlign w:val="superscript"/>
              </w:rPr>
            </w:pPr>
            <w:bookmarkStart w:id="0" w:name="bookmark47"/>
            <w:bookmarkEnd w:id="0"/>
            <w:r w:rsidRPr="00E8170C">
              <w:rPr>
                <w:rFonts w:ascii="Arial" w:hAnsi="Arial" w:cs="Arial"/>
                <w:b/>
                <w:bCs/>
                <w:color w:val="auto"/>
                <w:sz w:val="20"/>
                <w:szCs w:val="20"/>
              </w:rPr>
              <w:t>CHÍNH PHỦ</w:t>
            </w:r>
          </w:p>
          <w:p w:rsidR="00E8170C" w:rsidRPr="00E8170C" w:rsidRDefault="00E8170C" w:rsidP="00673162">
            <w:pPr>
              <w:jc w:val="center"/>
              <w:rPr>
                <w:rFonts w:ascii="Arial" w:hAnsi="Arial" w:cs="Arial"/>
                <w:bCs/>
                <w:color w:val="auto"/>
                <w:sz w:val="20"/>
                <w:szCs w:val="20"/>
                <w:vertAlign w:val="superscript"/>
              </w:rPr>
            </w:pPr>
            <w:r w:rsidRPr="00E8170C">
              <w:rPr>
                <w:rFonts w:ascii="Arial" w:hAnsi="Arial" w:cs="Arial"/>
                <w:bCs/>
                <w:color w:val="auto"/>
                <w:sz w:val="20"/>
                <w:szCs w:val="20"/>
                <w:vertAlign w:val="superscript"/>
              </w:rPr>
              <w:t>______________</w:t>
            </w:r>
          </w:p>
          <w:p w:rsidR="00E8170C" w:rsidRPr="00E8170C" w:rsidRDefault="00E8170C" w:rsidP="00673162">
            <w:pPr>
              <w:jc w:val="center"/>
              <w:rPr>
                <w:rFonts w:ascii="Arial" w:hAnsi="Arial" w:cs="Arial"/>
                <w:color w:val="auto"/>
                <w:sz w:val="20"/>
                <w:szCs w:val="20"/>
              </w:rPr>
            </w:pPr>
            <w:r w:rsidRPr="00E8170C">
              <w:rPr>
                <w:rFonts w:ascii="Arial" w:hAnsi="Arial" w:cs="Arial"/>
                <w:color w:val="auto"/>
                <w:sz w:val="20"/>
                <w:szCs w:val="20"/>
              </w:rPr>
              <w:t>Số: 169/2024/NĐ-CP</w:t>
            </w:r>
          </w:p>
        </w:tc>
        <w:tc>
          <w:tcPr>
            <w:tcW w:w="3134" w:type="pct"/>
          </w:tcPr>
          <w:p w:rsidR="00E8170C" w:rsidRPr="00E8170C" w:rsidRDefault="00E8170C" w:rsidP="00673162">
            <w:pPr>
              <w:jc w:val="center"/>
              <w:rPr>
                <w:rFonts w:ascii="Arial" w:hAnsi="Arial" w:cs="Arial"/>
                <w:b/>
                <w:bCs/>
                <w:color w:val="auto"/>
                <w:sz w:val="20"/>
                <w:szCs w:val="20"/>
              </w:rPr>
            </w:pPr>
            <w:r w:rsidRPr="00E8170C">
              <w:rPr>
                <w:rFonts w:ascii="Arial" w:hAnsi="Arial" w:cs="Arial"/>
                <w:b/>
                <w:bCs/>
                <w:color w:val="auto"/>
                <w:sz w:val="20"/>
                <w:szCs w:val="20"/>
              </w:rPr>
              <w:t>CỘNG HOÀ XÃ HỘI CHỦ NGHĨA VIỆT NAM</w:t>
            </w:r>
          </w:p>
          <w:p w:rsidR="00E8170C" w:rsidRPr="00E8170C" w:rsidRDefault="00E8170C" w:rsidP="00673162">
            <w:pPr>
              <w:jc w:val="center"/>
              <w:rPr>
                <w:rFonts w:ascii="Arial" w:hAnsi="Arial" w:cs="Arial"/>
                <w:b/>
                <w:bCs/>
                <w:color w:val="auto"/>
                <w:sz w:val="20"/>
                <w:szCs w:val="20"/>
              </w:rPr>
            </w:pPr>
            <w:r w:rsidRPr="00E8170C">
              <w:rPr>
                <w:rFonts w:ascii="Arial" w:hAnsi="Arial" w:cs="Arial"/>
                <w:b/>
                <w:bCs/>
                <w:color w:val="auto"/>
                <w:sz w:val="20"/>
                <w:szCs w:val="20"/>
              </w:rPr>
              <w:t>Độc lập - Tự do - Hạnh phúc</w:t>
            </w:r>
          </w:p>
          <w:p w:rsidR="00E8170C" w:rsidRPr="00E8170C" w:rsidRDefault="00E8170C" w:rsidP="00673162">
            <w:pPr>
              <w:jc w:val="center"/>
              <w:rPr>
                <w:rFonts w:ascii="Arial" w:hAnsi="Arial" w:cs="Arial"/>
                <w:i/>
                <w:iCs/>
                <w:color w:val="auto"/>
                <w:sz w:val="20"/>
                <w:szCs w:val="20"/>
              </w:rPr>
            </w:pPr>
            <w:r w:rsidRPr="00E8170C">
              <w:rPr>
                <w:rFonts w:ascii="Arial" w:hAnsi="Arial" w:cs="Arial"/>
                <w:bCs/>
                <w:color w:val="auto"/>
                <w:sz w:val="20"/>
                <w:szCs w:val="20"/>
                <w:vertAlign w:val="superscript"/>
              </w:rPr>
              <w:t>_________________________</w:t>
            </w:r>
          </w:p>
          <w:p w:rsidR="00E8170C" w:rsidRPr="00E8170C" w:rsidRDefault="00E8170C" w:rsidP="00673162">
            <w:pPr>
              <w:jc w:val="center"/>
              <w:rPr>
                <w:rFonts w:ascii="Arial" w:hAnsi="Arial" w:cs="Arial"/>
                <w:bCs/>
                <w:i/>
                <w:color w:val="auto"/>
                <w:sz w:val="20"/>
                <w:szCs w:val="20"/>
              </w:rPr>
            </w:pPr>
            <w:r w:rsidRPr="00E8170C">
              <w:rPr>
                <w:rFonts w:ascii="Arial" w:hAnsi="Arial" w:cs="Arial"/>
                <w:bCs/>
                <w:i/>
                <w:color w:val="auto"/>
                <w:sz w:val="20"/>
                <w:szCs w:val="20"/>
              </w:rPr>
              <w:t>Hà Nội, ngày 2</w:t>
            </w:r>
            <w:r w:rsidRPr="00E8170C">
              <w:rPr>
                <w:rFonts w:ascii="Arial" w:hAnsi="Arial" w:cs="Arial"/>
                <w:bCs/>
                <w:i/>
                <w:color w:val="auto"/>
                <w:sz w:val="20"/>
                <w:szCs w:val="20"/>
                <w:lang w:val="en-SG"/>
              </w:rPr>
              <w:t>7</w:t>
            </w:r>
            <w:r w:rsidRPr="00E8170C">
              <w:rPr>
                <w:rFonts w:ascii="Arial" w:hAnsi="Arial" w:cs="Arial"/>
                <w:bCs/>
                <w:i/>
                <w:color w:val="auto"/>
                <w:sz w:val="20"/>
                <w:szCs w:val="20"/>
              </w:rPr>
              <w:t xml:space="preserve"> tháng 12 năm 2024</w:t>
            </w:r>
          </w:p>
        </w:tc>
      </w:tr>
    </w:tbl>
    <w:p w:rsidR="00E8170C" w:rsidRPr="00E8170C" w:rsidRDefault="00E8170C" w:rsidP="00673162">
      <w:pPr>
        <w:jc w:val="center"/>
        <w:rPr>
          <w:rFonts w:ascii="Arial" w:hAnsi="Arial" w:cs="Arial"/>
          <w:b/>
          <w:bCs/>
          <w:color w:val="auto"/>
          <w:sz w:val="20"/>
          <w:szCs w:val="20"/>
        </w:rPr>
      </w:pPr>
    </w:p>
    <w:p w:rsidR="00E8170C" w:rsidRPr="00E8170C" w:rsidRDefault="00E8170C" w:rsidP="00673162">
      <w:pPr>
        <w:jc w:val="center"/>
        <w:rPr>
          <w:rFonts w:ascii="Arial" w:hAnsi="Arial" w:cs="Arial"/>
          <w:b/>
          <w:bCs/>
          <w:color w:val="auto"/>
          <w:sz w:val="20"/>
          <w:szCs w:val="20"/>
        </w:rPr>
      </w:pPr>
    </w:p>
    <w:p w:rsidR="00E8170C" w:rsidRPr="00E8170C" w:rsidRDefault="00E8170C" w:rsidP="00673162">
      <w:pPr>
        <w:jc w:val="center"/>
        <w:rPr>
          <w:rFonts w:ascii="Arial" w:hAnsi="Arial" w:cs="Arial"/>
          <w:color w:val="auto"/>
          <w:sz w:val="20"/>
          <w:szCs w:val="20"/>
        </w:rPr>
      </w:pPr>
      <w:r w:rsidRPr="00E8170C">
        <w:rPr>
          <w:rFonts w:ascii="Arial" w:hAnsi="Arial" w:cs="Arial"/>
          <w:b/>
          <w:bCs/>
          <w:color w:val="auto"/>
          <w:sz w:val="20"/>
          <w:szCs w:val="20"/>
        </w:rPr>
        <w:t>NGHỊ ĐỊNH</w:t>
      </w:r>
    </w:p>
    <w:p w:rsidR="00E8170C" w:rsidRPr="00E8170C" w:rsidRDefault="00E8170C" w:rsidP="00673162">
      <w:pPr>
        <w:jc w:val="center"/>
        <w:rPr>
          <w:rFonts w:ascii="Arial" w:hAnsi="Arial" w:cs="Arial"/>
          <w:color w:val="auto"/>
          <w:sz w:val="20"/>
          <w:szCs w:val="20"/>
        </w:rPr>
      </w:pPr>
      <w:r w:rsidRPr="00E8170C">
        <w:rPr>
          <w:rFonts w:ascii="Arial" w:hAnsi="Arial" w:cs="Arial"/>
          <w:b/>
          <w:bCs/>
          <w:color w:val="auto"/>
          <w:sz w:val="20"/>
          <w:szCs w:val="20"/>
        </w:rPr>
        <w:t>Quy định chi tiết về tổ chức, hoạt động</w:t>
      </w:r>
    </w:p>
    <w:p w:rsidR="00E8170C" w:rsidRPr="00E8170C" w:rsidRDefault="00E8170C" w:rsidP="00673162">
      <w:pPr>
        <w:jc w:val="center"/>
        <w:rPr>
          <w:rFonts w:ascii="Arial" w:hAnsi="Arial" w:cs="Arial"/>
          <w:color w:val="auto"/>
          <w:sz w:val="20"/>
          <w:szCs w:val="20"/>
        </w:rPr>
      </w:pPr>
      <w:r w:rsidRPr="00E8170C">
        <w:rPr>
          <w:rFonts w:ascii="Arial" w:hAnsi="Arial" w:cs="Arial"/>
          <w:b/>
          <w:bCs/>
          <w:color w:val="auto"/>
          <w:sz w:val="20"/>
          <w:szCs w:val="20"/>
        </w:rPr>
        <w:t>của Ủy ban nhân dân phường của thành phố Hà Nội</w:t>
      </w:r>
    </w:p>
    <w:p w:rsidR="00E8170C" w:rsidRPr="00E8170C" w:rsidRDefault="00E8170C" w:rsidP="00673162">
      <w:pPr>
        <w:jc w:val="center"/>
        <w:rPr>
          <w:rFonts w:ascii="Arial" w:hAnsi="Arial" w:cs="Arial"/>
          <w:iCs/>
          <w:color w:val="auto"/>
          <w:sz w:val="20"/>
          <w:szCs w:val="20"/>
          <w:vertAlign w:val="superscript"/>
          <w:lang w:val="en-SG"/>
        </w:rPr>
      </w:pPr>
      <w:r w:rsidRPr="00E8170C">
        <w:rPr>
          <w:rFonts w:ascii="Arial" w:hAnsi="Arial" w:cs="Arial"/>
          <w:iCs/>
          <w:color w:val="auto"/>
          <w:sz w:val="20"/>
          <w:szCs w:val="20"/>
          <w:vertAlign w:val="superscript"/>
          <w:lang w:val="en-SG"/>
        </w:rPr>
        <w:t>__________________</w:t>
      </w:r>
    </w:p>
    <w:p w:rsidR="00E8170C" w:rsidRPr="00E8170C" w:rsidRDefault="00E8170C" w:rsidP="00E8170C">
      <w:pPr>
        <w:jc w:val="both"/>
        <w:rPr>
          <w:rFonts w:ascii="Arial" w:hAnsi="Arial" w:cs="Arial"/>
          <w:i/>
          <w:iCs/>
          <w:color w:val="auto"/>
          <w:sz w:val="20"/>
          <w:szCs w:val="20"/>
        </w:rPr>
      </w:pP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i/>
          <w:iCs/>
          <w:color w:val="auto"/>
          <w:sz w:val="20"/>
          <w:szCs w:val="20"/>
        </w:rPr>
        <w:t>Căn cứ Luật Tổ chức Chính phủ ngày 19 tháng 6 năm 2015;</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i/>
          <w:iCs/>
          <w:color w:val="auto"/>
          <w:sz w:val="20"/>
          <w:szCs w:val="20"/>
        </w:rPr>
        <w:t>Căn cứ Luật Tổ chức chính quyền địa phương ngày 19 tháng 6 năm 2015;</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i/>
          <w:iCs/>
          <w:color w:val="auto"/>
          <w:sz w:val="20"/>
          <w:szCs w:val="20"/>
        </w:rPr>
        <w:t>Căn cứ Luật sửa đổi, bổ sung một số điều của Luật T</w:t>
      </w:r>
      <w:r w:rsidRPr="00E8170C">
        <w:rPr>
          <w:rFonts w:ascii="Arial" w:hAnsi="Arial" w:cs="Arial"/>
          <w:i/>
          <w:iCs/>
          <w:color w:val="auto"/>
          <w:sz w:val="20"/>
          <w:szCs w:val="20"/>
          <w:lang w:val="en-SG"/>
        </w:rPr>
        <w:t>ổ</w:t>
      </w:r>
      <w:r w:rsidRPr="00E8170C">
        <w:rPr>
          <w:rFonts w:ascii="Arial" w:hAnsi="Arial" w:cs="Arial"/>
          <w:i/>
          <w:iCs/>
          <w:color w:val="auto"/>
          <w:sz w:val="20"/>
          <w:szCs w:val="20"/>
        </w:rPr>
        <w:t xml:space="preserve"> chức Chính phủ và Luật Tổ chức chính quyền địa phương ngày 22 tháng 11 năm 2019;</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i/>
          <w:iCs/>
          <w:color w:val="auto"/>
          <w:sz w:val="20"/>
          <w:szCs w:val="20"/>
        </w:rPr>
        <w:t>Căn cứ Luật Thủ đô ngày 28 tháng 6 năm 2024;</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i/>
          <w:iCs/>
          <w:color w:val="auto"/>
          <w:sz w:val="20"/>
          <w:szCs w:val="20"/>
        </w:rPr>
        <w:t>Theo đề nghị của Bộ trưởng Bộ Nội vụ;</w:t>
      </w:r>
    </w:p>
    <w:p w:rsidR="00E8170C" w:rsidRPr="00E8170C" w:rsidRDefault="00E8170C" w:rsidP="00673162">
      <w:pPr>
        <w:ind w:firstLine="720"/>
        <w:jc w:val="both"/>
        <w:rPr>
          <w:rFonts w:ascii="Arial" w:hAnsi="Arial" w:cs="Arial"/>
          <w:color w:val="auto"/>
          <w:sz w:val="20"/>
          <w:szCs w:val="20"/>
        </w:rPr>
      </w:pPr>
      <w:r w:rsidRPr="00E8170C">
        <w:rPr>
          <w:rFonts w:ascii="Arial" w:hAnsi="Arial" w:cs="Arial"/>
          <w:i/>
          <w:iCs/>
          <w:color w:val="auto"/>
          <w:sz w:val="20"/>
          <w:szCs w:val="20"/>
        </w:rPr>
        <w:t>Chính phủ ban hành Nghị định quy định chi tiết về tổ chức, hoạt động của Ủy ban nhân dân phường của thành phố Hà Nội.</w:t>
      </w:r>
    </w:p>
    <w:p w:rsidR="00E8170C" w:rsidRPr="00E8170C" w:rsidRDefault="00E8170C" w:rsidP="00E8170C">
      <w:pPr>
        <w:jc w:val="both"/>
        <w:rPr>
          <w:rFonts w:ascii="Arial" w:hAnsi="Arial" w:cs="Arial"/>
          <w:b/>
          <w:bCs/>
          <w:color w:val="auto"/>
          <w:sz w:val="20"/>
          <w:szCs w:val="20"/>
        </w:rPr>
      </w:pPr>
    </w:p>
    <w:p w:rsidR="00E8170C" w:rsidRPr="00E8170C" w:rsidRDefault="00E8170C" w:rsidP="00673162">
      <w:pPr>
        <w:jc w:val="center"/>
        <w:rPr>
          <w:rFonts w:ascii="Arial" w:hAnsi="Arial" w:cs="Arial"/>
          <w:b/>
          <w:bCs/>
          <w:color w:val="auto"/>
          <w:sz w:val="20"/>
          <w:szCs w:val="20"/>
        </w:rPr>
      </w:pPr>
      <w:r w:rsidRPr="00E8170C">
        <w:rPr>
          <w:rFonts w:ascii="Arial" w:hAnsi="Arial" w:cs="Arial"/>
          <w:b/>
          <w:bCs/>
          <w:color w:val="auto"/>
          <w:sz w:val="20"/>
          <w:szCs w:val="20"/>
        </w:rPr>
        <w:t>Chương I</w:t>
      </w:r>
      <w:r w:rsidRPr="00E8170C">
        <w:rPr>
          <w:rFonts w:ascii="Arial" w:hAnsi="Arial" w:cs="Arial"/>
          <w:b/>
          <w:bCs/>
          <w:color w:val="auto"/>
          <w:sz w:val="20"/>
          <w:szCs w:val="20"/>
        </w:rPr>
        <w:br/>
        <w:t>QUY ĐỊNH CHUNG</w:t>
      </w:r>
    </w:p>
    <w:p w:rsidR="00E8170C" w:rsidRPr="00E8170C" w:rsidRDefault="00E8170C" w:rsidP="00E8170C">
      <w:pPr>
        <w:jc w:val="both"/>
        <w:rPr>
          <w:rFonts w:ascii="Arial" w:hAnsi="Arial" w:cs="Arial"/>
          <w:color w:val="auto"/>
          <w:sz w:val="20"/>
          <w:szCs w:val="20"/>
        </w:rPr>
      </w:pP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1. Phạm vi điều chỉnh</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color w:val="auto"/>
          <w:sz w:val="20"/>
          <w:szCs w:val="20"/>
        </w:rPr>
        <w:t>Nghị định này quy định chi tiết về tổ chức, hoạt động của Ủy ban nhân dân phường của thành phố Hà Nội (sau đây gọi là thành phố).</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2. Đối tượng áp dụng</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color w:val="auto"/>
          <w:sz w:val="20"/>
          <w:szCs w:val="20"/>
        </w:rPr>
        <w:t>Nghị định này áp dụng đối với:</w:t>
      </w:r>
    </w:p>
    <w:p w:rsidR="00E8170C" w:rsidRPr="00E8170C" w:rsidRDefault="00E8170C" w:rsidP="00673162">
      <w:pPr>
        <w:spacing w:after="120"/>
        <w:ind w:firstLine="720"/>
        <w:jc w:val="both"/>
        <w:rPr>
          <w:rFonts w:ascii="Arial" w:hAnsi="Arial" w:cs="Arial"/>
          <w:color w:val="auto"/>
          <w:sz w:val="20"/>
          <w:szCs w:val="20"/>
        </w:rPr>
      </w:pPr>
      <w:bookmarkStart w:id="1" w:name="bookmark4"/>
      <w:bookmarkEnd w:id="1"/>
      <w:r w:rsidRPr="00E8170C">
        <w:rPr>
          <w:rFonts w:ascii="Arial" w:hAnsi="Arial" w:cs="Arial"/>
          <w:color w:val="auto"/>
          <w:sz w:val="20"/>
          <w:szCs w:val="20"/>
          <w:lang w:val="en-SG"/>
        </w:rPr>
        <w:t xml:space="preserve">1. </w:t>
      </w:r>
      <w:r w:rsidRPr="00E8170C">
        <w:rPr>
          <w:rFonts w:ascii="Arial" w:hAnsi="Arial" w:cs="Arial"/>
          <w:color w:val="auto"/>
          <w:sz w:val="20"/>
          <w:szCs w:val="20"/>
        </w:rPr>
        <w:t>Ủy ban nhân dân phường và công chức làm việc tại Ủy ban nhân dân phường của thành phố Hà Nội (sau đây gọi là Ủy ban nhân dân phường).</w:t>
      </w:r>
    </w:p>
    <w:p w:rsidR="00E8170C" w:rsidRPr="00E8170C" w:rsidRDefault="00E8170C" w:rsidP="00673162">
      <w:pPr>
        <w:ind w:firstLine="720"/>
        <w:jc w:val="both"/>
        <w:rPr>
          <w:rFonts w:ascii="Arial" w:hAnsi="Arial" w:cs="Arial"/>
          <w:color w:val="auto"/>
          <w:sz w:val="20"/>
          <w:szCs w:val="20"/>
        </w:rPr>
      </w:pPr>
      <w:bookmarkStart w:id="2" w:name="bookmark5"/>
      <w:bookmarkEnd w:id="2"/>
      <w:r w:rsidRPr="00E8170C">
        <w:rPr>
          <w:rFonts w:ascii="Arial" w:hAnsi="Arial" w:cs="Arial"/>
          <w:color w:val="auto"/>
          <w:sz w:val="20"/>
          <w:szCs w:val="20"/>
          <w:lang w:val="en-SG"/>
        </w:rPr>
        <w:t xml:space="preserve">2. </w:t>
      </w:r>
      <w:r w:rsidRPr="00E8170C">
        <w:rPr>
          <w:rFonts w:ascii="Arial" w:hAnsi="Arial" w:cs="Arial"/>
          <w:color w:val="auto"/>
          <w:sz w:val="20"/>
          <w:szCs w:val="20"/>
        </w:rPr>
        <w:t>Các cơ quan, tổ chức, cá nhân khác có liên quan.</w:t>
      </w:r>
    </w:p>
    <w:p w:rsidR="00E8170C" w:rsidRPr="00E8170C" w:rsidRDefault="00E8170C" w:rsidP="00E8170C">
      <w:pPr>
        <w:jc w:val="both"/>
        <w:rPr>
          <w:rFonts w:ascii="Arial" w:hAnsi="Arial" w:cs="Arial"/>
          <w:b/>
          <w:bCs/>
          <w:color w:val="auto"/>
          <w:sz w:val="20"/>
          <w:szCs w:val="20"/>
        </w:rPr>
      </w:pPr>
    </w:p>
    <w:p w:rsidR="00E8170C" w:rsidRPr="00E8170C" w:rsidRDefault="00E8170C" w:rsidP="00860E2E">
      <w:pPr>
        <w:jc w:val="center"/>
        <w:rPr>
          <w:rFonts w:ascii="Arial" w:hAnsi="Arial" w:cs="Arial"/>
          <w:color w:val="auto"/>
          <w:sz w:val="20"/>
          <w:szCs w:val="20"/>
        </w:rPr>
      </w:pPr>
      <w:r w:rsidRPr="00E8170C">
        <w:rPr>
          <w:rFonts w:ascii="Arial" w:hAnsi="Arial" w:cs="Arial"/>
          <w:b/>
          <w:bCs/>
          <w:color w:val="auto"/>
          <w:sz w:val="20"/>
          <w:szCs w:val="20"/>
        </w:rPr>
        <w:t>Chương II</w:t>
      </w:r>
    </w:p>
    <w:p w:rsidR="00E8170C" w:rsidRPr="00E8170C" w:rsidRDefault="00E8170C" w:rsidP="00860E2E">
      <w:pPr>
        <w:jc w:val="center"/>
        <w:rPr>
          <w:rFonts w:ascii="Arial" w:hAnsi="Arial" w:cs="Arial"/>
          <w:b/>
          <w:bCs/>
          <w:color w:val="auto"/>
          <w:sz w:val="20"/>
          <w:szCs w:val="20"/>
        </w:rPr>
      </w:pPr>
      <w:r w:rsidRPr="00E8170C">
        <w:rPr>
          <w:rFonts w:ascii="Arial" w:hAnsi="Arial" w:cs="Arial"/>
          <w:b/>
          <w:bCs/>
          <w:color w:val="auto"/>
          <w:sz w:val="20"/>
          <w:szCs w:val="20"/>
        </w:rPr>
        <w:t>TỔ CHỨC VÀ HOẠT ĐỘNG CỦA ỦY BAN NHÂN DÂN PHƯỜNG</w:t>
      </w:r>
    </w:p>
    <w:p w:rsidR="00E8170C" w:rsidRPr="00E8170C" w:rsidRDefault="00E8170C" w:rsidP="00E8170C">
      <w:pPr>
        <w:jc w:val="both"/>
        <w:rPr>
          <w:rFonts w:ascii="Arial" w:hAnsi="Arial" w:cs="Arial"/>
          <w:color w:val="auto"/>
          <w:sz w:val="20"/>
          <w:szCs w:val="20"/>
        </w:rPr>
      </w:pP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3. C</w:t>
      </w:r>
      <w:r w:rsidRPr="00E8170C">
        <w:rPr>
          <w:rFonts w:ascii="Arial" w:hAnsi="Arial" w:cs="Arial"/>
          <w:b/>
          <w:bCs/>
          <w:color w:val="auto"/>
          <w:sz w:val="20"/>
          <w:szCs w:val="20"/>
          <w:lang w:val="en-SG"/>
        </w:rPr>
        <w:t>ơ</w:t>
      </w:r>
      <w:r w:rsidRPr="00E8170C">
        <w:rPr>
          <w:rFonts w:ascii="Arial" w:hAnsi="Arial" w:cs="Arial"/>
          <w:b/>
          <w:bCs/>
          <w:color w:val="auto"/>
          <w:sz w:val="20"/>
          <w:szCs w:val="20"/>
        </w:rPr>
        <w:t xml:space="preserve"> cấu tổ chức của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3" w:name="bookmark6"/>
      <w:bookmarkEnd w:id="3"/>
      <w:r w:rsidRPr="00E8170C">
        <w:rPr>
          <w:rFonts w:ascii="Arial" w:hAnsi="Arial" w:cs="Arial"/>
          <w:color w:val="auto"/>
          <w:sz w:val="20"/>
          <w:szCs w:val="20"/>
          <w:lang w:val="en-SG"/>
        </w:rPr>
        <w:t xml:space="preserve">1. </w:t>
      </w:r>
      <w:r w:rsidRPr="00E8170C">
        <w:rPr>
          <w:rFonts w:ascii="Arial" w:hAnsi="Arial" w:cs="Arial"/>
          <w:color w:val="auto"/>
          <w:sz w:val="20"/>
          <w:szCs w:val="20"/>
        </w:rPr>
        <w:t>Cơ cấu tổ chức của Ủy ban nhân dân phường được thực hiện theo quy định tại điểm a khoản 3 Điều 13 Luật Thủ đô.</w:t>
      </w:r>
    </w:p>
    <w:p w:rsidR="00E8170C" w:rsidRPr="00E8170C" w:rsidRDefault="00E8170C" w:rsidP="00673162">
      <w:pPr>
        <w:spacing w:after="120"/>
        <w:ind w:firstLine="720"/>
        <w:jc w:val="both"/>
        <w:rPr>
          <w:rFonts w:ascii="Arial" w:hAnsi="Arial" w:cs="Arial"/>
          <w:color w:val="auto"/>
          <w:sz w:val="20"/>
          <w:szCs w:val="20"/>
        </w:rPr>
      </w:pPr>
      <w:bookmarkStart w:id="4" w:name="bookmark7"/>
      <w:bookmarkEnd w:id="4"/>
      <w:r w:rsidRPr="00E8170C">
        <w:rPr>
          <w:rFonts w:ascii="Arial" w:hAnsi="Arial" w:cs="Arial"/>
          <w:color w:val="auto"/>
          <w:sz w:val="20"/>
          <w:szCs w:val="20"/>
          <w:lang w:val="en-SG"/>
        </w:rPr>
        <w:t xml:space="preserve">2. </w:t>
      </w:r>
      <w:r w:rsidRPr="00E8170C">
        <w:rPr>
          <w:rFonts w:ascii="Arial" w:hAnsi="Arial" w:cs="Arial"/>
          <w:color w:val="auto"/>
          <w:sz w:val="20"/>
          <w:szCs w:val="20"/>
        </w:rPr>
        <w:t>Các công chức khác của Ủy ban nhân dân phường, gồm:</w:t>
      </w:r>
    </w:p>
    <w:p w:rsidR="00E8170C" w:rsidRPr="00E8170C" w:rsidRDefault="00E8170C" w:rsidP="00673162">
      <w:pPr>
        <w:spacing w:after="120"/>
        <w:ind w:firstLine="720"/>
        <w:jc w:val="both"/>
        <w:rPr>
          <w:rFonts w:ascii="Arial" w:hAnsi="Arial" w:cs="Arial"/>
          <w:color w:val="auto"/>
          <w:sz w:val="20"/>
          <w:szCs w:val="20"/>
        </w:rPr>
      </w:pPr>
      <w:bookmarkStart w:id="5" w:name="bookmark8"/>
      <w:bookmarkEnd w:id="5"/>
      <w:r w:rsidRPr="00E8170C">
        <w:rPr>
          <w:rFonts w:ascii="Arial" w:hAnsi="Arial" w:cs="Arial"/>
          <w:color w:val="auto"/>
          <w:sz w:val="20"/>
          <w:szCs w:val="20"/>
          <w:lang w:val="en-SG"/>
        </w:rPr>
        <w:t xml:space="preserve">a) </w:t>
      </w:r>
      <w:r w:rsidRPr="00E8170C">
        <w:rPr>
          <w:rFonts w:ascii="Arial" w:hAnsi="Arial" w:cs="Arial"/>
          <w:color w:val="auto"/>
          <w:sz w:val="20"/>
          <w:szCs w:val="20"/>
        </w:rPr>
        <w:t>Chỉ huy trưởng Ban Chỉ huy quân sự;</w:t>
      </w:r>
    </w:p>
    <w:p w:rsidR="00E8170C" w:rsidRPr="00E8170C" w:rsidRDefault="00E8170C" w:rsidP="00673162">
      <w:pPr>
        <w:spacing w:after="120"/>
        <w:ind w:firstLine="720"/>
        <w:jc w:val="both"/>
        <w:rPr>
          <w:rFonts w:ascii="Arial" w:hAnsi="Arial" w:cs="Arial"/>
          <w:color w:val="auto"/>
          <w:sz w:val="20"/>
          <w:szCs w:val="20"/>
        </w:rPr>
      </w:pPr>
      <w:bookmarkStart w:id="6" w:name="bookmark9"/>
      <w:bookmarkEnd w:id="6"/>
      <w:r w:rsidRPr="00E8170C">
        <w:rPr>
          <w:rFonts w:ascii="Arial" w:hAnsi="Arial" w:cs="Arial"/>
          <w:color w:val="auto"/>
          <w:sz w:val="20"/>
          <w:szCs w:val="20"/>
          <w:lang w:val="en-SG"/>
        </w:rPr>
        <w:t xml:space="preserve">b) </w:t>
      </w:r>
      <w:r w:rsidRPr="00E8170C">
        <w:rPr>
          <w:rFonts w:ascii="Arial" w:hAnsi="Arial" w:cs="Arial"/>
          <w:color w:val="auto"/>
          <w:sz w:val="20"/>
          <w:szCs w:val="20"/>
        </w:rPr>
        <w:t>Văn phòng - thống kê;</w:t>
      </w:r>
    </w:p>
    <w:p w:rsidR="00E8170C" w:rsidRPr="00E8170C" w:rsidRDefault="00E8170C" w:rsidP="00673162">
      <w:pPr>
        <w:spacing w:after="120"/>
        <w:ind w:firstLine="720"/>
        <w:jc w:val="both"/>
        <w:rPr>
          <w:rFonts w:ascii="Arial" w:hAnsi="Arial" w:cs="Arial"/>
          <w:color w:val="auto"/>
          <w:sz w:val="20"/>
          <w:szCs w:val="20"/>
        </w:rPr>
      </w:pPr>
      <w:bookmarkStart w:id="7" w:name="bookmark10"/>
      <w:bookmarkEnd w:id="7"/>
      <w:r w:rsidRPr="00E8170C">
        <w:rPr>
          <w:rFonts w:ascii="Arial" w:hAnsi="Arial" w:cs="Arial"/>
          <w:color w:val="auto"/>
          <w:sz w:val="20"/>
          <w:szCs w:val="20"/>
          <w:lang w:val="en-SG"/>
        </w:rPr>
        <w:t xml:space="preserve">c) </w:t>
      </w:r>
      <w:r w:rsidRPr="00E8170C">
        <w:rPr>
          <w:rFonts w:ascii="Arial" w:hAnsi="Arial" w:cs="Arial"/>
          <w:color w:val="auto"/>
          <w:sz w:val="20"/>
          <w:szCs w:val="20"/>
        </w:rPr>
        <w:t>Địa chính - xây dựng - đô thị và môi trường;</w:t>
      </w:r>
    </w:p>
    <w:p w:rsidR="00E8170C" w:rsidRPr="00E8170C" w:rsidRDefault="00E8170C" w:rsidP="00673162">
      <w:pPr>
        <w:spacing w:after="120"/>
        <w:ind w:firstLine="720"/>
        <w:jc w:val="both"/>
        <w:rPr>
          <w:rFonts w:ascii="Arial" w:hAnsi="Arial" w:cs="Arial"/>
          <w:color w:val="auto"/>
          <w:sz w:val="20"/>
          <w:szCs w:val="20"/>
        </w:rPr>
      </w:pPr>
      <w:bookmarkStart w:id="8" w:name="bookmark11"/>
      <w:bookmarkEnd w:id="8"/>
      <w:r w:rsidRPr="00E8170C">
        <w:rPr>
          <w:rFonts w:ascii="Arial" w:hAnsi="Arial" w:cs="Arial"/>
          <w:color w:val="auto"/>
          <w:sz w:val="20"/>
          <w:szCs w:val="20"/>
          <w:lang w:val="en-SG"/>
        </w:rPr>
        <w:t xml:space="preserve">d) </w:t>
      </w:r>
      <w:r w:rsidRPr="00E8170C">
        <w:rPr>
          <w:rFonts w:ascii="Arial" w:hAnsi="Arial" w:cs="Arial"/>
          <w:color w:val="auto"/>
          <w:sz w:val="20"/>
          <w:szCs w:val="20"/>
        </w:rPr>
        <w:t>Tài chính - kế toán;</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color w:val="auto"/>
          <w:sz w:val="20"/>
          <w:szCs w:val="20"/>
        </w:rPr>
        <w:t>đ) Tư pháp - hộ tịch;</w:t>
      </w:r>
    </w:p>
    <w:p w:rsidR="00E8170C" w:rsidRPr="00E8170C" w:rsidRDefault="00E8170C" w:rsidP="00673162">
      <w:pPr>
        <w:spacing w:after="120"/>
        <w:ind w:firstLine="720"/>
        <w:jc w:val="both"/>
        <w:rPr>
          <w:rFonts w:ascii="Arial" w:hAnsi="Arial" w:cs="Arial"/>
          <w:color w:val="auto"/>
          <w:sz w:val="20"/>
          <w:szCs w:val="20"/>
        </w:rPr>
      </w:pPr>
      <w:bookmarkStart w:id="9" w:name="bookmark12"/>
      <w:bookmarkEnd w:id="9"/>
      <w:r w:rsidRPr="00E8170C">
        <w:rPr>
          <w:rFonts w:ascii="Arial" w:hAnsi="Arial" w:cs="Arial"/>
          <w:color w:val="auto"/>
          <w:sz w:val="20"/>
          <w:szCs w:val="20"/>
          <w:lang w:val="en-SG"/>
        </w:rPr>
        <w:t xml:space="preserve">e) </w:t>
      </w:r>
      <w:r w:rsidRPr="00E8170C">
        <w:rPr>
          <w:rFonts w:ascii="Arial" w:hAnsi="Arial" w:cs="Arial"/>
          <w:color w:val="auto"/>
          <w:sz w:val="20"/>
          <w:szCs w:val="20"/>
        </w:rPr>
        <w:t>Văn hóa - xã hội.</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4. Nguyên tắc hoạt động của Ủy ban</w:t>
      </w:r>
      <w:r w:rsidR="00F97AAB">
        <w:rPr>
          <w:rFonts w:ascii="Arial" w:hAnsi="Arial" w:cs="Arial"/>
          <w:b/>
          <w:bCs/>
          <w:color w:val="auto"/>
          <w:sz w:val="20"/>
          <w:szCs w:val="20"/>
        </w:rPr>
        <w:t xml:space="preserve"> nhân dân phư</w:t>
      </w:r>
      <w:r w:rsidR="00F97AAB">
        <w:rPr>
          <w:rFonts w:ascii="Arial" w:hAnsi="Arial" w:cs="Arial"/>
          <w:b/>
          <w:bCs/>
          <w:color w:val="auto"/>
          <w:sz w:val="20"/>
          <w:szCs w:val="20"/>
          <w:lang w:val="en-SG"/>
        </w:rPr>
        <w:t>ờ</w:t>
      </w:r>
      <w:r w:rsidRPr="00E8170C">
        <w:rPr>
          <w:rFonts w:ascii="Arial" w:hAnsi="Arial" w:cs="Arial"/>
          <w:b/>
          <w:bCs/>
          <w:color w:val="auto"/>
          <w:sz w:val="20"/>
          <w:szCs w:val="20"/>
        </w:rPr>
        <w:t>ng</w:t>
      </w:r>
    </w:p>
    <w:p w:rsidR="00E8170C" w:rsidRPr="00E8170C" w:rsidRDefault="00E8170C" w:rsidP="00673162">
      <w:pPr>
        <w:spacing w:after="120"/>
        <w:ind w:firstLine="720"/>
        <w:jc w:val="both"/>
        <w:rPr>
          <w:rFonts w:ascii="Arial" w:hAnsi="Arial" w:cs="Arial"/>
          <w:color w:val="auto"/>
          <w:sz w:val="20"/>
          <w:szCs w:val="20"/>
        </w:rPr>
      </w:pPr>
      <w:bookmarkStart w:id="10" w:name="bookmark13"/>
      <w:bookmarkEnd w:id="10"/>
      <w:r w:rsidRPr="00E8170C">
        <w:rPr>
          <w:rFonts w:ascii="Arial" w:hAnsi="Arial" w:cs="Arial"/>
          <w:color w:val="auto"/>
          <w:sz w:val="20"/>
          <w:szCs w:val="20"/>
          <w:lang w:val="en-SG"/>
        </w:rPr>
        <w:t xml:space="preserve">1. </w:t>
      </w:r>
      <w:r w:rsidRPr="00E8170C">
        <w:rPr>
          <w:rFonts w:ascii="Arial" w:hAnsi="Arial" w:cs="Arial"/>
          <w:color w:val="auto"/>
          <w:sz w:val="20"/>
          <w:szCs w:val="20"/>
        </w:rPr>
        <w:t>Ủy ban nhân dân phường làm việc theo chế độ thủ trưởng, bảo đảm nguyên tắc tập trung dân chủ. Chủ tịch Ủy ban nhân dân phường quyết định những nội dung thuộc nhiệm vụ, quyền hạn của Ủy ban nhân dân phường, Chủ tịch Ủy ban nhân dân phường và chịu trách nhiệm về quyết định của mình.</w:t>
      </w:r>
      <w:bookmarkStart w:id="11" w:name="_GoBack"/>
      <w:bookmarkEnd w:id="11"/>
    </w:p>
    <w:p w:rsidR="00E8170C" w:rsidRPr="00E8170C" w:rsidRDefault="00E8170C" w:rsidP="00673162">
      <w:pPr>
        <w:spacing w:after="120"/>
        <w:ind w:firstLine="720"/>
        <w:jc w:val="both"/>
        <w:rPr>
          <w:rFonts w:ascii="Arial" w:hAnsi="Arial" w:cs="Arial"/>
          <w:color w:val="auto"/>
          <w:sz w:val="20"/>
          <w:szCs w:val="20"/>
        </w:rPr>
      </w:pPr>
      <w:bookmarkStart w:id="12" w:name="bookmark14"/>
      <w:bookmarkEnd w:id="12"/>
      <w:r w:rsidRPr="00E8170C">
        <w:rPr>
          <w:rFonts w:ascii="Arial" w:hAnsi="Arial" w:cs="Arial"/>
          <w:color w:val="auto"/>
          <w:sz w:val="20"/>
          <w:szCs w:val="20"/>
          <w:lang w:val="en-SG"/>
        </w:rPr>
        <w:lastRenderedPageBreak/>
        <w:t xml:space="preserve">2. </w:t>
      </w:r>
      <w:r w:rsidRPr="00E8170C">
        <w:rPr>
          <w:rFonts w:ascii="Arial" w:hAnsi="Arial" w:cs="Arial"/>
          <w:color w:val="auto"/>
          <w:sz w:val="20"/>
          <w:szCs w:val="20"/>
        </w:rPr>
        <w:t>Trường hợp khuyết Chủ tịch Ủy ban nhân dân phường thì Chủ tịch Ủy ban nhân dân quận, thị xã, thành phố thuộc thành phố quyết định giao quyền Chủ tịch Ủy ban nhân dân phường cho đến khi có quyết định bổ nhiệm Chủ tịch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13" w:name="bookmark15"/>
      <w:bookmarkEnd w:id="13"/>
      <w:r w:rsidRPr="00E8170C">
        <w:rPr>
          <w:rFonts w:ascii="Arial" w:hAnsi="Arial" w:cs="Arial"/>
          <w:color w:val="auto"/>
          <w:sz w:val="20"/>
          <w:szCs w:val="20"/>
          <w:lang w:val="en-SG"/>
        </w:rPr>
        <w:t xml:space="preserve">3. </w:t>
      </w:r>
      <w:r w:rsidRPr="00E8170C">
        <w:rPr>
          <w:rFonts w:ascii="Arial" w:hAnsi="Arial" w:cs="Arial"/>
          <w:color w:val="auto"/>
          <w:sz w:val="20"/>
          <w:szCs w:val="20"/>
        </w:rPr>
        <w:t>Nhiệm vụ, quyền hạn cụ thể của Ủy ban nhân dân phường và các nhiệm vụ, quyền hạn của Ủy ban nhân dân phường được phân cấp, ủy quyền quy định tại khoản 1 Điều 13 và Điều 14 Luật Thủ đô phải được thảo luận tập thể trước khi Chủ tịch Ủy ban nhân dân phường quyết định và chịu trách nhiệm về quyết định của mình.</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color w:val="auto"/>
          <w:sz w:val="20"/>
          <w:szCs w:val="20"/>
        </w:rPr>
        <w:t>Tập thể quy định tại khoản này gồm: Chủ tịch Ủy ban nhân dân phường, Phó Chủ tịch Ủy ban nhân dân phường và công chức khác có liên quan.</w:t>
      </w:r>
    </w:p>
    <w:p w:rsidR="00E8170C" w:rsidRPr="00E8170C" w:rsidRDefault="00E8170C" w:rsidP="00673162">
      <w:pPr>
        <w:spacing w:after="120"/>
        <w:ind w:firstLine="720"/>
        <w:jc w:val="both"/>
        <w:rPr>
          <w:rFonts w:ascii="Arial" w:hAnsi="Arial" w:cs="Arial"/>
          <w:color w:val="auto"/>
          <w:sz w:val="20"/>
          <w:szCs w:val="20"/>
        </w:rPr>
      </w:pPr>
      <w:bookmarkStart w:id="14" w:name="bookmark16"/>
      <w:bookmarkEnd w:id="14"/>
      <w:r w:rsidRPr="00E8170C">
        <w:rPr>
          <w:rFonts w:ascii="Arial" w:hAnsi="Arial" w:cs="Arial"/>
          <w:color w:val="auto"/>
          <w:sz w:val="20"/>
          <w:szCs w:val="20"/>
          <w:lang w:val="en-SG"/>
        </w:rPr>
        <w:t xml:space="preserve">4. </w:t>
      </w:r>
      <w:r w:rsidRPr="00E8170C">
        <w:rPr>
          <w:rFonts w:ascii="Arial" w:hAnsi="Arial" w:cs="Arial"/>
          <w:color w:val="auto"/>
          <w:sz w:val="20"/>
          <w:szCs w:val="20"/>
        </w:rPr>
        <w:t xml:space="preserve">Hoạt động của Ủy ban nhân dân phường phải </w:t>
      </w:r>
      <w:r w:rsidRPr="00E8170C">
        <w:rPr>
          <w:rFonts w:ascii="Arial" w:hAnsi="Arial" w:cs="Arial"/>
          <w:color w:val="auto"/>
          <w:sz w:val="20"/>
          <w:szCs w:val="20"/>
          <w:lang w:val="en-SG"/>
        </w:rPr>
        <w:t>đ</w:t>
      </w:r>
      <w:r w:rsidRPr="00E8170C">
        <w:rPr>
          <w:rFonts w:ascii="Arial" w:hAnsi="Arial" w:cs="Arial"/>
          <w:color w:val="auto"/>
          <w:sz w:val="20"/>
          <w:szCs w:val="20"/>
        </w:rPr>
        <w:t>áp ứng sự hài lòng của người dân, tuân thủ trình tự, thủ tục, đúng thẩm quyền được giao, theo đúng quy định của pháp luật và Quy chế làm việc của Ủy ban nhân dân phường. Đẩy mạnh cải cách hành chính, ứng dụng dịch vụ công trực tuyến vào giải quyết thủ tục hành chính cho cá nhân, tổ chức tại phường theo quy định của pháp luật, bảo đảm các hoạt động của Ủy ban nhân dân phường dân chủ, công khai, minh bạch, thống nhất, thông suốt, hiệu năng, hiệu lực, hiệu quả.</w:t>
      </w:r>
    </w:p>
    <w:p w:rsidR="00E8170C" w:rsidRPr="00E8170C" w:rsidRDefault="00E8170C" w:rsidP="00673162">
      <w:pPr>
        <w:spacing w:after="120"/>
        <w:ind w:firstLine="720"/>
        <w:jc w:val="both"/>
        <w:rPr>
          <w:rFonts w:ascii="Arial" w:hAnsi="Arial" w:cs="Arial"/>
          <w:color w:val="auto"/>
          <w:sz w:val="20"/>
          <w:szCs w:val="20"/>
        </w:rPr>
      </w:pPr>
      <w:bookmarkStart w:id="15" w:name="bookmark17"/>
      <w:bookmarkEnd w:id="15"/>
      <w:r w:rsidRPr="00E8170C">
        <w:rPr>
          <w:rFonts w:ascii="Arial" w:hAnsi="Arial" w:cs="Arial"/>
          <w:color w:val="auto"/>
          <w:sz w:val="20"/>
          <w:szCs w:val="20"/>
          <w:lang w:val="en-SG"/>
        </w:rPr>
        <w:t xml:space="preserve">5. </w:t>
      </w:r>
      <w:r w:rsidRPr="00E8170C">
        <w:rPr>
          <w:rFonts w:ascii="Arial" w:hAnsi="Arial" w:cs="Arial"/>
          <w:color w:val="auto"/>
          <w:sz w:val="20"/>
          <w:szCs w:val="20"/>
        </w:rPr>
        <w:t>Trưởng công an phường tham mưu, chịu sự chỉ đạo điều hành của Chủ tịch Ủy ban nhân dân phường trong việc thực hiện nhiệm vụ về an ninh, trật tự, an toàn xã hội, đấu tranh phòng, chống tội phạm và các hành vi vi phạm pháp luật khác trên địa bàn theo quy định của pháp luật.</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5. Trách nhiệm của Chủ tịch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16" w:name="bookmark18"/>
      <w:bookmarkEnd w:id="16"/>
      <w:r w:rsidRPr="00E8170C">
        <w:rPr>
          <w:rFonts w:ascii="Arial" w:hAnsi="Arial" w:cs="Arial"/>
          <w:color w:val="auto"/>
          <w:sz w:val="20"/>
          <w:szCs w:val="20"/>
          <w:lang w:val="en-SG"/>
        </w:rPr>
        <w:t xml:space="preserve">1. </w:t>
      </w:r>
      <w:r w:rsidRPr="00E8170C">
        <w:rPr>
          <w:rFonts w:ascii="Arial" w:hAnsi="Arial" w:cs="Arial"/>
          <w:color w:val="auto"/>
          <w:sz w:val="20"/>
          <w:szCs w:val="20"/>
        </w:rPr>
        <w:t>Chủ tịch Ủy ban nhân dân phường là người đứng đầu Ủy ban nhân dân phường, có trách nhiệm lãnh đạo, quản lý, điều hành toàn diện mọi hoạt động của Ủy ban nhân dân phường theo Quy chế làm việc của Ủy ban nhân dân phường, bảo đảm nguyên tắc tập trung dân chủ và tuân thủ các quy định của pháp luật.</w:t>
      </w:r>
    </w:p>
    <w:p w:rsidR="00E8170C" w:rsidRPr="00E8170C" w:rsidRDefault="00E8170C" w:rsidP="00673162">
      <w:pPr>
        <w:spacing w:after="120"/>
        <w:ind w:firstLine="720"/>
        <w:jc w:val="both"/>
        <w:rPr>
          <w:rFonts w:ascii="Arial" w:hAnsi="Arial" w:cs="Arial"/>
          <w:color w:val="auto"/>
          <w:sz w:val="20"/>
          <w:szCs w:val="20"/>
        </w:rPr>
      </w:pPr>
      <w:bookmarkStart w:id="17" w:name="bookmark19"/>
      <w:bookmarkEnd w:id="17"/>
      <w:r w:rsidRPr="00E8170C">
        <w:rPr>
          <w:rFonts w:ascii="Arial" w:hAnsi="Arial" w:cs="Arial"/>
          <w:color w:val="auto"/>
          <w:sz w:val="20"/>
          <w:szCs w:val="20"/>
          <w:lang w:val="en-SG"/>
        </w:rPr>
        <w:t xml:space="preserve">2. </w:t>
      </w:r>
      <w:r w:rsidRPr="00E8170C">
        <w:rPr>
          <w:rFonts w:ascii="Arial" w:hAnsi="Arial" w:cs="Arial"/>
          <w:color w:val="auto"/>
          <w:sz w:val="20"/>
          <w:szCs w:val="20"/>
        </w:rPr>
        <w:t>Ban hành Quy chế làm việc của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18" w:name="bookmark20"/>
      <w:bookmarkEnd w:id="18"/>
      <w:r w:rsidRPr="00E8170C">
        <w:rPr>
          <w:rFonts w:ascii="Arial" w:hAnsi="Arial" w:cs="Arial"/>
          <w:color w:val="auto"/>
          <w:sz w:val="20"/>
          <w:szCs w:val="20"/>
          <w:lang w:val="en-SG"/>
        </w:rPr>
        <w:t xml:space="preserve">3. </w:t>
      </w:r>
      <w:r w:rsidRPr="00E8170C">
        <w:rPr>
          <w:rFonts w:ascii="Arial" w:hAnsi="Arial" w:cs="Arial"/>
          <w:color w:val="auto"/>
          <w:sz w:val="20"/>
          <w:szCs w:val="20"/>
        </w:rPr>
        <w:t>Chịu trách nhiệm trước Hội đồng nhân dân, Ủy ban nhân dân, Chủ tịch Ủy ban nhân dân quận, thị xã, thành phố thuộc thành phố và trước pháp luật về việc thực hiện nhiệm vụ, quyền hạn của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19" w:name="bookmark21"/>
      <w:bookmarkEnd w:id="19"/>
      <w:r w:rsidRPr="00E8170C">
        <w:rPr>
          <w:rFonts w:ascii="Arial" w:hAnsi="Arial" w:cs="Arial"/>
          <w:color w:val="auto"/>
          <w:sz w:val="20"/>
          <w:szCs w:val="20"/>
          <w:lang w:val="en-SG"/>
        </w:rPr>
        <w:t xml:space="preserve">4. </w:t>
      </w:r>
      <w:r w:rsidRPr="00E8170C">
        <w:rPr>
          <w:rFonts w:ascii="Arial" w:hAnsi="Arial" w:cs="Arial"/>
          <w:color w:val="auto"/>
          <w:sz w:val="20"/>
          <w:szCs w:val="20"/>
        </w:rPr>
        <w:t>Trực tiếp sử dụng và quản lý công chức làm việc tại Ủy ban nhân dân phường theo quy định của Luật Thủ đô và theo phân cấp, ủy quyền của Ủy ban nhân dân thành phố, Chủ tịch Ủy ban nhân dân thành phố; Ủy ban nhân dân và Chủ tịch Ủy ban nhân dân quận, thị xã, thành phố thuộc thành phố.</w:t>
      </w:r>
    </w:p>
    <w:p w:rsidR="00E8170C" w:rsidRPr="00E8170C" w:rsidRDefault="00E8170C" w:rsidP="00673162">
      <w:pPr>
        <w:spacing w:after="120"/>
        <w:ind w:firstLine="720"/>
        <w:jc w:val="both"/>
        <w:rPr>
          <w:rFonts w:ascii="Arial" w:hAnsi="Arial" w:cs="Arial"/>
          <w:color w:val="auto"/>
          <w:sz w:val="20"/>
          <w:szCs w:val="20"/>
        </w:rPr>
      </w:pPr>
      <w:bookmarkStart w:id="20" w:name="bookmark22"/>
      <w:bookmarkEnd w:id="20"/>
      <w:r w:rsidRPr="00E8170C">
        <w:rPr>
          <w:rFonts w:ascii="Arial" w:hAnsi="Arial" w:cs="Arial"/>
          <w:color w:val="auto"/>
          <w:sz w:val="20"/>
          <w:szCs w:val="20"/>
          <w:lang w:val="en-SG"/>
        </w:rPr>
        <w:t xml:space="preserve">5. </w:t>
      </w:r>
      <w:r w:rsidRPr="00E8170C">
        <w:rPr>
          <w:rFonts w:ascii="Arial" w:hAnsi="Arial" w:cs="Arial"/>
          <w:color w:val="auto"/>
          <w:sz w:val="20"/>
          <w:szCs w:val="20"/>
        </w:rPr>
        <w:t>Ký các văn bản của Ủy ban nhân dân phường với chức danh Chủ tịch Ủy ban nhân dân phường, người đứng đầu cơ quan hành chính nhà nước ở phường và chịu trách nhiệm về các văn bản của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21" w:name="bookmark23"/>
      <w:bookmarkEnd w:id="21"/>
      <w:r w:rsidRPr="00E8170C">
        <w:rPr>
          <w:rFonts w:ascii="Arial" w:hAnsi="Arial" w:cs="Arial"/>
          <w:color w:val="auto"/>
          <w:sz w:val="20"/>
          <w:szCs w:val="20"/>
          <w:lang w:val="en-SG"/>
        </w:rPr>
        <w:t xml:space="preserve">6. </w:t>
      </w:r>
      <w:r w:rsidRPr="00E8170C">
        <w:rPr>
          <w:rFonts w:ascii="Arial" w:hAnsi="Arial" w:cs="Arial"/>
          <w:color w:val="auto"/>
          <w:sz w:val="20"/>
          <w:szCs w:val="20"/>
        </w:rPr>
        <w:t>Chủ tịch Ủy ban nhân dân phường vi phạm trách nhiệm quy định tại Điều này thì bị xem xét xử lý theo quy định tại Luật Cán bộ, công chức và quy định của pháp luật có liên quan.</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6. Trách nhiệm của Phó Chủ tịch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22" w:name="bookmark24"/>
      <w:bookmarkEnd w:id="22"/>
      <w:r w:rsidRPr="00E8170C">
        <w:rPr>
          <w:rFonts w:ascii="Arial" w:hAnsi="Arial" w:cs="Arial"/>
          <w:color w:val="auto"/>
          <w:sz w:val="20"/>
          <w:szCs w:val="20"/>
          <w:lang w:val="en-SG"/>
        </w:rPr>
        <w:t xml:space="preserve">1. </w:t>
      </w:r>
      <w:r w:rsidRPr="00E8170C">
        <w:rPr>
          <w:rFonts w:ascii="Arial" w:hAnsi="Arial" w:cs="Arial"/>
          <w:color w:val="auto"/>
          <w:sz w:val="20"/>
          <w:szCs w:val="20"/>
        </w:rPr>
        <w:t>Thực hiện nhiệm vụ, quyền hạn của Ủy ban nhân dân phường trong phạm vi lĩnh vực được Chủ tịch Ủy ban nhân dân phường phân công.</w:t>
      </w:r>
    </w:p>
    <w:p w:rsidR="00E8170C" w:rsidRPr="00E8170C" w:rsidRDefault="00E8170C" w:rsidP="00673162">
      <w:pPr>
        <w:spacing w:after="120"/>
        <w:ind w:firstLine="720"/>
        <w:jc w:val="both"/>
        <w:rPr>
          <w:rFonts w:ascii="Arial" w:hAnsi="Arial" w:cs="Arial"/>
          <w:color w:val="auto"/>
          <w:sz w:val="20"/>
          <w:szCs w:val="20"/>
        </w:rPr>
      </w:pPr>
      <w:bookmarkStart w:id="23" w:name="bookmark25"/>
      <w:bookmarkEnd w:id="23"/>
      <w:r w:rsidRPr="00E8170C">
        <w:rPr>
          <w:rFonts w:ascii="Arial" w:hAnsi="Arial" w:cs="Arial"/>
          <w:color w:val="auto"/>
          <w:sz w:val="20"/>
          <w:szCs w:val="20"/>
          <w:lang w:val="en-SG"/>
        </w:rPr>
        <w:t xml:space="preserve">2. </w:t>
      </w:r>
      <w:r w:rsidRPr="00E8170C">
        <w:rPr>
          <w:rFonts w:ascii="Arial" w:hAnsi="Arial" w:cs="Arial"/>
          <w:color w:val="auto"/>
          <w:sz w:val="20"/>
          <w:szCs w:val="20"/>
        </w:rPr>
        <w:t>Chịu trách nhiệm trước Chủ tịch Ủy ban nhân dân phường, trước pháp luật khi thực hiện nhiệm vụ. quyền hạn trong phạm vi lĩnh vực được phân công.</w:t>
      </w:r>
    </w:p>
    <w:p w:rsidR="00E8170C" w:rsidRPr="00E8170C" w:rsidRDefault="00E8170C" w:rsidP="00673162">
      <w:pPr>
        <w:spacing w:after="120"/>
        <w:ind w:firstLine="720"/>
        <w:jc w:val="both"/>
        <w:rPr>
          <w:rFonts w:ascii="Arial" w:hAnsi="Arial" w:cs="Arial"/>
          <w:color w:val="auto"/>
          <w:sz w:val="20"/>
          <w:szCs w:val="20"/>
        </w:rPr>
      </w:pPr>
      <w:bookmarkStart w:id="24" w:name="bookmark26"/>
      <w:bookmarkEnd w:id="24"/>
      <w:r w:rsidRPr="00E8170C">
        <w:rPr>
          <w:rFonts w:ascii="Arial" w:hAnsi="Arial" w:cs="Arial"/>
          <w:color w:val="auto"/>
          <w:sz w:val="20"/>
          <w:szCs w:val="20"/>
          <w:lang w:val="en-SG"/>
        </w:rPr>
        <w:t xml:space="preserve">3. </w:t>
      </w:r>
      <w:r w:rsidRPr="00E8170C">
        <w:rPr>
          <w:rFonts w:ascii="Arial" w:hAnsi="Arial" w:cs="Arial"/>
          <w:color w:val="auto"/>
          <w:sz w:val="20"/>
          <w:szCs w:val="20"/>
        </w:rPr>
        <w:t xml:space="preserve">Phó Chủ tịch Ủy ban nhân dân phường </w:t>
      </w:r>
      <w:r w:rsidRPr="00E8170C">
        <w:rPr>
          <w:rFonts w:ascii="Arial" w:hAnsi="Arial" w:cs="Arial"/>
          <w:color w:val="auto"/>
          <w:sz w:val="20"/>
          <w:szCs w:val="20"/>
          <w:lang w:val="en-SG"/>
        </w:rPr>
        <w:t>đ</w:t>
      </w:r>
      <w:r w:rsidRPr="00E8170C">
        <w:rPr>
          <w:rFonts w:ascii="Arial" w:hAnsi="Arial" w:cs="Arial"/>
          <w:color w:val="auto"/>
          <w:sz w:val="20"/>
          <w:szCs w:val="20"/>
        </w:rPr>
        <w:t>ược Chủ tịch Ủy ban nhân dân phường ủy quyền bằng văn bản điều hành, giải quyết công việc và ký các văn bản của Ủy ban nhân dân phường khi Chủ tịch Ủy ban nhân dân phường vắng mặt.</w:t>
      </w:r>
    </w:p>
    <w:p w:rsidR="00E8170C" w:rsidRPr="00E8170C" w:rsidRDefault="00E8170C" w:rsidP="00673162">
      <w:pPr>
        <w:spacing w:after="120"/>
        <w:ind w:firstLine="720"/>
        <w:jc w:val="both"/>
        <w:rPr>
          <w:rFonts w:ascii="Arial" w:hAnsi="Arial" w:cs="Arial"/>
          <w:color w:val="auto"/>
          <w:sz w:val="20"/>
          <w:szCs w:val="20"/>
        </w:rPr>
      </w:pPr>
      <w:bookmarkStart w:id="25" w:name="bookmark27"/>
      <w:bookmarkEnd w:id="25"/>
      <w:r w:rsidRPr="00E8170C">
        <w:rPr>
          <w:rFonts w:ascii="Arial" w:hAnsi="Arial" w:cs="Arial"/>
          <w:color w:val="auto"/>
          <w:sz w:val="20"/>
          <w:szCs w:val="20"/>
          <w:lang w:val="en-SG"/>
        </w:rPr>
        <w:t xml:space="preserve">4. </w:t>
      </w:r>
      <w:r w:rsidRPr="00E8170C">
        <w:rPr>
          <w:rFonts w:ascii="Arial" w:hAnsi="Arial" w:cs="Arial"/>
          <w:color w:val="auto"/>
          <w:sz w:val="20"/>
          <w:szCs w:val="20"/>
        </w:rPr>
        <w:t>Ký thay Chủ tịch Ủy ban nhân dân phường các văn bản của Ủy ban nhân dân phường khi được Chủ tịch Ủy ban nhân dân phường phân công.</w:t>
      </w:r>
    </w:p>
    <w:p w:rsidR="00E8170C" w:rsidRPr="00E8170C" w:rsidRDefault="00E8170C" w:rsidP="00673162">
      <w:pPr>
        <w:spacing w:after="120"/>
        <w:ind w:firstLine="720"/>
        <w:jc w:val="both"/>
        <w:rPr>
          <w:rFonts w:ascii="Arial" w:hAnsi="Arial" w:cs="Arial"/>
          <w:color w:val="auto"/>
          <w:sz w:val="20"/>
          <w:szCs w:val="20"/>
        </w:rPr>
      </w:pPr>
      <w:bookmarkStart w:id="26" w:name="bookmark28"/>
      <w:bookmarkEnd w:id="26"/>
      <w:r w:rsidRPr="00E8170C">
        <w:rPr>
          <w:rFonts w:ascii="Arial" w:hAnsi="Arial" w:cs="Arial"/>
          <w:color w:val="auto"/>
          <w:sz w:val="20"/>
          <w:szCs w:val="20"/>
          <w:lang w:val="en-SG"/>
        </w:rPr>
        <w:t xml:space="preserve">5. </w:t>
      </w:r>
      <w:r w:rsidRPr="00E8170C">
        <w:rPr>
          <w:rFonts w:ascii="Arial" w:hAnsi="Arial" w:cs="Arial"/>
          <w:color w:val="auto"/>
          <w:sz w:val="20"/>
          <w:szCs w:val="20"/>
        </w:rPr>
        <w:t>Phó Chủ tịch Ủy ban nhân dân phường vi phạm trách nhiệm quy định tại Điều này thì bị xem xét xử lý theo quy định tại Luật Cán bộ, công chức và quy định của pháp luật có liên quan.</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7. Trách nhiệm của các công chức khác của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27" w:name="bookmark29"/>
      <w:bookmarkEnd w:id="27"/>
      <w:r w:rsidRPr="00E8170C">
        <w:rPr>
          <w:rFonts w:ascii="Arial" w:hAnsi="Arial" w:cs="Arial"/>
          <w:color w:val="auto"/>
          <w:sz w:val="20"/>
          <w:szCs w:val="20"/>
          <w:lang w:val="en-SG"/>
        </w:rPr>
        <w:t xml:space="preserve">1. </w:t>
      </w:r>
      <w:r w:rsidRPr="00E8170C">
        <w:rPr>
          <w:rFonts w:ascii="Arial" w:hAnsi="Arial" w:cs="Arial"/>
          <w:color w:val="auto"/>
          <w:sz w:val="20"/>
          <w:szCs w:val="20"/>
        </w:rPr>
        <w:t xml:space="preserve">Chịu trách nhiệm trước Chủ tịch Ủy ban nhân dân phường, Phó Chủ tịch Ủy ban nhân dân </w:t>
      </w:r>
      <w:r w:rsidRPr="00E8170C">
        <w:rPr>
          <w:rFonts w:ascii="Arial" w:hAnsi="Arial" w:cs="Arial"/>
          <w:color w:val="auto"/>
          <w:sz w:val="20"/>
          <w:szCs w:val="20"/>
        </w:rPr>
        <w:lastRenderedPageBreak/>
        <w:t>phường phụ trách và trước pháp luật trong thực hiện nhiệm vụ theo phân công của Chủ tịch Ủy ban nhân dân phường và các nhiệm vụ được ủy quyền theo đúng quy định của pháp luật.</w:t>
      </w:r>
    </w:p>
    <w:p w:rsidR="00E8170C" w:rsidRPr="00E8170C" w:rsidRDefault="00E8170C" w:rsidP="00673162">
      <w:pPr>
        <w:spacing w:after="120"/>
        <w:ind w:firstLine="720"/>
        <w:jc w:val="both"/>
        <w:rPr>
          <w:rFonts w:ascii="Arial" w:hAnsi="Arial" w:cs="Arial"/>
          <w:color w:val="auto"/>
          <w:sz w:val="20"/>
          <w:szCs w:val="20"/>
        </w:rPr>
      </w:pPr>
      <w:bookmarkStart w:id="28" w:name="bookmark30"/>
      <w:bookmarkEnd w:id="28"/>
      <w:r w:rsidRPr="00E8170C">
        <w:rPr>
          <w:rFonts w:ascii="Arial" w:hAnsi="Arial" w:cs="Arial"/>
          <w:color w:val="auto"/>
          <w:sz w:val="20"/>
          <w:szCs w:val="20"/>
          <w:lang w:val="en-SG"/>
        </w:rPr>
        <w:t xml:space="preserve">2. </w:t>
      </w:r>
      <w:r w:rsidRPr="00E8170C">
        <w:rPr>
          <w:rFonts w:ascii="Arial" w:hAnsi="Arial" w:cs="Arial"/>
          <w:color w:val="auto"/>
          <w:sz w:val="20"/>
          <w:szCs w:val="20"/>
        </w:rPr>
        <w:t xml:space="preserve">Chủ động tham mưu, đề xuất giải quyết công việc được giao theo </w:t>
      </w:r>
      <w:r w:rsidRPr="00E8170C">
        <w:rPr>
          <w:rFonts w:ascii="Arial" w:hAnsi="Arial" w:cs="Arial"/>
          <w:color w:val="auto"/>
          <w:sz w:val="20"/>
          <w:szCs w:val="20"/>
          <w:lang w:val="en-SG"/>
        </w:rPr>
        <w:t>đ</w:t>
      </w:r>
      <w:r w:rsidRPr="00E8170C">
        <w:rPr>
          <w:rFonts w:ascii="Arial" w:hAnsi="Arial" w:cs="Arial"/>
          <w:color w:val="auto"/>
          <w:sz w:val="20"/>
          <w:szCs w:val="20"/>
        </w:rPr>
        <w:t>úng quy định về thời gian, kết quả và thẩm quyền; tận tụy phục vụ Nhân dân, không gây khó khăn, phiền hà cho Nhân dân. Đối với các vấn đề vượt quá thẩm quyền, phải báo cáo Chủ tịch Ủy ban nhân dân phường hoặc Phó Chủ tịch Ủy ban nhân dân phường phụ trách xem xét, quyết định.</w:t>
      </w:r>
    </w:p>
    <w:p w:rsidR="00E8170C" w:rsidRPr="00E8170C" w:rsidRDefault="00E8170C" w:rsidP="00673162">
      <w:pPr>
        <w:spacing w:after="120"/>
        <w:ind w:firstLine="720"/>
        <w:jc w:val="both"/>
        <w:rPr>
          <w:rFonts w:ascii="Arial" w:hAnsi="Arial" w:cs="Arial"/>
          <w:color w:val="auto"/>
          <w:sz w:val="20"/>
          <w:szCs w:val="20"/>
        </w:rPr>
      </w:pPr>
      <w:bookmarkStart w:id="29" w:name="bookmark31"/>
      <w:bookmarkEnd w:id="29"/>
      <w:r w:rsidRPr="00E8170C">
        <w:rPr>
          <w:rFonts w:ascii="Arial" w:hAnsi="Arial" w:cs="Arial"/>
          <w:color w:val="auto"/>
          <w:sz w:val="20"/>
          <w:szCs w:val="20"/>
          <w:lang w:val="en-SG"/>
        </w:rPr>
        <w:t xml:space="preserve">3. </w:t>
      </w:r>
      <w:r w:rsidRPr="00E8170C">
        <w:rPr>
          <w:rFonts w:ascii="Arial" w:hAnsi="Arial" w:cs="Arial"/>
          <w:color w:val="auto"/>
          <w:sz w:val="20"/>
          <w:szCs w:val="20"/>
        </w:rPr>
        <w:t>Tuân thủ Quy chế làm việc của Ủy ban nhân dân phường, chấp hành nghiêm túc sự phân công nhiệm vụ của Chủ tịch Ủy ban nhân dân phường; giải quyết công việc theo đúng chức trách, nhiệm vụ được giao, bảo đảm tiế</w:t>
      </w:r>
      <w:r w:rsidR="00F97AAB">
        <w:rPr>
          <w:rFonts w:ascii="Arial" w:hAnsi="Arial" w:cs="Arial"/>
          <w:color w:val="auto"/>
          <w:sz w:val="20"/>
          <w:szCs w:val="20"/>
        </w:rPr>
        <w:t xml:space="preserve">n </w:t>
      </w:r>
      <w:r w:rsidR="00F97AAB">
        <w:rPr>
          <w:rFonts w:ascii="Arial" w:hAnsi="Arial" w:cs="Arial"/>
          <w:color w:val="auto"/>
          <w:sz w:val="20"/>
          <w:szCs w:val="20"/>
          <w:lang w:val="en-SG"/>
        </w:rPr>
        <w:t>đ</w:t>
      </w:r>
      <w:r w:rsidRPr="00E8170C">
        <w:rPr>
          <w:rFonts w:ascii="Arial" w:hAnsi="Arial" w:cs="Arial"/>
          <w:color w:val="auto"/>
          <w:sz w:val="20"/>
          <w:szCs w:val="20"/>
        </w:rPr>
        <w:t>ộ, chất lượng công việc.</w:t>
      </w:r>
    </w:p>
    <w:p w:rsidR="00E8170C" w:rsidRPr="00E8170C" w:rsidRDefault="00E8170C" w:rsidP="00673162">
      <w:pPr>
        <w:spacing w:after="120"/>
        <w:ind w:firstLine="720"/>
        <w:jc w:val="both"/>
        <w:rPr>
          <w:rFonts w:ascii="Arial" w:hAnsi="Arial" w:cs="Arial"/>
          <w:color w:val="auto"/>
          <w:sz w:val="20"/>
          <w:szCs w:val="20"/>
        </w:rPr>
      </w:pPr>
      <w:bookmarkStart w:id="30" w:name="bookmark32"/>
      <w:bookmarkEnd w:id="30"/>
      <w:r w:rsidRPr="00E8170C">
        <w:rPr>
          <w:rFonts w:ascii="Arial" w:hAnsi="Arial" w:cs="Arial"/>
          <w:color w:val="auto"/>
          <w:sz w:val="20"/>
          <w:szCs w:val="20"/>
          <w:lang w:val="en-SG"/>
        </w:rPr>
        <w:t xml:space="preserve">4. </w:t>
      </w:r>
      <w:r w:rsidRPr="00E8170C">
        <w:rPr>
          <w:rFonts w:ascii="Arial" w:hAnsi="Arial" w:cs="Arial"/>
          <w:color w:val="auto"/>
          <w:sz w:val="20"/>
          <w:szCs w:val="20"/>
        </w:rPr>
        <w:t>Thực hiện nghĩa vụ của công chức và chấp hành quy định về những việc công chức không được làm quy định tại Luật Cán bộ, công chức và các quy định khác của pháp luật có liên quan.</w:t>
      </w:r>
    </w:p>
    <w:p w:rsidR="00E8170C" w:rsidRPr="00E8170C" w:rsidRDefault="00E8170C" w:rsidP="00673162">
      <w:pPr>
        <w:spacing w:after="120"/>
        <w:ind w:firstLine="720"/>
        <w:jc w:val="both"/>
        <w:rPr>
          <w:rFonts w:ascii="Arial" w:hAnsi="Arial" w:cs="Arial"/>
          <w:color w:val="auto"/>
          <w:sz w:val="20"/>
          <w:szCs w:val="20"/>
        </w:rPr>
      </w:pPr>
      <w:bookmarkStart w:id="31" w:name="bookmark33"/>
      <w:bookmarkEnd w:id="31"/>
      <w:r w:rsidRPr="00E8170C">
        <w:rPr>
          <w:rFonts w:ascii="Arial" w:hAnsi="Arial" w:cs="Arial"/>
          <w:color w:val="auto"/>
          <w:sz w:val="20"/>
          <w:szCs w:val="20"/>
          <w:lang w:val="en-SG"/>
        </w:rPr>
        <w:t xml:space="preserve">5. </w:t>
      </w:r>
      <w:r w:rsidRPr="00E8170C">
        <w:rPr>
          <w:rFonts w:ascii="Arial" w:hAnsi="Arial" w:cs="Arial"/>
          <w:color w:val="auto"/>
          <w:sz w:val="20"/>
          <w:szCs w:val="20"/>
        </w:rPr>
        <w:t>Các công chức khác của Ủy ban nhân dân phường vi phạm trách nhiệm quy định tại Điều này thì bị xem xét xử lý theo quy định tại Luật Cán bộ, công chức và quy định của pháp luật có liên quan.</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8. T</w:t>
      </w:r>
      <w:r w:rsidRPr="00E8170C">
        <w:rPr>
          <w:rFonts w:ascii="Arial" w:hAnsi="Arial" w:cs="Arial"/>
          <w:b/>
          <w:bCs/>
          <w:color w:val="auto"/>
          <w:sz w:val="20"/>
          <w:szCs w:val="20"/>
          <w:lang w:val="en-SG"/>
        </w:rPr>
        <w:t>ổ</w:t>
      </w:r>
      <w:r w:rsidRPr="00E8170C">
        <w:rPr>
          <w:rFonts w:ascii="Arial" w:hAnsi="Arial" w:cs="Arial"/>
          <w:b/>
          <w:bCs/>
          <w:color w:val="auto"/>
          <w:sz w:val="20"/>
          <w:szCs w:val="20"/>
        </w:rPr>
        <w:t xml:space="preserve"> chức các cuộc họp củ</w:t>
      </w:r>
      <w:r w:rsidR="00F97AAB">
        <w:rPr>
          <w:rFonts w:ascii="Arial" w:hAnsi="Arial" w:cs="Arial"/>
          <w:b/>
          <w:bCs/>
          <w:color w:val="auto"/>
          <w:sz w:val="20"/>
          <w:szCs w:val="20"/>
        </w:rPr>
        <w:t xml:space="preserve">a </w:t>
      </w:r>
      <w:r w:rsidR="00F97AAB">
        <w:rPr>
          <w:rFonts w:ascii="Arial" w:hAnsi="Arial" w:cs="Arial"/>
          <w:b/>
          <w:bCs/>
          <w:color w:val="auto"/>
          <w:sz w:val="20"/>
          <w:szCs w:val="20"/>
          <w:lang w:val="en-SG"/>
        </w:rPr>
        <w:t>Ủ</w:t>
      </w:r>
      <w:r w:rsidRPr="00E8170C">
        <w:rPr>
          <w:rFonts w:ascii="Arial" w:hAnsi="Arial" w:cs="Arial"/>
          <w:b/>
          <w:bCs/>
          <w:color w:val="auto"/>
          <w:sz w:val="20"/>
          <w:szCs w:val="20"/>
        </w:rPr>
        <w:t>y ban nhân dân phường</w:t>
      </w:r>
    </w:p>
    <w:p w:rsidR="00E8170C" w:rsidRPr="00E8170C" w:rsidRDefault="00E8170C" w:rsidP="00673162">
      <w:pPr>
        <w:spacing w:after="120"/>
        <w:ind w:firstLine="720"/>
        <w:jc w:val="both"/>
        <w:rPr>
          <w:rFonts w:ascii="Arial" w:hAnsi="Arial" w:cs="Arial"/>
          <w:color w:val="auto"/>
          <w:sz w:val="20"/>
          <w:szCs w:val="20"/>
        </w:rPr>
      </w:pPr>
      <w:bookmarkStart w:id="32" w:name="bookmark34"/>
      <w:bookmarkEnd w:id="32"/>
      <w:r w:rsidRPr="00E8170C">
        <w:rPr>
          <w:rFonts w:ascii="Arial" w:hAnsi="Arial" w:cs="Arial"/>
          <w:color w:val="auto"/>
          <w:sz w:val="20"/>
          <w:szCs w:val="20"/>
          <w:lang w:val="en-SG"/>
        </w:rPr>
        <w:t xml:space="preserve">1. </w:t>
      </w:r>
      <w:r w:rsidRPr="00E8170C">
        <w:rPr>
          <w:rFonts w:ascii="Arial" w:hAnsi="Arial" w:cs="Arial"/>
          <w:color w:val="auto"/>
          <w:sz w:val="20"/>
          <w:szCs w:val="20"/>
        </w:rPr>
        <w:t>Việc tổ chức các cuộc họp của Ủy ban nhân dân phường thực hiện theo Quy chế làm việc của Ủy ban nhân dân phường, do Chủ tịch Ủy ban nhân dân phường triệu tập để thực hiện chức năng, nhiệm vụ được giao.</w:t>
      </w:r>
    </w:p>
    <w:p w:rsidR="00E8170C" w:rsidRPr="00E8170C" w:rsidRDefault="00E8170C" w:rsidP="00673162">
      <w:pPr>
        <w:spacing w:after="120"/>
        <w:ind w:firstLine="720"/>
        <w:jc w:val="both"/>
        <w:rPr>
          <w:rFonts w:ascii="Arial" w:hAnsi="Arial" w:cs="Arial"/>
          <w:color w:val="auto"/>
          <w:sz w:val="20"/>
          <w:szCs w:val="20"/>
        </w:rPr>
      </w:pPr>
      <w:bookmarkStart w:id="33" w:name="bookmark35"/>
      <w:bookmarkEnd w:id="33"/>
      <w:r w:rsidRPr="00E8170C">
        <w:rPr>
          <w:rFonts w:ascii="Arial" w:hAnsi="Arial" w:cs="Arial"/>
          <w:color w:val="auto"/>
          <w:sz w:val="20"/>
          <w:szCs w:val="20"/>
          <w:lang w:val="en-SG"/>
        </w:rPr>
        <w:t xml:space="preserve">2. </w:t>
      </w:r>
      <w:r w:rsidRPr="00E8170C">
        <w:rPr>
          <w:rFonts w:ascii="Arial" w:hAnsi="Arial" w:cs="Arial"/>
          <w:color w:val="auto"/>
          <w:sz w:val="20"/>
          <w:szCs w:val="20"/>
        </w:rPr>
        <w:t>Chủ tịch Ủy ban nhân dân phường mời Bí thư đảng ủy phường, Chủ tịch Ủy ban Mặt trận Tổ quốc Việt Nam phường, người đứng đầu tổ chức chính trị - xã hội phường, Trưởng Công an phường, Bí thư chi bộ, Tổ trưởng tổ dân phố, đại diện cơ quan chuyên môn có li</w:t>
      </w:r>
      <w:r w:rsidRPr="00E8170C">
        <w:rPr>
          <w:rFonts w:ascii="Arial" w:hAnsi="Arial" w:cs="Arial"/>
          <w:color w:val="auto"/>
          <w:sz w:val="20"/>
          <w:szCs w:val="20"/>
          <w:lang w:val="en-SG"/>
        </w:rPr>
        <w:t>ê</w:t>
      </w:r>
      <w:r w:rsidRPr="00E8170C">
        <w:rPr>
          <w:rFonts w:ascii="Arial" w:hAnsi="Arial" w:cs="Arial"/>
          <w:color w:val="auto"/>
          <w:sz w:val="20"/>
          <w:szCs w:val="20"/>
        </w:rPr>
        <w:t>n quan thuộc Ủy ban nhân dân quận, thị xã, thành phố thuộc thành ph</w:t>
      </w:r>
      <w:r w:rsidRPr="00E8170C">
        <w:rPr>
          <w:rFonts w:ascii="Arial" w:hAnsi="Arial" w:cs="Arial"/>
          <w:color w:val="auto"/>
          <w:sz w:val="20"/>
          <w:szCs w:val="20"/>
          <w:lang w:val="en-SG"/>
        </w:rPr>
        <w:t>ố</w:t>
      </w:r>
      <w:r w:rsidRPr="00E8170C">
        <w:rPr>
          <w:rFonts w:ascii="Arial" w:hAnsi="Arial" w:cs="Arial"/>
          <w:color w:val="auto"/>
          <w:sz w:val="20"/>
          <w:szCs w:val="20"/>
        </w:rPr>
        <w:t xml:space="preserve"> tham dự cuộc họp khi nội dung cuộc họp có các vấn đề liên quan.</w:t>
      </w:r>
    </w:p>
    <w:p w:rsidR="00E8170C" w:rsidRPr="00E8170C" w:rsidRDefault="00E8170C" w:rsidP="00673162">
      <w:pPr>
        <w:ind w:firstLine="720"/>
        <w:jc w:val="both"/>
        <w:rPr>
          <w:rFonts w:ascii="Arial" w:hAnsi="Arial" w:cs="Arial"/>
          <w:color w:val="auto"/>
          <w:sz w:val="20"/>
          <w:szCs w:val="20"/>
        </w:rPr>
      </w:pPr>
      <w:bookmarkStart w:id="34" w:name="bookmark36"/>
      <w:bookmarkEnd w:id="34"/>
      <w:r w:rsidRPr="00E8170C">
        <w:rPr>
          <w:rFonts w:ascii="Arial" w:hAnsi="Arial" w:cs="Arial"/>
          <w:color w:val="auto"/>
          <w:sz w:val="20"/>
          <w:szCs w:val="20"/>
          <w:lang w:val="en-SG"/>
        </w:rPr>
        <w:t xml:space="preserve">3. </w:t>
      </w:r>
      <w:r w:rsidRPr="00E8170C">
        <w:rPr>
          <w:rFonts w:ascii="Arial" w:hAnsi="Arial" w:cs="Arial"/>
          <w:color w:val="auto"/>
          <w:sz w:val="20"/>
          <w:szCs w:val="20"/>
        </w:rPr>
        <w:t>K</w:t>
      </w:r>
      <w:r w:rsidRPr="00E8170C">
        <w:rPr>
          <w:rFonts w:ascii="Arial" w:hAnsi="Arial" w:cs="Arial"/>
          <w:color w:val="auto"/>
          <w:sz w:val="20"/>
          <w:szCs w:val="20"/>
          <w:lang w:val="en-SG"/>
        </w:rPr>
        <w:t>ế</w:t>
      </w:r>
      <w:r w:rsidRPr="00E8170C">
        <w:rPr>
          <w:rFonts w:ascii="Arial" w:hAnsi="Arial" w:cs="Arial"/>
          <w:color w:val="auto"/>
          <w:sz w:val="20"/>
          <w:szCs w:val="20"/>
        </w:rPr>
        <w:t xml:space="preserve">t luận cuộc họp liên quan </w:t>
      </w:r>
      <w:r w:rsidRPr="00E8170C">
        <w:rPr>
          <w:rFonts w:ascii="Arial" w:hAnsi="Arial" w:cs="Arial"/>
          <w:color w:val="auto"/>
          <w:sz w:val="20"/>
          <w:szCs w:val="20"/>
          <w:lang w:val="en-SG"/>
        </w:rPr>
        <w:t>đ</w:t>
      </w:r>
      <w:r w:rsidRPr="00E8170C">
        <w:rPr>
          <w:rFonts w:ascii="Arial" w:hAnsi="Arial" w:cs="Arial"/>
          <w:color w:val="auto"/>
          <w:sz w:val="20"/>
          <w:szCs w:val="20"/>
        </w:rPr>
        <w:t>ến người dân phải được đưa tin trên Cổng thông tin điện tử của Ủy ban nhân dân phường (trừ thông tin thuộc bí mật Nhà nước) theo quy định của pháp luật và Quy chế làm việc của Ủy ban nhân dân phường để thông tin công khai, kịp thời đến các cơ quan, tổ chức và Nhân dân biết, thực hiện.</w:t>
      </w:r>
    </w:p>
    <w:p w:rsidR="00E8170C" w:rsidRPr="00E8170C" w:rsidRDefault="00E8170C" w:rsidP="00E8170C">
      <w:pPr>
        <w:jc w:val="both"/>
        <w:rPr>
          <w:rFonts w:ascii="Arial" w:hAnsi="Arial" w:cs="Arial"/>
          <w:b/>
          <w:bCs/>
          <w:color w:val="auto"/>
          <w:sz w:val="20"/>
          <w:szCs w:val="20"/>
        </w:rPr>
      </w:pPr>
    </w:p>
    <w:p w:rsidR="00E8170C" w:rsidRPr="00E8170C" w:rsidRDefault="00E8170C" w:rsidP="00673162">
      <w:pPr>
        <w:jc w:val="center"/>
        <w:rPr>
          <w:rFonts w:ascii="Arial" w:hAnsi="Arial" w:cs="Arial"/>
          <w:b/>
          <w:bCs/>
          <w:color w:val="auto"/>
          <w:sz w:val="20"/>
          <w:szCs w:val="20"/>
        </w:rPr>
      </w:pPr>
      <w:r w:rsidRPr="00E8170C">
        <w:rPr>
          <w:rFonts w:ascii="Arial" w:hAnsi="Arial" w:cs="Arial"/>
          <w:b/>
          <w:bCs/>
          <w:color w:val="auto"/>
          <w:sz w:val="20"/>
          <w:szCs w:val="20"/>
        </w:rPr>
        <w:t>Chương III</w:t>
      </w:r>
      <w:r w:rsidRPr="00E8170C">
        <w:rPr>
          <w:rFonts w:ascii="Arial" w:hAnsi="Arial" w:cs="Arial"/>
          <w:b/>
          <w:bCs/>
          <w:color w:val="auto"/>
          <w:sz w:val="20"/>
          <w:szCs w:val="20"/>
        </w:rPr>
        <w:br/>
        <w:t>ĐI</w:t>
      </w:r>
      <w:r w:rsidRPr="00E8170C">
        <w:rPr>
          <w:rFonts w:ascii="Arial" w:hAnsi="Arial" w:cs="Arial"/>
          <w:b/>
          <w:bCs/>
          <w:color w:val="auto"/>
          <w:sz w:val="20"/>
          <w:szCs w:val="20"/>
          <w:lang w:val="en-SG"/>
        </w:rPr>
        <w:t xml:space="preserve">ỀU </w:t>
      </w:r>
      <w:r w:rsidRPr="00E8170C">
        <w:rPr>
          <w:rFonts w:ascii="Arial" w:hAnsi="Arial" w:cs="Arial"/>
          <w:b/>
          <w:bCs/>
          <w:color w:val="auto"/>
          <w:sz w:val="20"/>
          <w:szCs w:val="20"/>
        </w:rPr>
        <w:t>KHOẢN THI HÀNH</w:t>
      </w:r>
    </w:p>
    <w:p w:rsidR="00E8170C" w:rsidRPr="00E8170C" w:rsidRDefault="00E8170C" w:rsidP="00E8170C">
      <w:pPr>
        <w:jc w:val="both"/>
        <w:rPr>
          <w:rFonts w:ascii="Arial" w:hAnsi="Arial" w:cs="Arial"/>
          <w:color w:val="auto"/>
          <w:sz w:val="20"/>
          <w:szCs w:val="20"/>
        </w:rPr>
      </w:pP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9. Hiệu lực thi hành</w:t>
      </w:r>
    </w:p>
    <w:p w:rsidR="00E8170C" w:rsidRPr="00E8170C" w:rsidRDefault="00E8170C" w:rsidP="00673162">
      <w:pPr>
        <w:spacing w:after="120"/>
        <w:ind w:firstLine="720"/>
        <w:jc w:val="both"/>
        <w:rPr>
          <w:rFonts w:ascii="Arial" w:hAnsi="Arial" w:cs="Arial"/>
          <w:color w:val="auto"/>
          <w:sz w:val="20"/>
          <w:szCs w:val="20"/>
        </w:rPr>
      </w:pPr>
      <w:bookmarkStart w:id="35" w:name="bookmark37"/>
      <w:bookmarkEnd w:id="35"/>
      <w:r w:rsidRPr="00E8170C">
        <w:rPr>
          <w:rFonts w:ascii="Arial" w:hAnsi="Arial" w:cs="Arial"/>
          <w:color w:val="auto"/>
          <w:sz w:val="20"/>
          <w:szCs w:val="20"/>
          <w:lang w:val="en-SG"/>
        </w:rPr>
        <w:t xml:space="preserve">1. </w:t>
      </w:r>
      <w:r w:rsidRPr="00E8170C">
        <w:rPr>
          <w:rFonts w:ascii="Arial" w:hAnsi="Arial" w:cs="Arial"/>
          <w:color w:val="auto"/>
          <w:sz w:val="20"/>
          <w:szCs w:val="20"/>
        </w:rPr>
        <w:t>Nghị định này có hiệu lực thi hành từ ngày 01 tháng 01 năm 2025.</w:t>
      </w:r>
    </w:p>
    <w:p w:rsidR="00E8170C" w:rsidRPr="00E8170C" w:rsidRDefault="00E8170C" w:rsidP="00673162">
      <w:pPr>
        <w:spacing w:after="120"/>
        <w:ind w:firstLine="720"/>
        <w:jc w:val="both"/>
        <w:rPr>
          <w:rFonts w:ascii="Arial" w:hAnsi="Arial" w:cs="Arial"/>
          <w:color w:val="auto"/>
          <w:sz w:val="20"/>
          <w:szCs w:val="20"/>
        </w:rPr>
      </w:pPr>
      <w:bookmarkStart w:id="36" w:name="bookmark38"/>
      <w:bookmarkEnd w:id="36"/>
      <w:r w:rsidRPr="00E8170C">
        <w:rPr>
          <w:rFonts w:ascii="Arial" w:hAnsi="Arial" w:cs="Arial"/>
          <w:color w:val="auto"/>
          <w:sz w:val="20"/>
          <w:szCs w:val="20"/>
          <w:lang w:val="en-SG"/>
        </w:rPr>
        <w:t xml:space="preserve">2. </w:t>
      </w:r>
      <w:r w:rsidRPr="00E8170C">
        <w:rPr>
          <w:rFonts w:ascii="Arial" w:hAnsi="Arial" w:cs="Arial"/>
          <w:color w:val="auto"/>
          <w:sz w:val="20"/>
          <w:szCs w:val="20"/>
        </w:rPr>
        <w:t>Nghị định số 32/2021/NĐ-CP ngày 29 tháng 3 năm 2021 của Chính phủ quy định chi tiết và biện pháp thi hành Nghị quyết số 97/2019/QH14 ngày 27 tháng 11 năm 2019 của Quốc hội về thí điểm tổ chức mô hình chính quyền đô thị tại thành phố Hà Nội hết hiệu lực từ ngày Nghị định này có hiệu lực thi hành.</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10. Quy định chuyển tiếp</w:t>
      </w:r>
    </w:p>
    <w:p w:rsidR="00E8170C" w:rsidRPr="00E8170C" w:rsidRDefault="00E8170C" w:rsidP="00673162">
      <w:pPr>
        <w:spacing w:after="120"/>
        <w:ind w:firstLine="720"/>
        <w:jc w:val="both"/>
        <w:rPr>
          <w:rFonts w:ascii="Arial" w:hAnsi="Arial" w:cs="Arial"/>
          <w:color w:val="auto"/>
          <w:sz w:val="20"/>
          <w:szCs w:val="20"/>
        </w:rPr>
      </w:pPr>
      <w:bookmarkStart w:id="37" w:name="bookmark39"/>
      <w:bookmarkEnd w:id="37"/>
      <w:r w:rsidRPr="00E8170C">
        <w:rPr>
          <w:rFonts w:ascii="Arial" w:hAnsi="Arial" w:cs="Arial"/>
          <w:color w:val="auto"/>
          <w:sz w:val="20"/>
          <w:szCs w:val="20"/>
          <w:lang w:val="en-SG"/>
        </w:rPr>
        <w:t xml:space="preserve">1. </w:t>
      </w:r>
      <w:r w:rsidRPr="00E8170C">
        <w:rPr>
          <w:rFonts w:ascii="Arial" w:hAnsi="Arial" w:cs="Arial"/>
          <w:color w:val="auto"/>
          <w:sz w:val="20"/>
          <w:szCs w:val="20"/>
        </w:rPr>
        <w:t>Chủ tịch Ủy ban nhân dân phường, Phó Chủ tịch Ủy ban nhân dân phường được bổ nhiệm trước ngày 01 tháng 01 năm 2025 tiếp tục thực hiện nhiệm vụ, quyền hạn theo quy định. Thời hạn giữ chức vụ tính theo quyết định bổ nhiệm.</w:t>
      </w:r>
    </w:p>
    <w:p w:rsidR="00E8170C" w:rsidRPr="00E8170C" w:rsidRDefault="00E8170C" w:rsidP="00673162">
      <w:pPr>
        <w:spacing w:after="120"/>
        <w:ind w:firstLine="720"/>
        <w:jc w:val="both"/>
        <w:rPr>
          <w:rFonts w:ascii="Arial" w:hAnsi="Arial" w:cs="Arial"/>
          <w:color w:val="auto"/>
          <w:sz w:val="20"/>
          <w:szCs w:val="20"/>
        </w:rPr>
      </w:pPr>
      <w:bookmarkStart w:id="38" w:name="bookmark40"/>
      <w:bookmarkEnd w:id="38"/>
      <w:r w:rsidRPr="00E8170C">
        <w:rPr>
          <w:rFonts w:ascii="Arial" w:hAnsi="Arial" w:cs="Arial"/>
          <w:color w:val="auto"/>
          <w:sz w:val="20"/>
          <w:szCs w:val="20"/>
          <w:lang w:val="en-SG"/>
        </w:rPr>
        <w:t xml:space="preserve">2. </w:t>
      </w:r>
      <w:r w:rsidRPr="00E8170C">
        <w:rPr>
          <w:rFonts w:ascii="Arial" w:hAnsi="Arial" w:cs="Arial"/>
          <w:color w:val="auto"/>
          <w:sz w:val="20"/>
          <w:szCs w:val="20"/>
        </w:rPr>
        <w:t xml:space="preserve">Chế độ phụ cấp chức vụ lãnh </w:t>
      </w:r>
      <w:r w:rsidRPr="00E8170C">
        <w:rPr>
          <w:rFonts w:ascii="Arial" w:hAnsi="Arial" w:cs="Arial"/>
          <w:color w:val="auto"/>
          <w:sz w:val="20"/>
          <w:szCs w:val="20"/>
          <w:lang w:val="en-SG"/>
        </w:rPr>
        <w:t>đ</w:t>
      </w:r>
      <w:r w:rsidRPr="00E8170C">
        <w:rPr>
          <w:rFonts w:ascii="Arial" w:hAnsi="Arial" w:cs="Arial"/>
          <w:color w:val="auto"/>
          <w:sz w:val="20"/>
          <w:szCs w:val="20"/>
        </w:rPr>
        <w:t>ạo, phụ cấp kiêm nhiệm chứ</w:t>
      </w:r>
      <w:r w:rsidR="00F97AAB">
        <w:rPr>
          <w:rFonts w:ascii="Arial" w:hAnsi="Arial" w:cs="Arial"/>
          <w:color w:val="auto"/>
          <w:sz w:val="20"/>
          <w:szCs w:val="20"/>
        </w:rPr>
        <w:t xml:space="preserve">c danh </w:t>
      </w:r>
      <w:r w:rsidR="00F97AAB">
        <w:rPr>
          <w:rFonts w:ascii="Arial" w:hAnsi="Arial" w:cs="Arial"/>
          <w:color w:val="auto"/>
          <w:sz w:val="20"/>
          <w:szCs w:val="20"/>
          <w:lang w:val="en-SG"/>
        </w:rPr>
        <w:t>đ</w:t>
      </w:r>
      <w:r w:rsidRPr="00E8170C">
        <w:rPr>
          <w:rFonts w:ascii="Arial" w:hAnsi="Arial" w:cs="Arial"/>
          <w:color w:val="auto"/>
          <w:sz w:val="20"/>
          <w:szCs w:val="20"/>
        </w:rPr>
        <w:t>ối với Chủ tịch Ủy ban nhân dân phường, Phó Chủ tịch Ủy ban nhân dân phường, công chức khác làm việc tại Ủy ban nhân d</w:t>
      </w:r>
      <w:r w:rsidR="00F97AAB">
        <w:rPr>
          <w:rFonts w:ascii="Arial" w:hAnsi="Arial" w:cs="Arial"/>
          <w:color w:val="auto"/>
          <w:sz w:val="20"/>
          <w:szCs w:val="20"/>
          <w:lang w:val="en-SG"/>
        </w:rPr>
        <w:t>â</w:t>
      </w:r>
      <w:r w:rsidRPr="00E8170C">
        <w:rPr>
          <w:rFonts w:ascii="Arial" w:hAnsi="Arial" w:cs="Arial"/>
          <w:color w:val="auto"/>
          <w:sz w:val="20"/>
          <w:szCs w:val="20"/>
        </w:rPr>
        <w:t>n phường thực hiệ</w:t>
      </w:r>
      <w:r w:rsidR="00F97AAB">
        <w:rPr>
          <w:rFonts w:ascii="Arial" w:hAnsi="Arial" w:cs="Arial"/>
          <w:color w:val="auto"/>
          <w:sz w:val="20"/>
          <w:szCs w:val="20"/>
        </w:rPr>
        <w:t xml:space="preserve">n theo quy </w:t>
      </w:r>
      <w:r w:rsidR="00F97AAB">
        <w:rPr>
          <w:rFonts w:ascii="Arial" w:hAnsi="Arial" w:cs="Arial"/>
          <w:color w:val="auto"/>
          <w:sz w:val="20"/>
          <w:szCs w:val="20"/>
          <w:lang w:val="en-SG"/>
        </w:rPr>
        <w:t>đ</w:t>
      </w:r>
      <w:r w:rsidRPr="00E8170C">
        <w:rPr>
          <w:rFonts w:ascii="Arial" w:hAnsi="Arial" w:cs="Arial"/>
          <w:color w:val="auto"/>
          <w:sz w:val="20"/>
          <w:szCs w:val="20"/>
        </w:rPr>
        <w:t>ịnh của Chính phủ về cán bộ, công chức cấp xã.</w:t>
      </w:r>
    </w:p>
    <w:p w:rsidR="00E8170C" w:rsidRPr="00E8170C" w:rsidRDefault="00E8170C" w:rsidP="00673162">
      <w:pPr>
        <w:spacing w:after="120"/>
        <w:ind w:firstLine="720"/>
        <w:jc w:val="both"/>
        <w:rPr>
          <w:rFonts w:ascii="Arial" w:hAnsi="Arial" w:cs="Arial"/>
          <w:color w:val="auto"/>
          <w:sz w:val="20"/>
          <w:szCs w:val="20"/>
        </w:rPr>
      </w:pPr>
      <w:r w:rsidRPr="00E8170C">
        <w:rPr>
          <w:rFonts w:ascii="Arial" w:hAnsi="Arial" w:cs="Arial"/>
          <w:b/>
          <w:bCs/>
          <w:color w:val="auto"/>
          <w:sz w:val="20"/>
          <w:szCs w:val="20"/>
        </w:rPr>
        <w:t>Điều 11. Trách nhiệm thi hành</w:t>
      </w:r>
    </w:p>
    <w:p w:rsidR="00E8170C" w:rsidRPr="00E8170C" w:rsidRDefault="00E8170C" w:rsidP="00673162">
      <w:pPr>
        <w:spacing w:after="120"/>
        <w:ind w:firstLine="720"/>
        <w:jc w:val="both"/>
        <w:rPr>
          <w:rFonts w:ascii="Arial" w:hAnsi="Arial" w:cs="Arial"/>
          <w:color w:val="auto"/>
          <w:sz w:val="20"/>
          <w:szCs w:val="20"/>
        </w:rPr>
      </w:pPr>
      <w:bookmarkStart w:id="39" w:name="bookmark41"/>
      <w:bookmarkEnd w:id="39"/>
      <w:r w:rsidRPr="00E8170C">
        <w:rPr>
          <w:rFonts w:ascii="Arial" w:hAnsi="Arial" w:cs="Arial"/>
          <w:color w:val="auto"/>
          <w:sz w:val="20"/>
          <w:szCs w:val="20"/>
          <w:lang w:val="en-SG"/>
        </w:rPr>
        <w:t xml:space="preserve">1. </w:t>
      </w:r>
      <w:r w:rsidRPr="00E8170C">
        <w:rPr>
          <w:rFonts w:ascii="Arial" w:hAnsi="Arial" w:cs="Arial"/>
          <w:color w:val="auto"/>
          <w:sz w:val="20"/>
          <w:szCs w:val="20"/>
        </w:rPr>
        <w:t>Bộ Nội vụ có trách nhiệm hướng dẫn, kiểm tra, thanh tra việc thực hiện các quy định tại Nghị định.</w:t>
      </w:r>
    </w:p>
    <w:p w:rsidR="00E8170C" w:rsidRPr="00E8170C" w:rsidRDefault="00E8170C" w:rsidP="00673162">
      <w:pPr>
        <w:spacing w:after="120"/>
        <w:ind w:firstLine="720"/>
        <w:jc w:val="both"/>
        <w:rPr>
          <w:rFonts w:ascii="Arial" w:hAnsi="Arial" w:cs="Arial"/>
          <w:color w:val="auto"/>
          <w:sz w:val="20"/>
          <w:szCs w:val="20"/>
        </w:rPr>
      </w:pPr>
      <w:bookmarkStart w:id="40" w:name="bookmark42"/>
      <w:bookmarkEnd w:id="40"/>
      <w:r w:rsidRPr="00E8170C">
        <w:rPr>
          <w:rFonts w:ascii="Arial" w:hAnsi="Arial" w:cs="Arial"/>
          <w:color w:val="auto"/>
          <w:sz w:val="20"/>
          <w:szCs w:val="20"/>
          <w:lang w:val="en-SG"/>
        </w:rPr>
        <w:t xml:space="preserve">2. </w:t>
      </w:r>
      <w:r w:rsidRPr="00E8170C">
        <w:rPr>
          <w:rFonts w:ascii="Arial" w:hAnsi="Arial" w:cs="Arial"/>
          <w:color w:val="auto"/>
          <w:sz w:val="20"/>
          <w:szCs w:val="20"/>
        </w:rPr>
        <w:t>Hội đồng nhân dân, Ủy ban nhân dân thành phố có trách nhiệm triển khai thực hiện Nghị định.</w:t>
      </w:r>
    </w:p>
    <w:p w:rsidR="00E8170C" w:rsidRPr="00E8170C" w:rsidRDefault="00E8170C" w:rsidP="00673162">
      <w:pPr>
        <w:spacing w:after="120"/>
        <w:ind w:firstLine="720"/>
        <w:jc w:val="both"/>
        <w:rPr>
          <w:rFonts w:ascii="Arial" w:hAnsi="Arial" w:cs="Arial"/>
          <w:color w:val="auto"/>
          <w:sz w:val="20"/>
          <w:szCs w:val="20"/>
        </w:rPr>
      </w:pPr>
      <w:bookmarkStart w:id="41" w:name="bookmark43"/>
      <w:bookmarkEnd w:id="41"/>
      <w:r w:rsidRPr="00E8170C">
        <w:rPr>
          <w:rFonts w:ascii="Arial" w:hAnsi="Arial" w:cs="Arial"/>
          <w:color w:val="auto"/>
          <w:sz w:val="20"/>
          <w:szCs w:val="20"/>
          <w:lang w:val="en-SG"/>
        </w:rPr>
        <w:t xml:space="preserve">3. </w:t>
      </w:r>
      <w:r w:rsidRPr="00E8170C">
        <w:rPr>
          <w:rFonts w:ascii="Arial" w:hAnsi="Arial" w:cs="Arial"/>
          <w:color w:val="auto"/>
          <w:sz w:val="20"/>
          <w:szCs w:val="20"/>
        </w:rPr>
        <w:t>Ủy ban nhân dân thành phố có trách nhiệm:</w:t>
      </w:r>
    </w:p>
    <w:p w:rsidR="00E8170C" w:rsidRPr="00E8170C" w:rsidRDefault="00E8170C" w:rsidP="00673162">
      <w:pPr>
        <w:spacing w:after="120"/>
        <w:ind w:firstLine="720"/>
        <w:jc w:val="both"/>
        <w:rPr>
          <w:rFonts w:ascii="Arial" w:hAnsi="Arial" w:cs="Arial"/>
          <w:color w:val="auto"/>
          <w:sz w:val="20"/>
          <w:szCs w:val="20"/>
        </w:rPr>
      </w:pPr>
      <w:bookmarkStart w:id="42" w:name="bookmark44"/>
      <w:bookmarkEnd w:id="42"/>
      <w:r w:rsidRPr="00E8170C">
        <w:rPr>
          <w:rFonts w:ascii="Arial" w:hAnsi="Arial" w:cs="Arial"/>
          <w:color w:val="auto"/>
          <w:sz w:val="20"/>
          <w:szCs w:val="20"/>
          <w:lang w:val="en-SG"/>
        </w:rPr>
        <w:t xml:space="preserve">a) </w:t>
      </w:r>
      <w:r w:rsidRPr="00E8170C">
        <w:rPr>
          <w:rFonts w:ascii="Arial" w:hAnsi="Arial" w:cs="Arial"/>
          <w:color w:val="auto"/>
          <w:sz w:val="20"/>
          <w:szCs w:val="20"/>
        </w:rPr>
        <w:t>Ban hành Quy chế làm việc mẫu của Ủy ban nhân dân phường;</w:t>
      </w:r>
    </w:p>
    <w:p w:rsidR="00E8170C" w:rsidRPr="00E8170C" w:rsidRDefault="00E8170C" w:rsidP="00673162">
      <w:pPr>
        <w:spacing w:after="120"/>
        <w:ind w:firstLine="720"/>
        <w:jc w:val="both"/>
        <w:rPr>
          <w:rFonts w:ascii="Arial" w:hAnsi="Arial" w:cs="Arial"/>
          <w:color w:val="auto"/>
          <w:sz w:val="20"/>
          <w:szCs w:val="20"/>
        </w:rPr>
      </w:pPr>
      <w:bookmarkStart w:id="43" w:name="bookmark45"/>
      <w:bookmarkEnd w:id="43"/>
      <w:r w:rsidRPr="00E8170C">
        <w:rPr>
          <w:rFonts w:ascii="Arial" w:hAnsi="Arial" w:cs="Arial"/>
          <w:color w:val="auto"/>
          <w:sz w:val="20"/>
          <w:szCs w:val="20"/>
          <w:lang w:val="en-SG"/>
        </w:rPr>
        <w:lastRenderedPageBreak/>
        <w:t xml:space="preserve">b) </w:t>
      </w:r>
      <w:r w:rsidRPr="00E8170C">
        <w:rPr>
          <w:rFonts w:ascii="Arial" w:hAnsi="Arial" w:cs="Arial"/>
          <w:color w:val="auto"/>
          <w:sz w:val="20"/>
          <w:szCs w:val="20"/>
        </w:rPr>
        <w:t>Ban hành quy định phân cấp quản lý cán bộ, công chức làm việc tại phường.</w:t>
      </w:r>
    </w:p>
    <w:p w:rsidR="00E8170C" w:rsidRPr="00E8170C" w:rsidRDefault="00E8170C" w:rsidP="00673162">
      <w:pPr>
        <w:ind w:firstLine="720"/>
        <w:jc w:val="both"/>
        <w:rPr>
          <w:rFonts w:ascii="Arial" w:hAnsi="Arial" w:cs="Arial"/>
          <w:color w:val="auto"/>
          <w:sz w:val="20"/>
          <w:szCs w:val="20"/>
        </w:rPr>
      </w:pPr>
      <w:bookmarkStart w:id="44" w:name="bookmark46"/>
      <w:bookmarkEnd w:id="44"/>
      <w:r w:rsidRPr="00E8170C">
        <w:rPr>
          <w:rFonts w:ascii="Arial" w:hAnsi="Arial" w:cs="Arial"/>
          <w:color w:val="auto"/>
          <w:sz w:val="20"/>
          <w:szCs w:val="20"/>
          <w:lang w:val="en-SG"/>
        </w:rPr>
        <w:t xml:space="preserve">4. </w:t>
      </w:r>
      <w:r w:rsidRPr="00E8170C">
        <w:rPr>
          <w:rFonts w:ascii="Arial" w:hAnsi="Arial" w:cs="Arial"/>
          <w:color w:val="auto"/>
          <w:sz w:val="20"/>
          <w:szCs w:val="20"/>
        </w:rPr>
        <w:t>Các Bộ trưởng, Thủ trưởng cơ quan ngang bộ, Thủ trưởng cơ quan thuộc Chính phủ, Chủ tịch Ủy ban nhân dân thành phố Hà Nội và các cơ quan, t</w:t>
      </w:r>
      <w:r w:rsidRPr="00E8170C">
        <w:rPr>
          <w:rFonts w:ascii="Arial" w:hAnsi="Arial" w:cs="Arial"/>
          <w:color w:val="auto"/>
          <w:sz w:val="20"/>
          <w:szCs w:val="20"/>
          <w:lang w:val="en-SG"/>
        </w:rPr>
        <w:t>ổ</w:t>
      </w:r>
      <w:r w:rsidRPr="00E8170C">
        <w:rPr>
          <w:rFonts w:ascii="Arial" w:hAnsi="Arial" w:cs="Arial"/>
          <w:color w:val="auto"/>
          <w:sz w:val="20"/>
          <w:szCs w:val="20"/>
        </w:rPr>
        <w:t xml:space="preserve"> chức, cá nhân có liên quan chịu trách nhiệm thi hành Nghị định này.</w:t>
      </w:r>
    </w:p>
    <w:p w:rsidR="00E8170C" w:rsidRPr="00E8170C" w:rsidRDefault="00E8170C" w:rsidP="00E8170C">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8170C" w:rsidRPr="00E8170C" w:rsidTr="00107460">
        <w:tc>
          <w:tcPr>
            <w:tcW w:w="2500" w:type="pct"/>
          </w:tcPr>
          <w:p w:rsidR="00E8170C" w:rsidRPr="00E8170C" w:rsidRDefault="00E8170C" w:rsidP="00107460">
            <w:pPr>
              <w:rPr>
                <w:rFonts w:ascii="Arial" w:hAnsi="Arial" w:cs="Arial"/>
                <w:b/>
                <w:i/>
                <w:color w:val="auto"/>
                <w:sz w:val="20"/>
                <w:szCs w:val="20"/>
                <w:lang w:val="en-SG"/>
              </w:rPr>
            </w:pPr>
            <w:r w:rsidRPr="00E8170C">
              <w:rPr>
                <w:rFonts w:ascii="Arial" w:hAnsi="Arial" w:cs="Arial"/>
                <w:b/>
                <w:i/>
                <w:color w:val="auto"/>
                <w:sz w:val="20"/>
                <w:szCs w:val="20"/>
                <w:lang w:val="en-SG"/>
              </w:rPr>
              <w:t>Nơi nhận:</w:t>
            </w:r>
          </w:p>
          <w:p w:rsidR="00E8170C" w:rsidRPr="00E8170C" w:rsidRDefault="00E8170C" w:rsidP="00107460">
            <w:pPr>
              <w:rPr>
                <w:rFonts w:ascii="Arial" w:hAnsi="Arial" w:cs="Arial"/>
                <w:color w:val="auto"/>
                <w:sz w:val="20"/>
                <w:szCs w:val="20"/>
              </w:rPr>
            </w:pPr>
            <w:r w:rsidRPr="00E8170C">
              <w:rPr>
                <w:rFonts w:ascii="Arial" w:hAnsi="Arial" w:cs="Arial"/>
                <w:color w:val="auto"/>
                <w:sz w:val="20"/>
                <w:szCs w:val="20"/>
                <w:lang w:val="en-SG"/>
              </w:rPr>
              <w:t xml:space="preserve">- </w:t>
            </w:r>
            <w:r w:rsidRPr="00E8170C">
              <w:rPr>
                <w:rFonts w:ascii="Arial" w:hAnsi="Arial" w:cs="Arial"/>
                <w:color w:val="auto"/>
                <w:sz w:val="20"/>
                <w:szCs w:val="20"/>
              </w:rPr>
              <w:t>Ban Bí thư Trung ương Đ</w:t>
            </w:r>
            <w:r w:rsidRPr="00E8170C">
              <w:rPr>
                <w:rFonts w:ascii="Arial" w:hAnsi="Arial" w:cs="Arial"/>
                <w:color w:val="auto"/>
                <w:sz w:val="20"/>
                <w:szCs w:val="20"/>
                <w:lang w:val="en-SG"/>
              </w:rPr>
              <w:t>ả</w:t>
            </w:r>
            <w:r w:rsidRPr="00E8170C">
              <w:rPr>
                <w:rFonts w:ascii="Arial" w:hAnsi="Arial" w:cs="Arial"/>
                <w:color w:val="auto"/>
                <w:sz w:val="20"/>
                <w:szCs w:val="20"/>
              </w:rPr>
              <w:t>ng;</w:t>
            </w:r>
          </w:p>
          <w:p w:rsidR="00E8170C" w:rsidRPr="00E8170C" w:rsidRDefault="00E8170C" w:rsidP="00107460">
            <w:pPr>
              <w:rPr>
                <w:rFonts w:ascii="Arial" w:hAnsi="Arial" w:cs="Arial"/>
                <w:color w:val="auto"/>
                <w:sz w:val="20"/>
                <w:szCs w:val="20"/>
              </w:rPr>
            </w:pPr>
            <w:bookmarkStart w:id="45" w:name="bookmark48"/>
            <w:bookmarkEnd w:id="45"/>
            <w:r w:rsidRPr="00E8170C">
              <w:rPr>
                <w:rFonts w:ascii="Arial" w:hAnsi="Arial" w:cs="Arial"/>
                <w:color w:val="auto"/>
                <w:sz w:val="20"/>
                <w:szCs w:val="20"/>
                <w:lang w:val="en-SG"/>
              </w:rPr>
              <w:t xml:space="preserve">- </w:t>
            </w:r>
            <w:r w:rsidRPr="00E8170C">
              <w:rPr>
                <w:rFonts w:ascii="Arial" w:hAnsi="Arial" w:cs="Arial"/>
                <w:color w:val="auto"/>
                <w:sz w:val="20"/>
                <w:szCs w:val="20"/>
              </w:rPr>
              <w:t>Thủ tướng, các Phó Thủ tướng Chính phủ;</w:t>
            </w:r>
          </w:p>
          <w:p w:rsidR="00E8170C" w:rsidRPr="00E8170C" w:rsidRDefault="00E8170C" w:rsidP="00107460">
            <w:pPr>
              <w:rPr>
                <w:rFonts w:ascii="Arial" w:hAnsi="Arial" w:cs="Arial"/>
                <w:color w:val="auto"/>
                <w:sz w:val="20"/>
                <w:szCs w:val="20"/>
                <w:lang w:val="en-SG"/>
              </w:rPr>
            </w:pPr>
            <w:bookmarkStart w:id="46" w:name="bookmark49"/>
            <w:bookmarkEnd w:id="46"/>
            <w:r w:rsidRPr="00E8170C">
              <w:rPr>
                <w:rFonts w:ascii="Arial" w:hAnsi="Arial" w:cs="Arial"/>
                <w:color w:val="auto"/>
                <w:sz w:val="20"/>
                <w:szCs w:val="20"/>
                <w:lang w:val="en-SG"/>
              </w:rPr>
              <w:t xml:space="preserve">- </w:t>
            </w:r>
            <w:r w:rsidRPr="00E8170C">
              <w:rPr>
                <w:rFonts w:ascii="Arial" w:hAnsi="Arial" w:cs="Arial"/>
                <w:color w:val="auto"/>
                <w:sz w:val="20"/>
                <w:szCs w:val="20"/>
              </w:rPr>
              <w:t>Các bộ, cơ quan ngang bộ, cơ quan thuộc Chính</w:t>
            </w:r>
            <w:r w:rsidRPr="00E8170C">
              <w:rPr>
                <w:rFonts w:ascii="Arial" w:hAnsi="Arial" w:cs="Arial"/>
                <w:color w:val="auto"/>
                <w:sz w:val="20"/>
                <w:szCs w:val="20"/>
                <w:lang w:val="en-SG"/>
              </w:rPr>
              <w:t xml:space="preserve"> phủ;</w:t>
            </w:r>
          </w:p>
          <w:p w:rsidR="00E8170C" w:rsidRPr="00E8170C" w:rsidRDefault="00E8170C" w:rsidP="00107460">
            <w:pPr>
              <w:rPr>
                <w:rFonts w:ascii="Arial" w:hAnsi="Arial" w:cs="Arial"/>
                <w:color w:val="auto"/>
                <w:sz w:val="20"/>
                <w:szCs w:val="20"/>
              </w:rPr>
            </w:pPr>
            <w:bookmarkStart w:id="47" w:name="bookmark0"/>
            <w:bookmarkEnd w:id="47"/>
            <w:r w:rsidRPr="00E8170C">
              <w:rPr>
                <w:rFonts w:ascii="Arial" w:hAnsi="Arial" w:cs="Arial"/>
                <w:color w:val="auto"/>
                <w:sz w:val="20"/>
                <w:szCs w:val="20"/>
                <w:lang w:val="en-SG"/>
              </w:rPr>
              <w:t xml:space="preserve">- </w:t>
            </w:r>
            <w:r w:rsidRPr="00E8170C">
              <w:rPr>
                <w:rFonts w:ascii="Arial" w:hAnsi="Arial" w:cs="Arial"/>
                <w:color w:val="auto"/>
                <w:sz w:val="20"/>
                <w:szCs w:val="20"/>
              </w:rPr>
              <w:t xml:space="preserve">HĐND, </w:t>
            </w:r>
            <w:r w:rsidRPr="00E8170C">
              <w:rPr>
                <w:rFonts w:ascii="Arial" w:hAnsi="Arial" w:cs="Arial"/>
                <w:color w:val="auto"/>
                <w:sz w:val="20"/>
                <w:szCs w:val="20"/>
                <w:lang w:val="en-SG"/>
              </w:rPr>
              <w:t>U</w:t>
            </w:r>
            <w:r w:rsidRPr="00E8170C">
              <w:rPr>
                <w:rFonts w:ascii="Arial" w:hAnsi="Arial" w:cs="Arial"/>
                <w:color w:val="auto"/>
                <w:sz w:val="20"/>
                <w:szCs w:val="20"/>
              </w:rPr>
              <w:t>BND các tỉnh, thành phố trực thuộc trung ươ</w:t>
            </w:r>
            <w:r w:rsidRPr="00E8170C">
              <w:rPr>
                <w:rFonts w:ascii="Arial" w:hAnsi="Arial" w:cs="Arial"/>
                <w:color w:val="auto"/>
                <w:sz w:val="20"/>
                <w:szCs w:val="20"/>
                <w:lang w:val="en-SG"/>
              </w:rPr>
              <w:t>ng;</w:t>
            </w:r>
          </w:p>
          <w:p w:rsidR="00E8170C" w:rsidRPr="00E8170C" w:rsidRDefault="00E8170C" w:rsidP="00107460">
            <w:pPr>
              <w:rPr>
                <w:rFonts w:ascii="Arial" w:hAnsi="Arial" w:cs="Arial"/>
                <w:color w:val="auto"/>
                <w:sz w:val="20"/>
                <w:szCs w:val="20"/>
              </w:rPr>
            </w:pPr>
            <w:bookmarkStart w:id="48" w:name="bookmark1"/>
            <w:bookmarkEnd w:id="48"/>
            <w:r w:rsidRPr="00E8170C">
              <w:rPr>
                <w:rFonts w:ascii="Arial" w:hAnsi="Arial" w:cs="Arial"/>
                <w:color w:val="auto"/>
                <w:sz w:val="20"/>
                <w:szCs w:val="20"/>
                <w:lang w:val="en-SG"/>
              </w:rPr>
              <w:t xml:space="preserve">- </w:t>
            </w:r>
            <w:r w:rsidRPr="00E8170C">
              <w:rPr>
                <w:rFonts w:ascii="Arial" w:hAnsi="Arial" w:cs="Arial"/>
                <w:color w:val="auto"/>
                <w:sz w:val="20"/>
                <w:szCs w:val="20"/>
              </w:rPr>
              <w:t>Văn phòng Trung ương và các Ban của Đ</w:t>
            </w:r>
            <w:r w:rsidRPr="00E8170C">
              <w:rPr>
                <w:rFonts w:ascii="Arial" w:hAnsi="Arial" w:cs="Arial"/>
                <w:color w:val="auto"/>
                <w:sz w:val="20"/>
                <w:szCs w:val="20"/>
                <w:lang w:val="en-SG"/>
              </w:rPr>
              <w:t>ả</w:t>
            </w:r>
            <w:r w:rsidRPr="00E8170C">
              <w:rPr>
                <w:rFonts w:ascii="Arial" w:hAnsi="Arial" w:cs="Arial"/>
                <w:color w:val="auto"/>
                <w:sz w:val="20"/>
                <w:szCs w:val="20"/>
              </w:rPr>
              <w:t>ng;</w:t>
            </w:r>
          </w:p>
          <w:p w:rsidR="00E8170C" w:rsidRPr="00E8170C" w:rsidRDefault="00E8170C" w:rsidP="00107460">
            <w:pPr>
              <w:rPr>
                <w:rFonts w:ascii="Arial" w:hAnsi="Arial" w:cs="Arial"/>
                <w:color w:val="auto"/>
                <w:sz w:val="20"/>
                <w:szCs w:val="20"/>
              </w:rPr>
            </w:pPr>
            <w:bookmarkStart w:id="49" w:name="bookmark2"/>
            <w:bookmarkEnd w:id="49"/>
            <w:r w:rsidRPr="00E8170C">
              <w:rPr>
                <w:rFonts w:ascii="Arial" w:hAnsi="Arial" w:cs="Arial"/>
                <w:color w:val="auto"/>
                <w:sz w:val="20"/>
                <w:szCs w:val="20"/>
                <w:lang w:val="en-SG"/>
              </w:rPr>
              <w:t xml:space="preserve">- </w:t>
            </w:r>
            <w:r w:rsidRPr="00E8170C">
              <w:rPr>
                <w:rFonts w:ascii="Arial" w:hAnsi="Arial" w:cs="Arial"/>
                <w:color w:val="auto"/>
                <w:sz w:val="20"/>
                <w:szCs w:val="20"/>
              </w:rPr>
              <w:t>Văn phòng Tổng Bí thư;</w:t>
            </w:r>
          </w:p>
          <w:p w:rsidR="00E8170C" w:rsidRPr="00E8170C" w:rsidRDefault="00E8170C" w:rsidP="00107460">
            <w:pPr>
              <w:rPr>
                <w:rFonts w:ascii="Arial" w:hAnsi="Arial" w:cs="Arial"/>
                <w:color w:val="auto"/>
                <w:sz w:val="20"/>
                <w:szCs w:val="20"/>
              </w:rPr>
            </w:pPr>
            <w:bookmarkStart w:id="50" w:name="bookmark3"/>
            <w:bookmarkEnd w:id="50"/>
            <w:r w:rsidRPr="00E8170C">
              <w:rPr>
                <w:rFonts w:ascii="Arial" w:hAnsi="Arial" w:cs="Arial"/>
                <w:color w:val="auto"/>
                <w:sz w:val="20"/>
                <w:szCs w:val="20"/>
                <w:lang w:val="en-SG"/>
              </w:rPr>
              <w:t xml:space="preserve">- </w:t>
            </w:r>
            <w:r w:rsidRPr="00E8170C">
              <w:rPr>
                <w:rFonts w:ascii="Arial" w:hAnsi="Arial" w:cs="Arial"/>
                <w:color w:val="auto"/>
                <w:sz w:val="20"/>
                <w:szCs w:val="20"/>
              </w:rPr>
              <w:t>Văn phòng Ch</w:t>
            </w:r>
            <w:r w:rsidRPr="00E8170C">
              <w:rPr>
                <w:rFonts w:ascii="Arial" w:hAnsi="Arial" w:cs="Arial"/>
                <w:color w:val="auto"/>
                <w:sz w:val="20"/>
                <w:szCs w:val="20"/>
                <w:lang w:val="en-SG"/>
              </w:rPr>
              <w:t>ủ</w:t>
            </w:r>
            <w:r w:rsidRPr="00E8170C">
              <w:rPr>
                <w:rFonts w:ascii="Arial" w:hAnsi="Arial" w:cs="Arial"/>
                <w:color w:val="auto"/>
                <w:sz w:val="20"/>
                <w:szCs w:val="20"/>
              </w:rPr>
              <w:t xml:space="preserve"> tịch nước;</w:t>
            </w:r>
          </w:p>
          <w:p w:rsidR="00E8170C" w:rsidRPr="00E8170C" w:rsidRDefault="00E8170C" w:rsidP="00107460">
            <w:pPr>
              <w:rPr>
                <w:rFonts w:ascii="Arial" w:hAnsi="Arial" w:cs="Arial"/>
                <w:color w:val="auto"/>
                <w:sz w:val="20"/>
                <w:szCs w:val="20"/>
              </w:rPr>
            </w:pPr>
            <w:bookmarkStart w:id="51" w:name="bookmark50"/>
            <w:bookmarkEnd w:id="51"/>
            <w:r w:rsidRPr="00E8170C">
              <w:rPr>
                <w:rFonts w:ascii="Arial" w:hAnsi="Arial" w:cs="Arial"/>
                <w:color w:val="auto"/>
                <w:sz w:val="20"/>
                <w:szCs w:val="20"/>
                <w:lang w:val="en-SG"/>
              </w:rPr>
              <w:t xml:space="preserve">- </w:t>
            </w:r>
            <w:r w:rsidRPr="00E8170C">
              <w:rPr>
                <w:rFonts w:ascii="Arial" w:hAnsi="Arial" w:cs="Arial"/>
                <w:color w:val="auto"/>
                <w:sz w:val="20"/>
                <w:szCs w:val="20"/>
              </w:rPr>
              <w:t>Hộ</w:t>
            </w:r>
            <w:r w:rsidR="00F97AAB">
              <w:rPr>
                <w:rFonts w:ascii="Arial" w:hAnsi="Arial" w:cs="Arial"/>
                <w:color w:val="auto"/>
                <w:sz w:val="20"/>
                <w:szCs w:val="20"/>
              </w:rPr>
              <w:t>i đ</w:t>
            </w:r>
            <w:r w:rsidR="00F97AAB">
              <w:rPr>
                <w:rFonts w:ascii="Arial" w:hAnsi="Arial" w:cs="Arial"/>
                <w:color w:val="auto"/>
                <w:sz w:val="20"/>
                <w:szCs w:val="20"/>
                <w:lang w:val="en-SG"/>
              </w:rPr>
              <w:t>ồ</w:t>
            </w:r>
            <w:r w:rsidRPr="00E8170C">
              <w:rPr>
                <w:rFonts w:ascii="Arial" w:hAnsi="Arial" w:cs="Arial"/>
                <w:color w:val="auto"/>
                <w:sz w:val="20"/>
                <w:szCs w:val="20"/>
              </w:rPr>
              <w:t>ng Dân tộc và các Ủy ban của Quốc hội;</w:t>
            </w:r>
          </w:p>
          <w:p w:rsidR="00E8170C" w:rsidRPr="00E8170C" w:rsidRDefault="00E8170C" w:rsidP="00107460">
            <w:pPr>
              <w:rPr>
                <w:rFonts w:ascii="Arial" w:hAnsi="Arial" w:cs="Arial"/>
                <w:color w:val="auto"/>
                <w:sz w:val="20"/>
                <w:szCs w:val="20"/>
              </w:rPr>
            </w:pPr>
            <w:bookmarkStart w:id="52" w:name="bookmark51"/>
            <w:bookmarkEnd w:id="52"/>
            <w:r w:rsidRPr="00E8170C">
              <w:rPr>
                <w:rFonts w:ascii="Arial" w:hAnsi="Arial" w:cs="Arial"/>
                <w:color w:val="auto"/>
                <w:sz w:val="20"/>
                <w:szCs w:val="20"/>
                <w:lang w:val="en-SG"/>
              </w:rPr>
              <w:t xml:space="preserve">- </w:t>
            </w:r>
            <w:r w:rsidRPr="00E8170C">
              <w:rPr>
                <w:rFonts w:ascii="Arial" w:hAnsi="Arial" w:cs="Arial"/>
                <w:color w:val="auto"/>
                <w:sz w:val="20"/>
                <w:szCs w:val="20"/>
              </w:rPr>
              <w:t>Văn phòng Quốc hội;</w:t>
            </w:r>
          </w:p>
          <w:p w:rsidR="00E8170C" w:rsidRPr="00E8170C" w:rsidRDefault="00E8170C" w:rsidP="00107460">
            <w:pPr>
              <w:rPr>
                <w:rFonts w:ascii="Arial" w:hAnsi="Arial" w:cs="Arial"/>
                <w:color w:val="auto"/>
                <w:sz w:val="20"/>
                <w:szCs w:val="20"/>
              </w:rPr>
            </w:pPr>
            <w:bookmarkStart w:id="53" w:name="bookmark52"/>
            <w:bookmarkEnd w:id="53"/>
            <w:r w:rsidRPr="00E8170C">
              <w:rPr>
                <w:rFonts w:ascii="Arial" w:hAnsi="Arial" w:cs="Arial"/>
                <w:color w:val="auto"/>
                <w:sz w:val="20"/>
                <w:szCs w:val="20"/>
                <w:lang w:val="en-SG"/>
              </w:rPr>
              <w:t xml:space="preserve">- </w:t>
            </w:r>
            <w:r w:rsidRPr="00E8170C">
              <w:rPr>
                <w:rFonts w:ascii="Arial" w:hAnsi="Arial" w:cs="Arial"/>
                <w:color w:val="auto"/>
                <w:sz w:val="20"/>
                <w:szCs w:val="20"/>
              </w:rPr>
              <w:t>Tòa án nhân dân tối cao;</w:t>
            </w:r>
          </w:p>
          <w:p w:rsidR="00E8170C" w:rsidRPr="00E8170C" w:rsidRDefault="00E8170C" w:rsidP="00107460">
            <w:pPr>
              <w:rPr>
                <w:rFonts w:ascii="Arial" w:hAnsi="Arial" w:cs="Arial"/>
                <w:color w:val="auto"/>
                <w:sz w:val="20"/>
                <w:szCs w:val="20"/>
              </w:rPr>
            </w:pPr>
            <w:bookmarkStart w:id="54" w:name="bookmark53"/>
            <w:bookmarkEnd w:id="54"/>
            <w:r w:rsidRPr="00E8170C">
              <w:rPr>
                <w:rFonts w:ascii="Arial" w:hAnsi="Arial" w:cs="Arial"/>
                <w:color w:val="auto"/>
                <w:sz w:val="20"/>
                <w:szCs w:val="20"/>
                <w:lang w:val="en-SG"/>
              </w:rPr>
              <w:t xml:space="preserve">- </w:t>
            </w:r>
            <w:r w:rsidRPr="00E8170C">
              <w:rPr>
                <w:rFonts w:ascii="Arial" w:hAnsi="Arial" w:cs="Arial"/>
                <w:color w:val="auto"/>
                <w:sz w:val="20"/>
                <w:szCs w:val="20"/>
              </w:rPr>
              <w:t>Viện kiểm sát nhân dân tối cao;</w:t>
            </w:r>
          </w:p>
          <w:p w:rsidR="00E8170C" w:rsidRPr="00E8170C" w:rsidRDefault="00E8170C" w:rsidP="00107460">
            <w:pPr>
              <w:rPr>
                <w:rFonts w:ascii="Arial" w:hAnsi="Arial" w:cs="Arial"/>
                <w:color w:val="auto"/>
                <w:sz w:val="20"/>
                <w:szCs w:val="20"/>
              </w:rPr>
            </w:pPr>
            <w:bookmarkStart w:id="55" w:name="bookmark54"/>
            <w:bookmarkEnd w:id="55"/>
            <w:r w:rsidRPr="00E8170C">
              <w:rPr>
                <w:rFonts w:ascii="Arial" w:hAnsi="Arial" w:cs="Arial"/>
                <w:color w:val="auto"/>
                <w:sz w:val="20"/>
                <w:szCs w:val="20"/>
                <w:lang w:val="en-SG"/>
              </w:rPr>
              <w:t xml:space="preserve">- </w:t>
            </w:r>
            <w:r w:rsidRPr="00E8170C">
              <w:rPr>
                <w:rFonts w:ascii="Arial" w:hAnsi="Arial" w:cs="Arial"/>
                <w:color w:val="auto"/>
                <w:sz w:val="20"/>
                <w:szCs w:val="20"/>
              </w:rPr>
              <w:t>Ki</w:t>
            </w:r>
            <w:r w:rsidRPr="00E8170C">
              <w:rPr>
                <w:rFonts w:ascii="Arial" w:hAnsi="Arial" w:cs="Arial"/>
                <w:color w:val="auto"/>
                <w:sz w:val="20"/>
                <w:szCs w:val="20"/>
                <w:lang w:val="en-SG"/>
              </w:rPr>
              <w:t>ể</w:t>
            </w:r>
            <w:r w:rsidRPr="00E8170C">
              <w:rPr>
                <w:rFonts w:ascii="Arial" w:hAnsi="Arial" w:cs="Arial"/>
                <w:color w:val="auto"/>
                <w:sz w:val="20"/>
                <w:szCs w:val="20"/>
              </w:rPr>
              <w:t>m toán nhà nước;</w:t>
            </w:r>
          </w:p>
          <w:p w:rsidR="00E8170C" w:rsidRPr="00E8170C" w:rsidRDefault="00E8170C" w:rsidP="00107460">
            <w:pPr>
              <w:rPr>
                <w:rFonts w:ascii="Arial" w:hAnsi="Arial" w:cs="Arial"/>
                <w:color w:val="auto"/>
                <w:sz w:val="20"/>
                <w:szCs w:val="20"/>
              </w:rPr>
            </w:pPr>
            <w:bookmarkStart w:id="56" w:name="bookmark55"/>
            <w:bookmarkEnd w:id="56"/>
            <w:r w:rsidRPr="00E8170C">
              <w:rPr>
                <w:rFonts w:ascii="Arial" w:hAnsi="Arial" w:cs="Arial"/>
                <w:color w:val="auto"/>
                <w:sz w:val="20"/>
                <w:szCs w:val="20"/>
                <w:lang w:val="en-SG"/>
              </w:rPr>
              <w:t xml:space="preserve">- </w:t>
            </w:r>
            <w:r w:rsidRPr="00E8170C">
              <w:rPr>
                <w:rFonts w:ascii="Arial" w:hAnsi="Arial" w:cs="Arial"/>
                <w:color w:val="auto"/>
                <w:sz w:val="20"/>
                <w:szCs w:val="20"/>
              </w:rPr>
              <w:t>Ủy ban Giám sát tài chính Quốc gia;</w:t>
            </w:r>
          </w:p>
          <w:p w:rsidR="00E8170C" w:rsidRPr="00E8170C" w:rsidRDefault="00E8170C" w:rsidP="00107460">
            <w:pPr>
              <w:rPr>
                <w:rFonts w:ascii="Arial" w:hAnsi="Arial" w:cs="Arial"/>
                <w:color w:val="auto"/>
                <w:sz w:val="20"/>
                <w:szCs w:val="20"/>
              </w:rPr>
            </w:pPr>
            <w:bookmarkStart w:id="57" w:name="bookmark56"/>
            <w:bookmarkEnd w:id="57"/>
            <w:r w:rsidRPr="00E8170C">
              <w:rPr>
                <w:rFonts w:ascii="Arial" w:hAnsi="Arial" w:cs="Arial"/>
                <w:color w:val="auto"/>
                <w:sz w:val="20"/>
                <w:szCs w:val="20"/>
                <w:lang w:val="en-SG"/>
              </w:rPr>
              <w:t xml:space="preserve">- </w:t>
            </w:r>
            <w:r w:rsidRPr="00E8170C">
              <w:rPr>
                <w:rFonts w:ascii="Arial" w:hAnsi="Arial" w:cs="Arial"/>
                <w:color w:val="auto"/>
                <w:sz w:val="20"/>
                <w:szCs w:val="20"/>
              </w:rPr>
              <w:t>Ngân hàng Chính sách xã hội;</w:t>
            </w:r>
          </w:p>
          <w:p w:rsidR="00E8170C" w:rsidRPr="00E8170C" w:rsidRDefault="00E8170C" w:rsidP="00107460">
            <w:pPr>
              <w:rPr>
                <w:rFonts w:ascii="Arial" w:hAnsi="Arial" w:cs="Arial"/>
                <w:color w:val="auto"/>
                <w:sz w:val="20"/>
                <w:szCs w:val="20"/>
              </w:rPr>
            </w:pPr>
            <w:bookmarkStart w:id="58" w:name="bookmark57"/>
            <w:bookmarkEnd w:id="58"/>
            <w:r w:rsidRPr="00E8170C">
              <w:rPr>
                <w:rFonts w:ascii="Arial" w:hAnsi="Arial" w:cs="Arial"/>
                <w:color w:val="auto"/>
                <w:sz w:val="20"/>
                <w:szCs w:val="20"/>
                <w:lang w:val="en-SG"/>
              </w:rPr>
              <w:t xml:space="preserve">- </w:t>
            </w:r>
            <w:r w:rsidRPr="00E8170C">
              <w:rPr>
                <w:rFonts w:ascii="Arial" w:hAnsi="Arial" w:cs="Arial"/>
                <w:color w:val="auto"/>
                <w:sz w:val="20"/>
                <w:szCs w:val="20"/>
              </w:rPr>
              <w:t>Ngân hàng Phát triển Việt Nam;</w:t>
            </w:r>
          </w:p>
          <w:p w:rsidR="00E8170C" w:rsidRPr="00E8170C" w:rsidRDefault="00E8170C" w:rsidP="00107460">
            <w:pPr>
              <w:rPr>
                <w:rFonts w:ascii="Arial" w:hAnsi="Arial" w:cs="Arial"/>
                <w:color w:val="auto"/>
                <w:sz w:val="20"/>
                <w:szCs w:val="20"/>
              </w:rPr>
            </w:pPr>
            <w:bookmarkStart w:id="59" w:name="bookmark58"/>
            <w:bookmarkEnd w:id="59"/>
            <w:r w:rsidRPr="00E8170C">
              <w:rPr>
                <w:rFonts w:ascii="Arial" w:hAnsi="Arial" w:cs="Arial"/>
                <w:color w:val="auto"/>
                <w:sz w:val="20"/>
                <w:szCs w:val="20"/>
                <w:lang w:val="en-SG"/>
              </w:rPr>
              <w:t xml:space="preserve">- </w:t>
            </w:r>
            <w:r w:rsidRPr="00E8170C">
              <w:rPr>
                <w:rFonts w:ascii="Arial" w:hAnsi="Arial" w:cs="Arial"/>
                <w:color w:val="auto"/>
                <w:sz w:val="20"/>
                <w:szCs w:val="20"/>
              </w:rPr>
              <w:t>Ủy ban trung ương Mặt trận Tổ quốc Việt Nam;</w:t>
            </w:r>
          </w:p>
          <w:p w:rsidR="00E8170C" w:rsidRPr="00E8170C" w:rsidRDefault="00E8170C" w:rsidP="00107460">
            <w:pPr>
              <w:rPr>
                <w:rFonts w:ascii="Arial" w:hAnsi="Arial" w:cs="Arial"/>
                <w:color w:val="auto"/>
                <w:sz w:val="20"/>
                <w:szCs w:val="20"/>
              </w:rPr>
            </w:pPr>
            <w:bookmarkStart w:id="60" w:name="bookmark59"/>
            <w:bookmarkEnd w:id="60"/>
            <w:r w:rsidRPr="00E8170C">
              <w:rPr>
                <w:rFonts w:ascii="Arial" w:hAnsi="Arial" w:cs="Arial"/>
                <w:color w:val="auto"/>
                <w:sz w:val="20"/>
                <w:szCs w:val="20"/>
                <w:lang w:val="en-SG"/>
              </w:rPr>
              <w:t xml:space="preserve">- </w:t>
            </w:r>
            <w:r w:rsidRPr="00E8170C">
              <w:rPr>
                <w:rFonts w:ascii="Arial" w:hAnsi="Arial" w:cs="Arial"/>
                <w:color w:val="auto"/>
                <w:sz w:val="20"/>
                <w:szCs w:val="20"/>
              </w:rPr>
              <w:t>Cơ quan trung ương c</w:t>
            </w:r>
            <w:r w:rsidRPr="00E8170C">
              <w:rPr>
                <w:rFonts w:ascii="Arial" w:hAnsi="Arial" w:cs="Arial"/>
                <w:color w:val="auto"/>
                <w:sz w:val="20"/>
                <w:szCs w:val="20"/>
                <w:lang w:val="en-SG"/>
              </w:rPr>
              <w:t>ủ</w:t>
            </w:r>
            <w:r w:rsidRPr="00E8170C">
              <w:rPr>
                <w:rFonts w:ascii="Arial" w:hAnsi="Arial" w:cs="Arial"/>
                <w:color w:val="auto"/>
                <w:sz w:val="20"/>
                <w:szCs w:val="20"/>
              </w:rPr>
              <w:t>a các đoàn thể;</w:t>
            </w:r>
          </w:p>
          <w:p w:rsidR="00E8170C" w:rsidRPr="00E8170C" w:rsidRDefault="00E8170C" w:rsidP="00107460">
            <w:pPr>
              <w:rPr>
                <w:rFonts w:ascii="Arial" w:hAnsi="Arial" w:cs="Arial"/>
                <w:color w:val="auto"/>
                <w:sz w:val="20"/>
                <w:szCs w:val="20"/>
              </w:rPr>
            </w:pPr>
            <w:bookmarkStart w:id="61" w:name="bookmark60"/>
            <w:bookmarkEnd w:id="61"/>
            <w:r w:rsidRPr="00E8170C">
              <w:rPr>
                <w:rFonts w:ascii="Arial" w:hAnsi="Arial" w:cs="Arial"/>
                <w:color w:val="auto"/>
                <w:sz w:val="20"/>
                <w:szCs w:val="20"/>
                <w:lang w:val="en-SG"/>
              </w:rPr>
              <w:t xml:space="preserve">- </w:t>
            </w:r>
            <w:r w:rsidRPr="00E8170C">
              <w:rPr>
                <w:rFonts w:ascii="Arial" w:hAnsi="Arial" w:cs="Arial"/>
                <w:color w:val="auto"/>
                <w:sz w:val="20"/>
                <w:szCs w:val="20"/>
              </w:rPr>
              <w:t>VPCP: BTCN, các PCN, Trợ lý TTg, TGĐ Cổng TTĐT, các Vụ, Cục, đơn vị trực thuộc, Công báo;</w:t>
            </w:r>
          </w:p>
          <w:p w:rsidR="00E8170C" w:rsidRPr="00E8170C" w:rsidRDefault="00E8170C" w:rsidP="00107460">
            <w:pPr>
              <w:rPr>
                <w:rFonts w:ascii="Arial" w:hAnsi="Arial" w:cs="Arial"/>
                <w:color w:val="auto"/>
                <w:sz w:val="20"/>
                <w:szCs w:val="20"/>
                <w:lang w:val="en-SG"/>
              </w:rPr>
            </w:pPr>
            <w:bookmarkStart w:id="62" w:name="bookmark61"/>
            <w:bookmarkEnd w:id="62"/>
            <w:r w:rsidRPr="00E8170C">
              <w:rPr>
                <w:rFonts w:ascii="Arial" w:hAnsi="Arial" w:cs="Arial"/>
                <w:color w:val="auto"/>
                <w:sz w:val="20"/>
                <w:szCs w:val="20"/>
                <w:lang w:val="en-SG"/>
              </w:rPr>
              <w:t xml:space="preserve">- </w:t>
            </w:r>
            <w:r w:rsidRPr="00E8170C">
              <w:rPr>
                <w:rFonts w:ascii="Arial" w:hAnsi="Arial" w:cs="Arial"/>
                <w:color w:val="auto"/>
                <w:sz w:val="20"/>
                <w:szCs w:val="20"/>
              </w:rPr>
              <w:t>Lưu: VT, TCCV (2)</w:t>
            </w:r>
            <w:r w:rsidRPr="00E8170C">
              <w:rPr>
                <w:rFonts w:ascii="Arial" w:hAnsi="Arial" w:cs="Arial"/>
                <w:color w:val="auto"/>
                <w:sz w:val="20"/>
                <w:szCs w:val="20"/>
                <w:lang w:val="en-SG"/>
              </w:rPr>
              <w:t>.</w:t>
            </w:r>
          </w:p>
        </w:tc>
        <w:tc>
          <w:tcPr>
            <w:tcW w:w="2500" w:type="pct"/>
          </w:tcPr>
          <w:p w:rsidR="00E8170C" w:rsidRPr="00E8170C" w:rsidRDefault="00E8170C" w:rsidP="00107460">
            <w:pPr>
              <w:jc w:val="center"/>
              <w:rPr>
                <w:rFonts w:ascii="Arial" w:hAnsi="Arial" w:cs="Arial"/>
                <w:b/>
                <w:bCs/>
                <w:color w:val="auto"/>
                <w:sz w:val="20"/>
                <w:szCs w:val="20"/>
              </w:rPr>
            </w:pPr>
            <w:r w:rsidRPr="00E8170C">
              <w:rPr>
                <w:rFonts w:ascii="Arial" w:hAnsi="Arial" w:cs="Arial"/>
                <w:b/>
                <w:bCs/>
                <w:color w:val="auto"/>
                <w:sz w:val="20"/>
                <w:szCs w:val="20"/>
              </w:rPr>
              <w:t>TM. CHÍNH PHỦ</w:t>
            </w:r>
          </w:p>
          <w:p w:rsidR="00E8170C" w:rsidRPr="00E8170C" w:rsidRDefault="00E8170C" w:rsidP="00107460">
            <w:pPr>
              <w:jc w:val="center"/>
              <w:rPr>
                <w:rFonts w:ascii="Arial" w:hAnsi="Arial" w:cs="Arial"/>
                <w:b/>
                <w:bCs/>
                <w:color w:val="auto"/>
                <w:sz w:val="20"/>
                <w:szCs w:val="20"/>
                <w:lang w:val="en-SG"/>
              </w:rPr>
            </w:pPr>
            <w:r w:rsidRPr="00E8170C">
              <w:rPr>
                <w:rFonts w:ascii="Arial" w:hAnsi="Arial" w:cs="Arial"/>
                <w:b/>
                <w:bCs/>
                <w:color w:val="auto"/>
                <w:sz w:val="20"/>
                <w:szCs w:val="20"/>
                <w:lang w:val="en-SG"/>
              </w:rPr>
              <w:t>KT. THỦ TƯỚNG</w:t>
            </w:r>
          </w:p>
          <w:p w:rsidR="00E8170C" w:rsidRPr="00E8170C" w:rsidRDefault="00E8170C" w:rsidP="00107460">
            <w:pPr>
              <w:jc w:val="center"/>
              <w:rPr>
                <w:rFonts w:ascii="Arial" w:hAnsi="Arial" w:cs="Arial"/>
                <w:b/>
                <w:bCs/>
                <w:color w:val="auto"/>
                <w:sz w:val="20"/>
                <w:szCs w:val="20"/>
                <w:lang w:val="en-SG"/>
              </w:rPr>
            </w:pPr>
            <w:r w:rsidRPr="00E8170C">
              <w:rPr>
                <w:rFonts w:ascii="Arial" w:hAnsi="Arial" w:cs="Arial"/>
                <w:b/>
                <w:bCs/>
                <w:color w:val="auto"/>
                <w:sz w:val="20"/>
                <w:szCs w:val="20"/>
                <w:lang w:val="en-SG"/>
              </w:rPr>
              <w:t>PHÓ THỦ TƯỚNG</w:t>
            </w:r>
          </w:p>
          <w:p w:rsidR="00E8170C" w:rsidRDefault="00E8170C" w:rsidP="00107460">
            <w:pPr>
              <w:jc w:val="center"/>
              <w:rPr>
                <w:rFonts w:ascii="Arial" w:hAnsi="Arial" w:cs="Arial"/>
                <w:color w:val="auto"/>
                <w:sz w:val="20"/>
                <w:szCs w:val="20"/>
                <w:lang w:val="en-SG"/>
              </w:rPr>
            </w:pPr>
          </w:p>
          <w:p w:rsidR="00107460" w:rsidRDefault="00107460" w:rsidP="00107460">
            <w:pPr>
              <w:jc w:val="center"/>
              <w:rPr>
                <w:rFonts w:ascii="Arial" w:hAnsi="Arial" w:cs="Arial"/>
                <w:color w:val="auto"/>
                <w:sz w:val="20"/>
                <w:szCs w:val="20"/>
                <w:lang w:val="en-SG"/>
              </w:rPr>
            </w:pPr>
          </w:p>
          <w:p w:rsidR="00107460" w:rsidRDefault="00107460" w:rsidP="00107460">
            <w:pPr>
              <w:jc w:val="center"/>
              <w:rPr>
                <w:rFonts w:ascii="Arial" w:hAnsi="Arial" w:cs="Arial"/>
                <w:color w:val="auto"/>
                <w:sz w:val="20"/>
                <w:szCs w:val="20"/>
                <w:lang w:val="en-SG"/>
              </w:rPr>
            </w:pPr>
          </w:p>
          <w:p w:rsidR="0009013E" w:rsidRDefault="0009013E" w:rsidP="00107460">
            <w:pPr>
              <w:jc w:val="center"/>
              <w:rPr>
                <w:rFonts w:ascii="Arial" w:hAnsi="Arial" w:cs="Arial"/>
                <w:color w:val="auto"/>
                <w:sz w:val="20"/>
                <w:szCs w:val="20"/>
                <w:lang w:val="en-SG"/>
              </w:rPr>
            </w:pPr>
          </w:p>
          <w:p w:rsidR="00107460" w:rsidRDefault="00107460" w:rsidP="00107460">
            <w:pPr>
              <w:jc w:val="center"/>
              <w:rPr>
                <w:rFonts w:ascii="Arial" w:hAnsi="Arial" w:cs="Arial"/>
                <w:color w:val="auto"/>
                <w:sz w:val="20"/>
                <w:szCs w:val="20"/>
                <w:lang w:val="en-SG"/>
              </w:rPr>
            </w:pPr>
          </w:p>
          <w:p w:rsidR="00107460" w:rsidRDefault="00107460" w:rsidP="00107460">
            <w:pPr>
              <w:jc w:val="center"/>
              <w:rPr>
                <w:rFonts w:ascii="Arial" w:hAnsi="Arial" w:cs="Arial"/>
                <w:color w:val="auto"/>
                <w:sz w:val="20"/>
                <w:szCs w:val="20"/>
                <w:lang w:val="en-SG"/>
              </w:rPr>
            </w:pPr>
          </w:p>
          <w:p w:rsidR="00107460" w:rsidRDefault="00107460" w:rsidP="00107460">
            <w:pPr>
              <w:jc w:val="center"/>
              <w:rPr>
                <w:rFonts w:ascii="Arial" w:hAnsi="Arial" w:cs="Arial"/>
                <w:color w:val="auto"/>
                <w:sz w:val="20"/>
                <w:szCs w:val="20"/>
                <w:lang w:val="en-SG"/>
              </w:rPr>
            </w:pPr>
          </w:p>
          <w:p w:rsidR="00107460" w:rsidRPr="00107460" w:rsidRDefault="00107460" w:rsidP="00107460">
            <w:pPr>
              <w:jc w:val="center"/>
              <w:rPr>
                <w:rFonts w:ascii="Arial" w:hAnsi="Arial" w:cs="Arial"/>
                <w:b/>
                <w:color w:val="auto"/>
                <w:sz w:val="20"/>
                <w:szCs w:val="20"/>
                <w:lang w:val="en-SG"/>
              </w:rPr>
            </w:pPr>
            <w:r w:rsidRPr="00107460">
              <w:rPr>
                <w:rFonts w:ascii="Arial" w:hAnsi="Arial" w:cs="Arial"/>
                <w:b/>
                <w:color w:val="auto"/>
                <w:sz w:val="20"/>
                <w:szCs w:val="20"/>
                <w:lang w:val="en-SG"/>
              </w:rPr>
              <w:t>Nguyễn Hòa Bình</w:t>
            </w:r>
          </w:p>
        </w:tc>
      </w:tr>
    </w:tbl>
    <w:p w:rsidR="00E8170C" w:rsidRPr="00E8170C" w:rsidRDefault="00E8170C" w:rsidP="00E8170C">
      <w:pPr>
        <w:jc w:val="both"/>
        <w:rPr>
          <w:rFonts w:ascii="Arial" w:hAnsi="Arial" w:cs="Arial"/>
          <w:color w:val="auto"/>
          <w:sz w:val="20"/>
          <w:szCs w:val="20"/>
        </w:rPr>
      </w:pPr>
    </w:p>
    <w:sectPr w:rsidR="00E8170C" w:rsidRPr="00E8170C" w:rsidSect="003636BB">
      <w:headerReference w:type="default" r:id="rId7"/>
      <w:headerReference w:type="first" r:id="rId8"/>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0CB" w:rsidRDefault="005400CB">
      <w:r>
        <w:separator/>
      </w:r>
    </w:p>
  </w:endnote>
  <w:endnote w:type="continuationSeparator" w:id="0">
    <w:p w:rsidR="005400CB" w:rsidRDefault="0054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0CB" w:rsidRDefault="005400CB"/>
  </w:footnote>
  <w:footnote w:type="continuationSeparator" w:id="0">
    <w:p w:rsidR="005400CB" w:rsidRDefault="005400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018" w:rsidRDefault="0074701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018" w:rsidRDefault="0074701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6BC0"/>
    <w:multiLevelType w:val="multilevel"/>
    <w:tmpl w:val="DE8AF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01E44"/>
    <w:multiLevelType w:val="multilevel"/>
    <w:tmpl w:val="8990E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145FA4"/>
    <w:multiLevelType w:val="multilevel"/>
    <w:tmpl w:val="A6B06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1A347D"/>
    <w:multiLevelType w:val="multilevel"/>
    <w:tmpl w:val="D7626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7853C6"/>
    <w:multiLevelType w:val="multilevel"/>
    <w:tmpl w:val="143E0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A50EF4"/>
    <w:multiLevelType w:val="multilevel"/>
    <w:tmpl w:val="A2426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382173"/>
    <w:multiLevelType w:val="multilevel"/>
    <w:tmpl w:val="F252F4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A466A2"/>
    <w:multiLevelType w:val="multilevel"/>
    <w:tmpl w:val="4FB8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8F6CC9"/>
    <w:multiLevelType w:val="multilevel"/>
    <w:tmpl w:val="7812C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873FDA"/>
    <w:multiLevelType w:val="multilevel"/>
    <w:tmpl w:val="80A49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B87DC0"/>
    <w:multiLevelType w:val="multilevel"/>
    <w:tmpl w:val="06DA34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3B2FB1"/>
    <w:multiLevelType w:val="multilevel"/>
    <w:tmpl w:val="A830A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234D81"/>
    <w:multiLevelType w:val="multilevel"/>
    <w:tmpl w:val="3FB0B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E4AA3"/>
    <w:multiLevelType w:val="multilevel"/>
    <w:tmpl w:val="48B26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F92554"/>
    <w:multiLevelType w:val="multilevel"/>
    <w:tmpl w:val="A0B24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
  </w:num>
  <w:num w:numId="4">
    <w:abstractNumId w:val="13"/>
  </w:num>
  <w:num w:numId="5">
    <w:abstractNumId w:val="6"/>
  </w:num>
  <w:num w:numId="6">
    <w:abstractNumId w:val="11"/>
  </w:num>
  <w:num w:numId="7">
    <w:abstractNumId w:val="4"/>
  </w:num>
  <w:num w:numId="8">
    <w:abstractNumId w:val="0"/>
  </w:num>
  <w:num w:numId="9">
    <w:abstractNumId w:val="12"/>
  </w:num>
  <w:num w:numId="10">
    <w:abstractNumId w:val="8"/>
  </w:num>
  <w:num w:numId="11">
    <w:abstractNumId w:val="9"/>
  </w:num>
  <w:num w:numId="12">
    <w:abstractNumId w:val="7"/>
  </w:num>
  <w:num w:numId="13">
    <w:abstractNumId w:val="5"/>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18"/>
    <w:rsid w:val="00054430"/>
    <w:rsid w:val="0009013E"/>
    <w:rsid w:val="00107460"/>
    <w:rsid w:val="00246BE2"/>
    <w:rsid w:val="00247D4D"/>
    <w:rsid w:val="002E6036"/>
    <w:rsid w:val="003636BB"/>
    <w:rsid w:val="005400CB"/>
    <w:rsid w:val="005C01CB"/>
    <w:rsid w:val="00673162"/>
    <w:rsid w:val="00747018"/>
    <w:rsid w:val="007E1C47"/>
    <w:rsid w:val="00860E2E"/>
    <w:rsid w:val="00B367F5"/>
    <w:rsid w:val="00BB6567"/>
    <w:rsid w:val="00CD37BB"/>
    <w:rsid w:val="00E41CB5"/>
    <w:rsid w:val="00E632E9"/>
    <w:rsid w:val="00E8170C"/>
    <w:rsid w:val="00F97AA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D0F51A-C049-4A6A-A877-EFC0F6A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line="257" w:lineRule="auto"/>
    </w:pPr>
    <w:rPr>
      <w:rFonts w:ascii="Times New Roman" w:eastAsia="Times New Roman" w:hAnsi="Times New Roman" w:cs="Times New Roman"/>
      <w:sz w:val="19"/>
      <w:szCs w:val="19"/>
    </w:rPr>
  </w:style>
  <w:style w:type="paragraph" w:styleId="BodyText">
    <w:name w:val="Body Text"/>
    <w:basedOn w:val="Normal"/>
    <w:link w:val="BodyTextChar"/>
    <w:qFormat/>
    <w:pPr>
      <w:spacing w:after="200" w:line="276" w:lineRule="auto"/>
      <w:ind w:firstLine="40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D37BB"/>
    <w:pPr>
      <w:tabs>
        <w:tab w:val="center" w:pos="4513"/>
        <w:tab w:val="right" w:pos="9026"/>
      </w:tabs>
    </w:pPr>
  </w:style>
  <w:style w:type="character" w:customStyle="1" w:styleId="HeaderChar">
    <w:name w:val="Header Char"/>
    <w:basedOn w:val="DefaultParagraphFont"/>
    <w:link w:val="Header"/>
    <w:uiPriority w:val="99"/>
    <w:rsid w:val="00CD37BB"/>
    <w:rPr>
      <w:color w:val="000000"/>
    </w:rPr>
  </w:style>
  <w:style w:type="paragraph" w:styleId="Footer">
    <w:name w:val="footer"/>
    <w:basedOn w:val="Normal"/>
    <w:link w:val="FooterChar"/>
    <w:uiPriority w:val="99"/>
    <w:unhideWhenUsed/>
    <w:rsid w:val="00CD37BB"/>
    <w:pPr>
      <w:tabs>
        <w:tab w:val="center" w:pos="4513"/>
        <w:tab w:val="right" w:pos="9026"/>
      </w:tabs>
    </w:pPr>
  </w:style>
  <w:style w:type="character" w:customStyle="1" w:styleId="FooterChar">
    <w:name w:val="Footer Char"/>
    <w:basedOn w:val="DefaultParagraphFont"/>
    <w:link w:val="Footer"/>
    <w:uiPriority w:val="99"/>
    <w:rsid w:val="00CD37BB"/>
    <w:rPr>
      <w:color w:val="000000"/>
    </w:rPr>
  </w:style>
  <w:style w:type="table" w:styleId="TableGrid">
    <w:name w:val="Table Grid"/>
    <w:basedOn w:val="TableNormal"/>
    <w:uiPriority w:val="39"/>
    <w:rsid w:val="00E81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2024-12-28T02:32:00Z</dcterms:created>
  <dcterms:modified xsi:type="dcterms:W3CDTF">2024-12-30T01:23:00Z</dcterms:modified>
</cp:coreProperties>
</file>