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DE141D" w:rsidRPr="00DE141D" w14:paraId="7261E7D8" w14:textId="77777777" w:rsidTr="00DE141D">
        <w:tc>
          <w:tcPr>
            <w:tcW w:w="1891" w:type="pct"/>
            <w:tcBorders>
              <w:top w:val="nil"/>
              <w:left w:val="nil"/>
              <w:bottom w:val="nil"/>
              <w:right w:val="nil"/>
              <w:tl2br w:val="nil"/>
              <w:tr2bl w:val="nil"/>
            </w:tcBorders>
            <w:shd w:val="clear" w:color="auto" w:fill="auto"/>
            <w:tcMar>
              <w:top w:w="0" w:type="dxa"/>
              <w:left w:w="108" w:type="dxa"/>
              <w:bottom w:w="0" w:type="dxa"/>
              <w:right w:w="108" w:type="dxa"/>
            </w:tcMar>
          </w:tcPr>
          <w:p w14:paraId="38148040" w14:textId="2E76E680" w:rsidR="007D2AEE" w:rsidRPr="00DE141D" w:rsidRDefault="00073FB4" w:rsidP="00DE141D">
            <w:pPr>
              <w:jc w:val="center"/>
              <w:rPr>
                <w:rFonts w:ascii="Arial" w:hAnsi="Arial" w:cs="Arial"/>
                <w:color w:val="000000" w:themeColor="text1"/>
                <w:sz w:val="20"/>
                <w:szCs w:val="20"/>
                <w:lang w:val="en-GB"/>
              </w:rPr>
            </w:pPr>
            <w:r w:rsidRPr="00DE141D">
              <w:rPr>
                <w:rFonts w:ascii="Arial" w:hAnsi="Arial" w:cs="Arial"/>
                <w:b/>
                <w:bCs/>
                <w:color w:val="000000" w:themeColor="text1"/>
                <w:sz w:val="20"/>
                <w:szCs w:val="20"/>
              </w:rPr>
              <w:t>BỘ TÀI CHÍNH</w:t>
            </w:r>
            <w:r w:rsidRPr="00DE141D">
              <w:rPr>
                <w:rFonts w:ascii="Arial" w:hAnsi="Arial" w:cs="Arial"/>
                <w:b/>
                <w:bCs/>
                <w:color w:val="000000" w:themeColor="text1"/>
                <w:sz w:val="20"/>
                <w:szCs w:val="20"/>
              </w:rPr>
              <w:br/>
            </w:r>
            <w:r w:rsidR="00DE141D" w:rsidRPr="00DE141D">
              <w:rPr>
                <w:rFonts w:ascii="Arial" w:hAnsi="Arial" w:cs="Arial"/>
                <w:color w:val="000000" w:themeColor="text1"/>
                <w:sz w:val="20"/>
                <w:szCs w:val="20"/>
                <w:vertAlign w:val="superscript"/>
                <w:lang w:val="en-GB"/>
              </w:rPr>
              <w:t>_____</w:t>
            </w:r>
          </w:p>
        </w:tc>
        <w:tc>
          <w:tcPr>
            <w:tcW w:w="3109" w:type="pct"/>
            <w:tcBorders>
              <w:top w:val="nil"/>
              <w:left w:val="nil"/>
              <w:bottom w:val="nil"/>
              <w:right w:val="nil"/>
              <w:tl2br w:val="nil"/>
              <w:tr2bl w:val="nil"/>
            </w:tcBorders>
            <w:shd w:val="clear" w:color="auto" w:fill="auto"/>
            <w:tcMar>
              <w:top w:w="0" w:type="dxa"/>
              <w:left w:w="108" w:type="dxa"/>
              <w:bottom w:w="0" w:type="dxa"/>
              <w:right w:w="108" w:type="dxa"/>
            </w:tcMar>
          </w:tcPr>
          <w:p w14:paraId="0588F66A" w14:textId="5F20879B" w:rsidR="007D2AEE" w:rsidRPr="00DE141D" w:rsidRDefault="00073FB4" w:rsidP="00DE141D">
            <w:pPr>
              <w:jc w:val="center"/>
              <w:rPr>
                <w:rFonts w:ascii="Arial" w:hAnsi="Arial" w:cs="Arial"/>
                <w:color w:val="000000" w:themeColor="text1"/>
                <w:sz w:val="20"/>
                <w:szCs w:val="20"/>
                <w:lang w:val="en-GB"/>
              </w:rPr>
            </w:pPr>
            <w:r w:rsidRPr="00DE141D">
              <w:rPr>
                <w:rFonts w:ascii="Arial" w:hAnsi="Arial" w:cs="Arial"/>
                <w:b/>
                <w:bCs/>
                <w:color w:val="000000" w:themeColor="text1"/>
                <w:sz w:val="20"/>
                <w:szCs w:val="20"/>
              </w:rPr>
              <w:t>CỘNG HÒA XÃ HỘI CHỦ NGHĨA VIỆT NAM</w:t>
            </w:r>
            <w:r w:rsidRPr="00DE141D">
              <w:rPr>
                <w:rFonts w:ascii="Arial" w:hAnsi="Arial" w:cs="Arial"/>
                <w:b/>
                <w:bCs/>
                <w:color w:val="000000" w:themeColor="text1"/>
                <w:sz w:val="20"/>
                <w:szCs w:val="20"/>
              </w:rPr>
              <w:br/>
              <w:t xml:space="preserve">Độc lập - Tự do - Hạnh phúc </w:t>
            </w:r>
            <w:r w:rsidRPr="00DE141D">
              <w:rPr>
                <w:rFonts w:ascii="Arial" w:hAnsi="Arial" w:cs="Arial"/>
                <w:b/>
                <w:bCs/>
                <w:color w:val="000000" w:themeColor="text1"/>
                <w:sz w:val="20"/>
                <w:szCs w:val="20"/>
              </w:rPr>
              <w:br/>
            </w:r>
            <w:r w:rsidR="00DE141D" w:rsidRPr="00DE141D">
              <w:rPr>
                <w:rFonts w:ascii="Arial" w:hAnsi="Arial" w:cs="Arial"/>
                <w:color w:val="000000" w:themeColor="text1"/>
                <w:sz w:val="20"/>
                <w:szCs w:val="20"/>
                <w:vertAlign w:val="superscript"/>
                <w:lang w:val="en-GB"/>
              </w:rPr>
              <w:t>________________________</w:t>
            </w:r>
          </w:p>
        </w:tc>
      </w:tr>
      <w:tr w:rsidR="00DE141D" w:rsidRPr="00DE141D" w14:paraId="6B1D1EAC" w14:textId="77777777" w:rsidTr="00DE141D">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shd w:val="clear" w:color="auto" w:fill="auto"/>
            <w:tcMar>
              <w:top w:w="0" w:type="dxa"/>
              <w:left w:w="108" w:type="dxa"/>
              <w:bottom w:w="0" w:type="dxa"/>
              <w:right w:w="108" w:type="dxa"/>
            </w:tcMar>
          </w:tcPr>
          <w:p w14:paraId="3108312C" w14:textId="77777777" w:rsidR="007D2AEE" w:rsidRPr="00DE141D" w:rsidRDefault="00073FB4" w:rsidP="00DE141D">
            <w:pPr>
              <w:jc w:val="center"/>
              <w:rPr>
                <w:rFonts w:ascii="Arial" w:hAnsi="Arial" w:cs="Arial"/>
                <w:color w:val="000000" w:themeColor="text1"/>
                <w:sz w:val="20"/>
                <w:szCs w:val="20"/>
              </w:rPr>
            </w:pPr>
            <w:r w:rsidRPr="00DE141D">
              <w:rPr>
                <w:rFonts w:ascii="Arial" w:hAnsi="Arial" w:cs="Arial"/>
                <w:color w:val="000000" w:themeColor="text1"/>
                <w:sz w:val="20"/>
                <w:szCs w:val="20"/>
              </w:rPr>
              <w:t>Số: 52/2024/TT-BTC</w:t>
            </w:r>
          </w:p>
        </w:tc>
        <w:tc>
          <w:tcPr>
            <w:tcW w:w="3109" w:type="pct"/>
            <w:tcBorders>
              <w:top w:val="nil"/>
              <w:left w:val="nil"/>
              <w:bottom w:val="nil"/>
              <w:right w:val="nil"/>
              <w:tl2br w:val="nil"/>
              <w:tr2bl w:val="nil"/>
            </w:tcBorders>
            <w:shd w:val="clear" w:color="auto" w:fill="auto"/>
            <w:tcMar>
              <w:top w:w="0" w:type="dxa"/>
              <w:left w:w="108" w:type="dxa"/>
              <w:bottom w:w="0" w:type="dxa"/>
              <w:right w:w="108" w:type="dxa"/>
            </w:tcMar>
          </w:tcPr>
          <w:p w14:paraId="22532773" w14:textId="77777777" w:rsidR="007D2AEE" w:rsidRPr="00DE141D" w:rsidRDefault="00073FB4" w:rsidP="00DE141D">
            <w:pPr>
              <w:jc w:val="center"/>
              <w:rPr>
                <w:rFonts w:ascii="Arial" w:hAnsi="Arial" w:cs="Arial"/>
                <w:color w:val="000000" w:themeColor="text1"/>
                <w:sz w:val="20"/>
                <w:szCs w:val="20"/>
              </w:rPr>
            </w:pPr>
            <w:r w:rsidRPr="00DE141D">
              <w:rPr>
                <w:rFonts w:ascii="Arial" w:hAnsi="Arial" w:cs="Arial"/>
                <w:i/>
                <w:iCs/>
                <w:color w:val="000000" w:themeColor="text1"/>
                <w:sz w:val="20"/>
                <w:szCs w:val="20"/>
              </w:rPr>
              <w:t>Hà Nội, ngày 23 tháng 7 năm 2024</w:t>
            </w:r>
          </w:p>
        </w:tc>
      </w:tr>
    </w:tbl>
    <w:p w14:paraId="572E99A7" w14:textId="77777777" w:rsidR="007D2AEE" w:rsidRPr="00DE141D" w:rsidRDefault="00073FB4" w:rsidP="00DE141D">
      <w:pPr>
        <w:rPr>
          <w:rFonts w:ascii="Arial" w:hAnsi="Arial" w:cs="Arial"/>
          <w:color w:val="000000" w:themeColor="text1"/>
          <w:sz w:val="20"/>
          <w:szCs w:val="20"/>
        </w:rPr>
      </w:pPr>
      <w:r w:rsidRPr="00DE141D">
        <w:rPr>
          <w:rFonts w:ascii="Arial" w:hAnsi="Arial" w:cs="Arial"/>
          <w:color w:val="000000" w:themeColor="text1"/>
          <w:sz w:val="20"/>
          <w:szCs w:val="20"/>
        </w:rPr>
        <w:t> </w:t>
      </w:r>
    </w:p>
    <w:p w14:paraId="294DD957" w14:textId="77777777" w:rsidR="00DE141D" w:rsidRPr="00A22E01" w:rsidRDefault="00DE141D" w:rsidP="00DE141D">
      <w:pPr>
        <w:jc w:val="center"/>
        <w:rPr>
          <w:rFonts w:ascii="Arial" w:hAnsi="Arial" w:cs="Arial"/>
          <w:b/>
          <w:bCs/>
          <w:color w:val="000000" w:themeColor="text1"/>
          <w:sz w:val="20"/>
          <w:szCs w:val="20"/>
        </w:rPr>
      </w:pPr>
      <w:bookmarkStart w:id="0" w:name="loai_1"/>
    </w:p>
    <w:p w14:paraId="31C98E89" w14:textId="2D336F9E" w:rsidR="007D2AEE" w:rsidRPr="00DE141D" w:rsidRDefault="00073FB4" w:rsidP="00DE141D">
      <w:pPr>
        <w:jc w:val="center"/>
        <w:rPr>
          <w:rFonts w:ascii="Arial" w:hAnsi="Arial" w:cs="Arial"/>
          <w:color w:val="000000" w:themeColor="text1"/>
          <w:sz w:val="20"/>
          <w:szCs w:val="20"/>
        </w:rPr>
      </w:pPr>
      <w:r w:rsidRPr="00DE141D">
        <w:rPr>
          <w:rFonts w:ascii="Arial" w:hAnsi="Arial" w:cs="Arial"/>
          <w:b/>
          <w:bCs/>
          <w:color w:val="000000" w:themeColor="text1"/>
          <w:sz w:val="20"/>
          <w:szCs w:val="20"/>
        </w:rPr>
        <w:t>THÔNG TƯ</w:t>
      </w:r>
      <w:bookmarkEnd w:id="0"/>
    </w:p>
    <w:p w14:paraId="1C6DE2B5" w14:textId="1F1348B2" w:rsidR="007D2AEE" w:rsidRPr="00DE141D" w:rsidRDefault="00DE141D" w:rsidP="00DE141D">
      <w:pPr>
        <w:jc w:val="center"/>
        <w:rPr>
          <w:rFonts w:ascii="Arial" w:hAnsi="Arial" w:cs="Arial"/>
          <w:b/>
          <w:bCs/>
          <w:color w:val="000000" w:themeColor="text1"/>
          <w:sz w:val="20"/>
          <w:szCs w:val="20"/>
        </w:rPr>
      </w:pPr>
      <w:bookmarkStart w:id="1" w:name="loai_1_name"/>
      <w:r w:rsidRPr="00DE141D">
        <w:rPr>
          <w:rFonts w:ascii="Arial" w:hAnsi="Arial" w:cs="Arial"/>
          <w:b/>
          <w:bCs/>
          <w:color w:val="000000" w:themeColor="text1"/>
          <w:sz w:val="20"/>
          <w:szCs w:val="20"/>
        </w:rPr>
        <w:t>Bãi bỏ một số Thông tư của Bộ trưởng Bộ Tài chính trong lĩnh vực thuế</w:t>
      </w:r>
      <w:bookmarkEnd w:id="1"/>
    </w:p>
    <w:p w14:paraId="44400E17" w14:textId="5178D730" w:rsidR="00DE141D" w:rsidRPr="00A22E01" w:rsidRDefault="00DE141D" w:rsidP="00DE141D">
      <w:pPr>
        <w:jc w:val="center"/>
        <w:rPr>
          <w:rFonts w:ascii="Arial" w:hAnsi="Arial" w:cs="Arial"/>
          <w:color w:val="000000" w:themeColor="text1"/>
          <w:sz w:val="20"/>
          <w:szCs w:val="20"/>
          <w:vertAlign w:val="superscript"/>
        </w:rPr>
      </w:pPr>
      <w:r w:rsidRPr="00A22E01">
        <w:rPr>
          <w:rFonts w:ascii="Arial" w:hAnsi="Arial" w:cs="Arial"/>
          <w:color w:val="000000" w:themeColor="text1"/>
          <w:sz w:val="20"/>
          <w:szCs w:val="20"/>
          <w:vertAlign w:val="superscript"/>
        </w:rPr>
        <w:t>_______________</w:t>
      </w:r>
    </w:p>
    <w:p w14:paraId="2DE83C5A" w14:textId="77777777" w:rsidR="00DE141D" w:rsidRPr="00A22E01" w:rsidRDefault="00DE141D" w:rsidP="00DE141D">
      <w:pPr>
        <w:jc w:val="center"/>
        <w:rPr>
          <w:rFonts w:ascii="Arial" w:hAnsi="Arial" w:cs="Arial"/>
          <w:color w:val="000000" w:themeColor="text1"/>
          <w:sz w:val="20"/>
          <w:szCs w:val="20"/>
        </w:rPr>
      </w:pPr>
    </w:p>
    <w:p w14:paraId="3E9EF16D"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Căn cứ Luật Ban hành văn bản quy phạm pháp luật ngày 22 tháng 6 năm 2015; Luật sửa đổi, bổ sung một số điều của Luật Ban hành văn bản quy phạm pháp luật ngày 18 tháng 6 năm 2020;</w:t>
      </w:r>
    </w:p>
    <w:p w14:paraId="72A0BADC"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 xml:space="preserve">Căn cứ Luật thuế giá trị gia tăng ngày 03 tháng 6 năm 2008, </w:t>
      </w:r>
      <w:r w:rsidRPr="00DE141D">
        <w:rPr>
          <w:rFonts w:ascii="Arial" w:hAnsi="Arial" w:cs="Arial"/>
          <w:i/>
          <w:iCs/>
          <w:color w:val="000000" w:themeColor="text1"/>
          <w:sz w:val="20"/>
          <w:szCs w:val="20"/>
        </w:rPr>
        <w:t>Luật sửa đổi, bổ sung một số điều của Luật thuế giá trị gia tăng ngày 19 tháng 6 năm 2013 và các văn bản hướng dẫn thi hành;</w:t>
      </w:r>
    </w:p>
    <w:p w14:paraId="1B2D8914"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Căn cứ Luật thuế thu nhập doanh nghiệp ngày 03 tháng 6 năm 2008, Luật sửa đổi, bổ sung một số điều của Luật thuế thu nhập doanh ngh</w:t>
      </w:r>
      <w:r w:rsidRPr="00DE141D">
        <w:rPr>
          <w:rFonts w:ascii="Arial" w:hAnsi="Arial" w:cs="Arial"/>
          <w:i/>
          <w:iCs/>
          <w:color w:val="000000" w:themeColor="text1"/>
          <w:sz w:val="20"/>
          <w:szCs w:val="20"/>
        </w:rPr>
        <w:t>iệp ngày 19 tháng 6 năm 2013 và các văn bản hướng dẫn thi hành, Luật sửa đổi, bổ sung một số điều của các Luật về thuế ngày 26 tháng 11 năm 2014 và các văn bản hướng dẫn thi hành;</w:t>
      </w:r>
    </w:p>
    <w:p w14:paraId="3CF0812F"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Căn cứ Luật thuế xuất khẩu, thuế nhập khẩu ngày 06 tháng 4 năm 2016 và các v</w:t>
      </w:r>
      <w:r w:rsidRPr="00DE141D">
        <w:rPr>
          <w:rFonts w:ascii="Arial" w:hAnsi="Arial" w:cs="Arial"/>
          <w:i/>
          <w:iCs/>
          <w:color w:val="000000" w:themeColor="text1"/>
          <w:sz w:val="20"/>
          <w:szCs w:val="20"/>
        </w:rPr>
        <w:t>ăn bản hướng dẫn thi hành;</w:t>
      </w:r>
    </w:p>
    <w:p w14:paraId="7198B566"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Căn cứ Nghị định số 34/2016/NĐ-CP ngày 14 tháng 5 năm 2016 của Chính phủ quy định chi tiết một số điều và biện pháp thi hành Luật Ban hành văn bản quy phạm pháp luật;</w:t>
      </w:r>
    </w:p>
    <w:p w14:paraId="0A73F548"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Căn cứ Nghị định số 154/2020/NĐ-CP ngày 31 tháng 12 năm 2020 c</w:t>
      </w:r>
      <w:r w:rsidRPr="00DE141D">
        <w:rPr>
          <w:rFonts w:ascii="Arial" w:hAnsi="Arial" w:cs="Arial"/>
          <w:i/>
          <w:iCs/>
          <w:color w:val="000000" w:themeColor="text1"/>
          <w:sz w:val="20"/>
          <w:szCs w:val="20"/>
        </w:rPr>
        <w:t>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D957BF0"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 xml:space="preserve">Căn cứ Nghị định số 14/2023/NĐ-CP ngày 20 tháng 4 </w:t>
      </w:r>
      <w:r w:rsidRPr="00DE141D">
        <w:rPr>
          <w:rFonts w:ascii="Arial" w:hAnsi="Arial" w:cs="Arial"/>
          <w:i/>
          <w:iCs/>
          <w:color w:val="000000" w:themeColor="text1"/>
          <w:sz w:val="20"/>
          <w:szCs w:val="20"/>
        </w:rPr>
        <w:t>năm 2023 của Chính phủ quy định chức năng, nhiệm vụ, quyền hạn và cơ cấu tổ chức của Bộ Tài chính;</w:t>
      </w:r>
    </w:p>
    <w:p w14:paraId="0AC0632F"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Theo đề nghị của Cục trưởng Cục Quản lý, giám sát chính sách thuế, phí và lệ phí;</w:t>
      </w:r>
    </w:p>
    <w:p w14:paraId="11A9B002"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i/>
          <w:iCs/>
          <w:color w:val="000000" w:themeColor="text1"/>
          <w:sz w:val="20"/>
          <w:szCs w:val="20"/>
        </w:rPr>
        <w:t>Bộ trưởng Bộ Tài chính ban hành Thông tư bãi bỏ một số Thông tư của Bộ trưở</w:t>
      </w:r>
      <w:r w:rsidRPr="00DE141D">
        <w:rPr>
          <w:rFonts w:ascii="Arial" w:hAnsi="Arial" w:cs="Arial"/>
          <w:i/>
          <w:iCs/>
          <w:color w:val="000000" w:themeColor="text1"/>
          <w:sz w:val="20"/>
          <w:szCs w:val="20"/>
        </w:rPr>
        <w:t>ng Bộ Tài chính trong lĩnh vực thuế.</w:t>
      </w:r>
    </w:p>
    <w:p w14:paraId="35D1FD77" w14:textId="77777777" w:rsidR="007D2AEE" w:rsidRPr="00DE141D" w:rsidRDefault="00073FB4" w:rsidP="00DE141D">
      <w:pPr>
        <w:spacing w:after="120"/>
        <w:ind w:firstLine="720"/>
        <w:jc w:val="both"/>
        <w:rPr>
          <w:rFonts w:ascii="Arial" w:hAnsi="Arial" w:cs="Arial"/>
          <w:color w:val="000000" w:themeColor="text1"/>
          <w:sz w:val="20"/>
          <w:szCs w:val="20"/>
        </w:rPr>
      </w:pPr>
      <w:bookmarkStart w:id="2" w:name="dieu_1"/>
      <w:r w:rsidRPr="00DE141D">
        <w:rPr>
          <w:rFonts w:ascii="Arial" w:hAnsi="Arial" w:cs="Arial"/>
          <w:b/>
          <w:bCs/>
          <w:color w:val="000000" w:themeColor="text1"/>
          <w:sz w:val="20"/>
          <w:szCs w:val="20"/>
        </w:rPr>
        <w:t>Điều 1. Bãi bỏ một số Thông tư của Bộ trưởng Bộ Tài chính trong lĩnh vực thuế</w:t>
      </w:r>
      <w:bookmarkEnd w:id="2"/>
    </w:p>
    <w:p w14:paraId="53F595AC"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Bãi bỏ toàn bộ các Thông tư sau đây:</w:t>
      </w:r>
    </w:p>
    <w:p w14:paraId="0F7BC05A"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 xml:space="preserve">1. Thông tư số 181/2009/TT-BTC ngày 14/9/2009 của Bộ trưởng Bộ Tài chính hướng dẫn thực hiện Quyết định </w:t>
      </w:r>
      <w:r w:rsidRPr="00DE141D">
        <w:rPr>
          <w:rFonts w:ascii="Arial" w:hAnsi="Arial" w:cs="Arial"/>
          <w:color w:val="000000" w:themeColor="text1"/>
          <w:sz w:val="20"/>
          <w:szCs w:val="20"/>
        </w:rPr>
        <w:t>số 96/2009/QĐ-TTg ngày 22/7/2009 của Thủ tướng Chính phủ sửa đổi, bổ sung một số điều của các Quyết định số 65/2009/QĐ-TTg, Quyết định số 66/2009/QĐ-TTg và Quyết định số 67/2009/QĐ-TTg.</w:t>
      </w:r>
    </w:p>
    <w:p w14:paraId="198F0082"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2. Thông tư số 11/2010/TT-BTC ngày 19/01/2010 của Bộ trưởng Bộ Tài chí</w:t>
      </w:r>
      <w:r w:rsidRPr="00DE141D">
        <w:rPr>
          <w:rFonts w:ascii="Arial" w:hAnsi="Arial" w:cs="Arial"/>
          <w:color w:val="000000" w:themeColor="text1"/>
          <w:sz w:val="20"/>
          <w:szCs w:val="20"/>
        </w:rPr>
        <w:t>nh hướng dẫn thực hiện nghĩa vụ thuế đối với nhà đầu tư Việt Nam đầu tư ra nước ngoài.</w:t>
      </w:r>
    </w:p>
    <w:p w14:paraId="1E133D77"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3. Thông tư số 151/2010/TT-BTC ngày 27/9/2010 của Bộ trưởng Bộ Tài chính hướng dẫn áp dụng các loại thuế và các khoản nộp ngân sách nhà nước đối với Quỹ phát triển đất q</w:t>
      </w:r>
      <w:r w:rsidRPr="00DE141D">
        <w:rPr>
          <w:rFonts w:ascii="Arial" w:hAnsi="Arial" w:cs="Arial"/>
          <w:color w:val="000000" w:themeColor="text1"/>
          <w:sz w:val="20"/>
          <w:szCs w:val="20"/>
        </w:rPr>
        <w:t xml:space="preserve">uy định tại </w:t>
      </w:r>
      <w:bookmarkStart w:id="3" w:name="dc_1"/>
      <w:r w:rsidRPr="00DE141D">
        <w:rPr>
          <w:rFonts w:ascii="Arial" w:hAnsi="Arial" w:cs="Arial"/>
          <w:color w:val="000000" w:themeColor="text1"/>
          <w:sz w:val="20"/>
          <w:szCs w:val="20"/>
        </w:rPr>
        <w:t>Điều 34 Nghị định số 69/2009/NĐ-CP</w:t>
      </w:r>
      <w:bookmarkEnd w:id="3"/>
      <w:r w:rsidRPr="00DE141D">
        <w:rPr>
          <w:rFonts w:ascii="Arial" w:hAnsi="Arial" w:cs="Arial"/>
          <w:color w:val="000000" w:themeColor="text1"/>
          <w:sz w:val="20"/>
          <w:szCs w:val="20"/>
        </w:rPr>
        <w:t xml:space="preserve"> ngày 13/8/2009 của Chính phủ quy định bổ sung về quy hoạch sử dụng đất, giá đất, thu hồi đất, bồi thường, hỗ trợ và tái định cư.</w:t>
      </w:r>
    </w:p>
    <w:p w14:paraId="6329C795"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 xml:space="preserve">4. Thông tư số 176/2010/TT-BTC ngày 05/11/2010 của Bộ trưởng Bộ Tài chính hướng </w:t>
      </w:r>
      <w:r w:rsidRPr="00DE141D">
        <w:rPr>
          <w:rFonts w:ascii="Arial" w:hAnsi="Arial" w:cs="Arial"/>
          <w:color w:val="000000" w:themeColor="text1"/>
          <w:sz w:val="20"/>
          <w:szCs w:val="20"/>
        </w:rPr>
        <w:t xml:space="preserve">dẫn doanh nghiệp trích trước vào chi phí khi xác định thu nhập chịu thuế thu nhập doanh nghiệp để tạo nguồn hỗ trợ cho các huyện nghèo thực hiện Nghị quyết số 30a/2008/NQ-CP ngày 27/12/2008 của Chính phủ về Chương trình hỗ trợ giảm nghèo nhanh và bền vững </w:t>
      </w:r>
      <w:r w:rsidRPr="00DE141D">
        <w:rPr>
          <w:rFonts w:ascii="Arial" w:hAnsi="Arial" w:cs="Arial"/>
          <w:color w:val="000000" w:themeColor="text1"/>
          <w:sz w:val="20"/>
          <w:szCs w:val="20"/>
        </w:rPr>
        <w:t>đối với 61 huyện nghèo.</w:t>
      </w:r>
    </w:p>
    <w:p w14:paraId="54DA98A9"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 xml:space="preserve">5. Thông tư số 104/2011/TT-BTC ngày 12/7/2011 của Bộ trưởng Bộ Tài chính sửa đổi, bổ sung Thông tư số 11/2010/TT-BTC ngày 19/01/2010 của Bộ trưởng Bộ Tài chính hướng dẫn thực hiện nghĩa vụ thuế đối với nhà đầu tư Việt Nam đầu tư ra </w:t>
      </w:r>
      <w:r w:rsidRPr="00DE141D">
        <w:rPr>
          <w:rFonts w:ascii="Arial" w:hAnsi="Arial" w:cs="Arial"/>
          <w:color w:val="000000" w:themeColor="text1"/>
          <w:sz w:val="20"/>
          <w:szCs w:val="20"/>
        </w:rPr>
        <w:t>nước ngoài.</w:t>
      </w:r>
    </w:p>
    <w:p w14:paraId="611F7D0F"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6. Thông tư số 30/2013/TT-BTC ngày 18/3/2013 của Bộ trưởng Bộ Tài chính hướng dẫn hoàn lại tiền thuế bảo vệ môi trường đối với túi ni lông làm bao bì đóng gói sẵn hàng hóa theo Nghị quyết số 02/NQ-CP ngày 07/01/2013 của Chính phủ.</w:t>
      </w:r>
    </w:p>
    <w:p w14:paraId="100D9759"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lastRenderedPageBreak/>
        <w:t>7. Thông tư s</w:t>
      </w:r>
      <w:r w:rsidRPr="00DE141D">
        <w:rPr>
          <w:rFonts w:ascii="Arial" w:hAnsi="Arial" w:cs="Arial"/>
          <w:color w:val="000000" w:themeColor="text1"/>
          <w:sz w:val="20"/>
          <w:szCs w:val="20"/>
        </w:rPr>
        <w:t>ố 141/2013/TT-BTC ngày 16/10/2013 của Bộ trưởng Bộ Tài chính hướng dẫn thi hành Nghị định số 92/2013/NĐ-CP ngày 13/8/2013 của Chính phủ quy định chi tiết thi hành một số điều có hiệu lực từ ngày 01/7/2013 của Luật sửa đổi, bổ sung một số điều của Luật thuế</w:t>
      </w:r>
      <w:r w:rsidRPr="00DE141D">
        <w:rPr>
          <w:rFonts w:ascii="Arial" w:hAnsi="Arial" w:cs="Arial"/>
          <w:color w:val="000000" w:themeColor="text1"/>
          <w:sz w:val="20"/>
          <w:szCs w:val="20"/>
        </w:rPr>
        <w:t xml:space="preserve"> thu nhập doanh nghiệp và Luật sửa đổi, bổ sung một số điều của Luật thuế giá trị gia tăng.</w:t>
      </w:r>
    </w:p>
    <w:p w14:paraId="7473DE36"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 xml:space="preserve">8. Thông tư số 187/2013/TT-BTC ngày 05/12/2013 của Bộ trưởng Bộ Tài chính hướng dẫn thực hiện Nghị định số 204/2013/NĐ-CP ngày 5/12/2013 của Chính phủ quy định chi </w:t>
      </w:r>
      <w:r w:rsidRPr="00DE141D">
        <w:rPr>
          <w:rFonts w:ascii="Arial" w:hAnsi="Arial" w:cs="Arial"/>
          <w:color w:val="000000" w:themeColor="text1"/>
          <w:sz w:val="20"/>
          <w:szCs w:val="20"/>
        </w:rPr>
        <w:t>tiết và hướng dẫn thi hành Nghị quyết của Quốc hội về một số giải pháp thực hiện ngân sách nhà nước năm 2013, 2014.</w:t>
      </w:r>
    </w:p>
    <w:p w14:paraId="1C20B641" w14:textId="77777777" w:rsidR="007D2AEE" w:rsidRPr="00DE141D" w:rsidRDefault="00073FB4" w:rsidP="00DE141D">
      <w:pPr>
        <w:spacing w:after="120"/>
        <w:ind w:firstLine="720"/>
        <w:jc w:val="both"/>
        <w:rPr>
          <w:rFonts w:ascii="Arial" w:hAnsi="Arial" w:cs="Arial"/>
          <w:color w:val="000000" w:themeColor="text1"/>
          <w:sz w:val="20"/>
          <w:szCs w:val="20"/>
        </w:rPr>
      </w:pPr>
      <w:bookmarkStart w:id="4" w:name="dieu_2"/>
      <w:r w:rsidRPr="00DE141D">
        <w:rPr>
          <w:rFonts w:ascii="Arial" w:hAnsi="Arial" w:cs="Arial"/>
          <w:b/>
          <w:bCs/>
          <w:color w:val="000000" w:themeColor="text1"/>
          <w:sz w:val="20"/>
          <w:szCs w:val="20"/>
        </w:rPr>
        <w:t>Điều 2. Điều khoản thi hành</w:t>
      </w:r>
      <w:bookmarkEnd w:id="4"/>
    </w:p>
    <w:p w14:paraId="2DFCA02D" w14:textId="77777777" w:rsidR="007D2AEE" w:rsidRPr="00DE141D" w:rsidRDefault="00073FB4" w:rsidP="00DE141D">
      <w:pPr>
        <w:spacing w:after="120"/>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1. Thông tư này có hiệu lực từ ngày 10 tháng 9 năm 2024.</w:t>
      </w:r>
    </w:p>
    <w:p w14:paraId="4F99998A" w14:textId="77777777" w:rsidR="007D2AEE" w:rsidRPr="00DE141D" w:rsidRDefault="00073FB4" w:rsidP="00DE141D">
      <w:pPr>
        <w:ind w:firstLine="720"/>
        <w:jc w:val="both"/>
        <w:rPr>
          <w:rFonts w:ascii="Arial" w:hAnsi="Arial" w:cs="Arial"/>
          <w:color w:val="000000" w:themeColor="text1"/>
          <w:sz w:val="20"/>
          <w:szCs w:val="20"/>
        </w:rPr>
      </w:pPr>
      <w:r w:rsidRPr="00DE141D">
        <w:rPr>
          <w:rFonts w:ascii="Arial" w:hAnsi="Arial" w:cs="Arial"/>
          <w:color w:val="000000" w:themeColor="text1"/>
          <w:sz w:val="20"/>
          <w:szCs w:val="20"/>
        </w:rPr>
        <w:t xml:space="preserve">2. Thủ trưởng các đơn vị thuộc Bộ và các cơ quan có </w:t>
      </w:r>
      <w:r w:rsidRPr="00DE141D">
        <w:rPr>
          <w:rFonts w:ascii="Arial" w:hAnsi="Arial" w:cs="Arial"/>
          <w:color w:val="000000" w:themeColor="text1"/>
          <w:sz w:val="20"/>
          <w:szCs w:val="20"/>
        </w:rPr>
        <w:t>liên quan chịu trách nhiệm thi hành Thông tư này./.</w:t>
      </w:r>
    </w:p>
    <w:p w14:paraId="52A43001" w14:textId="77777777" w:rsidR="007D2AEE" w:rsidRPr="00DE141D" w:rsidRDefault="00073FB4" w:rsidP="00DE141D">
      <w:pPr>
        <w:rPr>
          <w:rFonts w:ascii="Arial" w:hAnsi="Arial" w:cs="Arial"/>
          <w:color w:val="000000" w:themeColor="text1"/>
          <w:sz w:val="20"/>
          <w:szCs w:val="20"/>
        </w:rPr>
      </w:pPr>
      <w:r w:rsidRPr="00DE141D">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159"/>
      </w:tblGrid>
      <w:tr w:rsidR="00DE141D" w:rsidRPr="00DE141D" w14:paraId="2730B495" w14:textId="77777777" w:rsidTr="00DE141D">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46B7319B" w14:textId="01DB92A9" w:rsidR="007D2AEE" w:rsidRPr="00DE141D" w:rsidRDefault="00073FB4" w:rsidP="00DE141D">
            <w:pPr>
              <w:rPr>
                <w:rFonts w:ascii="Arial" w:hAnsi="Arial" w:cs="Arial"/>
                <w:color w:val="000000" w:themeColor="text1"/>
                <w:sz w:val="20"/>
                <w:szCs w:val="20"/>
              </w:rPr>
            </w:pPr>
            <w:r w:rsidRPr="00DE141D">
              <w:rPr>
                <w:rFonts w:ascii="Arial" w:hAnsi="Arial" w:cs="Arial"/>
                <w:color w:val="000000" w:themeColor="text1"/>
                <w:sz w:val="20"/>
                <w:szCs w:val="20"/>
              </w:rPr>
              <w:t> </w:t>
            </w:r>
            <w:r w:rsidRPr="00DE141D">
              <w:rPr>
                <w:rFonts w:ascii="Arial" w:hAnsi="Arial" w:cs="Arial"/>
                <w:b/>
                <w:bCs/>
                <w:i/>
                <w:iCs/>
                <w:color w:val="000000" w:themeColor="text1"/>
                <w:sz w:val="20"/>
                <w:szCs w:val="20"/>
              </w:rPr>
              <w:t>Nơi nhận:</w:t>
            </w:r>
            <w:r w:rsidRPr="00DE141D">
              <w:rPr>
                <w:rFonts w:ascii="Arial" w:hAnsi="Arial" w:cs="Arial"/>
                <w:b/>
                <w:bCs/>
                <w:i/>
                <w:iCs/>
                <w:color w:val="000000" w:themeColor="text1"/>
                <w:sz w:val="20"/>
                <w:szCs w:val="20"/>
              </w:rPr>
              <w:br/>
            </w:r>
            <w:r w:rsidRPr="00DE141D">
              <w:rPr>
                <w:rFonts w:ascii="Arial" w:hAnsi="Arial" w:cs="Arial"/>
                <w:color w:val="000000" w:themeColor="text1"/>
                <w:sz w:val="20"/>
                <w:szCs w:val="20"/>
              </w:rPr>
              <w:t>- Ban Bí thư Trung ương Đảng;</w:t>
            </w:r>
            <w:r w:rsidRPr="00DE141D">
              <w:rPr>
                <w:rFonts w:ascii="Arial" w:hAnsi="Arial" w:cs="Arial"/>
                <w:color w:val="000000" w:themeColor="text1"/>
                <w:sz w:val="20"/>
                <w:szCs w:val="20"/>
              </w:rPr>
              <w:br/>
              <w:t>- Thủ tướng, các Phó Thủ tướng Chính phủ;</w:t>
            </w:r>
            <w:r w:rsidRPr="00DE141D">
              <w:rPr>
                <w:rFonts w:ascii="Arial" w:hAnsi="Arial" w:cs="Arial"/>
                <w:color w:val="000000" w:themeColor="text1"/>
                <w:sz w:val="20"/>
                <w:szCs w:val="20"/>
              </w:rPr>
              <w:br/>
              <w:t>- Văn phòng Trung ương Đảng và các Ban của Đảng;</w:t>
            </w:r>
            <w:r w:rsidRPr="00DE141D">
              <w:rPr>
                <w:rFonts w:ascii="Arial" w:hAnsi="Arial" w:cs="Arial"/>
                <w:color w:val="000000" w:themeColor="text1"/>
                <w:sz w:val="20"/>
                <w:szCs w:val="20"/>
              </w:rPr>
              <w:br/>
              <w:t>- Văn phòng Tổng Bí thư;</w:t>
            </w:r>
            <w:r w:rsidRPr="00DE141D">
              <w:rPr>
                <w:rFonts w:ascii="Arial" w:hAnsi="Arial" w:cs="Arial"/>
                <w:color w:val="000000" w:themeColor="text1"/>
                <w:sz w:val="20"/>
                <w:szCs w:val="20"/>
              </w:rPr>
              <w:br/>
              <w:t>- Văn phòng Quốc hội;</w:t>
            </w:r>
            <w:r w:rsidRPr="00DE141D">
              <w:rPr>
                <w:rFonts w:ascii="Arial" w:hAnsi="Arial" w:cs="Arial"/>
                <w:color w:val="000000" w:themeColor="text1"/>
                <w:sz w:val="20"/>
                <w:szCs w:val="20"/>
              </w:rPr>
              <w:br/>
              <w:t>- Văn phòng Chủ tịch nư</w:t>
            </w:r>
            <w:r w:rsidRPr="00DE141D">
              <w:rPr>
                <w:rFonts w:ascii="Arial" w:hAnsi="Arial" w:cs="Arial"/>
                <w:color w:val="000000" w:themeColor="text1"/>
                <w:sz w:val="20"/>
                <w:szCs w:val="20"/>
              </w:rPr>
              <w:t>ớc;</w:t>
            </w:r>
            <w:r w:rsidRPr="00DE141D">
              <w:rPr>
                <w:rFonts w:ascii="Arial" w:hAnsi="Arial" w:cs="Arial"/>
                <w:color w:val="000000" w:themeColor="text1"/>
                <w:sz w:val="20"/>
                <w:szCs w:val="20"/>
              </w:rPr>
              <w:br/>
              <w:t>- Viện Kiểm sát Nhân dân tối cao;</w:t>
            </w:r>
            <w:r w:rsidRPr="00DE141D">
              <w:rPr>
                <w:rFonts w:ascii="Arial" w:hAnsi="Arial" w:cs="Arial"/>
                <w:color w:val="000000" w:themeColor="text1"/>
                <w:sz w:val="20"/>
                <w:szCs w:val="20"/>
              </w:rPr>
              <w:br/>
              <w:t>- Toà án Nhân dân tối cao;</w:t>
            </w:r>
            <w:r w:rsidRPr="00DE141D">
              <w:rPr>
                <w:rFonts w:ascii="Arial" w:hAnsi="Arial" w:cs="Arial"/>
                <w:color w:val="000000" w:themeColor="text1"/>
                <w:sz w:val="20"/>
                <w:szCs w:val="20"/>
              </w:rPr>
              <w:br/>
              <w:t>- Kiểm toán Nhà nước;</w:t>
            </w:r>
            <w:r w:rsidRPr="00DE141D">
              <w:rPr>
                <w:rFonts w:ascii="Arial" w:hAnsi="Arial" w:cs="Arial"/>
                <w:color w:val="000000" w:themeColor="text1"/>
                <w:sz w:val="20"/>
                <w:szCs w:val="20"/>
              </w:rPr>
              <w:br/>
              <w:t>- Hội đồng dân tộc và các Ủy ban của Quốc hội;</w:t>
            </w:r>
            <w:r w:rsidRPr="00DE141D">
              <w:rPr>
                <w:rFonts w:ascii="Arial" w:hAnsi="Arial" w:cs="Arial"/>
                <w:color w:val="000000" w:themeColor="text1"/>
                <w:sz w:val="20"/>
                <w:szCs w:val="20"/>
              </w:rPr>
              <w:br/>
              <w:t>- Các Bộ, cơ quan ngang Bộ, cơ quan thuộc Chính phủ;</w:t>
            </w:r>
            <w:r w:rsidRPr="00DE141D">
              <w:rPr>
                <w:rFonts w:ascii="Arial" w:hAnsi="Arial" w:cs="Arial"/>
                <w:color w:val="000000" w:themeColor="text1"/>
                <w:sz w:val="20"/>
                <w:szCs w:val="20"/>
              </w:rPr>
              <w:br/>
              <w:t>- HĐND, UBND các tỉnh, thành phố trực thuộc Trung ương;</w:t>
            </w:r>
            <w:r w:rsidRPr="00DE141D">
              <w:rPr>
                <w:rFonts w:ascii="Arial" w:hAnsi="Arial" w:cs="Arial"/>
                <w:color w:val="000000" w:themeColor="text1"/>
                <w:sz w:val="20"/>
                <w:szCs w:val="20"/>
              </w:rPr>
              <w:br/>
              <w:t>- Cơ quan Tru</w:t>
            </w:r>
            <w:r w:rsidRPr="00DE141D">
              <w:rPr>
                <w:rFonts w:ascii="Arial" w:hAnsi="Arial" w:cs="Arial"/>
                <w:color w:val="000000" w:themeColor="text1"/>
                <w:sz w:val="20"/>
                <w:szCs w:val="20"/>
              </w:rPr>
              <w:t>ng ương của các Hội, Đoàn thể;</w:t>
            </w:r>
            <w:r w:rsidRPr="00DE141D">
              <w:rPr>
                <w:rFonts w:ascii="Arial" w:hAnsi="Arial" w:cs="Arial"/>
                <w:color w:val="000000" w:themeColor="text1"/>
                <w:sz w:val="20"/>
                <w:szCs w:val="20"/>
              </w:rPr>
              <w:br/>
              <w:t>- Sở Tài chính, KBNN, Cục thuế, Cục Hải quan các tỉnh,</w:t>
            </w:r>
            <w:r w:rsidR="00A22E01" w:rsidRPr="00A22E01">
              <w:rPr>
                <w:rFonts w:ascii="Arial" w:hAnsi="Arial" w:cs="Arial"/>
                <w:color w:val="000000" w:themeColor="text1"/>
                <w:sz w:val="20"/>
                <w:szCs w:val="20"/>
              </w:rPr>
              <w:t xml:space="preserve"> </w:t>
            </w:r>
            <w:r w:rsidRPr="00DE141D">
              <w:rPr>
                <w:rFonts w:ascii="Arial" w:hAnsi="Arial" w:cs="Arial"/>
                <w:color w:val="000000" w:themeColor="text1"/>
                <w:sz w:val="20"/>
                <w:szCs w:val="20"/>
              </w:rPr>
              <w:t>thành phố trực thuộc Trung ương;</w:t>
            </w:r>
            <w:r w:rsidRPr="00DE141D">
              <w:rPr>
                <w:rFonts w:ascii="Arial" w:hAnsi="Arial" w:cs="Arial"/>
                <w:color w:val="000000" w:themeColor="text1"/>
                <w:sz w:val="20"/>
                <w:szCs w:val="20"/>
              </w:rPr>
              <w:br/>
              <w:t>- Cục Kiểm tra văn bản QPPL, Bộ Tư pháp;</w:t>
            </w:r>
            <w:r w:rsidRPr="00DE141D">
              <w:rPr>
                <w:rFonts w:ascii="Arial" w:hAnsi="Arial" w:cs="Arial"/>
                <w:color w:val="000000" w:themeColor="text1"/>
                <w:sz w:val="20"/>
                <w:szCs w:val="20"/>
              </w:rPr>
              <w:br/>
              <w:t>- Công báo, Cổng Thông tin điện tử của Chính phủ;</w:t>
            </w:r>
            <w:r w:rsidRPr="00DE141D">
              <w:rPr>
                <w:rFonts w:ascii="Arial" w:hAnsi="Arial" w:cs="Arial"/>
                <w:color w:val="000000" w:themeColor="text1"/>
                <w:sz w:val="20"/>
                <w:szCs w:val="20"/>
              </w:rPr>
              <w:br/>
              <w:t>- Cổng Thông tin điện tử của Bộ Tài chính;</w:t>
            </w:r>
            <w:r w:rsidRPr="00DE141D">
              <w:rPr>
                <w:rFonts w:ascii="Arial" w:hAnsi="Arial" w:cs="Arial"/>
                <w:color w:val="000000" w:themeColor="text1"/>
                <w:sz w:val="20"/>
                <w:szCs w:val="20"/>
              </w:rPr>
              <w:br/>
              <w:t>- C</w:t>
            </w:r>
            <w:r w:rsidRPr="00DE141D">
              <w:rPr>
                <w:rFonts w:ascii="Arial" w:hAnsi="Arial" w:cs="Arial"/>
                <w:color w:val="000000" w:themeColor="text1"/>
                <w:sz w:val="20"/>
                <w:szCs w:val="20"/>
              </w:rPr>
              <w:t>ác đơn vị thuộc Bộ Tài chính;</w:t>
            </w:r>
            <w:r w:rsidRPr="00DE141D">
              <w:rPr>
                <w:rFonts w:ascii="Arial" w:hAnsi="Arial" w:cs="Arial"/>
                <w:color w:val="000000" w:themeColor="text1"/>
                <w:sz w:val="20"/>
                <w:szCs w:val="20"/>
              </w:rPr>
              <w:br/>
              <w:t>- Lưu: VT, CST (   b).</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7CF6E80A" w14:textId="77777777" w:rsidR="007D2AEE" w:rsidRPr="00DE141D" w:rsidRDefault="00073FB4" w:rsidP="00DE141D">
            <w:pPr>
              <w:jc w:val="center"/>
              <w:rPr>
                <w:rFonts w:ascii="Arial" w:hAnsi="Arial" w:cs="Arial"/>
                <w:color w:val="000000" w:themeColor="text1"/>
                <w:sz w:val="20"/>
                <w:szCs w:val="20"/>
              </w:rPr>
            </w:pPr>
            <w:r w:rsidRPr="00DE141D">
              <w:rPr>
                <w:rFonts w:ascii="Arial" w:hAnsi="Arial" w:cs="Arial"/>
                <w:b/>
                <w:bCs/>
                <w:color w:val="000000" w:themeColor="text1"/>
                <w:sz w:val="20"/>
                <w:szCs w:val="20"/>
              </w:rPr>
              <w:t>KT. BỘ TRƯỞNG</w:t>
            </w:r>
            <w:r w:rsidRPr="00DE141D">
              <w:rPr>
                <w:rFonts w:ascii="Arial" w:hAnsi="Arial" w:cs="Arial"/>
                <w:b/>
                <w:bCs/>
                <w:color w:val="000000" w:themeColor="text1"/>
                <w:sz w:val="20"/>
                <w:szCs w:val="20"/>
              </w:rPr>
              <w:br/>
              <w:t>THỨ TRƯỞNG</w:t>
            </w:r>
            <w:r w:rsidRPr="00DE141D">
              <w:rPr>
                <w:rFonts w:ascii="Arial" w:hAnsi="Arial" w:cs="Arial"/>
                <w:b/>
                <w:bCs/>
                <w:color w:val="000000" w:themeColor="text1"/>
                <w:sz w:val="20"/>
                <w:szCs w:val="20"/>
              </w:rPr>
              <w:br/>
            </w:r>
            <w:r w:rsidRPr="00DE141D">
              <w:rPr>
                <w:rFonts w:ascii="Arial" w:hAnsi="Arial" w:cs="Arial"/>
                <w:b/>
                <w:bCs/>
                <w:color w:val="000000" w:themeColor="text1"/>
                <w:sz w:val="20"/>
                <w:szCs w:val="20"/>
              </w:rPr>
              <w:br/>
            </w:r>
            <w:r w:rsidRPr="00DE141D">
              <w:rPr>
                <w:rFonts w:ascii="Arial" w:hAnsi="Arial" w:cs="Arial"/>
                <w:b/>
                <w:bCs/>
                <w:color w:val="000000" w:themeColor="text1"/>
                <w:sz w:val="20"/>
                <w:szCs w:val="20"/>
              </w:rPr>
              <w:br/>
            </w:r>
            <w:r w:rsidRPr="00DE141D">
              <w:rPr>
                <w:rFonts w:ascii="Arial" w:hAnsi="Arial" w:cs="Arial"/>
                <w:b/>
                <w:bCs/>
                <w:color w:val="000000" w:themeColor="text1"/>
                <w:sz w:val="20"/>
                <w:szCs w:val="20"/>
              </w:rPr>
              <w:br/>
            </w:r>
            <w:r w:rsidRPr="00DE141D">
              <w:rPr>
                <w:rFonts w:ascii="Arial" w:hAnsi="Arial" w:cs="Arial"/>
                <w:b/>
                <w:bCs/>
                <w:color w:val="000000" w:themeColor="text1"/>
                <w:sz w:val="20"/>
                <w:szCs w:val="20"/>
              </w:rPr>
              <w:br/>
              <w:t>Cao Anh Tuấn</w:t>
            </w:r>
          </w:p>
        </w:tc>
      </w:tr>
    </w:tbl>
    <w:p w14:paraId="128C6FCE" w14:textId="77777777" w:rsidR="00AD1E87" w:rsidRPr="00DE141D" w:rsidRDefault="00073FB4" w:rsidP="00DE141D">
      <w:pPr>
        <w:rPr>
          <w:rFonts w:ascii="Arial" w:hAnsi="Arial" w:cs="Arial"/>
          <w:color w:val="000000" w:themeColor="text1"/>
          <w:sz w:val="20"/>
          <w:szCs w:val="20"/>
        </w:rPr>
      </w:pPr>
      <w:r w:rsidRPr="00DE141D">
        <w:rPr>
          <w:rFonts w:ascii="Arial" w:hAnsi="Arial" w:cs="Arial"/>
          <w:color w:val="000000" w:themeColor="text1"/>
          <w:sz w:val="20"/>
          <w:szCs w:val="20"/>
        </w:rPr>
        <w:t> </w:t>
      </w:r>
      <w:bookmarkStart w:id="5" w:name="_GoBack"/>
      <w:bookmarkEnd w:id="5"/>
    </w:p>
    <w:sectPr w:rsidR="00AD1E87" w:rsidRPr="00DE141D" w:rsidSect="00DE141D">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C783" w14:textId="77777777" w:rsidR="00073FB4" w:rsidRDefault="00073FB4" w:rsidP="00AF0312">
      <w:r>
        <w:separator/>
      </w:r>
    </w:p>
  </w:endnote>
  <w:endnote w:type="continuationSeparator" w:id="0">
    <w:p w14:paraId="5B523149" w14:textId="77777777" w:rsidR="00073FB4" w:rsidRDefault="00073FB4" w:rsidP="00AF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FA940" w14:textId="77777777" w:rsidR="00073FB4" w:rsidRDefault="00073FB4" w:rsidP="00AF0312">
      <w:r>
        <w:separator/>
      </w:r>
    </w:p>
  </w:footnote>
  <w:footnote w:type="continuationSeparator" w:id="0">
    <w:p w14:paraId="04C7603D" w14:textId="77777777" w:rsidR="00073FB4" w:rsidRDefault="00073FB4" w:rsidP="00AF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4F"/>
    <w:rsid w:val="00073FB4"/>
    <w:rsid w:val="00704916"/>
    <w:rsid w:val="007D2AEE"/>
    <w:rsid w:val="00A22E01"/>
    <w:rsid w:val="00AD1E87"/>
    <w:rsid w:val="00AF0312"/>
    <w:rsid w:val="00BC774F"/>
    <w:rsid w:val="00DE141D"/>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EF8FC"/>
  <w15:chartTrackingRefBased/>
  <w15:docId w15:val="{B409FCF1-C2AE-469E-B885-A368CA2D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312"/>
    <w:pPr>
      <w:tabs>
        <w:tab w:val="center" w:pos="4680"/>
        <w:tab w:val="right" w:pos="9360"/>
      </w:tabs>
    </w:pPr>
  </w:style>
  <w:style w:type="character" w:customStyle="1" w:styleId="HeaderChar">
    <w:name w:val="Header Char"/>
    <w:basedOn w:val="DefaultParagraphFont"/>
    <w:link w:val="Header"/>
    <w:uiPriority w:val="99"/>
    <w:rsid w:val="00AF0312"/>
    <w:rPr>
      <w:sz w:val="24"/>
      <w:szCs w:val="24"/>
    </w:rPr>
  </w:style>
  <w:style w:type="paragraph" w:styleId="Footer">
    <w:name w:val="footer"/>
    <w:basedOn w:val="Normal"/>
    <w:link w:val="FooterChar"/>
    <w:uiPriority w:val="99"/>
    <w:unhideWhenUsed/>
    <w:rsid w:val="00AF0312"/>
    <w:pPr>
      <w:tabs>
        <w:tab w:val="center" w:pos="4680"/>
        <w:tab w:val="right" w:pos="9360"/>
      </w:tabs>
    </w:pPr>
  </w:style>
  <w:style w:type="character" w:customStyle="1" w:styleId="FooterChar">
    <w:name w:val="Footer Char"/>
    <w:basedOn w:val="DefaultParagraphFont"/>
    <w:link w:val="Footer"/>
    <w:uiPriority w:val="99"/>
    <w:rsid w:val="00AF0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Vũ</dc:creator>
  <cp:keywords/>
  <cp:lastModifiedBy>NGUYỄN XUÂN HUY</cp:lastModifiedBy>
  <cp:revision>4</cp:revision>
  <cp:lastPrinted>1899-12-31T17:00:00Z</cp:lastPrinted>
  <dcterms:created xsi:type="dcterms:W3CDTF">2024-07-31T11:49:00Z</dcterms:created>
  <dcterms:modified xsi:type="dcterms:W3CDTF">2024-08-02T01:32:00Z</dcterms:modified>
</cp:coreProperties>
</file>