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A15BF" w:rsidRPr="005E7282" w14:paraId="14D785A6" w14:textId="77777777">
        <w:tc>
          <w:tcPr>
            <w:tcW w:w="1645" w:type="pct"/>
          </w:tcPr>
          <w:p w14:paraId="133B9B51" w14:textId="77777777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 TÀI CHÍNH</w:t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05AB598" w14:textId="77777777" w:rsidR="002B74BF" w:rsidRDefault="002B74BF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C2279F" w14:textId="07FF187A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S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>: 66/2025/TT-BTC</w:t>
            </w:r>
          </w:p>
        </w:tc>
        <w:tc>
          <w:tcPr>
            <w:tcW w:w="3355" w:type="pct"/>
          </w:tcPr>
          <w:p w14:paraId="6376FD9D" w14:textId="77777777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6EC5DCE" w14:textId="77777777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5E7282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i/>
                <w:sz w:val="20"/>
                <w:szCs w:val="20"/>
              </w:rPr>
              <w:t>i, ngày 01 tháng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5E7282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</w:tbl>
    <w:p w14:paraId="03A9445D" w14:textId="77777777" w:rsid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992E8E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2EF4AB" w14:textId="525E3878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THÔNG TƯ</w:t>
      </w:r>
    </w:p>
    <w:p w14:paraId="436D02E9" w14:textId="77777777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Quy đ</w:t>
      </w:r>
      <w:r w:rsidRPr="005E7282">
        <w:rPr>
          <w:rFonts w:ascii="Arial" w:hAnsi="Arial" w:cs="Arial"/>
          <w:b/>
          <w:sz w:val="20"/>
          <w:szCs w:val="20"/>
        </w:rPr>
        <w:t>ị</w:t>
      </w:r>
      <w:r w:rsidRPr="005E7282">
        <w:rPr>
          <w:rFonts w:ascii="Arial" w:hAnsi="Arial" w:cs="Arial"/>
          <w:b/>
          <w:sz w:val="20"/>
          <w:szCs w:val="20"/>
        </w:rPr>
        <w:t>nh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 n</w:t>
      </w:r>
      <w:r w:rsidRPr="005E7282">
        <w:rPr>
          <w:rFonts w:ascii="Arial" w:hAnsi="Arial" w:cs="Arial"/>
          <w:b/>
          <w:sz w:val="20"/>
          <w:szCs w:val="20"/>
        </w:rPr>
        <w:t>ộ</w:t>
      </w:r>
      <w:r w:rsidRPr="005E7282">
        <w:rPr>
          <w:rFonts w:ascii="Arial" w:hAnsi="Arial" w:cs="Arial"/>
          <w:b/>
          <w:sz w:val="20"/>
          <w:szCs w:val="20"/>
        </w:rPr>
        <w:t>i ngành c</w:t>
      </w:r>
      <w:r w:rsidRPr="005E7282">
        <w:rPr>
          <w:rFonts w:ascii="Arial" w:hAnsi="Arial" w:cs="Arial"/>
          <w:b/>
          <w:sz w:val="20"/>
          <w:szCs w:val="20"/>
        </w:rPr>
        <w:t>ủ</w:t>
      </w:r>
      <w:r w:rsidRPr="005E7282">
        <w:rPr>
          <w:rFonts w:ascii="Arial" w:hAnsi="Arial" w:cs="Arial"/>
          <w:b/>
          <w:sz w:val="20"/>
          <w:szCs w:val="20"/>
        </w:rPr>
        <w:t>a B</w:t>
      </w:r>
      <w:r w:rsidRPr="005E7282">
        <w:rPr>
          <w:rFonts w:ascii="Arial" w:hAnsi="Arial" w:cs="Arial"/>
          <w:b/>
          <w:sz w:val="20"/>
          <w:szCs w:val="20"/>
        </w:rPr>
        <w:t>ộ</w:t>
      </w:r>
      <w:r w:rsidRPr="005E7282">
        <w:rPr>
          <w:rFonts w:ascii="Arial" w:hAnsi="Arial" w:cs="Arial"/>
          <w:b/>
          <w:sz w:val="20"/>
          <w:szCs w:val="20"/>
        </w:rPr>
        <w:t xml:space="preserve"> trư</w:t>
      </w:r>
      <w:r w:rsidRPr="005E7282">
        <w:rPr>
          <w:rFonts w:ascii="Arial" w:hAnsi="Arial" w:cs="Arial"/>
          <w:b/>
          <w:sz w:val="20"/>
          <w:szCs w:val="20"/>
        </w:rPr>
        <w:t>ở</w:t>
      </w:r>
      <w:r w:rsidRPr="005E7282">
        <w:rPr>
          <w:rFonts w:ascii="Arial" w:hAnsi="Arial" w:cs="Arial"/>
          <w:b/>
          <w:sz w:val="20"/>
          <w:szCs w:val="20"/>
        </w:rPr>
        <w:t>ng B</w:t>
      </w:r>
      <w:r w:rsidRPr="005E7282">
        <w:rPr>
          <w:rFonts w:ascii="Arial" w:hAnsi="Arial" w:cs="Arial"/>
          <w:b/>
          <w:sz w:val="20"/>
          <w:szCs w:val="20"/>
        </w:rPr>
        <w:t>ộ</w:t>
      </w:r>
      <w:r w:rsidRPr="005E7282">
        <w:rPr>
          <w:rFonts w:ascii="Arial" w:hAnsi="Arial" w:cs="Arial"/>
          <w:b/>
          <w:sz w:val="20"/>
          <w:szCs w:val="20"/>
        </w:rPr>
        <w:t xml:space="preserve"> Tài chính trong các lĩnh</w:t>
      </w:r>
      <w:r w:rsidRPr="005E7282">
        <w:rPr>
          <w:rFonts w:ascii="Arial" w:hAnsi="Arial" w:cs="Arial"/>
          <w:b/>
          <w:sz w:val="20"/>
          <w:szCs w:val="20"/>
        </w:rPr>
        <w:t xml:space="preserve"> v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c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 ngân sách, tài s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công, đ</w:t>
      </w:r>
      <w:r w:rsidRPr="005E7282">
        <w:rPr>
          <w:rFonts w:ascii="Arial" w:hAnsi="Arial" w:cs="Arial"/>
          <w:b/>
          <w:sz w:val="20"/>
          <w:szCs w:val="20"/>
        </w:rPr>
        <w:t>ầ</w:t>
      </w:r>
      <w:r w:rsidRPr="005E7282">
        <w:rPr>
          <w:rFonts w:ascii="Arial" w:hAnsi="Arial" w:cs="Arial"/>
          <w:b/>
          <w:sz w:val="20"/>
          <w:szCs w:val="20"/>
        </w:rPr>
        <w:t>u tư xây d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ng, đ</w:t>
      </w:r>
      <w:r w:rsidRPr="005E7282">
        <w:rPr>
          <w:rFonts w:ascii="Arial" w:hAnsi="Arial" w:cs="Arial"/>
          <w:b/>
          <w:sz w:val="20"/>
          <w:szCs w:val="20"/>
        </w:rPr>
        <w:t>ầ</w:t>
      </w:r>
      <w:r w:rsidRPr="005E7282">
        <w:rPr>
          <w:rFonts w:ascii="Arial" w:hAnsi="Arial" w:cs="Arial"/>
          <w:b/>
          <w:sz w:val="20"/>
          <w:szCs w:val="20"/>
        </w:rPr>
        <w:t xml:space="preserve">u tư </w:t>
      </w:r>
      <w:r w:rsidRPr="005E7282">
        <w:rPr>
          <w:rFonts w:ascii="Arial" w:hAnsi="Arial" w:cs="Arial"/>
          <w:b/>
          <w:sz w:val="20"/>
          <w:szCs w:val="20"/>
        </w:rPr>
        <w:t>ứ</w:t>
      </w:r>
      <w:r w:rsidRPr="005E7282">
        <w:rPr>
          <w:rFonts w:ascii="Arial" w:hAnsi="Arial" w:cs="Arial"/>
          <w:b/>
          <w:sz w:val="20"/>
          <w:szCs w:val="20"/>
        </w:rPr>
        <w:t>ng d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ng công ngh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 xml:space="preserve"> thông tin</w:t>
      </w:r>
    </w:p>
    <w:p w14:paraId="481586BA" w14:textId="77777777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___________________</w:t>
      </w:r>
    </w:p>
    <w:p w14:paraId="7D2FBE91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CDE5E7D" w14:textId="0FB0656D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Ngân sách nhà nư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c ngày 25 tháng 6 năm 2015;</w:t>
      </w:r>
    </w:p>
    <w:p w14:paraId="79DBE83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lý,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công ngày 21 tháng 6 năm 2017;</w:t>
      </w:r>
    </w:p>
    <w:p w14:paraId="04680A6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Xây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n</w:t>
      </w:r>
      <w:r w:rsidRPr="005E7282">
        <w:rPr>
          <w:rFonts w:ascii="Arial" w:hAnsi="Arial" w:cs="Arial"/>
          <w:i/>
          <w:sz w:val="20"/>
          <w:szCs w:val="20"/>
        </w:rPr>
        <w:t>g ngày 18 tháng 6 năm 2014;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Xây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ng ngày 17 tháng 6 năm 2020;</w:t>
      </w:r>
    </w:p>
    <w:p w14:paraId="2663E078" w14:textId="79BFDB8E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tư công ngày 29 tháng 1</w:t>
      </w:r>
      <w:r w:rsidR="00064EA3">
        <w:rPr>
          <w:rFonts w:ascii="Arial" w:hAnsi="Arial" w:cs="Arial"/>
          <w:i/>
          <w:sz w:val="20"/>
          <w:szCs w:val="20"/>
        </w:rPr>
        <w:t>1</w:t>
      </w:r>
      <w:r w:rsidRPr="005E7282">
        <w:rPr>
          <w:rFonts w:ascii="Arial" w:hAnsi="Arial" w:cs="Arial"/>
          <w:i/>
          <w:sz w:val="20"/>
          <w:szCs w:val="20"/>
        </w:rPr>
        <w:t xml:space="preserve"> năm 2024;</w:t>
      </w:r>
    </w:p>
    <w:p w14:paraId="60A72745" w14:textId="1411BADF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Quy ho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ch ngày 24 tháng 11 năm 2017;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 xml:space="preserve">t Quy </w:t>
      </w:r>
      <w:r w:rsidRPr="005E7282">
        <w:rPr>
          <w:rFonts w:ascii="Arial" w:hAnsi="Arial" w:cs="Arial"/>
          <w:i/>
          <w:sz w:val="20"/>
          <w:szCs w:val="20"/>
        </w:rPr>
        <w:t>ho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ch,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tư,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tư theo phương th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đ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>i tác công tư và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u th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ngày 29 tháng 1</w:t>
      </w:r>
      <w:r w:rsidR="006106F8">
        <w:rPr>
          <w:rFonts w:ascii="Arial" w:hAnsi="Arial" w:cs="Arial"/>
          <w:i/>
          <w:sz w:val="20"/>
          <w:szCs w:val="20"/>
        </w:rPr>
        <w:t>1</w:t>
      </w:r>
      <w:r w:rsidRPr="005E7282">
        <w:rPr>
          <w:rFonts w:ascii="Arial" w:hAnsi="Arial" w:cs="Arial"/>
          <w:i/>
          <w:sz w:val="20"/>
          <w:szCs w:val="20"/>
        </w:rPr>
        <w:t xml:space="preserve"> năm 2024;</w:t>
      </w:r>
    </w:p>
    <w:p w14:paraId="079A6D7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T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ch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4A6546B1" w14:textId="1BD594BC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ch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năng, nhi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>m v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, quy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n h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n và cơ c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u t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ch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B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 xml:space="preserve"> Tài chính;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</w:t>
      </w:r>
      <w:r w:rsidR="00144025">
        <w:rPr>
          <w:rFonts w:ascii="Arial" w:hAnsi="Arial" w:cs="Arial"/>
          <w:i/>
          <w:sz w:val="20"/>
          <w:szCs w:val="20"/>
        </w:rPr>
        <w:t>1</w:t>
      </w:r>
      <w:r w:rsidRPr="005E7282">
        <w:rPr>
          <w:rFonts w:ascii="Arial" w:hAnsi="Arial" w:cs="Arial"/>
          <w:i/>
          <w:sz w:val="20"/>
          <w:szCs w:val="20"/>
        </w:rPr>
        <w:t>66/2025/NĐ-CP ngày 30 tháng 6 năm 2025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29/2025</w:t>
      </w:r>
      <w:r w:rsidRPr="005E7282">
        <w:rPr>
          <w:rFonts w:ascii="Arial" w:hAnsi="Arial" w:cs="Arial"/>
          <w:i/>
          <w:sz w:val="20"/>
          <w:szCs w:val="20"/>
        </w:rPr>
        <w:t>/NĐ-CP;</w:t>
      </w:r>
    </w:p>
    <w:p w14:paraId="2A55C87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98/2025/NĐ-CP ngày 06 tháng 5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vi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>c l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p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 xml:space="preserve"> toán,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lý,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và quy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toán chi thư</w:t>
      </w:r>
      <w:r w:rsidRPr="005E7282">
        <w:rPr>
          <w:rFonts w:ascii="Arial" w:hAnsi="Arial" w:cs="Arial"/>
          <w:i/>
          <w:sz w:val="20"/>
          <w:szCs w:val="20"/>
        </w:rPr>
        <w:t>ờ</w:t>
      </w:r>
      <w:r w:rsidRPr="005E7282">
        <w:rPr>
          <w:rFonts w:ascii="Arial" w:hAnsi="Arial" w:cs="Arial"/>
          <w:i/>
          <w:sz w:val="20"/>
          <w:szCs w:val="20"/>
        </w:rPr>
        <w:t>ng xuyên ngân sách nhà nư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c đ</w:t>
      </w:r>
      <w:r w:rsidRPr="005E7282">
        <w:rPr>
          <w:rFonts w:ascii="Arial" w:hAnsi="Arial" w:cs="Arial"/>
          <w:i/>
          <w:sz w:val="20"/>
          <w:szCs w:val="20"/>
        </w:rPr>
        <w:t>ể</w:t>
      </w:r>
      <w:r w:rsidRPr="005E7282">
        <w:rPr>
          <w:rFonts w:ascii="Arial" w:hAnsi="Arial" w:cs="Arial"/>
          <w:i/>
          <w:sz w:val="20"/>
          <w:szCs w:val="20"/>
        </w:rPr>
        <w:t xml:space="preserve"> mua s</w:t>
      </w:r>
      <w:r w:rsidRPr="005E7282">
        <w:rPr>
          <w:rFonts w:ascii="Arial" w:hAnsi="Arial" w:cs="Arial"/>
          <w:i/>
          <w:sz w:val="20"/>
          <w:szCs w:val="20"/>
        </w:rPr>
        <w:t>ắ</w:t>
      </w:r>
      <w:r w:rsidRPr="005E7282">
        <w:rPr>
          <w:rFonts w:ascii="Arial" w:hAnsi="Arial" w:cs="Arial"/>
          <w:i/>
          <w:sz w:val="20"/>
          <w:szCs w:val="20"/>
        </w:rPr>
        <w:t>m,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ch</w:t>
      </w:r>
      <w:r w:rsidRPr="005E7282">
        <w:rPr>
          <w:rFonts w:ascii="Arial" w:hAnsi="Arial" w:cs="Arial"/>
          <w:i/>
          <w:sz w:val="20"/>
          <w:szCs w:val="20"/>
        </w:rPr>
        <w:t>ữ</w:t>
      </w:r>
      <w:r w:rsidRPr="005E7282">
        <w:rPr>
          <w:rFonts w:ascii="Arial" w:hAnsi="Arial" w:cs="Arial"/>
          <w:i/>
          <w:sz w:val="20"/>
          <w:szCs w:val="20"/>
        </w:rPr>
        <w:t>a, c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i t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o, nâng c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p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n, trang thi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b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; chi thuê hàng hó</w:t>
      </w:r>
      <w:r w:rsidRPr="005E7282">
        <w:rPr>
          <w:rFonts w:ascii="Arial" w:hAnsi="Arial" w:cs="Arial"/>
          <w:i/>
          <w:sz w:val="20"/>
          <w:szCs w:val="20"/>
        </w:rPr>
        <w:t>a, d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ch v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;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ch</w:t>
      </w:r>
      <w:r w:rsidRPr="005E7282">
        <w:rPr>
          <w:rFonts w:ascii="Arial" w:hAnsi="Arial" w:cs="Arial"/>
          <w:i/>
          <w:sz w:val="20"/>
          <w:szCs w:val="20"/>
        </w:rPr>
        <w:t>ữ</w:t>
      </w:r>
      <w:r w:rsidRPr="005E7282">
        <w:rPr>
          <w:rFonts w:ascii="Arial" w:hAnsi="Arial" w:cs="Arial"/>
          <w:i/>
          <w:sz w:val="20"/>
          <w:szCs w:val="20"/>
        </w:rPr>
        <w:t>a, c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i t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o, nâng c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p, m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 xml:space="preserve"> r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ng, xây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ng m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i h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ng m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c công trình trong các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 xml:space="preserve"> án đã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tư xây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ng và các nhi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>m v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 xml:space="preserve"> c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n thi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khác;</w:t>
      </w:r>
    </w:p>
    <w:p w14:paraId="37F7969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73/2019/NĐ-CP ngày 05 tháng 9 năm 2019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 xml:space="preserve">u tư 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ng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 xml:space="preserve">ng </w:t>
      </w:r>
      <w:r w:rsidRPr="005E7282">
        <w:rPr>
          <w:rFonts w:ascii="Arial" w:hAnsi="Arial" w:cs="Arial"/>
          <w:i/>
          <w:sz w:val="20"/>
          <w:szCs w:val="20"/>
        </w:rPr>
        <w:t>công ngh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 xml:space="preserve"> thông tin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ngu</w:t>
      </w:r>
      <w:r w:rsidRPr="005E7282">
        <w:rPr>
          <w:rFonts w:ascii="Arial" w:hAnsi="Arial" w:cs="Arial"/>
          <w:i/>
          <w:sz w:val="20"/>
          <w:szCs w:val="20"/>
        </w:rPr>
        <w:t>ồ</w:t>
      </w:r>
      <w:r w:rsidRPr="005E7282">
        <w:rPr>
          <w:rFonts w:ascii="Arial" w:hAnsi="Arial" w:cs="Arial"/>
          <w:i/>
          <w:sz w:val="20"/>
          <w:szCs w:val="20"/>
        </w:rPr>
        <w:t>n v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>n ngân sách nhà nư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c;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82/2024/NĐ-CP ngày 10 tháng 7 năm 2024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73/2019/NĐ-CP;</w:t>
      </w:r>
    </w:p>
    <w:p w14:paraId="30588B7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151/2017/NĐ-CP ngày 26 tháng 12 năm 2017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c</w:t>
      </w:r>
      <w:r w:rsidRPr="005E7282">
        <w:rPr>
          <w:rFonts w:ascii="Arial" w:hAnsi="Arial" w:cs="Arial"/>
          <w:i/>
          <w:sz w:val="20"/>
          <w:szCs w:val="20"/>
        </w:rPr>
        <w:t>hi ti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lý,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công;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114/2024/NĐ-CP ngày 15 tháng 9 năm 2024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151/2017/NĐ-CP;</w:t>
      </w:r>
    </w:p>
    <w:p w14:paraId="4FEA92E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50/2025/NĐ-CP ngày 28 tháng 02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</w:t>
      </w:r>
      <w:r w:rsidRPr="005E7282">
        <w:rPr>
          <w:rFonts w:ascii="Arial" w:hAnsi="Arial" w:cs="Arial"/>
          <w:i/>
          <w:sz w:val="20"/>
          <w:szCs w:val="20"/>
        </w:rPr>
        <w:t>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>a đ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>i, b</w:t>
      </w:r>
      <w:r w:rsidRPr="005E7282">
        <w:rPr>
          <w:rFonts w:ascii="Arial" w:hAnsi="Arial" w:cs="Arial"/>
          <w:i/>
          <w:sz w:val="20"/>
          <w:szCs w:val="20"/>
        </w:rPr>
        <w:t>ổ</w:t>
      </w:r>
      <w:r w:rsidRPr="005E7282">
        <w:rPr>
          <w:rFonts w:ascii="Arial" w:hAnsi="Arial" w:cs="Arial"/>
          <w:i/>
          <w:sz w:val="20"/>
          <w:szCs w:val="20"/>
        </w:rPr>
        <w:t xml:space="preserve"> sung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các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chi ti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m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t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đi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u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Lu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t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lý,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công;</w:t>
      </w:r>
    </w:p>
    <w:p w14:paraId="7512260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77/2025/NĐ-CP ngày 01 tháng 4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th</w:t>
      </w:r>
      <w:r w:rsidRPr="005E7282">
        <w:rPr>
          <w:rFonts w:ascii="Arial" w:hAnsi="Arial" w:cs="Arial"/>
          <w:i/>
          <w:sz w:val="20"/>
          <w:szCs w:val="20"/>
        </w:rPr>
        <w:t>ẩ</w:t>
      </w:r>
      <w:r w:rsidRPr="005E7282">
        <w:rPr>
          <w:rFonts w:ascii="Arial" w:hAnsi="Arial" w:cs="Arial"/>
          <w:i/>
          <w:sz w:val="20"/>
          <w:szCs w:val="20"/>
        </w:rPr>
        <w:t>m quy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n, th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t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c xác l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p quy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n s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 xml:space="preserve"> h</w:t>
      </w:r>
      <w:r w:rsidRPr="005E7282">
        <w:rPr>
          <w:rFonts w:ascii="Arial" w:hAnsi="Arial" w:cs="Arial"/>
          <w:i/>
          <w:sz w:val="20"/>
          <w:szCs w:val="20"/>
        </w:rPr>
        <w:t>ữ</w:t>
      </w:r>
      <w:r w:rsidRPr="005E7282">
        <w:rPr>
          <w:rFonts w:ascii="Arial" w:hAnsi="Arial" w:cs="Arial"/>
          <w:i/>
          <w:sz w:val="20"/>
          <w:szCs w:val="20"/>
        </w:rPr>
        <w:t>u toàn dân v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 xml:space="preserve">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và x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lý đ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>i v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i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đư</w:t>
      </w:r>
      <w:r w:rsidRPr="005E7282">
        <w:rPr>
          <w:rFonts w:ascii="Arial" w:hAnsi="Arial" w:cs="Arial"/>
          <w:i/>
          <w:sz w:val="20"/>
          <w:szCs w:val="20"/>
        </w:rPr>
        <w:t>ợ</w:t>
      </w:r>
      <w:r w:rsidRPr="005E7282">
        <w:rPr>
          <w:rFonts w:ascii="Arial" w:hAnsi="Arial" w:cs="Arial"/>
          <w:i/>
          <w:sz w:val="20"/>
          <w:szCs w:val="20"/>
        </w:rPr>
        <w:t>c xác l</w:t>
      </w:r>
      <w:r w:rsidRPr="005E7282">
        <w:rPr>
          <w:rFonts w:ascii="Arial" w:hAnsi="Arial" w:cs="Arial"/>
          <w:i/>
          <w:sz w:val="20"/>
          <w:szCs w:val="20"/>
        </w:rPr>
        <w:t>ậ</w:t>
      </w:r>
      <w:r w:rsidRPr="005E7282">
        <w:rPr>
          <w:rFonts w:ascii="Arial" w:hAnsi="Arial" w:cs="Arial"/>
          <w:i/>
          <w:sz w:val="20"/>
          <w:szCs w:val="20"/>
        </w:rPr>
        <w:t>p quy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n s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 xml:space="preserve"> h</w:t>
      </w:r>
      <w:r w:rsidRPr="005E7282">
        <w:rPr>
          <w:rFonts w:ascii="Arial" w:hAnsi="Arial" w:cs="Arial"/>
          <w:i/>
          <w:sz w:val="20"/>
          <w:szCs w:val="20"/>
        </w:rPr>
        <w:t>ữ</w:t>
      </w:r>
      <w:r w:rsidRPr="005E7282">
        <w:rPr>
          <w:rFonts w:ascii="Arial" w:hAnsi="Arial" w:cs="Arial"/>
          <w:i/>
          <w:sz w:val="20"/>
          <w:szCs w:val="20"/>
        </w:rPr>
        <w:t>u toàn dân;</w:t>
      </w:r>
    </w:p>
    <w:p w14:paraId="544A5F7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155/2025/NĐ-CP ngày 16 tháng 6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tiêu chu</w:t>
      </w:r>
      <w:r w:rsidRPr="005E7282">
        <w:rPr>
          <w:rFonts w:ascii="Arial" w:hAnsi="Arial" w:cs="Arial"/>
          <w:i/>
          <w:sz w:val="20"/>
          <w:szCs w:val="20"/>
        </w:rPr>
        <w:t>ẩ</w:t>
      </w:r>
      <w:r w:rsidRPr="005E7282">
        <w:rPr>
          <w:rFonts w:ascii="Arial" w:hAnsi="Arial" w:cs="Arial"/>
          <w:i/>
          <w:sz w:val="20"/>
          <w:szCs w:val="20"/>
        </w:rPr>
        <w:t>n,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m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tr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 xml:space="preserve"> s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 xml:space="preserve"> làm vi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>c, cơ s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 xml:space="preserve"> ho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ng s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 xml:space="preserve"> nghi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>p;</w:t>
      </w:r>
    </w:p>
    <w:p w14:paraId="443C5E2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Căn c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 xml:space="preserve"> Quy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</w:t>
      </w:r>
      <w:r w:rsidRPr="005E7282">
        <w:rPr>
          <w:rFonts w:ascii="Arial" w:hAnsi="Arial" w:cs="Arial"/>
          <w:i/>
          <w:sz w:val="20"/>
          <w:szCs w:val="20"/>
        </w:rPr>
        <w:t xml:space="preserve"> s</w:t>
      </w:r>
      <w:r w:rsidRPr="005E7282">
        <w:rPr>
          <w:rFonts w:ascii="Arial" w:hAnsi="Arial" w:cs="Arial"/>
          <w:i/>
          <w:sz w:val="20"/>
          <w:szCs w:val="20"/>
        </w:rPr>
        <w:t>ố</w:t>
      </w:r>
      <w:r w:rsidRPr="005E7282">
        <w:rPr>
          <w:rFonts w:ascii="Arial" w:hAnsi="Arial" w:cs="Arial"/>
          <w:i/>
          <w:sz w:val="20"/>
          <w:szCs w:val="20"/>
        </w:rPr>
        <w:t xml:space="preserve"> 15/2025/QĐ-TTg ngày 14 tháng 6 năm 2025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Th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tư</w:t>
      </w:r>
      <w:r w:rsidRPr="005E7282">
        <w:rPr>
          <w:rFonts w:ascii="Arial" w:hAnsi="Arial" w:cs="Arial"/>
          <w:i/>
          <w:sz w:val="20"/>
          <w:szCs w:val="20"/>
        </w:rPr>
        <w:t>ớ</w:t>
      </w:r>
      <w:r w:rsidRPr="005E7282">
        <w:rPr>
          <w:rFonts w:ascii="Arial" w:hAnsi="Arial" w:cs="Arial"/>
          <w:i/>
          <w:sz w:val="20"/>
          <w:szCs w:val="20"/>
        </w:rPr>
        <w:t>ng Chính ph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 xml:space="preserve">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tiêu chu</w:t>
      </w:r>
      <w:r w:rsidRPr="005E7282">
        <w:rPr>
          <w:rFonts w:ascii="Arial" w:hAnsi="Arial" w:cs="Arial"/>
          <w:i/>
          <w:sz w:val="20"/>
          <w:szCs w:val="20"/>
        </w:rPr>
        <w:t>ẩ</w:t>
      </w:r>
      <w:r w:rsidRPr="005E7282">
        <w:rPr>
          <w:rFonts w:ascii="Arial" w:hAnsi="Arial" w:cs="Arial"/>
          <w:i/>
          <w:sz w:val="20"/>
          <w:szCs w:val="20"/>
        </w:rPr>
        <w:t>n,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m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c s</w:t>
      </w:r>
      <w:r w:rsidRPr="005E7282">
        <w:rPr>
          <w:rFonts w:ascii="Arial" w:hAnsi="Arial" w:cs="Arial"/>
          <w:i/>
          <w:sz w:val="20"/>
          <w:szCs w:val="20"/>
        </w:rPr>
        <w:t>ử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máy móc, thi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t b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;</w:t>
      </w:r>
    </w:p>
    <w:p w14:paraId="5AF59BF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Theo đ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 xml:space="preserve"> ngh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 V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 xml:space="preserve"> trư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>ng V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 xml:space="preserve"> Pháp ch</w:t>
      </w:r>
      <w:r w:rsidRPr="005E7282">
        <w:rPr>
          <w:rFonts w:ascii="Arial" w:hAnsi="Arial" w:cs="Arial"/>
          <w:i/>
          <w:sz w:val="20"/>
          <w:szCs w:val="20"/>
        </w:rPr>
        <w:t>ế</w:t>
      </w:r>
      <w:r w:rsidRPr="005E7282">
        <w:rPr>
          <w:rFonts w:ascii="Arial" w:hAnsi="Arial" w:cs="Arial"/>
          <w:i/>
          <w:sz w:val="20"/>
          <w:szCs w:val="20"/>
        </w:rPr>
        <w:t>;</w:t>
      </w:r>
    </w:p>
    <w:p w14:paraId="1B6C643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i/>
          <w:sz w:val="20"/>
          <w:szCs w:val="20"/>
        </w:rPr>
        <w:t>B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 xml:space="preserve"> trư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>ng B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>nh phân c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p th</w:t>
      </w:r>
      <w:r w:rsidRPr="005E7282">
        <w:rPr>
          <w:rFonts w:ascii="Arial" w:hAnsi="Arial" w:cs="Arial"/>
          <w:i/>
          <w:sz w:val="20"/>
          <w:szCs w:val="20"/>
        </w:rPr>
        <w:t>ẩ</w:t>
      </w:r>
      <w:r w:rsidRPr="005E7282">
        <w:rPr>
          <w:rFonts w:ascii="Arial" w:hAnsi="Arial" w:cs="Arial"/>
          <w:i/>
          <w:sz w:val="20"/>
          <w:szCs w:val="20"/>
        </w:rPr>
        <w:t>m quy</w:t>
      </w:r>
      <w:r w:rsidRPr="005E7282">
        <w:rPr>
          <w:rFonts w:ascii="Arial" w:hAnsi="Arial" w:cs="Arial"/>
          <w:i/>
          <w:sz w:val="20"/>
          <w:szCs w:val="20"/>
        </w:rPr>
        <w:t>ề</w:t>
      </w:r>
      <w:r w:rsidRPr="005E7282">
        <w:rPr>
          <w:rFonts w:ascii="Arial" w:hAnsi="Arial" w:cs="Arial"/>
          <w:i/>
          <w:sz w:val="20"/>
          <w:szCs w:val="20"/>
        </w:rPr>
        <w:t>n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lý n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>i ngành c</w:t>
      </w:r>
      <w:r w:rsidRPr="005E7282">
        <w:rPr>
          <w:rFonts w:ascii="Arial" w:hAnsi="Arial" w:cs="Arial"/>
          <w:i/>
          <w:sz w:val="20"/>
          <w:szCs w:val="20"/>
        </w:rPr>
        <w:t>ủ</w:t>
      </w:r>
      <w:r w:rsidRPr="005E7282">
        <w:rPr>
          <w:rFonts w:ascii="Arial" w:hAnsi="Arial" w:cs="Arial"/>
          <w:i/>
          <w:sz w:val="20"/>
          <w:szCs w:val="20"/>
        </w:rPr>
        <w:t>a</w:t>
      </w:r>
      <w:r w:rsidRPr="005E7282">
        <w:rPr>
          <w:rFonts w:ascii="Arial" w:hAnsi="Arial" w:cs="Arial"/>
          <w:i/>
          <w:sz w:val="20"/>
          <w:szCs w:val="20"/>
        </w:rPr>
        <w:t xml:space="preserve"> B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 xml:space="preserve"> trư</w:t>
      </w:r>
      <w:r w:rsidRPr="005E7282">
        <w:rPr>
          <w:rFonts w:ascii="Arial" w:hAnsi="Arial" w:cs="Arial"/>
          <w:i/>
          <w:sz w:val="20"/>
          <w:szCs w:val="20"/>
        </w:rPr>
        <w:t>ở</w:t>
      </w:r>
      <w:r w:rsidRPr="005E7282">
        <w:rPr>
          <w:rFonts w:ascii="Arial" w:hAnsi="Arial" w:cs="Arial"/>
          <w:i/>
          <w:sz w:val="20"/>
          <w:szCs w:val="20"/>
        </w:rPr>
        <w:t>ng B</w:t>
      </w:r>
      <w:r w:rsidRPr="005E7282">
        <w:rPr>
          <w:rFonts w:ascii="Arial" w:hAnsi="Arial" w:cs="Arial"/>
          <w:i/>
          <w:sz w:val="20"/>
          <w:szCs w:val="20"/>
        </w:rPr>
        <w:t>ộ</w:t>
      </w:r>
      <w:r w:rsidRPr="005E7282">
        <w:rPr>
          <w:rFonts w:ascii="Arial" w:hAnsi="Arial" w:cs="Arial"/>
          <w:i/>
          <w:sz w:val="20"/>
          <w:szCs w:val="20"/>
        </w:rPr>
        <w:t xml:space="preserve"> Tài chính trong các lĩnh v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c qu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 xml:space="preserve">n </w:t>
      </w:r>
      <w:r w:rsidRPr="005E7282">
        <w:rPr>
          <w:rFonts w:ascii="Arial" w:hAnsi="Arial" w:cs="Arial"/>
          <w:sz w:val="20"/>
          <w:szCs w:val="20"/>
        </w:rPr>
        <w:t xml:space="preserve">/ý </w:t>
      </w:r>
      <w:r w:rsidRPr="005E7282">
        <w:rPr>
          <w:rFonts w:ascii="Arial" w:hAnsi="Arial" w:cs="Arial"/>
          <w:i/>
          <w:sz w:val="20"/>
          <w:szCs w:val="20"/>
        </w:rPr>
        <w:t>ngân sách, tài s</w:t>
      </w:r>
      <w:r w:rsidRPr="005E7282">
        <w:rPr>
          <w:rFonts w:ascii="Arial" w:hAnsi="Arial" w:cs="Arial"/>
          <w:i/>
          <w:sz w:val="20"/>
          <w:szCs w:val="20"/>
        </w:rPr>
        <w:t>ả</w:t>
      </w:r>
      <w:r w:rsidRPr="005E7282">
        <w:rPr>
          <w:rFonts w:ascii="Arial" w:hAnsi="Arial" w:cs="Arial"/>
          <w:i/>
          <w:sz w:val="20"/>
          <w:szCs w:val="20"/>
        </w:rPr>
        <w:t>n công,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>u tư xây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>ng, đ</w:t>
      </w:r>
      <w:r w:rsidRPr="005E7282">
        <w:rPr>
          <w:rFonts w:ascii="Arial" w:hAnsi="Arial" w:cs="Arial"/>
          <w:i/>
          <w:sz w:val="20"/>
          <w:szCs w:val="20"/>
        </w:rPr>
        <w:t>ầ</w:t>
      </w:r>
      <w:r w:rsidRPr="005E7282">
        <w:rPr>
          <w:rFonts w:ascii="Arial" w:hAnsi="Arial" w:cs="Arial"/>
          <w:i/>
          <w:sz w:val="20"/>
          <w:szCs w:val="20"/>
        </w:rPr>
        <w:t xml:space="preserve">u tư </w:t>
      </w:r>
      <w:r w:rsidRPr="005E7282">
        <w:rPr>
          <w:rFonts w:ascii="Arial" w:hAnsi="Arial" w:cs="Arial"/>
          <w:i/>
          <w:sz w:val="20"/>
          <w:szCs w:val="20"/>
        </w:rPr>
        <w:t>ứ</w:t>
      </w:r>
      <w:r w:rsidRPr="005E7282">
        <w:rPr>
          <w:rFonts w:ascii="Arial" w:hAnsi="Arial" w:cs="Arial"/>
          <w:i/>
          <w:sz w:val="20"/>
          <w:szCs w:val="20"/>
        </w:rPr>
        <w:t>ng d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ng công ngh</w:t>
      </w:r>
      <w:r w:rsidRPr="005E7282">
        <w:rPr>
          <w:rFonts w:ascii="Arial" w:hAnsi="Arial" w:cs="Arial"/>
          <w:i/>
          <w:sz w:val="20"/>
          <w:szCs w:val="20"/>
        </w:rPr>
        <w:t>ệ</w:t>
      </w:r>
      <w:r w:rsidRPr="005E7282">
        <w:rPr>
          <w:rFonts w:ascii="Arial" w:hAnsi="Arial" w:cs="Arial"/>
          <w:i/>
          <w:sz w:val="20"/>
          <w:szCs w:val="20"/>
        </w:rPr>
        <w:t xml:space="preserve"> thông tin.</w:t>
      </w:r>
    </w:p>
    <w:p w14:paraId="1FABD851" w14:textId="77777777" w:rsid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4D4888" w14:textId="683DA33A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 xml:space="preserve">Chương I </w:t>
      </w:r>
    </w:p>
    <w:p w14:paraId="37E445E0" w14:textId="77777777" w:rsidR="001A15BF" w:rsidRDefault="00DE2FCB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7282">
        <w:rPr>
          <w:rFonts w:ascii="Arial" w:hAnsi="Arial" w:cs="Arial"/>
          <w:b/>
          <w:sz w:val="20"/>
          <w:szCs w:val="20"/>
        </w:rPr>
        <w:t>QUY Đ</w:t>
      </w:r>
      <w:r w:rsidRPr="005E7282">
        <w:rPr>
          <w:rFonts w:ascii="Arial" w:hAnsi="Arial" w:cs="Arial"/>
          <w:b/>
          <w:sz w:val="20"/>
          <w:szCs w:val="20"/>
        </w:rPr>
        <w:t>Ị</w:t>
      </w:r>
      <w:r w:rsidRPr="005E7282">
        <w:rPr>
          <w:rFonts w:ascii="Arial" w:hAnsi="Arial" w:cs="Arial"/>
          <w:b/>
          <w:sz w:val="20"/>
          <w:szCs w:val="20"/>
        </w:rPr>
        <w:t>NH CHUNG</w:t>
      </w:r>
    </w:p>
    <w:p w14:paraId="07ED7F21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596C4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1. Ph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m vi 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ch</w:t>
      </w:r>
      <w:r w:rsidRPr="005E7282">
        <w:rPr>
          <w:rFonts w:ascii="Arial" w:hAnsi="Arial" w:cs="Arial"/>
          <w:b/>
          <w:sz w:val="20"/>
          <w:szCs w:val="20"/>
        </w:rPr>
        <w:t>ỉ</w:t>
      </w:r>
      <w:r w:rsidRPr="005E7282">
        <w:rPr>
          <w:rFonts w:ascii="Arial" w:hAnsi="Arial" w:cs="Arial"/>
          <w:b/>
          <w:sz w:val="20"/>
          <w:szCs w:val="20"/>
        </w:rPr>
        <w:t>nh và đ</w:t>
      </w:r>
      <w:r w:rsidRPr="005E7282">
        <w:rPr>
          <w:rFonts w:ascii="Arial" w:hAnsi="Arial" w:cs="Arial"/>
          <w:b/>
          <w:sz w:val="20"/>
          <w:szCs w:val="20"/>
        </w:rPr>
        <w:t>ố</w:t>
      </w:r>
      <w:r w:rsidRPr="005E7282">
        <w:rPr>
          <w:rFonts w:ascii="Arial" w:hAnsi="Arial" w:cs="Arial"/>
          <w:b/>
          <w:sz w:val="20"/>
          <w:szCs w:val="20"/>
        </w:rPr>
        <w:t>i tư</w:t>
      </w:r>
      <w:r w:rsidRPr="005E7282">
        <w:rPr>
          <w:rFonts w:ascii="Arial" w:hAnsi="Arial" w:cs="Arial"/>
          <w:b/>
          <w:sz w:val="20"/>
          <w:szCs w:val="20"/>
        </w:rPr>
        <w:t>ợ</w:t>
      </w:r>
      <w:r w:rsidRPr="005E7282">
        <w:rPr>
          <w:rFonts w:ascii="Arial" w:hAnsi="Arial" w:cs="Arial"/>
          <w:b/>
          <w:sz w:val="20"/>
          <w:szCs w:val="20"/>
        </w:rPr>
        <w:t>ng áp d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ng</w:t>
      </w:r>
    </w:p>
    <w:p w14:paraId="409AD73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</w:t>
      </w:r>
    </w:p>
    <w:p w14:paraId="0F3E945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Thông tư này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phân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ngành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trong các lĩnh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tin;</w:t>
      </w:r>
    </w:p>
    <w:p w14:paraId="6ECDE57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Thông tư này không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i:</w:t>
      </w:r>
    </w:p>
    <w:p w14:paraId="6BE9A70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b1)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</w:t>
      </w:r>
      <w:r w:rsidRPr="005E7282">
        <w:rPr>
          <w:rFonts w:ascii="Arial" w:hAnsi="Arial" w:cs="Arial"/>
          <w:sz w:val="20"/>
          <w:szCs w:val="20"/>
        </w:rPr>
        <w:t xml:space="preserve">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hi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xã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Nam;</w:t>
      </w:r>
    </w:p>
    <w:p w14:paraId="7DB8ACF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b2)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đã có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2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này;</w:t>
      </w:r>
    </w:p>
    <w:p w14:paraId="30D1B88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lý ngân </w:t>
      </w:r>
      <w:r w:rsidRPr="005E7282">
        <w:rPr>
          <w:rFonts w:ascii="Arial" w:hAnsi="Arial" w:cs="Arial"/>
          <w:sz w:val="20"/>
          <w:szCs w:val="20"/>
        </w:rPr>
        <w:t>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không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trong Thông tư này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hành.</w:t>
      </w:r>
    </w:p>
    <w:p w14:paraId="78A12A0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</w:t>
      </w:r>
    </w:p>
    <w:p w14:paraId="59D6023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</w:t>
      </w:r>
      <w:r w:rsidRPr="005E7282">
        <w:rPr>
          <w:rFonts w:ascii="Arial" w:hAnsi="Arial" w:cs="Arial"/>
          <w:sz w:val="20"/>
          <w:szCs w:val="20"/>
        </w:rPr>
        <w:t>ính,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và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khác);</w:t>
      </w:r>
    </w:p>
    <w:p w14:paraId="0220EB4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chính;</w:t>
      </w:r>
    </w:p>
    <w:p w14:paraId="43EDD13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1;</w:t>
      </w:r>
    </w:p>
    <w:p w14:paraId="157FF21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Các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khác có liên quan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lý ngân </w:t>
      </w:r>
      <w:r w:rsidRPr="005E7282">
        <w:rPr>
          <w:rFonts w:ascii="Arial" w:hAnsi="Arial" w:cs="Arial"/>
          <w:sz w:val="20"/>
          <w:szCs w:val="20"/>
        </w:rPr>
        <w:t>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chính.</w:t>
      </w:r>
    </w:p>
    <w:p w14:paraId="6877354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2. Gi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i thích t</w:t>
      </w:r>
      <w:r w:rsidRPr="005E7282">
        <w:rPr>
          <w:rFonts w:ascii="Arial" w:hAnsi="Arial" w:cs="Arial"/>
          <w:b/>
          <w:sz w:val="20"/>
          <w:szCs w:val="20"/>
        </w:rPr>
        <w:t>ừ</w:t>
      </w:r>
      <w:r w:rsidRPr="005E7282">
        <w:rPr>
          <w:rFonts w:ascii="Arial" w:hAnsi="Arial" w:cs="Arial"/>
          <w:b/>
          <w:sz w:val="20"/>
          <w:szCs w:val="20"/>
        </w:rPr>
        <w:t xml:space="preserve"> ng</w:t>
      </w:r>
      <w:r w:rsidRPr="005E7282">
        <w:rPr>
          <w:rFonts w:ascii="Arial" w:hAnsi="Arial" w:cs="Arial"/>
          <w:b/>
          <w:sz w:val="20"/>
          <w:szCs w:val="20"/>
        </w:rPr>
        <w:t>ữ</w:t>
      </w:r>
    </w:p>
    <w:p w14:paraId="40446F6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Trong Thông tư này, các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đây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u như sau:</w:t>
      </w:r>
    </w:p>
    <w:p w14:paraId="1C720D72" w14:textId="04834D54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 xml:space="preserve">1. </w:t>
      </w:r>
      <w:r w:rsidRPr="005E7282">
        <w:rPr>
          <w:rFonts w:ascii="Arial" w:hAnsi="Arial" w:cs="Arial"/>
          <w:i/>
          <w:sz w:val="20"/>
          <w:szCs w:val="20"/>
        </w:rPr>
        <w:t>C</w:t>
      </w:r>
      <w:r w:rsidRPr="005E7282">
        <w:rPr>
          <w:rFonts w:ascii="Arial" w:hAnsi="Arial" w:cs="Arial"/>
          <w:i/>
          <w:sz w:val="20"/>
          <w:szCs w:val="20"/>
        </w:rPr>
        <w:t>ụ</w:t>
      </w:r>
      <w:r w:rsidRPr="005E7282">
        <w:rPr>
          <w:rFonts w:ascii="Arial" w:hAnsi="Arial" w:cs="Arial"/>
          <w:i/>
          <w:sz w:val="20"/>
          <w:szCs w:val="20"/>
        </w:rPr>
        <w:t>c lo</w:t>
      </w:r>
      <w:r w:rsidRPr="005E7282">
        <w:rPr>
          <w:rFonts w:ascii="Arial" w:hAnsi="Arial" w:cs="Arial"/>
          <w:i/>
          <w:sz w:val="20"/>
          <w:szCs w:val="20"/>
        </w:rPr>
        <w:t>ạ</w:t>
      </w:r>
      <w:r w:rsidRPr="005E7282">
        <w:rPr>
          <w:rFonts w:ascii="Arial" w:hAnsi="Arial" w:cs="Arial"/>
          <w:i/>
          <w:sz w:val="20"/>
          <w:szCs w:val="20"/>
        </w:rPr>
        <w:t>i 1</w:t>
      </w:r>
      <w:r w:rsidRPr="005E7282">
        <w:rPr>
          <w:rFonts w:ascii="Arial" w:hAnsi="Arial" w:cs="Arial"/>
          <w:sz w:val="20"/>
          <w:szCs w:val="20"/>
        </w:rPr>
        <w:t xml:space="preserve"> là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Thu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,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quan,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c, Kho b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c,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ng kê, </w:t>
      </w:r>
      <w:r w:rsidR="005E7282">
        <w:rPr>
          <w:rFonts w:ascii="Arial" w:hAnsi="Arial" w:cs="Arial"/>
          <w:sz w:val="20"/>
          <w:szCs w:val="20"/>
        </w:rPr>
        <w:t>Ủy ban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khoán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c.</w:t>
      </w:r>
    </w:p>
    <w:p w14:paraId="5E7A982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 xml:space="preserve">2. </w:t>
      </w:r>
      <w:r w:rsidRPr="005E7282">
        <w:rPr>
          <w:rFonts w:ascii="Arial" w:hAnsi="Arial" w:cs="Arial"/>
          <w:i/>
          <w:sz w:val="20"/>
          <w:szCs w:val="20"/>
        </w:rPr>
        <w:t>Đơn v</w:t>
      </w:r>
      <w:r w:rsidRPr="005E7282">
        <w:rPr>
          <w:rFonts w:ascii="Arial" w:hAnsi="Arial" w:cs="Arial"/>
          <w:i/>
          <w:sz w:val="20"/>
          <w:szCs w:val="20"/>
        </w:rPr>
        <w:t>ị</w:t>
      </w:r>
      <w:r w:rsidRPr="005E7282">
        <w:rPr>
          <w:rFonts w:ascii="Arial" w:hAnsi="Arial" w:cs="Arial"/>
          <w:i/>
          <w:sz w:val="20"/>
          <w:szCs w:val="20"/>
        </w:rPr>
        <w:t xml:space="preserve"> d</w:t>
      </w:r>
      <w:r w:rsidRPr="005E7282">
        <w:rPr>
          <w:rFonts w:ascii="Arial" w:hAnsi="Arial" w:cs="Arial"/>
          <w:i/>
          <w:sz w:val="20"/>
          <w:szCs w:val="20"/>
        </w:rPr>
        <w:t>ự</w:t>
      </w:r>
      <w:r w:rsidRPr="005E7282">
        <w:rPr>
          <w:rFonts w:ascii="Arial" w:hAnsi="Arial" w:cs="Arial"/>
          <w:i/>
          <w:sz w:val="20"/>
          <w:szCs w:val="20"/>
        </w:rPr>
        <w:t xml:space="preserve"> toán c</w:t>
      </w:r>
      <w:r w:rsidRPr="005E7282">
        <w:rPr>
          <w:rFonts w:ascii="Arial" w:hAnsi="Arial" w:cs="Arial"/>
          <w:i/>
          <w:sz w:val="20"/>
          <w:szCs w:val="20"/>
        </w:rPr>
        <w:t>ấ</w:t>
      </w:r>
      <w:r w:rsidRPr="005E7282">
        <w:rPr>
          <w:rFonts w:ascii="Arial" w:hAnsi="Arial" w:cs="Arial"/>
          <w:i/>
          <w:sz w:val="20"/>
          <w:szCs w:val="20"/>
        </w:rPr>
        <w:t>p 2</w:t>
      </w:r>
      <w:r w:rsidRPr="005E7282">
        <w:rPr>
          <w:rFonts w:ascii="Arial" w:hAnsi="Arial" w:cs="Arial"/>
          <w:sz w:val="20"/>
          <w:szCs w:val="20"/>
        </w:rPr>
        <w:t xml:space="preserve"> là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ngân sách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1) giao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ngân sách nhưng không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i là </w:t>
      </w:r>
      <w:r w:rsidRPr="005E7282">
        <w:rPr>
          <w:rFonts w:ascii="Arial" w:hAnsi="Arial" w:cs="Arial"/>
          <w:sz w:val="20"/>
          <w:szCs w:val="20"/>
        </w:rPr>
        <w:t>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Ngân sách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c.</w:t>
      </w:r>
    </w:p>
    <w:p w14:paraId="202B931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3. Nguyên t</w:t>
      </w:r>
      <w:r w:rsidRPr="005E7282">
        <w:rPr>
          <w:rFonts w:ascii="Arial" w:hAnsi="Arial" w:cs="Arial"/>
          <w:b/>
          <w:sz w:val="20"/>
          <w:szCs w:val="20"/>
        </w:rPr>
        <w:t>ắ</w:t>
      </w:r>
      <w:r w:rsidRPr="005E7282">
        <w:rPr>
          <w:rFonts w:ascii="Arial" w:hAnsi="Arial" w:cs="Arial"/>
          <w:b/>
          <w:sz w:val="20"/>
          <w:szCs w:val="20"/>
        </w:rPr>
        <w:t>c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42B6B66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ng nh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t, toàn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trong lĩnh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</w:t>
      </w:r>
      <w:r w:rsidRPr="005E7282">
        <w:rPr>
          <w:rFonts w:ascii="Arial" w:hAnsi="Arial" w:cs="Arial"/>
          <w:sz w:val="20"/>
          <w:szCs w:val="20"/>
        </w:rPr>
        <w:t xml:space="preserve">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chính.</w:t>
      </w:r>
    </w:p>
    <w:p w14:paraId="7680F14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phù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trình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,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khi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phù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mô hình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tính ch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chính.</w:t>
      </w:r>
    </w:p>
    <w:p w14:paraId="4BB4F26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phù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năng l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chuyên môn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, đáp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tiêu đơn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hóa các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hành chính,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t khâu trung gian,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thi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u các chi phí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n, phát huy trách nh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,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u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và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u, tăng cư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tính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và linh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trong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.</w:t>
      </w:r>
    </w:p>
    <w:p w14:paraId="77C5444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đã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không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mà mình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p, ch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u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toàn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trư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p, không l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y thêm ý ki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khác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làm 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nh hư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giao.</w:t>
      </w:r>
    </w:p>
    <w:p w14:paraId="65D9E56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4. Trong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t,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khác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Thông tư này.</w:t>
      </w:r>
    </w:p>
    <w:p w14:paraId="7C6FB62E" w14:textId="77777777" w:rsid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41CF6B" w14:textId="5693BABD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 xml:space="preserve">Chương II </w:t>
      </w:r>
    </w:p>
    <w:p w14:paraId="3EBF2E83" w14:textId="77777777" w:rsidR="001A15BF" w:rsidRDefault="00DE2FCB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QUY Đ</w:t>
      </w:r>
      <w:r w:rsidRPr="005E7282">
        <w:rPr>
          <w:rFonts w:ascii="Arial" w:hAnsi="Arial" w:cs="Arial"/>
          <w:b/>
          <w:sz w:val="20"/>
          <w:szCs w:val="20"/>
        </w:rPr>
        <w:t>Ị</w:t>
      </w:r>
      <w:r w:rsidRPr="005E7282">
        <w:rPr>
          <w:rFonts w:ascii="Arial" w:hAnsi="Arial" w:cs="Arial"/>
          <w:b/>
          <w:sz w:val="20"/>
          <w:szCs w:val="20"/>
        </w:rPr>
        <w:t>NH C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 xml:space="preserve"> TH</w:t>
      </w:r>
      <w:r w:rsidRPr="005E7282">
        <w:rPr>
          <w:rFonts w:ascii="Arial" w:hAnsi="Arial" w:cs="Arial"/>
          <w:b/>
          <w:sz w:val="20"/>
          <w:szCs w:val="20"/>
        </w:rPr>
        <w:t>Ể</w:t>
      </w:r>
    </w:p>
    <w:p w14:paraId="5E0DE840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682E2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lastRenderedPageBreak/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4.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trong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 ngân s</w:t>
      </w:r>
      <w:r w:rsidRPr="005E7282">
        <w:rPr>
          <w:rFonts w:ascii="Arial" w:hAnsi="Arial" w:cs="Arial"/>
          <w:b/>
          <w:sz w:val="20"/>
          <w:szCs w:val="20"/>
        </w:rPr>
        <w:t>ách</w:t>
      </w:r>
    </w:p>
    <w:p w14:paraId="02BEA05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66195F0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phân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và giao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ngân sách đã giao cho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766059D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giao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</w:t>
      </w:r>
      <w:r w:rsidRPr="005E7282">
        <w:rPr>
          <w:rFonts w:ascii="Arial" w:hAnsi="Arial" w:cs="Arial"/>
          <w:sz w:val="20"/>
          <w:szCs w:val="20"/>
        </w:rPr>
        <w:t>tài chính cho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giao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tài chính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trên tr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</w:t>
      </w:r>
      <w:r w:rsidRPr="005E7282">
        <w:rPr>
          <w:rFonts w:ascii="Arial" w:hAnsi="Arial" w:cs="Arial"/>
          <w:sz w:val="20"/>
          <w:szCs w:val="20"/>
        </w:rPr>
        <w:t>chính);</w:t>
      </w:r>
    </w:p>
    <w:p w14:paraId="6962FE4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khoa 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 và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cơ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n)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và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;</w:t>
      </w:r>
    </w:p>
    <w:p w14:paraId="15C1786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làm căn c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 xml:space="preserve">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ngân sách h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ng năm.</w:t>
      </w:r>
    </w:p>
    <w:p w14:paraId="3A34F15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khoa 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 và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cơ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>)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và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.</w:t>
      </w:r>
    </w:p>
    <w:p w14:paraId="1C1C76D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5.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trong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 đ</w:t>
      </w:r>
      <w:r w:rsidRPr="005E7282">
        <w:rPr>
          <w:rFonts w:ascii="Arial" w:hAnsi="Arial" w:cs="Arial"/>
          <w:b/>
          <w:sz w:val="20"/>
          <w:szCs w:val="20"/>
        </w:rPr>
        <w:t>ầ</w:t>
      </w:r>
      <w:r w:rsidRPr="005E7282">
        <w:rPr>
          <w:rFonts w:ascii="Arial" w:hAnsi="Arial" w:cs="Arial"/>
          <w:b/>
          <w:sz w:val="20"/>
          <w:szCs w:val="20"/>
        </w:rPr>
        <w:t>u tư xây d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ng</w:t>
      </w:r>
    </w:p>
    <w:p w14:paraId="0B08123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4FAE8D7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</w:t>
      </w:r>
      <w:r w:rsidRPr="005E7282">
        <w:rPr>
          <w:rFonts w:ascii="Arial" w:hAnsi="Arial" w:cs="Arial"/>
          <w:sz w:val="20"/>
          <w:szCs w:val="20"/>
        </w:rPr>
        <w:t>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dành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7676A3E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công;</w:t>
      </w:r>
    </w:p>
    <w:p w14:paraId="407B27F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</w:t>
      </w:r>
      <w:r w:rsidRPr="005E7282">
        <w:rPr>
          <w:rFonts w:ascii="Arial" w:hAnsi="Arial" w:cs="Arial"/>
          <w:sz w:val="20"/>
          <w:szCs w:val="20"/>
        </w:rPr>
        <w:t>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và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a,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o, nâng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p, m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r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ng,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công trình trong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đã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không quá 20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;</w:t>
      </w:r>
    </w:p>
    <w:p w14:paraId="4FBA08F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ng kê có các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a,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b,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c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 và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 xml:space="preserve">c </w:t>
      </w:r>
      <w:r w:rsidRPr="005E7282">
        <w:rPr>
          <w:rFonts w:ascii="Arial" w:hAnsi="Arial" w:cs="Arial"/>
          <w:sz w:val="20"/>
          <w:szCs w:val="20"/>
        </w:rPr>
        <w:t>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20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án.</w:t>
      </w:r>
    </w:p>
    <w:p w14:paraId="2EF7202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5999875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tư:</w:t>
      </w:r>
    </w:p>
    <w:p w14:paraId="71EA8C5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a1</w:t>
      </w:r>
      <w:r w:rsidRPr="005E7282">
        <w:rPr>
          <w:rFonts w:ascii="Arial" w:hAnsi="Arial" w:cs="Arial"/>
          <w:sz w:val="20"/>
          <w:szCs w:val="20"/>
        </w:rPr>
        <w:t>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và chi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4E15EC9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3A22761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a3)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ph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và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do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5718EEE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a4)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ng, 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ng,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thông qua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và quy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ng.</w:t>
      </w:r>
    </w:p>
    <w:p w14:paraId="7292D82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hoàn</w:t>
      </w:r>
      <w:r w:rsidRPr="005E7282">
        <w:rPr>
          <w:rFonts w:ascii="Arial" w:hAnsi="Arial" w:cs="Arial"/>
          <w:sz w:val="20"/>
          <w:szCs w:val="20"/>
        </w:rPr>
        <w:t xml:space="preserve"> thành:</w:t>
      </w:r>
    </w:p>
    <w:p w14:paraId="067A689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b1)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ngân sách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c;</w:t>
      </w:r>
    </w:p>
    <w:p w14:paraId="210C4E5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.</w:t>
      </w:r>
    </w:p>
    <w:p w14:paraId="70262A6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</w:t>
      </w:r>
      <w:r w:rsidRPr="005E7282">
        <w:rPr>
          <w:rFonts w:ascii="Arial" w:hAnsi="Arial" w:cs="Arial"/>
          <w:sz w:val="20"/>
          <w:szCs w:val="20"/>
        </w:rPr>
        <w:t>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20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án.</w:t>
      </w:r>
    </w:p>
    <w:p w14:paraId="0334D61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và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nêu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1,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2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này),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20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d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này).</w:t>
      </w:r>
    </w:p>
    <w:p w14:paraId="1D05AD7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6.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trong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 đ</w:t>
      </w:r>
      <w:r w:rsidRPr="005E7282">
        <w:rPr>
          <w:rFonts w:ascii="Arial" w:hAnsi="Arial" w:cs="Arial"/>
          <w:b/>
          <w:sz w:val="20"/>
          <w:szCs w:val="20"/>
        </w:rPr>
        <w:t>ầ</w:t>
      </w:r>
      <w:r w:rsidRPr="005E7282">
        <w:rPr>
          <w:rFonts w:ascii="Arial" w:hAnsi="Arial" w:cs="Arial"/>
          <w:b/>
          <w:sz w:val="20"/>
          <w:szCs w:val="20"/>
        </w:rPr>
        <w:t xml:space="preserve">u tư </w:t>
      </w:r>
      <w:r w:rsidRPr="005E7282">
        <w:rPr>
          <w:rFonts w:ascii="Arial" w:hAnsi="Arial" w:cs="Arial"/>
          <w:b/>
          <w:sz w:val="20"/>
          <w:szCs w:val="20"/>
        </w:rPr>
        <w:t>ứ</w:t>
      </w:r>
      <w:r w:rsidRPr="005E7282">
        <w:rPr>
          <w:rFonts w:ascii="Arial" w:hAnsi="Arial" w:cs="Arial"/>
          <w:b/>
          <w:sz w:val="20"/>
          <w:szCs w:val="20"/>
        </w:rPr>
        <w:t>ng d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ng công ngh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 xml:space="preserve"> thông tin</w:t>
      </w:r>
    </w:p>
    <w:p w14:paraId="7DDB51F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61E37A7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dành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6EDF1BF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công;</w:t>
      </w:r>
    </w:p>
    <w:p w14:paraId="0041F8E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và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a,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o, nâng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trang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tin,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p</w:t>
      </w:r>
      <w:r w:rsidRPr="005E7282">
        <w:rPr>
          <w:rFonts w:ascii="Arial" w:hAnsi="Arial" w:cs="Arial"/>
          <w:sz w:val="20"/>
          <w:szCs w:val="20"/>
        </w:rPr>
        <w:t>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và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thuê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;</w:t>
      </w:r>
    </w:p>
    <w:p w14:paraId="7DF5914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thuê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</w:t>
      </w:r>
      <w:r w:rsidRPr="005E7282">
        <w:rPr>
          <w:rFonts w:ascii="Arial" w:hAnsi="Arial" w:cs="Arial"/>
          <w:sz w:val="20"/>
          <w:szCs w:val="20"/>
        </w:rPr>
        <w:t xml:space="preserve"> tin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có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thuê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50D40E5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7236FFE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tư.</w:t>
      </w:r>
    </w:p>
    <w:p w14:paraId="430390F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7ADD23F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tư:</w:t>
      </w:r>
    </w:p>
    <w:p w14:paraId="10BA1C4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a1)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và chi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4EDB2CA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494CD53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a3)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ph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và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do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239D657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a4)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ng/H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ng,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i </w:t>
      </w:r>
      <w:r w:rsidRPr="005E7282">
        <w:rPr>
          <w:rFonts w:ascii="Arial" w:hAnsi="Arial" w:cs="Arial"/>
          <w:sz w:val="20"/>
          <w:szCs w:val="20"/>
        </w:rPr>
        <w:t>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thông qua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và quy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ng.</w:t>
      </w:r>
    </w:p>
    <w:p w14:paraId="6849898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hoàn thành:</w:t>
      </w:r>
    </w:p>
    <w:p w14:paraId="682EB67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b1)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 xml:space="preserve">n ngân sách nhà </w:t>
      </w:r>
      <w:r w:rsidRPr="005E7282">
        <w:rPr>
          <w:rFonts w:ascii="Arial" w:hAnsi="Arial" w:cs="Arial"/>
          <w:sz w:val="20"/>
          <w:szCs w:val="20"/>
        </w:rPr>
        <w:t>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công;</w:t>
      </w:r>
    </w:p>
    <w:p w14:paraId="631B080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;</w:t>
      </w:r>
    </w:p>
    <w:p w14:paraId="1F10376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án;</w:t>
      </w:r>
    </w:p>
    <w:p w14:paraId="4C2B61F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thuê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</w:t>
      </w:r>
      <w:r w:rsidRPr="005E7282">
        <w:rPr>
          <w:rFonts w:ascii="Arial" w:hAnsi="Arial" w:cs="Arial"/>
          <w:sz w:val="20"/>
          <w:szCs w:val="20"/>
        </w:rPr>
        <w:t>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có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3759DC8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ng.</w:t>
      </w:r>
    </w:p>
    <w:p w14:paraId="0D6E0FC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3.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và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nêu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1,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2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5260B60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 xml:space="preserve">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dành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6334688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ngoài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công;</w:t>
      </w:r>
    </w:p>
    <w:p w14:paraId="6C9C285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thuê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có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thuê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3DC55FA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57F2C0C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 xml:space="preserve">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tư.</w:t>
      </w:r>
    </w:p>
    <w:p w14:paraId="16D9DCC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3EF83D6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thuê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b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này);</w:t>
      </w:r>
    </w:p>
    <w:p w14:paraId="545944B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ng kê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thuê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tri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ng.</w:t>
      </w:r>
    </w:p>
    <w:p w14:paraId="7FAE945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7.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liên quan đ</w:t>
      </w:r>
      <w:r w:rsidRPr="005E7282">
        <w:rPr>
          <w:rFonts w:ascii="Arial" w:hAnsi="Arial" w:cs="Arial"/>
          <w:b/>
          <w:sz w:val="20"/>
          <w:szCs w:val="20"/>
        </w:rPr>
        <w:t>ế</w:t>
      </w:r>
      <w:r w:rsidRPr="005E7282">
        <w:rPr>
          <w:rFonts w:ascii="Arial" w:hAnsi="Arial" w:cs="Arial"/>
          <w:b/>
          <w:sz w:val="20"/>
          <w:szCs w:val="20"/>
        </w:rPr>
        <w:t>n qu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lý, s</w:t>
      </w:r>
      <w:r w:rsidRPr="005E7282">
        <w:rPr>
          <w:rFonts w:ascii="Arial" w:hAnsi="Arial" w:cs="Arial"/>
          <w:b/>
          <w:sz w:val="20"/>
          <w:szCs w:val="20"/>
        </w:rPr>
        <w:t>ử</w:t>
      </w:r>
      <w:r w:rsidRPr="005E7282">
        <w:rPr>
          <w:rFonts w:ascii="Arial" w:hAnsi="Arial" w:cs="Arial"/>
          <w:b/>
          <w:sz w:val="20"/>
          <w:szCs w:val="20"/>
        </w:rPr>
        <w:t xml:space="preserve"> d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ng tài s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công</w:t>
      </w:r>
    </w:p>
    <w:p w14:paraId="677EE39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09ED109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</w:t>
      </w:r>
      <w:r w:rsidRPr="005E7282">
        <w:rPr>
          <w:rFonts w:ascii="Arial" w:hAnsi="Arial" w:cs="Arial"/>
          <w:sz w:val="20"/>
          <w:szCs w:val="20"/>
        </w:rPr>
        <w:t>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dành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66A30FD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hoàn thành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công;</w:t>
      </w:r>
    </w:p>
    <w:p w14:paraId="18A32C1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</w:t>
      </w:r>
      <w:r w:rsidRPr="005E7282">
        <w:rPr>
          <w:rFonts w:ascii="Arial" w:hAnsi="Arial" w:cs="Arial"/>
          <w:sz w:val="20"/>
          <w:szCs w:val="20"/>
        </w:rPr>
        <w:t xml:space="preserve">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và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kinh phí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a,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o, nâng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trang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và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thuê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oán kinh phí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ng/nhi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;</w:t>
      </w:r>
    </w:p>
    <w:p w14:paraId="46DEE2F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6FB6068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xác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toàn dân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và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do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</w:t>
      </w:r>
      <w:r w:rsidRPr="005E7282">
        <w:rPr>
          <w:rFonts w:ascii="Arial" w:hAnsi="Arial" w:cs="Arial"/>
          <w:sz w:val="20"/>
          <w:szCs w:val="20"/>
        </w:rPr>
        <w:t>iao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cho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Nam thông qua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mà khi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giao đã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là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nh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n,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352653D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ng nhà 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công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ng,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1A6B72C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chuyên dùng,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tích chuyên dùng,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tích công trình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và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6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26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271F89C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kinh t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- k</w:t>
      </w:r>
      <w:r w:rsidRPr="005E7282">
        <w:rPr>
          <w:rFonts w:ascii="Arial" w:hAnsi="Arial" w:cs="Arial"/>
          <w:sz w:val="20"/>
          <w:szCs w:val="20"/>
        </w:rPr>
        <w:t>ỹ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chi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a áp </w:t>
      </w:r>
      <w:r w:rsidRPr="005E7282">
        <w:rPr>
          <w:rFonts w:ascii="Arial" w:hAnsi="Arial" w:cs="Arial"/>
          <w:sz w:val="20"/>
          <w:szCs w:val="20"/>
        </w:rPr>
        <w:t>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7FF4407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i)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giá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các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danh và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chung trong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giá cao hơn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trên 15%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không</w:t>
      </w:r>
      <w:r w:rsidRPr="005E7282">
        <w:rPr>
          <w:rFonts w:ascii="Arial" w:hAnsi="Arial" w:cs="Arial"/>
          <w:sz w:val="20"/>
          <w:szCs w:val="20"/>
        </w:rPr>
        <w:t xml:space="preserve"> quá 30% so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giá theo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ng Chính ph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;</w:t>
      </w:r>
    </w:p>
    <w:p w14:paraId="585A44D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k)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lư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các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danh,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chung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 xml:space="preserve"> phòng làm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các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</w:t>
      </w:r>
      <w:r w:rsidRPr="005E7282">
        <w:rPr>
          <w:rFonts w:ascii="Arial" w:hAnsi="Arial" w:cs="Arial"/>
          <w:sz w:val="20"/>
          <w:szCs w:val="20"/>
        </w:rPr>
        <w:lastRenderedPageBreak/>
        <w:t>khác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Chính ph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đi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,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hóa, khoa 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c,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 m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sáng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 và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giao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1A10A32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l)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 xml:space="preserve">t </w:t>
      </w:r>
      <w:r w:rsidRPr="005E7282">
        <w:rPr>
          <w:rFonts w:ascii="Arial" w:hAnsi="Arial" w:cs="Arial"/>
          <w:sz w:val="20"/>
          <w:szCs w:val="20"/>
        </w:rPr>
        <w:t>tiêu hao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này;</w:t>
      </w:r>
    </w:p>
    <w:p w14:paraId="0B4F28D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m)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3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5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15/2025/QĐ-TTg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</w:t>
      </w:r>
      <w:r w:rsidRPr="005E7282">
        <w:rPr>
          <w:rFonts w:ascii="Arial" w:hAnsi="Arial" w:cs="Arial"/>
          <w:sz w:val="20"/>
          <w:szCs w:val="20"/>
        </w:rPr>
        <w:t>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1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1,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4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này);</w:t>
      </w:r>
    </w:p>
    <w:p w14:paraId="76DDAF1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n)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cho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chung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m i </w:t>
      </w:r>
      <w:r w:rsidRPr="005E7282">
        <w:rPr>
          <w:rFonts w:ascii="Arial" w:hAnsi="Arial" w:cs="Arial"/>
          <w:sz w:val="20"/>
          <w:szCs w:val="20"/>
        </w:rPr>
        <w:t>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4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này);</w:t>
      </w:r>
    </w:p>
    <w:p w14:paraId="3193FFE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o)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xe ô tô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chung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15CCC08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p)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trong quá trình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 xml:space="preserve">t tư, </w:t>
      </w:r>
      <w:r w:rsidRPr="005E7282">
        <w:rPr>
          <w:rFonts w:ascii="Arial" w:hAnsi="Arial" w:cs="Arial"/>
          <w:sz w:val="20"/>
          <w:szCs w:val="20"/>
        </w:rPr>
        <w:t>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giao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ra ngoài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lý);</w:t>
      </w:r>
    </w:p>
    <w:p w14:paraId="6B0371D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q)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lý,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</w:t>
      </w:r>
      <w:r w:rsidRPr="005E7282">
        <w:rPr>
          <w:rFonts w:ascii="Arial" w:hAnsi="Arial" w:cs="Arial"/>
          <w:sz w:val="20"/>
          <w:szCs w:val="20"/>
        </w:rPr>
        <w:t>ý theo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giao,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trong quá trình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án, tài </w:t>
      </w:r>
      <w:r w:rsidRPr="005E7282">
        <w:rPr>
          <w:rFonts w:ascii="Arial" w:hAnsi="Arial" w:cs="Arial"/>
          <w:sz w:val="20"/>
          <w:szCs w:val="20"/>
        </w:rPr>
        <w:t>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là tang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t, phương ti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hành chính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thu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7E33C4D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r) 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án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vào m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đích kinh doanh, cho thuê, liên doanh, liên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23131D5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s) 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</w:t>
      </w:r>
      <w:r w:rsidRPr="005E7282">
        <w:rPr>
          <w:rFonts w:ascii="Arial" w:hAnsi="Arial" w:cs="Arial"/>
          <w:sz w:val="20"/>
          <w:szCs w:val="20"/>
        </w:rPr>
        <w:t>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và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là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(đ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không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ng)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ra ngoài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lý);</w:t>
      </w:r>
    </w:p>
    <w:p w14:paraId="2F592CC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t) Ngoài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a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s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này,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còn có các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như sau:</w:t>
      </w:r>
    </w:p>
    <w:p w14:paraId="0B16D10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t1)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khai thác kho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 qu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c gia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 xml:space="preserve">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the</w:t>
      </w:r>
      <w:r w:rsidRPr="005E7282">
        <w:rPr>
          <w:rFonts w:ascii="Arial" w:hAnsi="Arial" w:cs="Arial"/>
          <w:sz w:val="20"/>
          <w:szCs w:val="20"/>
        </w:rPr>
        <w:t>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055D455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t2)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theo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giao,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là hàng hóa t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a bàn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đã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xác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toàn dân;</w:t>
      </w:r>
    </w:p>
    <w:p w14:paraId="66391D79" w14:textId="2AFA2DC3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t3)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các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 là vũ khí, công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ỗ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 xml:space="preserve">; 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n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; niêm phong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quan;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minh thư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quan; l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ch, s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tay, 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n ph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tuyên truy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n; trang</w:t>
      </w:r>
      <w:r w:rsidR="00F70EF4">
        <w:rPr>
          <w:rFonts w:ascii="Arial" w:hAnsi="Arial" w:cs="Arial"/>
          <w:sz w:val="20"/>
          <w:szCs w:val="20"/>
        </w:rPr>
        <w:t xml:space="preserve"> chế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bi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tên công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viên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</w:t>
      </w:r>
      <w:r w:rsidRPr="005E7282">
        <w:rPr>
          <w:rFonts w:ascii="Arial" w:hAnsi="Arial" w:cs="Arial"/>
          <w:sz w:val="20"/>
          <w:szCs w:val="20"/>
        </w:rPr>
        <w:t>, trang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cho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làm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theo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lao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đơn;</w:t>
      </w:r>
    </w:p>
    <w:p w14:paraId="382C9E1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t4)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Thu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các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 là trang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trang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v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), 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n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(tem đi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).</w:t>
      </w:r>
    </w:p>
    <w:p w14:paraId="22BAEC1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</w:t>
      </w:r>
      <w:r w:rsidRPr="005E7282">
        <w:rPr>
          <w:rFonts w:ascii="Arial" w:hAnsi="Arial" w:cs="Arial"/>
          <w:sz w:val="20"/>
          <w:szCs w:val="20"/>
        </w:rPr>
        <w:t xml:space="preserve">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77FF3C1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tư:</w:t>
      </w:r>
    </w:p>
    <w:p w14:paraId="15B1181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a1)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>g xuyên và chi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45F7281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35CACBF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a3)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ph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n chi </w:t>
      </w:r>
      <w:r w:rsidRPr="005E7282">
        <w:rPr>
          <w:rFonts w:ascii="Arial" w:hAnsi="Arial" w:cs="Arial"/>
          <w:sz w:val="20"/>
          <w:szCs w:val="20"/>
        </w:rPr>
        <w:t>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 và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do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chi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xuyên;</w:t>
      </w:r>
    </w:p>
    <w:p w14:paraId="40004828" w14:textId="27DEFFDE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a4)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</w:t>
      </w:r>
      <w:r w:rsidR="00081AD9">
        <w:rPr>
          <w:rFonts w:ascii="Arial" w:hAnsi="Arial" w:cs="Arial"/>
          <w:sz w:val="20"/>
          <w:szCs w:val="20"/>
        </w:rPr>
        <w:t>tr</w:t>
      </w:r>
      <w:r w:rsidRPr="005E7282">
        <w:rPr>
          <w:rFonts w:ascii="Arial" w:hAnsi="Arial" w:cs="Arial"/>
          <w:sz w:val="20"/>
          <w:szCs w:val="20"/>
        </w:rPr>
        <w:t>ươn</w:t>
      </w:r>
      <w:r w:rsidR="00081AD9">
        <w:rPr>
          <w:rFonts w:ascii="Arial" w:hAnsi="Arial" w:cs="Arial"/>
          <w:sz w:val="20"/>
          <w:szCs w:val="20"/>
        </w:rPr>
        <w:t>g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ng/H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ng,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thông qua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và quy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H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Tr</w:t>
      </w:r>
      <w:r w:rsidRPr="005E7282">
        <w:rPr>
          <w:rFonts w:ascii="Arial" w:hAnsi="Arial" w:cs="Arial"/>
          <w:sz w:val="20"/>
          <w:szCs w:val="20"/>
        </w:rPr>
        <w:t>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65DCF68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hoàn thành:</w:t>
      </w:r>
    </w:p>
    <w:p w14:paraId="68EB7F2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b1)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ngân sách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c;</w:t>
      </w:r>
    </w:p>
    <w:p w14:paraId="2D78CAC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b2)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nhóm A, nhóm B, nhóm 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công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ngu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th</w:t>
      </w:r>
      <w:r w:rsidRPr="005E7282">
        <w:rPr>
          <w:rFonts w:ascii="Arial" w:hAnsi="Arial" w:cs="Arial"/>
          <w:sz w:val="20"/>
          <w:szCs w:val="20"/>
        </w:rPr>
        <w:t>u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;</w:t>
      </w:r>
    </w:p>
    <w:p w14:paraId="0E086AE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tư;</w:t>
      </w:r>
    </w:p>
    <w:p w14:paraId="73F99FE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xác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toàn dân,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do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giao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cho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Nam thông qua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mà khi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giao đã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và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là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nh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n,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4A78D43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tiêu hao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1871ED5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thuê, thuê mua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65ABE92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ng nhà 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công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ng,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máy m</w:t>
      </w:r>
      <w:r w:rsidRPr="005E7282">
        <w:rPr>
          <w:rFonts w:ascii="Arial" w:hAnsi="Arial" w:cs="Arial"/>
          <w:sz w:val="20"/>
          <w:szCs w:val="20"/>
        </w:rPr>
        <w:t>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0F1BFA8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chuyên dùng,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tích chuyên dùng,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tích công trình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cơ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và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</w:t>
      </w:r>
      <w:r w:rsidRPr="005E7282">
        <w:rPr>
          <w:rFonts w:ascii="Arial" w:hAnsi="Arial" w:cs="Arial"/>
          <w:sz w:val="20"/>
          <w:szCs w:val="20"/>
        </w:rPr>
        <w:t>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6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26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3F6798F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i)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tiêu chu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kinh t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- k</w:t>
      </w:r>
      <w:r w:rsidRPr="005E7282">
        <w:rPr>
          <w:rFonts w:ascii="Arial" w:hAnsi="Arial" w:cs="Arial"/>
          <w:sz w:val="20"/>
          <w:szCs w:val="20"/>
        </w:rPr>
        <w:t>ỹ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chi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công </w:t>
      </w:r>
      <w:r w:rsidRPr="005E7282">
        <w:rPr>
          <w:rFonts w:ascii="Arial" w:hAnsi="Arial" w:cs="Arial"/>
          <w:sz w:val="20"/>
          <w:szCs w:val="20"/>
        </w:rPr>
        <w:t>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0464EA5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k)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2E7FE46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l)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trong quá trình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</w:t>
      </w:r>
      <w:r w:rsidRPr="005E7282">
        <w:rPr>
          <w:rFonts w:ascii="Arial" w:hAnsi="Arial" w:cs="Arial"/>
          <w:sz w:val="20"/>
          <w:szCs w:val="20"/>
        </w:rPr>
        <w:t>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ra ngoài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lý);</w:t>
      </w:r>
    </w:p>
    <w:p w14:paraId="7B6AFFF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m) 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án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</w:t>
      </w:r>
      <w:r w:rsidRPr="005E7282">
        <w:rPr>
          <w:rFonts w:ascii="Arial" w:hAnsi="Arial" w:cs="Arial"/>
          <w:sz w:val="20"/>
          <w:szCs w:val="20"/>
        </w:rPr>
        <w:t>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vào m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đích kinh doanh, cho thuê, liên doanh, liên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52EB774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n)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khai thác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; h</w:t>
      </w:r>
      <w:r w:rsidRPr="005E7282">
        <w:rPr>
          <w:rFonts w:ascii="Arial" w:hAnsi="Arial" w:cs="Arial"/>
          <w:sz w:val="20"/>
          <w:szCs w:val="20"/>
        </w:rPr>
        <w:t>ỗ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 xml:space="preserve"> cho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năng,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2E4CE8D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o)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lư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các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danh,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chung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phòng làm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các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khác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Chính ph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đi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,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hóa, khoa 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c,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 m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sáng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 và nh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giao,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3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5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15/2025/QĐ-TTg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đ,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e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này);</w:t>
      </w:r>
    </w:p>
    <w:p w14:paraId="578D637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p)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khoán</w:t>
      </w:r>
      <w:r w:rsidRPr="005E7282">
        <w:rPr>
          <w:rFonts w:ascii="Arial" w:hAnsi="Arial" w:cs="Arial"/>
          <w:sz w:val="20"/>
          <w:szCs w:val="20"/>
        </w:rPr>
        <w:t xml:space="preserve">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cho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chung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662D7A2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q) 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và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là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</w:t>
      </w:r>
      <w:r w:rsidRPr="005E7282">
        <w:rPr>
          <w:rFonts w:ascii="Arial" w:hAnsi="Arial" w:cs="Arial"/>
          <w:sz w:val="20"/>
          <w:szCs w:val="20"/>
        </w:rPr>
        <w:t xml:space="preserve"> (đ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không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ng)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ra ngoài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lý);</w:t>
      </w:r>
    </w:p>
    <w:p w14:paraId="79B45DF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(ngoài các tr</w:t>
      </w:r>
      <w:r w:rsidRPr="005E7282">
        <w:rPr>
          <w:rFonts w:ascii="Arial" w:hAnsi="Arial" w:cs="Arial"/>
          <w:sz w:val="20"/>
          <w:szCs w:val="20"/>
        </w:rPr>
        <w:t>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1,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2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này),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1786D71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xác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toàn dân,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do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giao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cho</w:t>
      </w:r>
      <w:r w:rsidRPr="005E7282">
        <w:rPr>
          <w:rFonts w:ascii="Arial" w:hAnsi="Arial" w:cs="Arial"/>
          <w:sz w:val="20"/>
          <w:szCs w:val="20"/>
        </w:rPr>
        <w:t xml:space="preserve">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Nam thông qua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mà </w:t>
      </w:r>
      <w:r w:rsidRPr="005E7282">
        <w:rPr>
          <w:rFonts w:ascii="Arial" w:hAnsi="Arial" w:cs="Arial"/>
          <w:sz w:val="20"/>
          <w:szCs w:val="20"/>
        </w:rPr>
        <w:lastRenderedPageBreak/>
        <w:t>khi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giao đã xác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chính,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là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nh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n,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2AF5F33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tiêu hao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3880030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trong quá trình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giao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hình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ra ngoài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lý);</w:t>
      </w:r>
    </w:p>
    <w:p w14:paraId="22012E6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225D55B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thuê, th</w:t>
      </w:r>
      <w:r w:rsidRPr="005E7282">
        <w:rPr>
          <w:rFonts w:ascii="Arial" w:hAnsi="Arial" w:cs="Arial"/>
          <w:sz w:val="20"/>
          <w:szCs w:val="20"/>
        </w:rPr>
        <w:t>uê mua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71AD5D4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khai thác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, h</w:t>
      </w:r>
      <w:r w:rsidRPr="005E7282">
        <w:rPr>
          <w:rFonts w:ascii="Arial" w:hAnsi="Arial" w:cs="Arial"/>
          <w:sz w:val="20"/>
          <w:szCs w:val="20"/>
        </w:rPr>
        <w:t>ỗ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 xml:space="preserve"> cho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chính tr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m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cho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các nhu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u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cán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công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lao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khách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công tác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22E1A32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là tang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t, phương ti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hành chính do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ra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thu/quy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hành chính;</w:t>
      </w:r>
    </w:p>
    <w:p w14:paraId="453BCD2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ng nhà 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công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ng,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cho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</w:t>
      </w:r>
      <w:r w:rsidRPr="005E7282">
        <w:rPr>
          <w:rFonts w:ascii="Arial" w:hAnsi="Arial" w:cs="Arial"/>
          <w:sz w:val="20"/>
          <w:szCs w:val="20"/>
        </w:rPr>
        <w:t>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223B2D4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i)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cho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chung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53451F9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k) 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án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công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 xml:space="preserve"> lý vào m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đích kinh doanh, cho thuê, liên doanh, liên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1DDA989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l)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3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5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15/2025/QĐ-TTg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b,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đ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này).</w:t>
      </w:r>
    </w:p>
    <w:p w14:paraId="661B8D9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4.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các đ</w:t>
      </w:r>
      <w:r w:rsidRPr="005E7282">
        <w:rPr>
          <w:rFonts w:ascii="Arial" w:hAnsi="Arial" w:cs="Arial"/>
          <w:sz w:val="20"/>
          <w:szCs w:val="20"/>
        </w:rPr>
        <w:t>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n:</w:t>
      </w:r>
    </w:p>
    <w:p w14:paraId="4A13224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tiêu hao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45 t</w:t>
      </w:r>
      <w:r w:rsidRPr="005E7282">
        <w:rPr>
          <w:rFonts w:ascii="Arial" w:hAnsi="Arial" w:cs="Arial"/>
          <w:sz w:val="20"/>
          <w:szCs w:val="20"/>
        </w:rPr>
        <w:t>ỷ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 và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1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4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này);</w:t>
      </w:r>
    </w:p>
    <w:p w14:paraId="5B16205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trong quá trình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dư</w:t>
      </w:r>
      <w:r w:rsidRPr="005E7282">
        <w:rPr>
          <w:rFonts w:ascii="Arial" w:hAnsi="Arial" w:cs="Arial"/>
          <w:sz w:val="20"/>
          <w:szCs w:val="20"/>
        </w:rPr>
        <w:t>ỡ</w:t>
      </w:r>
      <w:r w:rsidRPr="005E7282">
        <w:rPr>
          <w:rFonts w:ascii="Arial" w:hAnsi="Arial" w:cs="Arial"/>
          <w:sz w:val="20"/>
          <w:szCs w:val="20"/>
        </w:rPr>
        <w:t>ng,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tư,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thu 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q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này);</w:t>
      </w:r>
    </w:p>
    <w:p w14:paraId="7AE42FD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chuy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lý;</w:t>
      </w:r>
    </w:p>
    <w:p w14:paraId="1F0CB48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thuê, thuê mua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4575B1D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khai thác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, h</w:t>
      </w:r>
      <w:r w:rsidRPr="005E7282">
        <w:rPr>
          <w:rFonts w:ascii="Arial" w:hAnsi="Arial" w:cs="Arial"/>
          <w:sz w:val="20"/>
          <w:szCs w:val="20"/>
        </w:rPr>
        <w:t>ỗ</w:t>
      </w:r>
      <w:r w:rsidRPr="005E7282">
        <w:rPr>
          <w:rFonts w:ascii="Arial" w:hAnsi="Arial" w:cs="Arial"/>
          <w:sz w:val="20"/>
          <w:szCs w:val="20"/>
        </w:rPr>
        <w:t xml:space="preserve"> tr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 xml:space="preserve"> cho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hính tr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m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cho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các nhu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u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cán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công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lao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khách đ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công tác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4F359F4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 là tang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t, phương ti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 xml:space="preserve">m </w:t>
      </w:r>
      <w:r w:rsidRPr="005E7282">
        <w:rPr>
          <w:rFonts w:ascii="Arial" w:hAnsi="Arial" w:cs="Arial"/>
          <w:sz w:val="20"/>
          <w:szCs w:val="20"/>
        </w:rPr>
        <w:t>hành chính do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ra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thu/quy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hành chính 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q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này;</w:t>
      </w:r>
    </w:p>
    <w:p w14:paraId="572BB2B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g) Chi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Chi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khu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nh </w:t>
      </w:r>
      <w:r w:rsidRPr="005E7282">
        <w:rPr>
          <w:rFonts w:ascii="Arial" w:hAnsi="Arial" w:cs="Arial"/>
          <w:sz w:val="20"/>
          <w:szCs w:val="20"/>
        </w:rPr>
        <w:t>phương án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là hàng hóa t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a bàn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quan đã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xác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u toàn dân (tr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1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này);</w:t>
      </w:r>
    </w:p>
    <w:p w14:paraId="42740D7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ng nhà 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công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ng,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khoán kinh phí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7935792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i)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khoán kinh phí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cho các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xe ô tô ph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tác chung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1375AEB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k) 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trang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máy móc,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3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5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s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 xml:space="preserve"> 15/2025/QĐ-TTg (không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a,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d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này);</w:t>
      </w:r>
    </w:p>
    <w:p w14:paraId="24BCDC3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l)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ng kê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hà</w:t>
      </w:r>
      <w:r w:rsidRPr="005E7282">
        <w:rPr>
          <w:rFonts w:ascii="Arial" w:hAnsi="Arial" w:cs="Arial"/>
          <w:sz w:val="20"/>
          <w:szCs w:val="20"/>
        </w:rPr>
        <w:t>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tiêu hao có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dư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500 tri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ng;</w:t>
      </w:r>
    </w:p>
    <w:p w14:paraId="7C5981E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m) 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c, h, i, k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này không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Văn phòng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1.</w:t>
      </w:r>
    </w:p>
    <w:p w14:paraId="10DA274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8.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n và nghĩa v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 xml:space="preserve"> c</w:t>
      </w:r>
      <w:r w:rsidRPr="005E7282">
        <w:rPr>
          <w:rFonts w:ascii="Arial" w:hAnsi="Arial" w:cs="Arial"/>
          <w:b/>
          <w:sz w:val="20"/>
          <w:szCs w:val="20"/>
        </w:rPr>
        <w:t>ủ</w:t>
      </w:r>
      <w:r w:rsidRPr="005E7282">
        <w:rPr>
          <w:rFonts w:ascii="Arial" w:hAnsi="Arial" w:cs="Arial"/>
          <w:b/>
          <w:sz w:val="20"/>
          <w:szCs w:val="20"/>
        </w:rPr>
        <w:t>a các đơn v</w:t>
      </w:r>
      <w:r w:rsidRPr="005E7282">
        <w:rPr>
          <w:rFonts w:ascii="Arial" w:hAnsi="Arial" w:cs="Arial"/>
          <w:b/>
          <w:sz w:val="20"/>
          <w:szCs w:val="20"/>
        </w:rPr>
        <w:t>ị</w:t>
      </w:r>
    </w:p>
    <w:p w14:paraId="1C22BCD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</w:t>
      </w:r>
    </w:p>
    <w:p w14:paraId="7BB283D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Trình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ban hành Quy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giám sát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chính,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cơ quan hành chính,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nghi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p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chính, trong đó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0A78370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Theo dõi, giám sát, đánh giá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40E4E23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Giúp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</w:t>
      </w:r>
      <w:r w:rsidRPr="005E7282">
        <w:rPr>
          <w:rFonts w:ascii="Arial" w:hAnsi="Arial" w:cs="Arial"/>
          <w:sz w:val="20"/>
          <w:szCs w:val="20"/>
        </w:rPr>
        <w:t>,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</w:t>
      </w:r>
      <w:r w:rsidRPr="005E7282">
        <w:rPr>
          <w:rFonts w:ascii="Arial" w:hAnsi="Arial" w:cs="Arial"/>
          <w:sz w:val="20"/>
          <w:szCs w:val="20"/>
        </w:rPr>
        <w:t>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</w:t>
      </w:r>
    </w:p>
    <w:p w14:paraId="27C802F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K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</w:t>
      </w:r>
    </w:p>
    <w:p w14:paraId="3F25CE0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Trình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ban hành bi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u m</w:t>
      </w:r>
      <w:r w:rsidRPr="005E7282">
        <w:rPr>
          <w:rFonts w:ascii="Arial" w:hAnsi="Arial" w:cs="Arial"/>
          <w:sz w:val="20"/>
          <w:szCs w:val="20"/>
        </w:rPr>
        <w:t>ẫ</w:t>
      </w:r>
      <w:r w:rsidRPr="005E7282">
        <w:rPr>
          <w:rFonts w:ascii="Arial" w:hAnsi="Arial" w:cs="Arial"/>
          <w:sz w:val="20"/>
          <w:szCs w:val="20"/>
        </w:rPr>
        <w:t>u chi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báo cáo</w:t>
      </w:r>
      <w:r w:rsidRPr="005E7282">
        <w:rPr>
          <w:rFonts w:ascii="Arial" w:hAnsi="Arial" w:cs="Arial"/>
          <w:sz w:val="20"/>
          <w:szCs w:val="20"/>
        </w:rPr>
        <w:t xml:space="preserve"> đánh giá tình hình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</w:t>
      </w:r>
    </w:p>
    <w:p w14:paraId="285D299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ng năm (ch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m nh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vào ngày 20/01 năm sau li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k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)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p,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đánh giá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c </w:t>
      </w:r>
      <w:r w:rsidRPr="005E7282">
        <w:rPr>
          <w:rFonts w:ascii="Arial" w:hAnsi="Arial" w:cs="Arial"/>
          <w:sz w:val="20"/>
          <w:szCs w:val="20"/>
        </w:rPr>
        <w:t>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</w:t>
      </w:r>
    </w:p>
    <w:p w14:paraId="1911AAA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g) Tham mưu giúp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trong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công tác tài chính,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toán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không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cho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này.</w:t>
      </w:r>
    </w:p>
    <w:p w14:paraId="55CB800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Pháp ch</w:t>
      </w:r>
      <w:r w:rsidRPr="005E7282">
        <w:rPr>
          <w:rFonts w:ascii="Arial" w:hAnsi="Arial" w:cs="Arial"/>
          <w:sz w:val="20"/>
          <w:szCs w:val="20"/>
        </w:rPr>
        <w:t>ế</w:t>
      </w:r>
    </w:p>
    <w:p w14:paraId="7AFABC4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p,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xem xét,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nh,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phù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và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công tác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tin.</w:t>
      </w:r>
    </w:p>
    <w:p w14:paraId="001674D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</w:t>
      </w:r>
    </w:p>
    <w:p w14:paraId="788D560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Ch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u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trư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và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p;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đúng trình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, th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c,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n,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p;</w:t>
      </w:r>
    </w:p>
    <w:p w14:paraId="61299F3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(qua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chính)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đã phân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, giao,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</w:t>
      </w:r>
      <w:r w:rsidRPr="005E7282">
        <w:rPr>
          <w:rFonts w:ascii="Arial" w:hAnsi="Arial" w:cs="Arial"/>
          <w:sz w:val="20"/>
          <w:szCs w:val="20"/>
        </w:rPr>
        <w:t xml:space="preserve">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vi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(kèm theo các tài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có liên quan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ngân sách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c,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thuy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minh rõ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t, căn c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 xml:space="preserve">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toán);</w:t>
      </w:r>
    </w:p>
    <w:p w14:paraId="14CEA8E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 xml:space="preserve"> h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ng năm (ch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m nh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vào ngày 15/01 năm sau l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k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),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(qua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chính) đánh giá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p;</w:t>
      </w:r>
    </w:p>
    <w:p w14:paraId="5731585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Báo cáo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theo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chính;</w:t>
      </w:r>
    </w:p>
    <w:p w14:paraId="1B15E51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đ)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ch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hành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sách,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mình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và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chuyên ngành</w:t>
      </w:r>
      <w:r w:rsidRPr="005E7282">
        <w:rPr>
          <w:rFonts w:ascii="Arial" w:hAnsi="Arial" w:cs="Arial"/>
          <w:sz w:val="20"/>
          <w:szCs w:val="20"/>
        </w:rPr>
        <w:t>;</w:t>
      </w:r>
    </w:p>
    <w:p w14:paraId="32021F4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e) K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t,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(qua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Pháp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) xem xét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nh,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phù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t,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công tác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và các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ki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thi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p.</w:t>
      </w:r>
    </w:p>
    <w:p w14:paraId="1677FAE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</w:t>
      </w:r>
      <w:r w:rsidRPr="005E7282">
        <w:rPr>
          <w:rFonts w:ascii="Arial" w:hAnsi="Arial" w:cs="Arial"/>
          <w:sz w:val="20"/>
          <w:szCs w:val="20"/>
        </w:rPr>
        <w:t>.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</w:t>
      </w:r>
    </w:p>
    <w:p w14:paraId="13E07A2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a) Theo dõi, giám sát, đánh giá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1;</w:t>
      </w:r>
    </w:p>
    <w:p w14:paraId="25BA2F8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 xml:space="preserve"> 1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g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i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p;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1;</w:t>
      </w:r>
    </w:p>
    <w:p w14:paraId="72BD812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K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</w:t>
      </w:r>
      <w:r w:rsidRPr="005E7282">
        <w:rPr>
          <w:rFonts w:ascii="Arial" w:hAnsi="Arial" w:cs="Arial"/>
          <w:sz w:val="20"/>
          <w:szCs w:val="20"/>
        </w:rPr>
        <w:t>chính (qua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chính)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này;</w:t>
      </w:r>
    </w:p>
    <w:p w14:paraId="6B111A8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báo cáo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(qua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chính) các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b, c, d kho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3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này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1.</w:t>
      </w:r>
    </w:p>
    <w:p w14:paraId="5A2DB595" w14:textId="77777777" w:rsid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3360AC" w14:textId="64ACF486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Chương III</w:t>
      </w:r>
    </w:p>
    <w:p w14:paraId="70105FCD" w14:textId="77777777" w:rsidR="001A15BF" w:rsidRDefault="00DE2FCB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KI</w:t>
      </w:r>
      <w:r w:rsidRPr="005E7282">
        <w:rPr>
          <w:rFonts w:ascii="Arial" w:hAnsi="Arial" w:cs="Arial"/>
          <w:b/>
          <w:sz w:val="20"/>
          <w:szCs w:val="20"/>
        </w:rPr>
        <w:t>Ể</w:t>
      </w:r>
      <w:r w:rsidRPr="005E7282">
        <w:rPr>
          <w:rFonts w:ascii="Arial" w:hAnsi="Arial" w:cs="Arial"/>
          <w:b/>
          <w:sz w:val="20"/>
          <w:szCs w:val="20"/>
        </w:rPr>
        <w:t>M TRA, GIÁM SÁT VÀ X</w:t>
      </w:r>
      <w:r w:rsidRPr="005E7282">
        <w:rPr>
          <w:rFonts w:ascii="Arial" w:hAnsi="Arial" w:cs="Arial"/>
          <w:b/>
          <w:sz w:val="20"/>
          <w:szCs w:val="20"/>
        </w:rPr>
        <w:t>Ử</w:t>
      </w:r>
      <w:r w:rsidRPr="005E7282">
        <w:rPr>
          <w:rFonts w:ascii="Arial" w:hAnsi="Arial" w:cs="Arial"/>
          <w:b/>
          <w:sz w:val="20"/>
          <w:szCs w:val="20"/>
        </w:rPr>
        <w:t xml:space="preserve"> LÝ VI PH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M</w:t>
      </w:r>
    </w:p>
    <w:p w14:paraId="4BBD5D21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3839F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9. Giám sát vi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c th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c 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n các nhi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m v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,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n đư</w:t>
      </w:r>
      <w:r w:rsidRPr="005E7282">
        <w:rPr>
          <w:rFonts w:ascii="Arial" w:hAnsi="Arial" w:cs="Arial"/>
          <w:b/>
          <w:sz w:val="20"/>
          <w:szCs w:val="20"/>
        </w:rPr>
        <w:t>ợ</w:t>
      </w:r>
      <w:r w:rsidRPr="005E7282">
        <w:rPr>
          <w:rFonts w:ascii="Arial" w:hAnsi="Arial" w:cs="Arial"/>
          <w:b/>
          <w:sz w:val="20"/>
          <w:szCs w:val="20"/>
        </w:rPr>
        <w:t>c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6B14107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giám sát</w:t>
      </w:r>
    </w:p>
    <w:p w14:paraId="7BC99D3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 xml:space="preserve">p </w:t>
      </w:r>
      <w:r w:rsidRPr="005E7282">
        <w:rPr>
          <w:rFonts w:ascii="Arial" w:hAnsi="Arial" w:cs="Arial"/>
          <w:sz w:val="20"/>
          <w:szCs w:val="20"/>
        </w:rPr>
        <w:t>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thông qua các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sau:</w:t>
      </w:r>
    </w:p>
    <w:p w14:paraId="00A1597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Giám sát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 xml:space="preserve"> theo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48F2084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Giám sát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khi có d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u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theo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chính.</w:t>
      </w:r>
    </w:p>
    <w:p w14:paraId="0833F0F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</w:t>
      </w:r>
    </w:p>
    <w:p w14:paraId="4BB03E5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Các cơ quan sau đây có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giúp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m:</w:t>
      </w:r>
    </w:p>
    <w:p w14:paraId="4354B78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</w:t>
      </w:r>
      <w:r w:rsidRPr="005E7282">
        <w:rPr>
          <w:rFonts w:ascii="Arial" w:hAnsi="Arial" w:cs="Arial"/>
          <w:sz w:val="20"/>
          <w:szCs w:val="20"/>
        </w:rPr>
        <w:t>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n,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chính;</w:t>
      </w:r>
    </w:p>
    <w:p w14:paraId="2411455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n,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1.</w:t>
      </w:r>
    </w:p>
    <w:p w14:paraId="459D837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giám sát</w:t>
      </w:r>
    </w:p>
    <w:p w14:paraId="46C8CE1C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Giám sát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và ch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hành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trong các lĩnh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công, </w:t>
      </w:r>
      <w:r w:rsidRPr="005E7282">
        <w:rPr>
          <w:rFonts w:ascii="Arial" w:hAnsi="Arial" w:cs="Arial"/>
          <w:sz w:val="20"/>
          <w:szCs w:val="20"/>
        </w:rPr>
        <w:t>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này.</w:t>
      </w:r>
    </w:p>
    <w:p w14:paraId="2097E14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4. Nguyên t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giám sát</w:t>
      </w:r>
    </w:p>
    <w:p w14:paraId="7DA9A00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giám sát không làm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tr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bình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giám sát và cơ</w:t>
      </w:r>
      <w:r w:rsidRPr="005E7282">
        <w:rPr>
          <w:rFonts w:ascii="Arial" w:hAnsi="Arial" w:cs="Arial"/>
          <w:sz w:val="20"/>
          <w:szCs w:val="20"/>
        </w:rPr>
        <w:t xml:space="preserve">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khác. Cơ quan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giám sát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giám sát cung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thông tin, tài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u, báo cáo trong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có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ánh, ki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ngh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, d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u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b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khi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giám sát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theo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 xml:space="preserve"> đ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o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chính;</w:t>
      </w:r>
    </w:p>
    <w:p w14:paraId="6F6E155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tính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p, trung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c, khách quan, công khai và minh b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ch; đúng trình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,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dung,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gian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6D34DBB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cơ quan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giám sát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giám sát cung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thông tin, tài li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u, báo cáo thì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thành Biên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ghi nh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y đ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c;</w:t>
      </w:r>
    </w:p>
    <w:p w14:paraId="1FDD7E6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phát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hành vi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thì cơ quan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giám sát có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k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ngh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cơ quan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t.</w:t>
      </w:r>
    </w:p>
    <w:p w14:paraId="0F47128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10. Ki</w:t>
      </w:r>
      <w:r w:rsidRPr="005E7282">
        <w:rPr>
          <w:rFonts w:ascii="Arial" w:hAnsi="Arial" w:cs="Arial"/>
          <w:b/>
          <w:sz w:val="20"/>
          <w:szCs w:val="20"/>
        </w:rPr>
        <w:t>ể</w:t>
      </w:r>
      <w:r w:rsidRPr="005E7282">
        <w:rPr>
          <w:rFonts w:ascii="Arial" w:hAnsi="Arial" w:cs="Arial"/>
          <w:b/>
          <w:sz w:val="20"/>
          <w:szCs w:val="20"/>
        </w:rPr>
        <w:t>m tra vi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c th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c 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n các</w:t>
      </w:r>
      <w:r w:rsidRPr="005E7282">
        <w:rPr>
          <w:rFonts w:ascii="Arial" w:hAnsi="Arial" w:cs="Arial"/>
          <w:b/>
          <w:sz w:val="20"/>
          <w:szCs w:val="20"/>
        </w:rPr>
        <w:t xml:space="preserve"> nhi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m v</w:t>
      </w:r>
      <w:r w:rsidRPr="005E7282">
        <w:rPr>
          <w:rFonts w:ascii="Arial" w:hAnsi="Arial" w:cs="Arial"/>
          <w:b/>
          <w:sz w:val="20"/>
          <w:szCs w:val="20"/>
        </w:rPr>
        <w:t>ụ</w:t>
      </w:r>
      <w:r w:rsidRPr="005E7282">
        <w:rPr>
          <w:rFonts w:ascii="Arial" w:hAnsi="Arial" w:cs="Arial"/>
          <w:b/>
          <w:sz w:val="20"/>
          <w:szCs w:val="20"/>
        </w:rPr>
        <w:t>,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n đư</w:t>
      </w:r>
      <w:r w:rsidRPr="005E7282">
        <w:rPr>
          <w:rFonts w:ascii="Arial" w:hAnsi="Arial" w:cs="Arial"/>
          <w:b/>
          <w:sz w:val="20"/>
          <w:szCs w:val="20"/>
        </w:rPr>
        <w:t>ợ</w:t>
      </w:r>
      <w:r w:rsidRPr="005E7282">
        <w:rPr>
          <w:rFonts w:ascii="Arial" w:hAnsi="Arial" w:cs="Arial"/>
          <w:b/>
          <w:sz w:val="20"/>
          <w:szCs w:val="20"/>
        </w:rPr>
        <w:t>c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349FA2F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</w:t>
      </w:r>
    </w:p>
    <w:p w14:paraId="6B3B74E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thông qua các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sau:</w:t>
      </w:r>
    </w:p>
    <w:p w14:paraId="62FFE0C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a)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tra;</w:t>
      </w:r>
    </w:p>
    <w:p w14:paraId="0D6055D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</w:t>
      </w:r>
      <w:r w:rsidRPr="005E7282">
        <w:rPr>
          <w:rFonts w:ascii="Arial" w:hAnsi="Arial" w:cs="Arial"/>
          <w:sz w:val="20"/>
          <w:szCs w:val="20"/>
        </w:rPr>
        <w:t xml:space="preserve"> theo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khi có d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u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trong các lĩnh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tin.</w:t>
      </w:r>
    </w:p>
    <w:p w14:paraId="43C90CF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</w:t>
      </w:r>
      <w:r w:rsidRPr="005E7282">
        <w:rPr>
          <w:rFonts w:ascii="Arial" w:hAnsi="Arial" w:cs="Arial"/>
          <w:sz w:val="20"/>
          <w:szCs w:val="20"/>
        </w:rPr>
        <w:t xml:space="preserve">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</w:t>
      </w:r>
    </w:p>
    <w:p w14:paraId="13042C7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Các cơ quan sau đây có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giúp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các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này:</w:t>
      </w:r>
    </w:p>
    <w:p w14:paraId="222B847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tra: cơ quan</w:t>
      </w:r>
      <w:r w:rsidRPr="005E7282">
        <w:rPr>
          <w:rFonts w:ascii="Arial" w:hAnsi="Arial" w:cs="Arial"/>
          <w:sz w:val="20"/>
          <w:szCs w:val="20"/>
        </w:rPr>
        <w:t>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n;</w:t>
      </w:r>
    </w:p>
    <w:p w14:paraId="7A848C0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phương th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>,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xu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t:</w:t>
      </w:r>
    </w:p>
    <w:p w14:paraId="49FD1CD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b1)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- Tài chính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n,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toán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2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và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chính;</w:t>
      </w:r>
    </w:p>
    <w:p w14:paraId="0E477F55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b2)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n,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ngân sách thu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c lo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1.</w:t>
      </w:r>
    </w:p>
    <w:p w14:paraId="67EC8797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</w:t>
      </w:r>
    </w:p>
    <w:p w14:paraId="781A900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toàn di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và ch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hành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nh </w:t>
      </w:r>
      <w:r w:rsidRPr="005E7282">
        <w:rPr>
          <w:rFonts w:ascii="Arial" w:hAnsi="Arial" w:cs="Arial"/>
          <w:sz w:val="20"/>
          <w:szCs w:val="20"/>
        </w:rPr>
        <w:t>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và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trong các lĩnh v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ngân sách,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lý,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công,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 xây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ng,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tư 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 xml:space="preserve">p theo </w:t>
      </w:r>
      <w:r w:rsidRPr="005E7282">
        <w:rPr>
          <w:rFonts w:ascii="Arial" w:hAnsi="Arial" w:cs="Arial"/>
          <w:sz w:val="20"/>
          <w:szCs w:val="20"/>
        </w:rPr>
        <w:t>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này.</w:t>
      </w:r>
    </w:p>
    <w:p w14:paraId="2E147D7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4. Nguyên t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</w:t>
      </w:r>
    </w:p>
    <w:p w14:paraId="631F048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không ch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chéo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dung,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ng,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k</w:t>
      </w:r>
      <w:r w:rsidRPr="005E7282">
        <w:rPr>
          <w:rFonts w:ascii="Arial" w:hAnsi="Arial" w:cs="Arial"/>
          <w:sz w:val="20"/>
          <w:szCs w:val="20"/>
        </w:rPr>
        <w:t>ỳ</w:t>
      </w:r>
      <w:r w:rsidRPr="005E7282">
        <w:rPr>
          <w:rFonts w:ascii="Arial" w:hAnsi="Arial" w:cs="Arial"/>
          <w:sz w:val="20"/>
          <w:szCs w:val="20"/>
        </w:rPr>
        <w:t xml:space="preserve">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gi</w:t>
      </w:r>
      <w:r w:rsidRPr="005E7282">
        <w:rPr>
          <w:rFonts w:ascii="Arial" w:hAnsi="Arial" w:cs="Arial"/>
          <w:sz w:val="20"/>
          <w:szCs w:val="20"/>
        </w:rPr>
        <w:t>ữ</w:t>
      </w:r>
      <w:r w:rsidRPr="005E7282">
        <w:rPr>
          <w:rFonts w:ascii="Arial" w:hAnsi="Arial" w:cs="Arial"/>
          <w:sz w:val="20"/>
          <w:szCs w:val="20"/>
        </w:rPr>
        <w:t>a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và không ch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ng chéo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cơ quan có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năng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thanh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toán;</w:t>
      </w:r>
    </w:p>
    <w:p w14:paraId="37FE240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</w:t>
      </w:r>
      <w:r w:rsidRPr="005E7282">
        <w:rPr>
          <w:rFonts w:ascii="Arial" w:hAnsi="Arial" w:cs="Arial"/>
          <w:sz w:val="20"/>
          <w:szCs w:val="20"/>
        </w:rPr>
        <w:t>)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tính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p, trung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c, khách quan, công khai và minh b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ch; đúng trình t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,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dung,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gian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nh;</w:t>
      </w:r>
    </w:p>
    <w:p w14:paraId="2BBA2BF1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không làm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tr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ng bình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tư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ng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giám sát và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khác;</w:t>
      </w:r>
    </w:p>
    <w:p w14:paraId="203483E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d) V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l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p thành Biên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ghi nh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n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y đ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thông tin, k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ki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n ngh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cơ quan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t.</w:t>
      </w:r>
    </w:p>
    <w:p w14:paraId="19B44BF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11. X</w:t>
      </w:r>
      <w:r w:rsidRPr="005E7282">
        <w:rPr>
          <w:rFonts w:ascii="Arial" w:hAnsi="Arial" w:cs="Arial"/>
          <w:b/>
          <w:sz w:val="20"/>
          <w:szCs w:val="20"/>
        </w:rPr>
        <w:t>ử</w:t>
      </w:r>
      <w:r w:rsidRPr="005E7282">
        <w:rPr>
          <w:rFonts w:ascii="Arial" w:hAnsi="Arial" w:cs="Arial"/>
          <w:b/>
          <w:sz w:val="20"/>
          <w:szCs w:val="20"/>
        </w:rPr>
        <w:t xml:space="preserve"> lý vi ph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m và b</w:t>
      </w:r>
      <w:r w:rsidRPr="005E7282">
        <w:rPr>
          <w:rFonts w:ascii="Arial" w:hAnsi="Arial" w:cs="Arial"/>
          <w:b/>
          <w:sz w:val="20"/>
          <w:szCs w:val="20"/>
        </w:rPr>
        <w:t>ồ</w:t>
      </w:r>
      <w:r w:rsidRPr="005E7282">
        <w:rPr>
          <w:rFonts w:ascii="Arial" w:hAnsi="Arial" w:cs="Arial"/>
          <w:b/>
          <w:sz w:val="20"/>
          <w:szCs w:val="20"/>
        </w:rPr>
        <w:t>i thư</w:t>
      </w:r>
      <w:r w:rsidRPr="005E7282">
        <w:rPr>
          <w:rFonts w:ascii="Arial" w:hAnsi="Arial" w:cs="Arial"/>
          <w:b/>
          <w:sz w:val="20"/>
          <w:szCs w:val="20"/>
        </w:rPr>
        <w:t>ờ</w:t>
      </w:r>
      <w:r w:rsidRPr="005E7282">
        <w:rPr>
          <w:rFonts w:ascii="Arial" w:hAnsi="Arial" w:cs="Arial"/>
          <w:b/>
          <w:sz w:val="20"/>
          <w:szCs w:val="20"/>
        </w:rPr>
        <w:t>ng thi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t h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i</w:t>
      </w:r>
    </w:p>
    <w:p w14:paraId="34D24A66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không đúng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</w:t>
      </w:r>
      <w:r w:rsidRPr="005E7282">
        <w:rPr>
          <w:rFonts w:ascii="Arial" w:hAnsi="Arial" w:cs="Arial"/>
          <w:sz w:val="20"/>
          <w:szCs w:val="20"/>
        </w:rPr>
        <w:t>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không đúng các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chuyên ngành có liên quan thì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như sau:</w:t>
      </w:r>
    </w:p>
    <w:p w14:paraId="027CE979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Có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trình theo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tr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p, cơ quan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 xml:space="preserve">p </w:t>
      </w:r>
      <w:r w:rsidRPr="005E7282">
        <w:rPr>
          <w:rFonts w:ascii="Arial" w:hAnsi="Arial" w:cs="Arial"/>
          <w:sz w:val="20"/>
          <w:szCs w:val="20"/>
        </w:rPr>
        <w:t>trên, cơ quan thanh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toán, giám sát và cơ quan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chuyên ngành;</w:t>
      </w:r>
    </w:p>
    <w:p w14:paraId="0D15863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B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i thư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t ph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n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toàn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t;</w:t>
      </w:r>
    </w:p>
    <w:p w14:paraId="0DCA11B3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c) Tùy theo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t.</w:t>
      </w:r>
    </w:p>
    <w:p w14:paraId="1C15A8D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Ngư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i đ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 xml:space="preserve">u cơ quan, </w:t>
      </w:r>
      <w:r w:rsidRPr="005E7282">
        <w:rPr>
          <w:rFonts w:ascii="Arial" w:hAnsi="Arial" w:cs="Arial"/>
          <w:sz w:val="20"/>
          <w:szCs w:val="20"/>
        </w:rPr>
        <w:t>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không tr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vi ph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nhưng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y ra tình tr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ng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không đúng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thì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như sau:</w:t>
      </w:r>
    </w:p>
    <w:p w14:paraId="05FBA3E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a) Có trách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trình theo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cơ quan, t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ch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c, cá nhân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trên, cơ quan thanh tra, k</w:t>
      </w:r>
      <w:r w:rsidRPr="005E7282">
        <w:rPr>
          <w:rFonts w:ascii="Arial" w:hAnsi="Arial" w:cs="Arial"/>
          <w:sz w:val="20"/>
          <w:szCs w:val="20"/>
        </w:rPr>
        <w:t>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tra, ki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>m toán, giám sát và cơ quan qu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lý nhà nư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chuyên ngành;</w:t>
      </w:r>
    </w:p>
    <w:p w14:paraId="21CC8C6F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b) Tùy theo m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c đ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 xml:space="preserve"> lý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t.</w:t>
      </w:r>
    </w:p>
    <w:p w14:paraId="3F344B8A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12. T</w:t>
      </w:r>
      <w:r w:rsidRPr="005E7282">
        <w:rPr>
          <w:rFonts w:ascii="Arial" w:hAnsi="Arial" w:cs="Arial"/>
          <w:b/>
          <w:sz w:val="20"/>
          <w:szCs w:val="20"/>
        </w:rPr>
        <w:t>ạ</w:t>
      </w:r>
      <w:r w:rsidRPr="005E7282">
        <w:rPr>
          <w:rFonts w:ascii="Arial" w:hAnsi="Arial" w:cs="Arial"/>
          <w:b/>
          <w:sz w:val="20"/>
          <w:szCs w:val="20"/>
        </w:rPr>
        <w:t>m d</w:t>
      </w:r>
      <w:r w:rsidRPr="005E7282">
        <w:rPr>
          <w:rFonts w:ascii="Arial" w:hAnsi="Arial" w:cs="Arial"/>
          <w:b/>
          <w:sz w:val="20"/>
          <w:szCs w:val="20"/>
        </w:rPr>
        <w:t>ừ</w:t>
      </w:r>
      <w:r w:rsidRPr="005E7282">
        <w:rPr>
          <w:rFonts w:ascii="Arial" w:hAnsi="Arial" w:cs="Arial"/>
          <w:b/>
          <w:sz w:val="20"/>
          <w:szCs w:val="20"/>
        </w:rPr>
        <w:t>ng vi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c th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c 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n th</w:t>
      </w:r>
      <w:r w:rsidRPr="005E7282">
        <w:rPr>
          <w:rFonts w:ascii="Arial" w:hAnsi="Arial" w:cs="Arial"/>
          <w:b/>
          <w:sz w:val="20"/>
          <w:szCs w:val="20"/>
        </w:rPr>
        <w:t>ẩ</w:t>
      </w:r>
      <w:r w:rsidRPr="005E7282">
        <w:rPr>
          <w:rFonts w:ascii="Arial" w:hAnsi="Arial" w:cs="Arial"/>
          <w:b/>
          <w:sz w:val="20"/>
          <w:szCs w:val="20"/>
        </w:rPr>
        <w:t>m quy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n đã phân c</w:t>
      </w:r>
      <w:r w:rsidRPr="005E7282">
        <w:rPr>
          <w:rFonts w:ascii="Arial" w:hAnsi="Arial" w:cs="Arial"/>
          <w:b/>
          <w:sz w:val="20"/>
          <w:szCs w:val="20"/>
        </w:rPr>
        <w:t>ấ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5442BAB8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m d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>ng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n đã </w:t>
      </w:r>
      <w:r w:rsidRPr="005E7282">
        <w:rPr>
          <w:rFonts w:ascii="Arial" w:hAnsi="Arial" w:cs="Arial"/>
          <w:sz w:val="20"/>
          <w:szCs w:val="20"/>
        </w:rPr>
        <w:t>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cho các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trong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sau:</w:t>
      </w:r>
    </w:p>
    <w:p w14:paraId="1F02153D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x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y ra tình tr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t đoàn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n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i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>, không đ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m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o yêu c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phân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p.</w:t>
      </w:r>
    </w:p>
    <w:p w14:paraId="2DF58A52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lastRenderedPageBreak/>
        <w:t>2. Các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khác do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ở</w:t>
      </w:r>
      <w:r w:rsidRPr="005E7282">
        <w:rPr>
          <w:rFonts w:ascii="Arial" w:hAnsi="Arial" w:cs="Arial"/>
          <w:sz w:val="20"/>
          <w:szCs w:val="20"/>
        </w:rPr>
        <w:t>ng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nh.</w:t>
      </w:r>
    </w:p>
    <w:p w14:paraId="3EA628F8" w14:textId="77777777" w:rsidR="005E7282" w:rsidRDefault="005E7282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C8385E" w14:textId="3AAA9F18" w:rsidR="001A15BF" w:rsidRPr="005E7282" w:rsidRDefault="00DE2FCB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Chương IV</w:t>
      </w:r>
    </w:p>
    <w:p w14:paraId="7F273A0C" w14:textId="77777777" w:rsidR="001A15BF" w:rsidRDefault="00DE2FCB" w:rsidP="005E72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KHO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THI HÀNH, 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KHO</w:t>
      </w:r>
      <w:r w:rsidRPr="005E7282">
        <w:rPr>
          <w:rFonts w:ascii="Arial" w:hAnsi="Arial" w:cs="Arial"/>
          <w:b/>
          <w:sz w:val="20"/>
          <w:szCs w:val="20"/>
        </w:rPr>
        <w:t>Ả</w:t>
      </w:r>
      <w:r w:rsidRPr="005E7282">
        <w:rPr>
          <w:rFonts w:ascii="Arial" w:hAnsi="Arial" w:cs="Arial"/>
          <w:b/>
          <w:sz w:val="20"/>
          <w:szCs w:val="20"/>
        </w:rPr>
        <w:t>N CHUY</w:t>
      </w:r>
      <w:r w:rsidRPr="005E7282">
        <w:rPr>
          <w:rFonts w:ascii="Arial" w:hAnsi="Arial" w:cs="Arial"/>
          <w:b/>
          <w:sz w:val="20"/>
          <w:szCs w:val="20"/>
        </w:rPr>
        <w:t>Ể</w:t>
      </w:r>
      <w:r w:rsidRPr="005E7282">
        <w:rPr>
          <w:rFonts w:ascii="Arial" w:hAnsi="Arial" w:cs="Arial"/>
          <w:b/>
          <w:sz w:val="20"/>
          <w:szCs w:val="20"/>
        </w:rPr>
        <w:t>N TI</w:t>
      </w:r>
      <w:r w:rsidRPr="005E7282">
        <w:rPr>
          <w:rFonts w:ascii="Arial" w:hAnsi="Arial" w:cs="Arial"/>
          <w:b/>
          <w:sz w:val="20"/>
          <w:szCs w:val="20"/>
        </w:rPr>
        <w:t>Ế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1E5AAF86" w14:textId="77777777" w:rsidR="005E7282" w:rsidRPr="005E7282" w:rsidRDefault="005E7282" w:rsidP="005E72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EADEA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 xml:space="preserve">u </w:t>
      </w:r>
      <w:r w:rsidRPr="005E7282">
        <w:rPr>
          <w:rFonts w:ascii="Arial" w:hAnsi="Arial" w:cs="Arial"/>
          <w:b/>
          <w:sz w:val="20"/>
          <w:szCs w:val="20"/>
        </w:rPr>
        <w:t>13. Quy đ</w:t>
      </w:r>
      <w:r w:rsidRPr="005E7282">
        <w:rPr>
          <w:rFonts w:ascii="Arial" w:hAnsi="Arial" w:cs="Arial"/>
          <w:b/>
          <w:sz w:val="20"/>
          <w:szCs w:val="20"/>
        </w:rPr>
        <w:t>ị</w:t>
      </w:r>
      <w:r w:rsidRPr="005E7282">
        <w:rPr>
          <w:rFonts w:ascii="Arial" w:hAnsi="Arial" w:cs="Arial"/>
          <w:b/>
          <w:sz w:val="20"/>
          <w:szCs w:val="20"/>
        </w:rPr>
        <w:t>nh chuy</w:t>
      </w:r>
      <w:r w:rsidRPr="005E7282">
        <w:rPr>
          <w:rFonts w:ascii="Arial" w:hAnsi="Arial" w:cs="Arial"/>
          <w:b/>
          <w:sz w:val="20"/>
          <w:szCs w:val="20"/>
        </w:rPr>
        <w:t>ể</w:t>
      </w:r>
      <w:r w:rsidRPr="005E7282">
        <w:rPr>
          <w:rFonts w:ascii="Arial" w:hAnsi="Arial" w:cs="Arial"/>
          <w:b/>
          <w:sz w:val="20"/>
          <w:szCs w:val="20"/>
        </w:rPr>
        <w:t>n ti</w:t>
      </w:r>
      <w:r w:rsidRPr="005E7282">
        <w:rPr>
          <w:rFonts w:ascii="Arial" w:hAnsi="Arial" w:cs="Arial"/>
          <w:b/>
          <w:sz w:val="20"/>
          <w:szCs w:val="20"/>
        </w:rPr>
        <w:t>ế</w:t>
      </w:r>
      <w:r w:rsidRPr="005E7282">
        <w:rPr>
          <w:rFonts w:ascii="Arial" w:hAnsi="Arial" w:cs="Arial"/>
          <w:b/>
          <w:sz w:val="20"/>
          <w:szCs w:val="20"/>
        </w:rPr>
        <w:t>p</w:t>
      </w:r>
    </w:p>
    <w:p w14:paraId="336BEBDB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các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ch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 xml:space="preserve"> trương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tư,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toán d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án hoàn thành và nhi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m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đã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c</w:t>
      </w:r>
      <w:r w:rsidRPr="005E7282">
        <w:rPr>
          <w:rFonts w:ascii="Arial" w:hAnsi="Arial" w:cs="Arial"/>
          <w:sz w:val="20"/>
          <w:szCs w:val="20"/>
        </w:rPr>
        <w:t>ấ</w:t>
      </w:r>
      <w:r w:rsidRPr="005E7282">
        <w:rPr>
          <w:rFonts w:ascii="Arial" w:hAnsi="Arial" w:cs="Arial"/>
          <w:sz w:val="20"/>
          <w:szCs w:val="20"/>
        </w:rPr>
        <w:t>p có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theo đúng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trư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ngày Thông tư này có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l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thi hành thì khôn</w:t>
      </w:r>
      <w:r w:rsidRPr="005E7282">
        <w:rPr>
          <w:rFonts w:ascii="Arial" w:hAnsi="Arial" w:cs="Arial"/>
          <w:sz w:val="20"/>
          <w:szCs w:val="20"/>
        </w:rPr>
        <w:t>g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l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đã ban hành trong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có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thay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này.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bư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theo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nh)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các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</w:t>
      </w:r>
      <w:r w:rsidRPr="005E7282">
        <w:rPr>
          <w:rFonts w:ascii="Arial" w:hAnsi="Arial" w:cs="Arial"/>
          <w:sz w:val="20"/>
          <w:szCs w:val="20"/>
        </w:rPr>
        <w:t>ày.</w:t>
      </w:r>
      <w:r w:rsidRPr="005E7282">
        <w:rPr>
          <w:rFonts w:ascii="Arial" w:hAnsi="Arial" w:cs="Arial"/>
          <w:sz w:val="20"/>
          <w:szCs w:val="20"/>
        </w:rPr>
        <w:br/>
      </w:r>
    </w:p>
    <w:p w14:paraId="4E4405D4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Đ</w:t>
      </w:r>
      <w:r w:rsidRPr="005E7282">
        <w:rPr>
          <w:rFonts w:ascii="Arial" w:hAnsi="Arial" w:cs="Arial"/>
          <w:sz w:val="20"/>
          <w:szCs w:val="20"/>
        </w:rPr>
        <w:t>ố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mua s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, v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tiêu hao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tài s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n, hàng hóa, d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ch 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công ngh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 xml:space="preserve"> thông tin) đã phê duy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t k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ho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ch l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a ch</w:t>
      </w:r>
      <w:r w:rsidRPr="005E7282">
        <w:rPr>
          <w:rFonts w:ascii="Arial" w:hAnsi="Arial" w:cs="Arial"/>
          <w:sz w:val="20"/>
          <w:szCs w:val="20"/>
        </w:rPr>
        <w:t>ọ</w:t>
      </w:r>
      <w:r w:rsidRPr="005E7282">
        <w:rPr>
          <w:rFonts w:ascii="Arial" w:hAnsi="Arial" w:cs="Arial"/>
          <w:sz w:val="20"/>
          <w:szCs w:val="20"/>
        </w:rPr>
        <w:t>n nhà th</w:t>
      </w:r>
      <w:r w:rsidRPr="005E7282">
        <w:rPr>
          <w:rFonts w:ascii="Arial" w:hAnsi="Arial" w:cs="Arial"/>
          <w:sz w:val="20"/>
          <w:szCs w:val="20"/>
        </w:rPr>
        <w:t>ầ</w:t>
      </w:r>
      <w:r w:rsidRPr="005E7282">
        <w:rPr>
          <w:rFonts w:ascii="Arial" w:hAnsi="Arial" w:cs="Arial"/>
          <w:sz w:val="20"/>
          <w:szCs w:val="20"/>
        </w:rPr>
        <w:t>u theo đúng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pháp lu</w:t>
      </w:r>
      <w:r w:rsidRPr="005E7282">
        <w:rPr>
          <w:rFonts w:ascii="Arial" w:hAnsi="Arial" w:cs="Arial"/>
          <w:sz w:val="20"/>
          <w:szCs w:val="20"/>
        </w:rPr>
        <w:t>ậ</w:t>
      </w:r>
      <w:r w:rsidRPr="005E7282">
        <w:rPr>
          <w:rFonts w:ascii="Arial" w:hAnsi="Arial" w:cs="Arial"/>
          <w:sz w:val="20"/>
          <w:szCs w:val="20"/>
        </w:rPr>
        <w:t>t trư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ngày Thông tư này có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l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thi hành thì không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i </w:t>
      </w:r>
      <w:r w:rsidRPr="005E7282">
        <w:rPr>
          <w:rFonts w:ascii="Arial" w:hAnsi="Arial" w:cs="Arial"/>
          <w:sz w:val="20"/>
          <w:szCs w:val="20"/>
        </w:rPr>
        <w:t>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 l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các văn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đã ban hành trong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có s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 xml:space="preserve"> thay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th</w:t>
      </w:r>
      <w:r w:rsidRPr="005E7282">
        <w:rPr>
          <w:rFonts w:ascii="Arial" w:hAnsi="Arial" w:cs="Arial"/>
          <w:sz w:val="20"/>
          <w:szCs w:val="20"/>
        </w:rPr>
        <w:t>ẩ</w:t>
      </w:r>
      <w:r w:rsidRPr="005E7282">
        <w:rPr>
          <w:rFonts w:ascii="Arial" w:hAnsi="Arial" w:cs="Arial"/>
          <w:sz w:val="20"/>
          <w:szCs w:val="20"/>
        </w:rPr>
        <w:t>m quy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n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này. Vi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c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các bư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c ti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p theo (bao g</w:t>
      </w:r>
      <w:r w:rsidRPr="005E7282">
        <w:rPr>
          <w:rFonts w:ascii="Arial" w:hAnsi="Arial" w:cs="Arial"/>
          <w:sz w:val="20"/>
          <w:szCs w:val="20"/>
        </w:rPr>
        <w:t>ồ</w:t>
      </w:r>
      <w:r w:rsidRPr="005E7282">
        <w:rPr>
          <w:rFonts w:ascii="Arial" w:hAnsi="Arial" w:cs="Arial"/>
          <w:sz w:val="20"/>
          <w:szCs w:val="20"/>
        </w:rPr>
        <w:t>m c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 trư</w:t>
      </w:r>
      <w:r w:rsidRPr="005E7282">
        <w:rPr>
          <w:rFonts w:ascii="Arial" w:hAnsi="Arial" w:cs="Arial"/>
          <w:sz w:val="20"/>
          <w:szCs w:val="20"/>
        </w:rPr>
        <w:t>ờ</w:t>
      </w:r>
      <w:r w:rsidRPr="005E7282">
        <w:rPr>
          <w:rFonts w:ascii="Arial" w:hAnsi="Arial" w:cs="Arial"/>
          <w:sz w:val="20"/>
          <w:szCs w:val="20"/>
        </w:rPr>
        <w:t>ng h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p đi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>u ch</w:t>
      </w:r>
      <w:r w:rsidRPr="005E7282">
        <w:rPr>
          <w:rFonts w:ascii="Arial" w:hAnsi="Arial" w:cs="Arial"/>
          <w:sz w:val="20"/>
          <w:szCs w:val="20"/>
        </w:rPr>
        <w:t>ỉ</w:t>
      </w:r>
      <w:r w:rsidRPr="005E7282">
        <w:rPr>
          <w:rFonts w:ascii="Arial" w:hAnsi="Arial" w:cs="Arial"/>
          <w:sz w:val="20"/>
          <w:szCs w:val="20"/>
        </w:rPr>
        <w:t>nh)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theo quy đ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>nh c</w:t>
      </w:r>
      <w:r w:rsidRPr="005E7282">
        <w:rPr>
          <w:rFonts w:ascii="Arial" w:hAnsi="Arial" w:cs="Arial"/>
          <w:sz w:val="20"/>
          <w:szCs w:val="20"/>
        </w:rPr>
        <w:t>ủ</w:t>
      </w:r>
      <w:r w:rsidRPr="005E7282">
        <w:rPr>
          <w:rFonts w:ascii="Arial" w:hAnsi="Arial" w:cs="Arial"/>
          <w:sz w:val="20"/>
          <w:szCs w:val="20"/>
        </w:rPr>
        <w:t>a Thông tư này.</w:t>
      </w:r>
    </w:p>
    <w:p w14:paraId="22A0649E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b/>
          <w:sz w:val="20"/>
          <w:szCs w:val="20"/>
        </w:rPr>
        <w:t>Đi</w:t>
      </w:r>
      <w:r w:rsidRPr="005E7282">
        <w:rPr>
          <w:rFonts w:ascii="Arial" w:hAnsi="Arial" w:cs="Arial"/>
          <w:b/>
          <w:sz w:val="20"/>
          <w:szCs w:val="20"/>
        </w:rPr>
        <w:t>ề</w:t>
      </w:r>
      <w:r w:rsidRPr="005E7282">
        <w:rPr>
          <w:rFonts w:ascii="Arial" w:hAnsi="Arial" w:cs="Arial"/>
          <w:b/>
          <w:sz w:val="20"/>
          <w:szCs w:val="20"/>
        </w:rPr>
        <w:t>u 14. Hi</w:t>
      </w:r>
      <w:r w:rsidRPr="005E7282">
        <w:rPr>
          <w:rFonts w:ascii="Arial" w:hAnsi="Arial" w:cs="Arial"/>
          <w:b/>
          <w:sz w:val="20"/>
          <w:szCs w:val="20"/>
        </w:rPr>
        <w:t>ệ</w:t>
      </w:r>
      <w:r w:rsidRPr="005E7282">
        <w:rPr>
          <w:rFonts w:ascii="Arial" w:hAnsi="Arial" w:cs="Arial"/>
          <w:b/>
          <w:sz w:val="20"/>
          <w:szCs w:val="20"/>
        </w:rPr>
        <w:t>u l</w:t>
      </w:r>
      <w:r w:rsidRPr="005E7282">
        <w:rPr>
          <w:rFonts w:ascii="Arial" w:hAnsi="Arial" w:cs="Arial"/>
          <w:b/>
          <w:sz w:val="20"/>
          <w:szCs w:val="20"/>
        </w:rPr>
        <w:t>ự</w:t>
      </w:r>
      <w:r w:rsidRPr="005E7282">
        <w:rPr>
          <w:rFonts w:ascii="Arial" w:hAnsi="Arial" w:cs="Arial"/>
          <w:b/>
          <w:sz w:val="20"/>
          <w:szCs w:val="20"/>
        </w:rPr>
        <w:t>c thi hành</w:t>
      </w:r>
    </w:p>
    <w:p w14:paraId="7E40C9A0" w14:textId="77777777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1. Thô</w:t>
      </w:r>
      <w:r w:rsidRPr="005E7282">
        <w:rPr>
          <w:rFonts w:ascii="Arial" w:hAnsi="Arial" w:cs="Arial"/>
          <w:sz w:val="20"/>
          <w:szCs w:val="20"/>
        </w:rPr>
        <w:t>ng tư này có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u l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thi hành k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t</w:t>
      </w:r>
      <w:r w:rsidRPr="005E7282">
        <w:rPr>
          <w:rFonts w:ascii="Arial" w:hAnsi="Arial" w:cs="Arial"/>
          <w:sz w:val="20"/>
          <w:szCs w:val="20"/>
        </w:rPr>
        <w:t>ừ</w:t>
      </w:r>
      <w:r w:rsidRPr="005E7282">
        <w:rPr>
          <w:rFonts w:ascii="Arial" w:hAnsi="Arial" w:cs="Arial"/>
          <w:sz w:val="20"/>
          <w:szCs w:val="20"/>
        </w:rPr>
        <w:t xml:space="preserve"> ngày 01 tháng 7 năm 2025.</w:t>
      </w:r>
    </w:p>
    <w:p w14:paraId="1684033A" w14:textId="1B014ABC" w:rsidR="001A15BF" w:rsidRPr="005E7282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2. Khi các văn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 xml:space="preserve">n </w:t>
      </w:r>
      <w:r w:rsidR="001E1524">
        <w:rPr>
          <w:rFonts w:ascii="Arial" w:hAnsi="Arial" w:cs="Arial"/>
          <w:sz w:val="20"/>
          <w:szCs w:val="20"/>
        </w:rPr>
        <w:t>dẫn</w:t>
      </w:r>
      <w:r w:rsidRPr="005E7282">
        <w:rPr>
          <w:rFonts w:ascii="Arial" w:hAnsi="Arial" w:cs="Arial"/>
          <w:sz w:val="20"/>
          <w:szCs w:val="20"/>
        </w:rPr>
        <w:t xml:space="preserve"> chi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u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</w:t>
      </w:r>
      <w:r w:rsidRPr="005E7282">
        <w:rPr>
          <w:rFonts w:ascii="Arial" w:hAnsi="Arial" w:cs="Arial"/>
          <w:sz w:val="20"/>
          <w:szCs w:val="20"/>
        </w:rPr>
        <w:t>ạ</w:t>
      </w:r>
      <w:r w:rsidRPr="005E7282">
        <w:rPr>
          <w:rFonts w:ascii="Arial" w:hAnsi="Arial" w:cs="Arial"/>
          <w:sz w:val="20"/>
          <w:szCs w:val="20"/>
        </w:rPr>
        <w:t>i Thông tư này đư</w:t>
      </w:r>
      <w:r w:rsidRPr="005E7282">
        <w:rPr>
          <w:rFonts w:ascii="Arial" w:hAnsi="Arial" w:cs="Arial"/>
          <w:sz w:val="20"/>
          <w:szCs w:val="20"/>
        </w:rPr>
        <w:t>ợ</w:t>
      </w:r>
      <w:r w:rsidRPr="005E7282">
        <w:rPr>
          <w:rFonts w:ascii="Arial" w:hAnsi="Arial" w:cs="Arial"/>
          <w:sz w:val="20"/>
          <w:szCs w:val="20"/>
        </w:rPr>
        <w:t>c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i,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thay th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ằ</w:t>
      </w:r>
      <w:r w:rsidRPr="005E7282">
        <w:rPr>
          <w:rFonts w:ascii="Arial" w:hAnsi="Arial" w:cs="Arial"/>
          <w:sz w:val="20"/>
          <w:szCs w:val="20"/>
        </w:rPr>
        <w:t>ng văn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m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i thì áp d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>ng theo các văn b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s</w:t>
      </w:r>
      <w:r w:rsidRPr="005E7282">
        <w:rPr>
          <w:rFonts w:ascii="Arial" w:hAnsi="Arial" w:cs="Arial"/>
          <w:sz w:val="20"/>
          <w:szCs w:val="20"/>
        </w:rPr>
        <w:t>ử</w:t>
      </w:r>
      <w:r w:rsidRPr="005E7282">
        <w:rPr>
          <w:rFonts w:ascii="Arial" w:hAnsi="Arial" w:cs="Arial"/>
          <w:sz w:val="20"/>
          <w:szCs w:val="20"/>
        </w:rPr>
        <w:t>a đ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>i, b</w:t>
      </w:r>
      <w:r w:rsidRPr="005E7282">
        <w:rPr>
          <w:rFonts w:ascii="Arial" w:hAnsi="Arial" w:cs="Arial"/>
          <w:sz w:val="20"/>
          <w:szCs w:val="20"/>
        </w:rPr>
        <w:t>ổ</w:t>
      </w:r>
      <w:r w:rsidRPr="005E7282">
        <w:rPr>
          <w:rFonts w:ascii="Arial" w:hAnsi="Arial" w:cs="Arial"/>
          <w:sz w:val="20"/>
          <w:szCs w:val="20"/>
        </w:rPr>
        <w:t xml:space="preserve"> sung ho</w:t>
      </w:r>
      <w:r w:rsidRPr="005E7282">
        <w:rPr>
          <w:rFonts w:ascii="Arial" w:hAnsi="Arial" w:cs="Arial"/>
          <w:sz w:val="20"/>
          <w:szCs w:val="20"/>
        </w:rPr>
        <w:t>ặ</w:t>
      </w:r>
      <w:r w:rsidRPr="005E7282">
        <w:rPr>
          <w:rFonts w:ascii="Arial" w:hAnsi="Arial" w:cs="Arial"/>
          <w:sz w:val="20"/>
          <w:szCs w:val="20"/>
        </w:rPr>
        <w:t>c thay th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.</w:t>
      </w:r>
    </w:p>
    <w:p w14:paraId="617C8489" w14:textId="77777777" w:rsidR="001A15BF" w:rsidRDefault="00DE2FCB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7282">
        <w:rPr>
          <w:rFonts w:ascii="Arial" w:hAnsi="Arial" w:cs="Arial"/>
          <w:sz w:val="20"/>
          <w:szCs w:val="20"/>
        </w:rPr>
        <w:t>3. Trong quá trình th</w:t>
      </w:r>
      <w:r w:rsidRPr="005E7282">
        <w:rPr>
          <w:rFonts w:ascii="Arial" w:hAnsi="Arial" w:cs="Arial"/>
          <w:sz w:val="20"/>
          <w:szCs w:val="20"/>
        </w:rPr>
        <w:t>ự</w:t>
      </w:r>
      <w:r w:rsidRPr="005E7282">
        <w:rPr>
          <w:rFonts w:ascii="Arial" w:hAnsi="Arial" w:cs="Arial"/>
          <w:sz w:val="20"/>
          <w:szCs w:val="20"/>
        </w:rPr>
        <w:t>c hi</w:t>
      </w:r>
      <w:r w:rsidRPr="005E7282">
        <w:rPr>
          <w:rFonts w:ascii="Arial" w:hAnsi="Arial" w:cs="Arial"/>
          <w:sz w:val="20"/>
          <w:szCs w:val="20"/>
        </w:rPr>
        <w:t>ệ</w:t>
      </w:r>
      <w:r w:rsidRPr="005E7282">
        <w:rPr>
          <w:rFonts w:ascii="Arial" w:hAnsi="Arial" w:cs="Arial"/>
          <w:sz w:val="20"/>
          <w:szCs w:val="20"/>
        </w:rPr>
        <w:t>n n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u có khó khăn vư</w:t>
      </w:r>
      <w:r w:rsidRPr="005E7282">
        <w:rPr>
          <w:rFonts w:ascii="Arial" w:hAnsi="Arial" w:cs="Arial"/>
          <w:sz w:val="20"/>
          <w:szCs w:val="20"/>
        </w:rPr>
        <w:t>ớ</w:t>
      </w:r>
      <w:r w:rsidRPr="005E7282">
        <w:rPr>
          <w:rFonts w:ascii="Arial" w:hAnsi="Arial" w:cs="Arial"/>
          <w:sz w:val="20"/>
          <w:szCs w:val="20"/>
        </w:rPr>
        <w:t>ng m</w:t>
      </w:r>
      <w:r w:rsidRPr="005E7282">
        <w:rPr>
          <w:rFonts w:ascii="Arial" w:hAnsi="Arial" w:cs="Arial"/>
          <w:sz w:val="20"/>
          <w:szCs w:val="20"/>
        </w:rPr>
        <w:t>ắ</w:t>
      </w:r>
      <w:r w:rsidRPr="005E7282">
        <w:rPr>
          <w:rFonts w:ascii="Arial" w:hAnsi="Arial" w:cs="Arial"/>
          <w:sz w:val="20"/>
          <w:szCs w:val="20"/>
        </w:rPr>
        <w:t>c, đ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ngh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các cơ quan, đơn v</w:t>
      </w:r>
      <w:r w:rsidRPr="005E7282">
        <w:rPr>
          <w:rFonts w:ascii="Arial" w:hAnsi="Arial" w:cs="Arial"/>
          <w:sz w:val="20"/>
          <w:szCs w:val="20"/>
        </w:rPr>
        <w:t>ị</w:t>
      </w:r>
      <w:r w:rsidRPr="005E7282">
        <w:rPr>
          <w:rFonts w:ascii="Arial" w:hAnsi="Arial" w:cs="Arial"/>
          <w:sz w:val="20"/>
          <w:szCs w:val="20"/>
        </w:rPr>
        <w:t xml:space="preserve"> ph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n ánh v</w:t>
      </w:r>
      <w:r w:rsidRPr="005E7282">
        <w:rPr>
          <w:rFonts w:ascii="Arial" w:hAnsi="Arial" w:cs="Arial"/>
          <w:sz w:val="20"/>
          <w:szCs w:val="20"/>
        </w:rPr>
        <w:t>ề</w:t>
      </w:r>
      <w:r w:rsidRPr="005E7282">
        <w:rPr>
          <w:rFonts w:ascii="Arial" w:hAnsi="Arial" w:cs="Arial"/>
          <w:sz w:val="20"/>
          <w:szCs w:val="20"/>
        </w:rPr>
        <w:t xml:space="preserve"> B</w:t>
      </w:r>
      <w:r w:rsidRPr="005E7282">
        <w:rPr>
          <w:rFonts w:ascii="Arial" w:hAnsi="Arial" w:cs="Arial"/>
          <w:sz w:val="20"/>
          <w:szCs w:val="20"/>
        </w:rPr>
        <w:t>ộ</w:t>
      </w:r>
      <w:r w:rsidRPr="005E7282">
        <w:rPr>
          <w:rFonts w:ascii="Arial" w:hAnsi="Arial" w:cs="Arial"/>
          <w:sz w:val="20"/>
          <w:szCs w:val="20"/>
        </w:rPr>
        <w:t xml:space="preserve"> Tài chính (V</w:t>
      </w:r>
      <w:r w:rsidRPr="005E7282">
        <w:rPr>
          <w:rFonts w:ascii="Arial" w:hAnsi="Arial" w:cs="Arial"/>
          <w:sz w:val="20"/>
          <w:szCs w:val="20"/>
        </w:rPr>
        <w:t>ụ</w:t>
      </w:r>
      <w:r w:rsidRPr="005E7282">
        <w:rPr>
          <w:rFonts w:ascii="Arial" w:hAnsi="Arial" w:cs="Arial"/>
          <w:sz w:val="20"/>
          <w:szCs w:val="20"/>
        </w:rPr>
        <w:t xml:space="preserve"> Pháp ch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) đ</w:t>
      </w:r>
      <w:r w:rsidRPr="005E7282">
        <w:rPr>
          <w:rFonts w:ascii="Arial" w:hAnsi="Arial" w:cs="Arial"/>
          <w:sz w:val="20"/>
          <w:szCs w:val="20"/>
        </w:rPr>
        <w:t>ể</w:t>
      </w:r>
      <w:r w:rsidRPr="005E7282">
        <w:rPr>
          <w:rFonts w:ascii="Arial" w:hAnsi="Arial" w:cs="Arial"/>
          <w:sz w:val="20"/>
          <w:szCs w:val="20"/>
        </w:rPr>
        <w:t xml:space="preserve"> nghiên c</w:t>
      </w:r>
      <w:r w:rsidRPr="005E7282">
        <w:rPr>
          <w:rFonts w:ascii="Arial" w:hAnsi="Arial" w:cs="Arial"/>
          <w:sz w:val="20"/>
          <w:szCs w:val="20"/>
        </w:rPr>
        <w:t>ứ</w:t>
      </w:r>
      <w:r w:rsidRPr="005E7282">
        <w:rPr>
          <w:rFonts w:ascii="Arial" w:hAnsi="Arial" w:cs="Arial"/>
          <w:sz w:val="20"/>
          <w:szCs w:val="20"/>
        </w:rPr>
        <w:t>u gi</w:t>
      </w:r>
      <w:r w:rsidRPr="005E7282">
        <w:rPr>
          <w:rFonts w:ascii="Arial" w:hAnsi="Arial" w:cs="Arial"/>
          <w:sz w:val="20"/>
          <w:szCs w:val="20"/>
        </w:rPr>
        <w:t>ả</w:t>
      </w:r>
      <w:r w:rsidRPr="005E7282">
        <w:rPr>
          <w:rFonts w:ascii="Arial" w:hAnsi="Arial" w:cs="Arial"/>
          <w:sz w:val="20"/>
          <w:szCs w:val="20"/>
        </w:rPr>
        <w:t>i quy</w:t>
      </w:r>
      <w:r w:rsidRPr="005E7282">
        <w:rPr>
          <w:rFonts w:ascii="Arial" w:hAnsi="Arial" w:cs="Arial"/>
          <w:sz w:val="20"/>
          <w:szCs w:val="20"/>
        </w:rPr>
        <w:t>ế</w:t>
      </w:r>
      <w:r w:rsidRPr="005E7282">
        <w:rPr>
          <w:rFonts w:ascii="Arial" w:hAnsi="Arial" w:cs="Arial"/>
          <w:sz w:val="20"/>
          <w:szCs w:val="20"/>
        </w:rPr>
        <w:t>t./.</w:t>
      </w:r>
    </w:p>
    <w:p w14:paraId="2D653B74" w14:textId="77777777" w:rsidR="005E7282" w:rsidRPr="005E7282" w:rsidRDefault="005E7282" w:rsidP="005E7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0"/>
        <w:gridCol w:w="3636"/>
      </w:tblGrid>
      <w:tr w:rsidR="001A15BF" w:rsidRPr="005E7282" w14:paraId="4F37CBA2" w14:textId="77777777" w:rsidTr="00F72FBE">
        <w:tc>
          <w:tcPr>
            <w:tcW w:w="2986" w:type="pct"/>
          </w:tcPr>
          <w:p w14:paraId="00F56C04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E7282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E7282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23D8CAC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E4A9DAA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Th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E7282">
              <w:rPr>
                <w:rFonts w:ascii="Arial" w:hAnsi="Arial" w:cs="Arial"/>
                <w:sz w:val="20"/>
                <w:szCs w:val="20"/>
              </w:rPr>
              <w:t>ớ</w:t>
            </w:r>
            <w:r w:rsidRPr="005E7282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E7282">
              <w:rPr>
                <w:rFonts w:ascii="Arial" w:hAnsi="Arial" w:cs="Arial"/>
                <w:sz w:val="20"/>
                <w:szCs w:val="20"/>
              </w:rPr>
              <w:t>ớ</w:t>
            </w:r>
            <w:r w:rsidRPr="005E7282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8F7FBD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a Đ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F244E99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5E7282">
              <w:rPr>
                <w:rFonts w:ascii="Arial" w:hAnsi="Arial" w:cs="Arial"/>
                <w:sz w:val="20"/>
                <w:szCs w:val="20"/>
              </w:rPr>
              <w:t>ổ</w:t>
            </w:r>
            <w:r w:rsidRPr="005E7282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EE834BA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>c h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D3B81D7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E7282">
              <w:rPr>
                <w:rFonts w:ascii="Arial" w:hAnsi="Arial" w:cs="Arial"/>
                <w:sz w:val="20"/>
                <w:szCs w:val="20"/>
              </w:rPr>
              <w:t>ị</w:t>
            </w:r>
            <w:r w:rsidRPr="005E7282">
              <w:rPr>
                <w:rFonts w:ascii="Arial" w:hAnsi="Arial" w:cs="Arial"/>
                <w:sz w:val="20"/>
                <w:szCs w:val="20"/>
              </w:rPr>
              <w:t>ch nư</w:t>
            </w:r>
            <w:r w:rsidRPr="005E7282">
              <w:rPr>
                <w:rFonts w:ascii="Arial" w:hAnsi="Arial" w:cs="Arial"/>
                <w:sz w:val="20"/>
                <w:szCs w:val="20"/>
              </w:rPr>
              <w:t>ớ</w:t>
            </w:r>
            <w:r w:rsidRPr="005E728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EF0C669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F8718D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Vi</w:t>
            </w:r>
            <w:r w:rsidRPr="005E7282">
              <w:rPr>
                <w:rFonts w:ascii="Arial" w:hAnsi="Arial" w:cs="Arial"/>
                <w:sz w:val="20"/>
                <w:szCs w:val="20"/>
              </w:rPr>
              <w:t>ệ</w:t>
            </w:r>
            <w:r w:rsidRPr="005E7282">
              <w:rPr>
                <w:rFonts w:ascii="Arial" w:hAnsi="Arial" w:cs="Arial"/>
                <w:sz w:val="20"/>
                <w:szCs w:val="20"/>
              </w:rPr>
              <w:t>n Ki</w:t>
            </w:r>
            <w:r w:rsidRPr="005E7282">
              <w:rPr>
                <w:rFonts w:ascii="Arial" w:hAnsi="Arial" w:cs="Arial"/>
                <w:sz w:val="20"/>
                <w:szCs w:val="20"/>
              </w:rPr>
              <w:t>ể</w:t>
            </w:r>
            <w:r w:rsidRPr="005E7282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7290C08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CBF78A2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Ki</w:t>
            </w:r>
            <w:r w:rsidRPr="005E7282">
              <w:rPr>
                <w:rFonts w:ascii="Arial" w:hAnsi="Arial" w:cs="Arial"/>
                <w:sz w:val="20"/>
                <w:szCs w:val="20"/>
              </w:rPr>
              <w:t>ể</w:t>
            </w:r>
            <w:r w:rsidRPr="005E7282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5E7282">
              <w:rPr>
                <w:rFonts w:ascii="Arial" w:hAnsi="Arial" w:cs="Arial"/>
                <w:sz w:val="20"/>
                <w:szCs w:val="20"/>
              </w:rPr>
              <w:t>ớ</w:t>
            </w:r>
            <w:r w:rsidRPr="005E728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8839DA4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Các B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Chính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437EA8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 HĐND, CBND các t</w:t>
            </w:r>
            <w:r w:rsidRPr="005E7282">
              <w:rPr>
                <w:rFonts w:ascii="Arial" w:hAnsi="Arial" w:cs="Arial"/>
                <w:sz w:val="20"/>
                <w:szCs w:val="20"/>
              </w:rPr>
              <w:t>ỉ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nh, </w:t>
            </w:r>
            <w:r w:rsidRPr="005E7282">
              <w:rPr>
                <w:rFonts w:ascii="Arial" w:hAnsi="Arial" w:cs="Arial"/>
                <w:sz w:val="20"/>
                <w:szCs w:val="20"/>
              </w:rPr>
              <w:t>thành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445EEA51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Cơ quan Trung ương các H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i, Đoàn th</w:t>
            </w:r>
            <w:r w:rsidRPr="005E7282">
              <w:rPr>
                <w:rFonts w:ascii="Arial" w:hAnsi="Arial" w:cs="Arial"/>
                <w:sz w:val="20"/>
                <w:szCs w:val="20"/>
              </w:rPr>
              <w:t>ể</w:t>
            </w:r>
            <w:r w:rsidRPr="005E72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5005DD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S</w:t>
            </w:r>
            <w:r w:rsidRPr="005E7282">
              <w:rPr>
                <w:rFonts w:ascii="Arial" w:hAnsi="Arial" w:cs="Arial"/>
                <w:sz w:val="20"/>
                <w:szCs w:val="20"/>
              </w:rPr>
              <w:t>ở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5E7282">
              <w:rPr>
                <w:rFonts w:ascii="Arial" w:hAnsi="Arial" w:cs="Arial"/>
                <w:sz w:val="20"/>
                <w:szCs w:val="20"/>
              </w:rPr>
              <w:t>ỉ</w:t>
            </w:r>
            <w:r w:rsidRPr="005E728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0FD9A00" w14:textId="2A7CB721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Các KBNN khu v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c, các Chi c</w:t>
            </w:r>
            <w:r w:rsidRPr="005E7282">
              <w:rPr>
                <w:rFonts w:ascii="Arial" w:hAnsi="Arial" w:cs="Arial"/>
                <w:sz w:val="20"/>
                <w:szCs w:val="20"/>
              </w:rPr>
              <w:t>ụ</w:t>
            </w:r>
            <w:r w:rsidRPr="005E7282">
              <w:rPr>
                <w:rFonts w:ascii="Arial" w:hAnsi="Arial" w:cs="Arial"/>
                <w:sz w:val="20"/>
                <w:szCs w:val="20"/>
              </w:rPr>
              <w:t>c D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3AE">
              <w:rPr>
                <w:rFonts w:ascii="Arial" w:hAnsi="Arial" w:cs="Arial"/>
                <w:sz w:val="20"/>
                <w:szCs w:val="20"/>
              </w:rPr>
              <w:t>trữ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Nhà nư</w:t>
            </w:r>
            <w:r w:rsidRPr="005E7282">
              <w:rPr>
                <w:rFonts w:ascii="Arial" w:hAnsi="Arial" w:cs="Arial"/>
                <w:sz w:val="20"/>
                <w:szCs w:val="20"/>
              </w:rPr>
              <w:t>ớ</w:t>
            </w:r>
            <w:r w:rsidRPr="005E7282">
              <w:rPr>
                <w:rFonts w:ascii="Arial" w:hAnsi="Arial" w:cs="Arial"/>
                <w:sz w:val="20"/>
                <w:szCs w:val="20"/>
              </w:rPr>
              <w:t>c khu v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C0993A5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Các Thu</w:t>
            </w:r>
            <w:r w:rsidRPr="005E7282">
              <w:rPr>
                <w:rFonts w:ascii="Arial" w:hAnsi="Arial" w:cs="Arial"/>
                <w:sz w:val="20"/>
                <w:szCs w:val="20"/>
              </w:rPr>
              <w:t>ế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E7282">
              <w:rPr>
                <w:rFonts w:ascii="Arial" w:hAnsi="Arial" w:cs="Arial"/>
                <w:sz w:val="20"/>
                <w:szCs w:val="20"/>
              </w:rPr>
              <w:t>ỉ</w:t>
            </w:r>
            <w:r w:rsidRPr="005E7282">
              <w:rPr>
                <w:rFonts w:ascii="Arial" w:hAnsi="Arial" w:cs="Arial"/>
                <w:sz w:val="20"/>
                <w:szCs w:val="20"/>
              </w:rPr>
              <w:t>nh, TP tr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TW, các Chi c</w:t>
            </w:r>
            <w:r w:rsidRPr="005E7282">
              <w:rPr>
                <w:rFonts w:ascii="Arial" w:hAnsi="Arial" w:cs="Arial"/>
                <w:sz w:val="20"/>
                <w:szCs w:val="20"/>
              </w:rPr>
              <w:t>ụ</w:t>
            </w:r>
            <w:r w:rsidRPr="005E7282">
              <w:rPr>
                <w:rFonts w:ascii="Arial" w:hAnsi="Arial" w:cs="Arial"/>
                <w:sz w:val="20"/>
                <w:szCs w:val="20"/>
              </w:rPr>
              <w:t>c H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i quan khu v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671E9C6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Các Th</w:t>
            </w:r>
            <w:r w:rsidRPr="005E7282">
              <w:rPr>
                <w:rFonts w:ascii="Arial" w:hAnsi="Arial" w:cs="Arial"/>
                <w:sz w:val="20"/>
                <w:szCs w:val="20"/>
              </w:rPr>
              <w:t>ố</w:t>
            </w:r>
            <w:r w:rsidRPr="005E7282">
              <w:rPr>
                <w:rFonts w:ascii="Arial" w:hAnsi="Arial" w:cs="Arial"/>
                <w:sz w:val="20"/>
                <w:szCs w:val="20"/>
              </w:rPr>
              <w:t>ng kê t</w:t>
            </w:r>
            <w:r w:rsidRPr="005E7282">
              <w:rPr>
                <w:rFonts w:ascii="Arial" w:hAnsi="Arial" w:cs="Arial"/>
                <w:sz w:val="20"/>
                <w:szCs w:val="20"/>
              </w:rPr>
              <w:t>ỉ</w:t>
            </w:r>
            <w:r w:rsidRPr="005E7282">
              <w:rPr>
                <w:rFonts w:ascii="Arial" w:hAnsi="Arial" w:cs="Arial"/>
                <w:sz w:val="20"/>
                <w:szCs w:val="20"/>
              </w:rPr>
              <w:t>nh</w:t>
            </w:r>
            <w:r w:rsidRPr="005E7282">
              <w:rPr>
                <w:rFonts w:ascii="Arial" w:hAnsi="Arial" w:cs="Arial"/>
                <w:sz w:val="20"/>
                <w:szCs w:val="20"/>
              </w:rPr>
              <w:t>, TP tr</w:t>
            </w:r>
            <w:r w:rsidRPr="005E7282">
              <w:rPr>
                <w:rFonts w:ascii="Arial" w:hAnsi="Arial" w:cs="Arial"/>
                <w:sz w:val="20"/>
                <w:szCs w:val="20"/>
              </w:rPr>
              <w:t>ự</w:t>
            </w:r>
            <w:r w:rsidRPr="005E7282">
              <w:rPr>
                <w:rFonts w:ascii="Arial" w:hAnsi="Arial" w:cs="Arial"/>
                <w:sz w:val="20"/>
                <w:szCs w:val="20"/>
              </w:rPr>
              <w:t>c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4B222530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</w:t>
            </w:r>
            <w:r w:rsidRPr="005E7282">
              <w:rPr>
                <w:rFonts w:ascii="Arial" w:hAnsi="Arial" w:cs="Arial"/>
                <w:sz w:val="20"/>
                <w:szCs w:val="20"/>
              </w:rPr>
              <w:t>ụ</w:t>
            </w:r>
            <w:r w:rsidRPr="005E7282">
              <w:rPr>
                <w:rFonts w:ascii="Arial" w:hAnsi="Arial" w:cs="Arial"/>
                <w:sz w:val="20"/>
                <w:szCs w:val="20"/>
              </w:rPr>
              <w:t>c Ki</w:t>
            </w:r>
            <w:r w:rsidRPr="005E7282">
              <w:rPr>
                <w:rFonts w:ascii="Arial" w:hAnsi="Arial" w:cs="Arial"/>
                <w:sz w:val="20"/>
                <w:szCs w:val="20"/>
              </w:rPr>
              <w:t>ể</w:t>
            </w:r>
            <w:r w:rsidRPr="005E728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n và Qu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n lý XLVPHC - B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77F972E8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5E7282">
              <w:rPr>
                <w:rFonts w:ascii="Arial" w:hAnsi="Arial" w:cs="Arial"/>
                <w:sz w:val="20"/>
                <w:szCs w:val="20"/>
              </w:rPr>
              <w:t>ổ</w:t>
            </w:r>
            <w:r w:rsidRPr="005E7282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5E7282">
              <w:rPr>
                <w:rFonts w:ascii="Arial" w:hAnsi="Arial" w:cs="Arial"/>
                <w:sz w:val="20"/>
                <w:szCs w:val="20"/>
              </w:rPr>
              <w:t>ệ</w:t>
            </w:r>
            <w:r w:rsidRPr="005E7282">
              <w:rPr>
                <w:rFonts w:ascii="Arial" w:hAnsi="Arial" w:cs="Arial"/>
                <w:sz w:val="20"/>
                <w:szCs w:val="20"/>
              </w:rPr>
              <w:t>n t</w:t>
            </w:r>
            <w:r w:rsidRPr="005E7282">
              <w:rPr>
                <w:rFonts w:ascii="Arial" w:hAnsi="Arial" w:cs="Arial"/>
                <w:sz w:val="20"/>
                <w:szCs w:val="20"/>
              </w:rPr>
              <w:t>ử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a Chính ph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BA31A2" w14:textId="77777777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</w:t>
            </w:r>
            <w:r w:rsidRPr="005E7282">
              <w:rPr>
                <w:rFonts w:ascii="Arial" w:hAnsi="Arial" w:cs="Arial"/>
                <w:sz w:val="20"/>
                <w:szCs w:val="20"/>
              </w:rPr>
              <w:t>ổ</w:t>
            </w:r>
            <w:r w:rsidRPr="005E7282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5E7282">
              <w:rPr>
                <w:rFonts w:ascii="Arial" w:hAnsi="Arial" w:cs="Arial"/>
                <w:sz w:val="20"/>
                <w:szCs w:val="20"/>
              </w:rPr>
              <w:t>ệ</w:t>
            </w:r>
            <w:r w:rsidRPr="005E7282">
              <w:rPr>
                <w:rFonts w:ascii="Arial" w:hAnsi="Arial" w:cs="Arial"/>
                <w:sz w:val="20"/>
                <w:szCs w:val="20"/>
              </w:rPr>
              <w:t>n t</w:t>
            </w:r>
            <w:r w:rsidRPr="005E7282">
              <w:rPr>
                <w:rFonts w:ascii="Arial" w:hAnsi="Arial" w:cs="Arial"/>
                <w:sz w:val="20"/>
                <w:szCs w:val="20"/>
              </w:rPr>
              <w:t>ử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E7282">
              <w:rPr>
                <w:rFonts w:ascii="Arial" w:hAnsi="Arial" w:cs="Arial"/>
                <w:sz w:val="20"/>
                <w:szCs w:val="20"/>
              </w:rPr>
              <w:t>ủ</w:t>
            </w:r>
            <w:r w:rsidRPr="005E7282">
              <w:rPr>
                <w:rFonts w:ascii="Arial" w:hAnsi="Arial" w:cs="Arial"/>
                <w:sz w:val="20"/>
                <w:szCs w:val="20"/>
              </w:rPr>
              <w:t>a B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6213D133" w14:textId="77777777" w:rsidR="0093576C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5E7282">
              <w:rPr>
                <w:rFonts w:ascii="Arial" w:hAnsi="Arial" w:cs="Arial"/>
                <w:sz w:val="20"/>
                <w:szCs w:val="20"/>
              </w:rPr>
              <w:t>ị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>c B</w:t>
            </w:r>
            <w:r w:rsidRPr="005E7282">
              <w:rPr>
                <w:rFonts w:ascii="Arial" w:hAnsi="Arial" w:cs="Arial"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sz w:val="20"/>
                <w:szCs w:val="20"/>
              </w:rPr>
              <w:t xml:space="preserve"> Tài chính; </w:t>
            </w:r>
          </w:p>
          <w:p w14:paraId="7D0ED75C" w14:textId="2D4D733C" w:rsidR="001A15BF" w:rsidRPr="005E7282" w:rsidRDefault="00DE2FCB" w:rsidP="005E72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sz w:val="20"/>
                <w:szCs w:val="20"/>
              </w:rPr>
              <w:t>-</w:t>
            </w:r>
            <w:r w:rsidR="009357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282">
              <w:rPr>
                <w:rFonts w:ascii="Arial" w:hAnsi="Arial" w:cs="Arial"/>
                <w:sz w:val="20"/>
                <w:szCs w:val="20"/>
              </w:rPr>
              <w:t>Lưu: VT, PC (200 b</w:t>
            </w:r>
            <w:r w:rsidRPr="005E7282">
              <w:rPr>
                <w:rFonts w:ascii="Arial" w:hAnsi="Arial" w:cs="Arial"/>
                <w:sz w:val="20"/>
                <w:szCs w:val="20"/>
              </w:rPr>
              <w:t>ả</w:t>
            </w:r>
            <w:r w:rsidRPr="005E7282">
              <w:rPr>
                <w:rFonts w:ascii="Arial" w:hAnsi="Arial" w:cs="Arial"/>
                <w:sz w:val="20"/>
                <w:szCs w:val="20"/>
              </w:rPr>
              <w:t>n).</w:t>
            </w:r>
          </w:p>
        </w:tc>
        <w:tc>
          <w:tcPr>
            <w:tcW w:w="2014" w:type="pct"/>
          </w:tcPr>
          <w:p w14:paraId="3D68D783" w14:textId="77777777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A20966D" w14:textId="77777777" w:rsidR="001A15BF" w:rsidRPr="005E7282" w:rsidRDefault="00DE2FCB" w:rsidP="005E7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28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sz w:val="20"/>
                <w:szCs w:val="20"/>
              </w:rPr>
              <w:br/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Bùi Văn Kh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5E728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2A8BDF64" w14:textId="77777777" w:rsidR="007975C8" w:rsidRPr="005E7282" w:rsidRDefault="007975C8" w:rsidP="005E728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975C8" w:rsidRPr="005E7282" w:rsidSect="005E728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53D5" w14:textId="77777777" w:rsidR="00DE2FCB" w:rsidRDefault="00DE2FCB">
      <w:pPr>
        <w:spacing w:after="0" w:line="240" w:lineRule="auto"/>
      </w:pPr>
      <w:r>
        <w:separator/>
      </w:r>
    </w:p>
  </w:endnote>
  <w:endnote w:type="continuationSeparator" w:id="0">
    <w:p w14:paraId="33E290A7" w14:textId="77777777" w:rsidR="00DE2FCB" w:rsidRDefault="00DE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79B7" w14:textId="77777777" w:rsidR="00DE2FCB" w:rsidRDefault="00DE2FCB">
      <w:pPr>
        <w:spacing w:after="0" w:line="240" w:lineRule="auto"/>
      </w:pPr>
      <w:r>
        <w:separator/>
      </w:r>
    </w:p>
  </w:footnote>
  <w:footnote w:type="continuationSeparator" w:id="0">
    <w:p w14:paraId="7D889F26" w14:textId="77777777" w:rsidR="00DE2FCB" w:rsidRDefault="00DE2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BF"/>
    <w:rsid w:val="00064EA3"/>
    <w:rsid w:val="00081AD9"/>
    <w:rsid w:val="00144025"/>
    <w:rsid w:val="001A15BF"/>
    <w:rsid w:val="001E1524"/>
    <w:rsid w:val="002763EB"/>
    <w:rsid w:val="002B74BF"/>
    <w:rsid w:val="005E7282"/>
    <w:rsid w:val="006106F8"/>
    <w:rsid w:val="006A5498"/>
    <w:rsid w:val="006C40F4"/>
    <w:rsid w:val="007975C8"/>
    <w:rsid w:val="0082634D"/>
    <w:rsid w:val="0090551F"/>
    <w:rsid w:val="0093576C"/>
    <w:rsid w:val="00C26644"/>
    <w:rsid w:val="00DE2FCB"/>
    <w:rsid w:val="00E02C51"/>
    <w:rsid w:val="00F70EF4"/>
    <w:rsid w:val="00F72FBE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46B"/>
  <w15:docId w15:val="{5784B9F1-B3AA-4A06-9A9B-9E2E1AE0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82"/>
  </w:style>
  <w:style w:type="paragraph" w:styleId="Footer">
    <w:name w:val="footer"/>
    <w:basedOn w:val="Normal"/>
    <w:link w:val="FooterChar"/>
    <w:uiPriority w:val="99"/>
    <w:unhideWhenUsed/>
    <w:rsid w:val="005E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6050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2025-07-04T09:51:00Z</dcterms:created>
  <dcterms:modified xsi:type="dcterms:W3CDTF">2025-07-07T01:30:00Z</dcterms:modified>
</cp:coreProperties>
</file>