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4"/>
        <w:gridCol w:w="5482"/>
      </w:tblGrid>
      <w:tr w:rsidR="00170056" w:rsidRPr="00170056" w14:paraId="277D0461" w14:textId="77777777" w:rsidTr="009E3B2A">
        <w:tc>
          <w:tcPr>
            <w:tcW w:w="1963" w:type="pct"/>
          </w:tcPr>
          <w:p w14:paraId="5E2C1C3F" w14:textId="6C24BE7F" w:rsidR="00BB7B96" w:rsidRPr="00170056" w:rsidRDefault="007E7E77" w:rsidP="001700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121/2026/NĐ-CP</w:t>
            </w:r>
          </w:p>
        </w:tc>
        <w:tc>
          <w:tcPr>
            <w:tcW w:w="3037" w:type="pct"/>
          </w:tcPr>
          <w:p w14:paraId="5D447D05" w14:textId="0A40B422" w:rsidR="00BB7B96" w:rsidRPr="00170056" w:rsidRDefault="007E7E77" w:rsidP="001700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03</w:t>
            </w:r>
            <w:r w:rsid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700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3B5A1535" w14:textId="77777777" w:rsidR="00170056" w:rsidRDefault="00170056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D8FC6F" w14:textId="77777777" w:rsidR="00170056" w:rsidRDefault="00170056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1DD5BC" w14:textId="09EC71DE" w:rsidR="00BB7B96" w:rsidRPr="00170056" w:rsidRDefault="007E7E77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D9D2E44" w14:textId="77777777" w:rsidR="00BB7B96" w:rsidRDefault="007E7E77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71FA37AE" w14:textId="77777777" w:rsidR="00170056" w:rsidRPr="00170056" w:rsidRDefault="00170056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04BD8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c Chính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2AE8825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34DD45A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27C70AA4" w14:textId="77777777" w:rsidR="00BB7B96" w:rsidRPr="00170056" w:rsidRDefault="007E7E77" w:rsidP="0017005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i/>
          <w:color w:val="000000" w:themeColor="text1"/>
          <w:sz w:val="20"/>
          <w:szCs w:val="20"/>
        </w:rPr>
        <w:t>c hành chính.</w:t>
      </w:r>
    </w:p>
    <w:p w14:paraId="30D74C60" w14:textId="77777777" w:rsidR="00170056" w:rsidRDefault="00170056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EFF4AC" w14:textId="6F4B24FF" w:rsidR="00BB7B96" w:rsidRPr="00170056" w:rsidRDefault="007E7E77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58A1BB7" w14:textId="77777777" w:rsidR="00BB7B96" w:rsidRDefault="007E7E77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7F2CF55F" w14:textId="77777777" w:rsidR="00170056" w:rsidRPr="00170056" w:rsidRDefault="00170056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E55FBEB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3AE484E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50189B5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B0B817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là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372828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Văn phòng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thanh tra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0750A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Phòng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văn phòng, thanh tra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2AD48E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Ban, phòng, văn phòng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tha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tra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là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6CD23E3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là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58A90F8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Phòng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8C5A88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1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1E0026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g)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(bao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bên trong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c)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phòng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và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09C86FA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hành chính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trung ương (sau đây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à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nh),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9700B6C" w14:textId="33E66F3E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Cơ quan chuyên môn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(sau đây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là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0A73101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Văn phòng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phòng chuyên môn, nghi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3CC8B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Phòng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ED4BE7" w14:textId="6B164B33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B85CFEE" w14:textId="7C79815F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Văn phòng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phòng,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786D6B2" w14:textId="2F3360CF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e) Phòng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AE7407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hành chính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xã, phư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khu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trung ương (sau đây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bookmarkStart w:id="0" w:name="_GoBack"/>
      <w:bookmarkEnd w:id="0"/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là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xã),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4A0A185" w14:textId="1A4054F4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lastRenderedPageBreak/>
        <w:t>a)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ơ quan chuyên môn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41613D10" w14:textId="159A35C9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4A706F2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4.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không áp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các cơ quan sau:</w:t>
      </w:r>
    </w:p>
    <w:p w14:paraId="5665B51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Các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6E0FF7C" w14:textId="2F95DABB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0B60080" w14:textId="2E5E8E9D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713E212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Cơ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778A387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thù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CA53E1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3A4AF05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67F3DF9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là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 tham mưu giúp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tham mưu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1D6CDA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là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có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trí,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như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nhưng có tên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khác và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89D2370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là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toàn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dư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c: chia,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tách, sáp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t, chuy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i;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tên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trí,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hình thành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F65655E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2FEE8D5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đúng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và các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khác có liên quan;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cá bi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DB1BD7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không vư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khung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6BE5D2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5. 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6008F37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p khi đáp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271FD7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Có cơ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pháp lý;</w:t>
      </w:r>
    </w:p>
    <w:p w14:paraId="7A14BBA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b) Đáp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tiêu chí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86EF8B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Có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theo ngành,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244752A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Có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không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chéo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khác;</w:t>
      </w:r>
    </w:p>
    <w:p w14:paraId="5F3B8F6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Lo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hình và quy mô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yêu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i cách hành chính nhà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AF9A3D0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trong các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60E0EE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Có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tên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trí,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45F3B9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b) Không đáp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các tiêu chí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47DF11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không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theo đánh giá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E97B68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hình thành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các tiêu chí,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D4266C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trong các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76EE02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lastRenderedPageBreak/>
        <w:t>a) Không còn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39A008D" w14:textId="77777777" w:rsidR="00BB7B96" w:rsidRPr="00170056" w:rsidRDefault="007E7E77" w:rsidP="0017005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b) Không đáp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các tiêu chí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65EEFD" w14:textId="77777777" w:rsidR="00170056" w:rsidRDefault="00170056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13E689" w14:textId="121756B4" w:rsidR="00BB7B96" w:rsidRPr="00170056" w:rsidRDefault="007E7E77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147FC9EC" w14:textId="77777777" w:rsidR="00BB7B96" w:rsidRPr="00170056" w:rsidRDefault="007E7E77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6B029B2A" w14:textId="77777777" w:rsidR="00170056" w:rsidRDefault="00170056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722666" w14:textId="758E3134" w:rsidR="00BB7B96" w:rsidRPr="00170056" w:rsidRDefault="007E7E77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737CB5C" w14:textId="77777777" w:rsidR="00BB7B96" w:rsidRPr="00170056" w:rsidRDefault="007E7E77" w:rsidP="0017005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056A54F" w14:textId="77777777" w:rsidR="00170056" w:rsidRDefault="00170056" w:rsidP="001700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8133A9" w14:textId="5E077D16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6.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án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1A7867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do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trình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xem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xét,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2DDE27E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546B7CB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và cơ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pháp lý;</w:t>
      </w:r>
    </w:p>
    <w:p w14:paraId="5505AD2E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55D1A4A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Lo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hình và tên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66A6D74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trí,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và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99D067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Báo cáo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các tiêu chí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80D2CD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e)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(trong đó xác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rõ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t);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làm, biên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theo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làm,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phù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n; có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trang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cơ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cho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sau khi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C7DFD6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g) Phương án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tri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086E8B2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h)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3DDC01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i) Các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khác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chuyên ngành và hư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D20346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7.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trình thà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7868C9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do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FCD23E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BE7FA1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và cơ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pháp lý;</w:t>
      </w:r>
    </w:p>
    <w:p w14:paraId="2D72FB2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Quá trình xây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F1A187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dung chính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1728FBB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còn có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khác nhau và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liên quan.</w:t>
      </w:r>
    </w:p>
    <w:p w14:paraId="1A4CC88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do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ký, trình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EB606B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4.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như sau:</w:t>
      </w:r>
    </w:p>
    <w:p w14:paraId="782B5C6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28422A0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Văn phòng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thanh tra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có),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tương đương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23113E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FD4DB67" w14:textId="02CD8E30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3F20CDC" w14:textId="497F9715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Cơ quan chuyên môn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7E412F0" w14:textId="615F9488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lastRenderedPageBreak/>
        <w:t>e)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3B751D0" w14:textId="55A440C6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g)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ACA5D1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8.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tham gia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a các cơ quan,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liên quan</w:t>
      </w:r>
    </w:p>
    <w:p w14:paraId="50634FD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và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liên quan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tham gia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khi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F9F1C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: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Tư pháp, Tài chính và cơ quan liên quan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BBDF60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tham mưu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c: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máy, pháp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tài chính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liên quan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19438FD" w14:textId="2BD131DE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nh và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 chuyên môn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c: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tư pháp, tài chính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liên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quan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E5B4901" w14:textId="3AB56C9A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xã,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 chuyên môn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c: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tư pháp, tài chính và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liên quan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F0C986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9.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13ECC7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71366AD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thì cơ quan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4FAE694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là cơ quan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092C8B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Cơ quan tham mưu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máy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7FEBE58" w14:textId="6E0CB819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Cơ quan chuyên môn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ham mưu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máy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là cơ quan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nh và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2D8F488" w14:textId="004A5E0C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Cơ quan chuyên môn tham mưu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máy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 là cơ quan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6829F8F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D40393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và cơ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3DF38D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tên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lo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pháp lý,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và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75944560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43679B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khi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8E78B6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các tiêu chí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5DB3A1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e) Tính kh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765172F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g)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hành chính.</w:t>
      </w:r>
    </w:p>
    <w:p w14:paraId="2DB4D82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chưa rõ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còn có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khác nhau thì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trình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theo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i cơ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lastRenderedPageBreak/>
        <w:t>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trình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và các cơ quan có liên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làm rõ và báo cáo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DD6443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là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t,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còn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ban hành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002B95B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10. 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sơ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38DC2A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072795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ký tên, đóng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2A58FD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448BFC6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495ED85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569DF15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a các cơ quan liên quan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0440AD3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e) Báo cáo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 liên quan.</w:t>
      </w:r>
    </w:p>
    <w:p w14:paraId="4041CE3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trình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79075B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3C00924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7CF8420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5B09BBA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F7160B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Báo cáo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B98454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e) Báo cáo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 liên quan (kèm theo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tham gia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 liên q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uan) và các tài li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khác có liên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7BA6140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g)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thông báo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làm tăng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hành chính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5C021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11. Trình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g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và ti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sơ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DC96F1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các cơ quan có liên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thì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ghi tên các cơ quan đó vào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nơi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3B7C8C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C9E6B0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là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chính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ký tên, đóng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và các tài li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khác có liên quan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47E068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12. Báo cáo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41CD280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hành chính quy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làm tăng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thì cơ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báo cáo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xin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686981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báo cáo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hành chính,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484D57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Cơ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này xây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theo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6,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theo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7 và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tham gia theo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6FDF180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lastRenderedPageBreak/>
        <w:t>b) Cơ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p có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 có liên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hoàn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và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 pháp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(kèm theo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tham gia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 có liên quan)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72688F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Cơ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 pháp, hoàn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và trình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cho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C61B19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Cơ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thành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iên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hoàn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án, trình xin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AE7C93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13.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91F6CD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căn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vào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và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thông báo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(đ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làm tăng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559F6BD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và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5FF8FAF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14. X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lý 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sơ và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DC1744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</w:t>
      </w:r>
    </w:p>
    <w:p w14:paraId="3195D23B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là 15 ngày, k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BAEFB9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chính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phương thì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là 10 ngày, k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2F5FD9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</w:t>
      </w:r>
    </w:p>
    <w:p w14:paraId="120E2C6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10 ngày, k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ngày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hoàn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theo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và trình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4CA14C7" w14:textId="77777777" w:rsidR="00BB7B96" w:rsidRPr="00170056" w:rsidRDefault="007E7E77" w:rsidP="00880D9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ý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thì có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(nêu rõ lý do)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06F89E2B" w14:textId="77777777" w:rsidR="00880D9A" w:rsidRDefault="00880D9A" w:rsidP="00880D9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8BFA53" w14:textId="6049B6D9" w:rsidR="00BB7B96" w:rsidRPr="00170056" w:rsidRDefault="007E7E77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700F086F" w14:textId="77777777" w:rsidR="00BB7B96" w:rsidRDefault="007E7E77" w:rsidP="00880D9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</w:p>
    <w:p w14:paraId="3040510C" w14:textId="77777777" w:rsidR="00880D9A" w:rsidRPr="00170056" w:rsidRDefault="00880D9A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BC372B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15.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án,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trình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641417E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1E6528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Các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BF831A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B9580D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Phương án x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máy, nhân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tài chính, tài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đai và các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khác có liên quan;</w:t>
      </w:r>
    </w:p>
    <w:p w14:paraId="617CF2FA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Các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tài chính, tài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đai, các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vay,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và các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ó liên quan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1823B4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đ)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và các cá nhân có liên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phương án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và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4C28360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như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ADAFB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16.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án,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trình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4B39EA8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7E6ECA0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và cơ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11076B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b) Phương án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x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máy, nhân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tài chính, tài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đai và các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khác có liên quan;</w:t>
      </w:r>
    </w:p>
    <w:p w14:paraId="2FA713F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Các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tài chính, tài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đai, các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vay,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và các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khác có liên quan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7B68BA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)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và các cá nhân có liên quan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phương án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và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71186F1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như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16AB4F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17. 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sơ và trình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05AE8D5B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chính,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471930F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6423665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3D1AD54D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4975CACE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d) Các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hoàn thành nghĩa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tài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hính, tài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đai, các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vay,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và các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khác có liên quan (n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6F226E3" w14:textId="77777777" w:rsidR="00BB7B96" w:rsidRPr="00170056" w:rsidRDefault="007E7E77" w:rsidP="00880D9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liên quan; trình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và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sơ;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nh; x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sơ và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như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2DC36329" w14:textId="77777777" w:rsidR="00880D9A" w:rsidRDefault="00880D9A" w:rsidP="00880D9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CABB70" w14:textId="4C9FE93B" w:rsidR="00BB7B96" w:rsidRPr="00170056" w:rsidRDefault="007E7E77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4685A3E2" w14:textId="77777777" w:rsidR="00BB7B96" w:rsidRDefault="007E7E77" w:rsidP="00880D9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E6E1D07" w14:textId="77777777" w:rsidR="00880D9A" w:rsidRPr="00170056" w:rsidRDefault="00880D9A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ECFA0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18.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1140D21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C84CE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19.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653B8C5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Trình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ban hành theo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chính, văn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báo cáo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3882DB10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Trình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tiêu chí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 2,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F1AD446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thông tin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trong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và báo cáo các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34E44A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20.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ng,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ng cơ quan ngang b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3CAC1ECC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32263C12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Trình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ban hành theo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tiêu chí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theo ngành, lĩnh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DB4EB5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cho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B678399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phân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cho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D303236" w14:textId="4B621CE4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21. Th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và trách nhi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880D9A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nh và </w:t>
      </w:r>
      <w:r w:rsidR="00880D9A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 xã</w:t>
      </w:r>
    </w:p>
    <w:p w14:paraId="6D033335" w14:textId="7675F996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D0602E" w14:textId="62DDBC4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nh này thì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trình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B069C28" w14:textId="1D85A7DC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t;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ành chính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khu trong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thù.</w:t>
      </w:r>
    </w:p>
    <w:p w14:paraId="17A15D09" w14:textId="36D18766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 trình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47AE615" w14:textId="464418D6" w:rsidR="00BB7B96" w:rsidRPr="00170056" w:rsidRDefault="00880D9A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đặc khu trong trường hợp đặc thù trình </w:t>
      </w:r>
      <w:r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cấp tỉnh quyết định thành lập, tổ chức lại, giải thể tổ chức hành chính của </w:t>
      </w:r>
      <w:r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đặc khu trong trường hợp đặc thù.</w:t>
      </w:r>
    </w:p>
    <w:p w14:paraId="19D975DE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22.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p thông tin, báo cáo v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hành chính</w:t>
      </w:r>
    </w:p>
    <w:p w14:paraId="468B8F01" w14:textId="17751C30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cơ quan ngan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các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khác do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trung ương có 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2F9EC88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Cung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cho các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cá nhân có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iên quan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8F40F12" w14:textId="77777777" w:rsidR="00BB7B96" w:rsidRPr="00170056" w:rsidRDefault="007E7E77" w:rsidP="00880D9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báo cáo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ngày 20 tháng 12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năm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C3221B5" w14:textId="77777777" w:rsidR="00880D9A" w:rsidRDefault="00880D9A" w:rsidP="00880D9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F31482" w14:textId="26F4E641" w:rsidR="00BB7B96" w:rsidRPr="00170056" w:rsidRDefault="007E7E77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19669985" w14:textId="77777777" w:rsidR="00BB7B96" w:rsidRDefault="007E7E77" w:rsidP="00880D9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2AA5EA6C" w14:textId="77777777" w:rsidR="00880D9A" w:rsidRPr="00170056" w:rsidRDefault="00880D9A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1C3213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23. Hi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24B9C391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ngày 05 tháng 4 năm 2026.</w:t>
      </w:r>
    </w:p>
    <w:p w14:paraId="05906227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thay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158/2018/NĐ-CP ngày 22 tháng 11 năm 2018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0F1228CB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24. 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46B3B72E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đã g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c, nhưng chưa đư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cơ quan ho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hành chính thì ti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158/2018/NĐ-CP ngày 22 tháng 11 năm 2018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c hành chính. </w:t>
      </w:r>
    </w:p>
    <w:p w14:paraId="77874BD4" w14:textId="77777777" w:rsidR="00BB7B96" w:rsidRPr="00170056" w:rsidRDefault="007E7E77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u 25. Trách nhi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1C750857" w14:textId="04132977" w:rsidR="00BB7B96" w:rsidRDefault="007E7E77" w:rsidP="00880D9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0056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cơ quan do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880D9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p xã và các cơ quan,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liên quan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7005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6308869" w14:textId="77777777" w:rsidR="00880D9A" w:rsidRDefault="00880D9A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80D9A" w14:paraId="05786E60" w14:textId="77777777" w:rsidTr="009E3B2A">
        <w:tc>
          <w:tcPr>
            <w:tcW w:w="2500" w:type="pct"/>
          </w:tcPr>
          <w:p w14:paraId="2F51E8B1" w14:textId="33953059" w:rsidR="00880D9A" w:rsidRDefault="00880D9A" w:rsidP="00880D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005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</w:t>
            </w:r>
            <w:r w:rsidR="0043658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của Đảng; -Văn phòng Tổng Bí thư;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của Quốc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Ủy ban Trung ương Mặt trận Tổ quốc Việt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Nam;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Cơ quan trung ương của các tổ </w:t>
            </w:r>
            <w:r w:rsidR="0043658C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chính trị - xã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VPCP: BTCN, các PCN, Trợ lý TTg, TGĐ Cổng TTĐT, </w:t>
            </w:r>
            <w:r w:rsidRPr="0017005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Vụ, Cục, đơn vị trực thuộc, Công báo;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TCCV (2b)</w:t>
            </w:r>
            <w:r w:rsidR="007C207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745895D1" w14:textId="68BDFA61" w:rsidR="00880D9A" w:rsidRDefault="00880D9A" w:rsidP="009E3B2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0D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TM. CHÍNH PHỦ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80D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THỦ TƯỚNG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80D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PHÓ THỦ TƯỚNG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80D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Phạm Thị Thanh Trà</w:t>
            </w:r>
          </w:p>
        </w:tc>
      </w:tr>
    </w:tbl>
    <w:p w14:paraId="1DC7C09B" w14:textId="77777777" w:rsidR="00880D9A" w:rsidRPr="00170056" w:rsidRDefault="00880D9A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42D4E8" w14:textId="1D3BBEFE" w:rsidR="00880D9A" w:rsidRDefault="00880D9A" w:rsidP="00880D9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B9C28B7" w14:textId="77777777" w:rsidR="00880D9A" w:rsidRPr="00170056" w:rsidRDefault="00880D9A" w:rsidP="0017005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80D9A" w:rsidRPr="00170056" w:rsidSect="0017005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8970" w14:textId="77777777" w:rsidR="007E7E77" w:rsidRDefault="007E7E77">
      <w:pPr>
        <w:spacing w:after="0" w:line="240" w:lineRule="auto"/>
      </w:pPr>
      <w:r>
        <w:separator/>
      </w:r>
    </w:p>
  </w:endnote>
  <w:endnote w:type="continuationSeparator" w:id="0">
    <w:p w14:paraId="39F0A136" w14:textId="77777777" w:rsidR="007E7E77" w:rsidRDefault="007E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26C02" w14:textId="77777777" w:rsidR="007E7E77" w:rsidRDefault="007E7E77">
      <w:pPr>
        <w:spacing w:after="0" w:line="240" w:lineRule="auto"/>
      </w:pPr>
      <w:r>
        <w:separator/>
      </w:r>
    </w:p>
  </w:footnote>
  <w:footnote w:type="continuationSeparator" w:id="0">
    <w:p w14:paraId="14575F8E" w14:textId="77777777" w:rsidR="007E7E77" w:rsidRDefault="007E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96"/>
    <w:rsid w:val="00075F01"/>
    <w:rsid w:val="000B10C6"/>
    <w:rsid w:val="00170056"/>
    <w:rsid w:val="00246918"/>
    <w:rsid w:val="002E0E70"/>
    <w:rsid w:val="0043658C"/>
    <w:rsid w:val="00733BDF"/>
    <w:rsid w:val="007C207B"/>
    <w:rsid w:val="007E7E77"/>
    <w:rsid w:val="00880D9A"/>
    <w:rsid w:val="008D26E5"/>
    <w:rsid w:val="009E3B2A"/>
    <w:rsid w:val="00B05D62"/>
    <w:rsid w:val="00BB7B96"/>
    <w:rsid w:val="00DF1173"/>
    <w:rsid w:val="00E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8F883"/>
  <w15:docId w15:val="{B10782C9-C045-4D1F-A4F4-4E739941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056"/>
  </w:style>
  <w:style w:type="paragraph" w:styleId="Footer">
    <w:name w:val="footer"/>
    <w:basedOn w:val="Normal"/>
    <w:link w:val="FooterChar"/>
    <w:uiPriority w:val="99"/>
    <w:unhideWhenUsed/>
    <w:rsid w:val="0017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056"/>
  </w:style>
  <w:style w:type="table" w:styleId="TableGrid">
    <w:name w:val="Table Grid"/>
    <w:basedOn w:val="TableNormal"/>
    <w:uiPriority w:val="39"/>
    <w:rsid w:val="0088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3700</Words>
  <Characters>21092</Characters>
  <Application>Microsoft Office Word</Application>
  <DocSecurity>0</DocSecurity>
  <Lines>175</Lines>
  <Paragraphs>49</Paragraphs>
  <ScaleCrop>false</ScaleCrop>
  <Company/>
  <LinksUpToDate>false</LinksUpToDate>
  <CharactersWithSpaces>24743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11</cp:revision>
  <dcterms:created xsi:type="dcterms:W3CDTF">2026-04-09T10:09:00Z</dcterms:created>
  <dcterms:modified xsi:type="dcterms:W3CDTF">2026-04-10T02:44:00Z</dcterms:modified>
</cp:coreProperties>
</file>