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062"/>
        <w:gridCol w:w="4965"/>
      </w:tblGrid>
      <w:tr w:rsidR="00B47E82" w:rsidRPr="006E15CA" w14:paraId="1B9FD7B4" w14:textId="77777777" w:rsidTr="006E15CA">
        <w:tc>
          <w:tcPr>
            <w:tcW w:w="2250" w:type="pct"/>
          </w:tcPr>
          <w:p w14:paraId="5C7E4CB0" w14:textId="3D7608FB" w:rsidR="00B47E82" w:rsidRPr="006E15CA" w:rsidRDefault="00000000" w:rsidP="006E15CA">
            <w:pPr>
              <w:adjustRightInd w:val="0"/>
              <w:snapToGrid w:val="0"/>
              <w:jc w:val="center"/>
              <w:rPr>
                <w:rFonts w:ascii="Arial" w:hAnsi="Arial" w:cs="Arial"/>
                <w:color w:val="000000" w:themeColor="text1"/>
                <w:sz w:val="20"/>
                <w:szCs w:val="20"/>
              </w:rPr>
            </w:pPr>
            <w:r w:rsidRPr="006E15CA">
              <w:rPr>
                <w:rFonts w:ascii="Arial" w:hAnsi="Arial" w:cs="Arial"/>
                <w:b/>
                <w:bCs/>
                <w:color w:val="000000" w:themeColor="text1"/>
                <w:sz w:val="20"/>
                <w:szCs w:val="20"/>
              </w:rPr>
              <w:t>BỘ TÀI CHÍNH</w:t>
            </w:r>
            <w:r w:rsidR="006E15CA">
              <w:rPr>
                <w:rFonts w:ascii="Arial" w:hAnsi="Arial" w:cs="Arial"/>
                <w:color w:val="000000" w:themeColor="text1"/>
                <w:sz w:val="20"/>
                <w:szCs w:val="20"/>
              </w:rPr>
              <w:br/>
            </w:r>
            <w:r w:rsidR="006E15CA" w:rsidRPr="006E15CA">
              <w:rPr>
                <w:rFonts w:ascii="Arial" w:hAnsi="Arial" w:cs="Arial"/>
                <w:color w:val="000000" w:themeColor="text1"/>
                <w:sz w:val="20"/>
                <w:szCs w:val="20"/>
                <w:vertAlign w:val="superscript"/>
              </w:rPr>
              <w:t>_________</w:t>
            </w:r>
            <w:r w:rsidR="006E15CA">
              <w:rPr>
                <w:rFonts w:ascii="Arial" w:hAnsi="Arial" w:cs="Arial"/>
                <w:color w:val="000000" w:themeColor="text1"/>
                <w:sz w:val="20"/>
                <w:szCs w:val="20"/>
                <w:vertAlign w:val="superscript"/>
              </w:rPr>
              <w:br/>
            </w:r>
            <w:r w:rsidR="006E15CA">
              <w:rPr>
                <w:rFonts w:ascii="Arial" w:hAnsi="Arial" w:cs="Arial"/>
                <w:color w:val="000000" w:themeColor="text1"/>
                <w:sz w:val="20"/>
                <w:szCs w:val="20"/>
              </w:rPr>
              <w:br/>
            </w:r>
            <w:r w:rsidRPr="006E15CA">
              <w:rPr>
                <w:rFonts w:ascii="Arial" w:hAnsi="Arial" w:cs="Arial"/>
                <w:color w:val="000000" w:themeColor="text1"/>
                <w:sz w:val="20"/>
                <w:szCs w:val="20"/>
              </w:rPr>
              <w:t>Số: 131/2026/TT-BTC</w:t>
            </w:r>
          </w:p>
        </w:tc>
        <w:tc>
          <w:tcPr>
            <w:tcW w:w="2750" w:type="pct"/>
          </w:tcPr>
          <w:p w14:paraId="64012972" w14:textId="22C6423A" w:rsidR="00B47E82" w:rsidRPr="006E15CA" w:rsidRDefault="00000000" w:rsidP="006E15CA">
            <w:pPr>
              <w:adjustRightInd w:val="0"/>
              <w:snapToGrid w:val="0"/>
              <w:jc w:val="center"/>
              <w:rPr>
                <w:rFonts w:ascii="Arial" w:hAnsi="Arial" w:cs="Arial"/>
                <w:color w:val="000000" w:themeColor="text1"/>
                <w:sz w:val="20"/>
                <w:szCs w:val="20"/>
              </w:rPr>
            </w:pPr>
            <w:r w:rsidRPr="006E15CA">
              <w:rPr>
                <w:rFonts w:ascii="Arial" w:hAnsi="Arial" w:cs="Arial"/>
                <w:b/>
                <w:bCs/>
                <w:color w:val="000000" w:themeColor="text1"/>
                <w:sz w:val="20"/>
                <w:szCs w:val="20"/>
              </w:rPr>
              <w:t>CỘNG HÒA XÃ HỘI CHỦ NGHĨA VIỆT NAM</w:t>
            </w:r>
            <w:r w:rsidR="006E15CA">
              <w:rPr>
                <w:rFonts w:ascii="Arial" w:hAnsi="Arial" w:cs="Arial"/>
                <w:color w:val="000000" w:themeColor="text1"/>
                <w:sz w:val="20"/>
                <w:szCs w:val="20"/>
              </w:rPr>
              <w:br/>
            </w:r>
            <w:r w:rsidRPr="006E15CA">
              <w:rPr>
                <w:rFonts w:ascii="Arial" w:hAnsi="Arial" w:cs="Arial"/>
                <w:b/>
                <w:bCs/>
                <w:color w:val="000000" w:themeColor="text1"/>
                <w:sz w:val="20"/>
                <w:szCs w:val="20"/>
              </w:rPr>
              <w:t>Độc lập - Tự do - Hạnh phúc</w:t>
            </w:r>
            <w:r w:rsidR="006E15CA">
              <w:rPr>
                <w:rFonts w:ascii="Arial" w:hAnsi="Arial" w:cs="Arial"/>
                <w:color w:val="000000" w:themeColor="text1"/>
                <w:sz w:val="20"/>
                <w:szCs w:val="20"/>
              </w:rPr>
              <w:br/>
            </w:r>
            <w:r w:rsidR="006E15CA" w:rsidRPr="006E15CA">
              <w:rPr>
                <w:rFonts w:ascii="Arial" w:hAnsi="Arial" w:cs="Arial"/>
                <w:color w:val="000000" w:themeColor="text1"/>
                <w:sz w:val="20"/>
                <w:szCs w:val="20"/>
                <w:vertAlign w:val="superscript"/>
              </w:rPr>
              <w:t>_______________________</w:t>
            </w:r>
            <w:r w:rsidR="006E15CA">
              <w:rPr>
                <w:rFonts w:ascii="Arial" w:hAnsi="Arial" w:cs="Arial"/>
                <w:color w:val="000000" w:themeColor="text1"/>
                <w:sz w:val="20"/>
                <w:szCs w:val="20"/>
                <w:vertAlign w:val="superscript"/>
              </w:rPr>
              <w:br/>
            </w:r>
            <w:r w:rsidRPr="006E15CA">
              <w:rPr>
                <w:rFonts w:ascii="Arial" w:hAnsi="Arial" w:cs="Arial"/>
                <w:i/>
                <w:iCs/>
                <w:color w:val="000000" w:themeColor="text1"/>
                <w:sz w:val="20"/>
                <w:szCs w:val="20"/>
              </w:rPr>
              <w:t>Hà Nội, ngày 04 tháng 9 năm 2026</w:t>
            </w:r>
          </w:p>
        </w:tc>
      </w:tr>
    </w:tbl>
    <w:p w14:paraId="56A4EE1B" w14:textId="77777777" w:rsidR="006E15CA" w:rsidRDefault="006E15CA" w:rsidP="006E15CA">
      <w:pPr>
        <w:adjustRightInd w:val="0"/>
        <w:snapToGrid w:val="0"/>
        <w:jc w:val="center"/>
        <w:rPr>
          <w:rFonts w:ascii="Arial" w:hAnsi="Arial" w:cs="Arial"/>
          <w:b/>
          <w:bCs/>
          <w:color w:val="000000" w:themeColor="text1"/>
          <w:sz w:val="20"/>
          <w:szCs w:val="20"/>
        </w:rPr>
      </w:pPr>
    </w:p>
    <w:p w14:paraId="56E81ECF" w14:textId="77777777" w:rsidR="006E15CA" w:rsidRPr="006E15CA" w:rsidRDefault="006E15CA" w:rsidP="006E15CA">
      <w:pPr>
        <w:adjustRightInd w:val="0"/>
        <w:snapToGrid w:val="0"/>
        <w:jc w:val="center"/>
        <w:rPr>
          <w:rFonts w:ascii="Arial" w:hAnsi="Arial" w:cs="Arial"/>
          <w:b/>
          <w:bCs/>
          <w:color w:val="000000" w:themeColor="text1"/>
          <w:sz w:val="20"/>
          <w:szCs w:val="20"/>
        </w:rPr>
      </w:pPr>
    </w:p>
    <w:p w14:paraId="5E22CD56" w14:textId="79BCAF7B" w:rsidR="00B47E82" w:rsidRPr="006E15CA" w:rsidRDefault="00000000" w:rsidP="006E15CA">
      <w:pPr>
        <w:adjustRightInd w:val="0"/>
        <w:snapToGrid w:val="0"/>
        <w:jc w:val="center"/>
        <w:rPr>
          <w:rFonts w:ascii="Arial" w:hAnsi="Arial" w:cs="Arial"/>
          <w:color w:val="000000" w:themeColor="text1"/>
          <w:sz w:val="20"/>
          <w:szCs w:val="20"/>
        </w:rPr>
      </w:pPr>
      <w:r w:rsidRPr="006E15CA">
        <w:rPr>
          <w:rFonts w:ascii="Arial" w:hAnsi="Arial" w:cs="Arial"/>
          <w:b/>
          <w:bCs/>
          <w:color w:val="000000" w:themeColor="text1"/>
          <w:sz w:val="20"/>
          <w:szCs w:val="20"/>
        </w:rPr>
        <w:t>THÔNG TƯ</w:t>
      </w:r>
    </w:p>
    <w:p w14:paraId="53689232" w14:textId="4E8A4BD7" w:rsidR="00B47E82" w:rsidRPr="006E15CA" w:rsidRDefault="00000000" w:rsidP="006E15CA">
      <w:pPr>
        <w:adjustRightInd w:val="0"/>
        <w:snapToGrid w:val="0"/>
        <w:jc w:val="center"/>
        <w:rPr>
          <w:rFonts w:ascii="Arial" w:hAnsi="Arial" w:cs="Arial"/>
          <w:b/>
          <w:bCs/>
          <w:color w:val="000000" w:themeColor="text1"/>
          <w:sz w:val="20"/>
          <w:szCs w:val="20"/>
        </w:rPr>
      </w:pPr>
      <w:r w:rsidRPr="006E15CA">
        <w:rPr>
          <w:rFonts w:ascii="Arial" w:hAnsi="Arial" w:cs="Arial"/>
          <w:b/>
          <w:bCs/>
          <w:color w:val="000000" w:themeColor="text1"/>
          <w:sz w:val="20"/>
          <w:szCs w:val="20"/>
        </w:rPr>
        <w:t>Quy định về Danh mục chi tiết hàng dự trữ quốc gia</w:t>
      </w:r>
      <w:r w:rsidR="006E15CA" w:rsidRPr="006E15CA">
        <w:rPr>
          <w:rFonts w:ascii="Arial" w:hAnsi="Arial" w:cs="Arial"/>
          <w:b/>
          <w:bCs/>
          <w:color w:val="000000" w:themeColor="text1"/>
          <w:sz w:val="20"/>
          <w:szCs w:val="20"/>
        </w:rPr>
        <w:br/>
      </w:r>
      <w:r w:rsidRPr="006E15CA">
        <w:rPr>
          <w:rFonts w:ascii="Arial" w:hAnsi="Arial" w:cs="Arial"/>
          <w:b/>
          <w:bCs/>
          <w:color w:val="000000" w:themeColor="text1"/>
          <w:sz w:val="20"/>
          <w:szCs w:val="20"/>
        </w:rPr>
        <w:t>do Bộ Tài chính trực tiếp quản lý</w:t>
      </w:r>
    </w:p>
    <w:p w14:paraId="641B64CF" w14:textId="0C076450" w:rsidR="006E15CA" w:rsidRPr="006E15CA" w:rsidRDefault="006E15CA" w:rsidP="006E15CA">
      <w:pPr>
        <w:adjustRightInd w:val="0"/>
        <w:snapToGrid w:val="0"/>
        <w:jc w:val="center"/>
        <w:rPr>
          <w:rFonts w:ascii="Arial" w:hAnsi="Arial" w:cs="Arial"/>
          <w:color w:val="000000" w:themeColor="text1"/>
          <w:sz w:val="20"/>
          <w:szCs w:val="20"/>
          <w:vertAlign w:val="superscript"/>
        </w:rPr>
      </w:pPr>
      <w:r w:rsidRPr="006E15CA">
        <w:rPr>
          <w:rFonts w:ascii="Arial" w:hAnsi="Arial" w:cs="Arial"/>
          <w:color w:val="000000" w:themeColor="text1"/>
          <w:sz w:val="20"/>
          <w:szCs w:val="20"/>
          <w:vertAlign w:val="superscript"/>
        </w:rPr>
        <w:t>_______________</w:t>
      </w:r>
    </w:p>
    <w:p w14:paraId="7955F122" w14:textId="77777777" w:rsidR="006E15CA" w:rsidRPr="006E15CA" w:rsidRDefault="006E15CA" w:rsidP="006E15CA">
      <w:pPr>
        <w:adjustRightInd w:val="0"/>
        <w:snapToGrid w:val="0"/>
        <w:jc w:val="center"/>
        <w:rPr>
          <w:rFonts w:ascii="Arial" w:hAnsi="Arial" w:cs="Arial"/>
          <w:color w:val="000000" w:themeColor="text1"/>
          <w:sz w:val="20"/>
          <w:szCs w:val="20"/>
        </w:rPr>
      </w:pPr>
    </w:p>
    <w:p w14:paraId="6DBD71E3" w14:textId="77777777" w:rsidR="00B47E82" w:rsidRPr="006E15CA" w:rsidRDefault="00000000" w:rsidP="006E15CA">
      <w:pPr>
        <w:adjustRightInd w:val="0"/>
        <w:snapToGrid w:val="0"/>
        <w:spacing w:after="120"/>
        <w:ind w:firstLine="720"/>
        <w:jc w:val="both"/>
        <w:rPr>
          <w:rFonts w:ascii="Arial" w:hAnsi="Arial" w:cs="Arial"/>
          <w:color w:val="000000" w:themeColor="text1"/>
          <w:sz w:val="20"/>
          <w:szCs w:val="20"/>
        </w:rPr>
      </w:pPr>
      <w:r w:rsidRPr="006E15CA">
        <w:rPr>
          <w:rFonts w:ascii="Arial" w:hAnsi="Arial" w:cs="Arial"/>
          <w:i/>
          <w:iCs/>
          <w:color w:val="000000" w:themeColor="text1"/>
          <w:sz w:val="20"/>
          <w:szCs w:val="20"/>
        </w:rPr>
        <w:t>Căn cứ Luật Dự trữ quốc gia số 145/2025/QH15;</w:t>
      </w:r>
    </w:p>
    <w:p w14:paraId="17C6F69F" w14:textId="77777777" w:rsidR="00B47E82" w:rsidRPr="006E15CA" w:rsidRDefault="00000000" w:rsidP="006E15CA">
      <w:pPr>
        <w:adjustRightInd w:val="0"/>
        <w:snapToGrid w:val="0"/>
        <w:spacing w:after="120"/>
        <w:ind w:firstLine="720"/>
        <w:jc w:val="both"/>
        <w:rPr>
          <w:rFonts w:ascii="Arial" w:hAnsi="Arial" w:cs="Arial"/>
          <w:color w:val="000000" w:themeColor="text1"/>
          <w:sz w:val="20"/>
          <w:szCs w:val="20"/>
        </w:rPr>
      </w:pPr>
      <w:r w:rsidRPr="006E15CA">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46EFEDA1" w14:textId="77777777" w:rsidR="00B47E82" w:rsidRPr="006E15CA" w:rsidRDefault="00000000" w:rsidP="006E15CA">
      <w:pPr>
        <w:adjustRightInd w:val="0"/>
        <w:snapToGrid w:val="0"/>
        <w:spacing w:after="120"/>
        <w:ind w:firstLine="720"/>
        <w:jc w:val="both"/>
        <w:rPr>
          <w:rFonts w:ascii="Arial" w:hAnsi="Arial" w:cs="Arial"/>
          <w:color w:val="000000" w:themeColor="text1"/>
          <w:sz w:val="20"/>
          <w:szCs w:val="20"/>
        </w:rPr>
      </w:pPr>
      <w:r w:rsidRPr="006E15CA">
        <w:rPr>
          <w:rFonts w:ascii="Arial" w:hAnsi="Arial" w:cs="Arial"/>
          <w:i/>
          <w:iCs/>
          <w:color w:val="000000" w:themeColor="text1"/>
          <w:sz w:val="20"/>
          <w:szCs w:val="20"/>
        </w:rPr>
        <w:t>Căn cứ Nghị định số 345/2026/NĐ-CP ngày 04 tháng 9 năm 2026 của Chính phủ quy định chi tiết một số điều, biện pháp thi hành Luật Dự trữ quốc gia về dự trữ quốc gia và quản lý, sử dụng hàng dự trữ quốc gia;</w:t>
      </w:r>
    </w:p>
    <w:p w14:paraId="7D7C1858" w14:textId="77777777" w:rsidR="00B47E82" w:rsidRPr="006E15CA" w:rsidRDefault="00000000" w:rsidP="006E15CA">
      <w:pPr>
        <w:adjustRightInd w:val="0"/>
        <w:snapToGrid w:val="0"/>
        <w:spacing w:after="120"/>
        <w:ind w:firstLine="720"/>
        <w:jc w:val="both"/>
        <w:rPr>
          <w:rFonts w:ascii="Arial" w:hAnsi="Arial" w:cs="Arial"/>
          <w:color w:val="000000" w:themeColor="text1"/>
          <w:sz w:val="20"/>
          <w:szCs w:val="20"/>
        </w:rPr>
      </w:pPr>
      <w:r w:rsidRPr="006E15CA">
        <w:rPr>
          <w:rFonts w:ascii="Arial" w:hAnsi="Arial" w:cs="Arial"/>
          <w:i/>
          <w:iCs/>
          <w:color w:val="000000" w:themeColor="text1"/>
          <w:sz w:val="20"/>
          <w:szCs w:val="20"/>
        </w:rPr>
        <w:t>Theo đề nghị của Cục trưởng Cục Dự trữ Nhà nước;</w:t>
      </w:r>
    </w:p>
    <w:p w14:paraId="1CBEE686" w14:textId="77777777" w:rsidR="00B47E82" w:rsidRDefault="00000000" w:rsidP="006E15CA">
      <w:pPr>
        <w:adjustRightInd w:val="0"/>
        <w:snapToGrid w:val="0"/>
        <w:ind w:firstLine="720"/>
        <w:jc w:val="both"/>
        <w:rPr>
          <w:rFonts w:ascii="Arial" w:hAnsi="Arial" w:cs="Arial"/>
          <w:i/>
          <w:iCs/>
          <w:color w:val="000000" w:themeColor="text1"/>
          <w:sz w:val="20"/>
          <w:szCs w:val="20"/>
        </w:rPr>
      </w:pPr>
      <w:r w:rsidRPr="006E15CA">
        <w:rPr>
          <w:rFonts w:ascii="Arial" w:hAnsi="Arial" w:cs="Arial"/>
          <w:i/>
          <w:iCs/>
          <w:color w:val="000000" w:themeColor="text1"/>
          <w:sz w:val="20"/>
          <w:szCs w:val="20"/>
        </w:rPr>
        <w:t>Bộ trưởng Bộ Tài chính ban hành Thông tư quy định về Danh mục chi tiết hàng dự trữ quốc gia do Bộ Tài chính trực tiếp quản lý.</w:t>
      </w:r>
    </w:p>
    <w:p w14:paraId="1E038904" w14:textId="77777777" w:rsidR="006E15CA" w:rsidRPr="006E15CA" w:rsidRDefault="006E15CA" w:rsidP="006E15CA">
      <w:pPr>
        <w:jc w:val="both"/>
        <w:rPr>
          <w:rFonts w:ascii="Arial" w:hAnsi="Arial" w:cs="Arial"/>
          <w:color w:val="000000" w:themeColor="text1"/>
          <w:sz w:val="20"/>
          <w:szCs w:val="20"/>
        </w:rPr>
      </w:pPr>
    </w:p>
    <w:p w14:paraId="629E7493"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b/>
          <w:bCs/>
          <w:color w:val="000000" w:themeColor="text1"/>
          <w:sz w:val="20"/>
          <w:szCs w:val="20"/>
        </w:rPr>
        <w:t>Điều 1. Phạm vi điều chỉnh và đối tượng áp dụng</w:t>
      </w:r>
    </w:p>
    <w:p w14:paraId="73EB19B2"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1. Phạm vi điều chỉnh: Thông tư này quy định Danh mục chi tiết hàng dự trữ quốc gia do Bộ Tài chính trực tiếp quản lý theo quy định tại khoản 1 Điều 5 Nghị định số 345/2026/NĐ-CP ngày 04 tháng 9 năm 2026 của Chính phủ quy định chi tiết một số điều, biện pháp thi hành Luật Dự trữ quốc gia về dự trữ quốc gia và quản lý, sử dụng hàng dự trữ quốc gia.</w:t>
      </w:r>
    </w:p>
    <w:p w14:paraId="1D45A9E4"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2. Đối tượng áp dụng: Cơ quan, tổ chức, doanh nghiệp, cá nhân có liên quan đến quản lý, nhập, xuất, bảo quản, sử dụng hàng dự trữ quốc gia do Bộ Tài chính trực tiếp quản lý.</w:t>
      </w:r>
    </w:p>
    <w:p w14:paraId="14935CC8"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b/>
          <w:bCs/>
          <w:color w:val="000000" w:themeColor="text1"/>
          <w:sz w:val="20"/>
          <w:szCs w:val="20"/>
        </w:rPr>
        <w:t>Điều 2. Danh mục chi tiết hàng dự trữ quốc gia do Bộ Tài chính trực tiếp quản lý</w:t>
      </w:r>
    </w:p>
    <w:p w14:paraId="745B2D09"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Danh mục chi tiết hàng dự trữ quốc gia do Bộ Tài chính trực tiếp quản lý được quy định theo Phụ lục chi tiết đính kèm Thông tư này.</w:t>
      </w:r>
    </w:p>
    <w:p w14:paraId="68DB9DF0"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b/>
          <w:bCs/>
          <w:color w:val="000000" w:themeColor="text1"/>
          <w:sz w:val="20"/>
          <w:szCs w:val="20"/>
        </w:rPr>
        <w:t>Điều 3. Trách nhiệm tổ chức thực hiện</w:t>
      </w:r>
    </w:p>
    <w:p w14:paraId="4C470123"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1. Các cơ quan, tổ chức, doanh nghiệp, cá nhân có liên quan chịu trách nhiệm thi hành Thông tư này.</w:t>
      </w:r>
    </w:p>
    <w:p w14:paraId="5B038CB5"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2. Trường hợp cần sửa đổi, bổ sung Danh mục chi tiết hàng dự trữ quốc gia do Bộ Tài chính trực tiếp quản lý, Cục Dự trữ Nhà nước nghiên cứu, rà soát, đề xuất trình Bộ trưởng Bộ Tài chính xem xét, quyết định theo quy định.</w:t>
      </w:r>
    </w:p>
    <w:p w14:paraId="3239D24C"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b/>
          <w:bCs/>
          <w:color w:val="000000" w:themeColor="text1"/>
          <w:sz w:val="20"/>
          <w:szCs w:val="20"/>
        </w:rPr>
        <w:t>Điều 4. Điều khoản chuyển tiếp</w:t>
      </w:r>
    </w:p>
    <w:p w14:paraId="6F457F94"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Đối với hàng dự trữ quốc gia là kim loại đen (thép, thép dầm cầu) và kim loại màu (chì) do Bộ Tài chính trực tiếp quản lý đang bảo quản, Cục Dự trữ Nhà nước tiếp tục quản lý, bảo quản và đề xuất cấp có thẩm quyền quyết định xuất cấp, xuất bán theo quy định trong thời hạn 03 năm kể từ ngày Thông tư này có hiệu lực.</w:t>
      </w:r>
    </w:p>
    <w:p w14:paraId="583C4607"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b/>
          <w:bCs/>
          <w:color w:val="000000" w:themeColor="text1"/>
          <w:sz w:val="20"/>
          <w:szCs w:val="20"/>
        </w:rPr>
        <w:t>Điều 5. Hiệu lực thi hành</w:t>
      </w:r>
    </w:p>
    <w:p w14:paraId="1B575EBA"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1. Thông tư này có hiệu lực thi hành kể từ ngày 04 tháng 9 năm 2026.</w:t>
      </w:r>
    </w:p>
    <w:p w14:paraId="01D9B36E" w14:textId="77777777" w:rsidR="00B47E82" w:rsidRPr="006E15CA" w:rsidRDefault="00000000" w:rsidP="006E15CA">
      <w:pPr>
        <w:spacing w:after="120"/>
        <w:jc w:val="both"/>
        <w:rPr>
          <w:rFonts w:ascii="Arial" w:hAnsi="Arial" w:cs="Arial"/>
          <w:color w:val="000000" w:themeColor="text1"/>
          <w:sz w:val="20"/>
          <w:szCs w:val="20"/>
        </w:rPr>
      </w:pPr>
      <w:r w:rsidRPr="006E15CA">
        <w:rPr>
          <w:rFonts w:ascii="Arial" w:hAnsi="Arial" w:cs="Arial"/>
          <w:color w:val="000000" w:themeColor="text1"/>
          <w:sz w:val="20"/>
          <w:szCs w:val="20"/>
        </w:rPr>
        <w:t>2. Trong quá trình thực hiện, nếu có vướng mắc, đề nghị các cơ quan, tổ chức, doanh nghiệp, cá nhân phản ánh kịp thời về Bộ Tài chính (Cục Dự trữ Nhà nước) để được hướng dẫn, giải quyết theo thẩm quyền./.</w:t>
      </w:r>
    </w:p>
    <w:p w14:paraId="17C53CBC" w14:textId="77777777" w:rsidR="00B47E82" w:rsidRPr="006E15CA" w:rsidRDefault="00B47E82" w:rsidP="006E15CA">
      <w:pPr>
        <w:adjustRightInd w:val="0"/>
        <w:snapToGrid w:val="0"/>
        <w:jc w:val="center"/>
        <w:rPr>
          <w:rFonts w:ascii="Arial" w:hAnsi="Arial" w:cs="Arial"/>
          <w:color w:val="000000" w:themeColor="text1"/>
          <w:sz w:val="20"/>
          <w:szCs w:val="20"/>
        </w:rPr>
      </w:pPr>
    </w:p>
    <w:tbl>
      <w:tblPr>
        <w:tblW w:w="5000" w:type="pct"/>
        <w:tblLook w:val="04A0" w:firstRow="1" w:lastRow="0" w:firstColumn="1" w:lastColumn="0" w:noHBand="0" w:noVBand="1"/>
      </w:tblPr>
      <w:tblGrid>
        <w:gridCol w:w="4965"/>
        <w:gridCol w:w="4062"/>
      </w:tblGrid>
      <w:tr w:rsidR="00B47E82" w:rsidRPr="006E15CA" w14:paraId="76E6EBC2" w14:textId="77777777" w:rsidTr="006E15CA">
        <w:tc>
          <w:tcPr>
            <w:tcW w:w="2750" w:type="pct"/>
          </w:tcPr>
          <w:p w14:paraId="67C1A475" w14:textId="59CFDF1B" w:rsidR="00B47E82" w:rsidRPr="006E15CA" w:rsidRDefault="00000000" w:rsidP="006E15CA">
            <w:pPr>
              <w:adjustRightInd w:val="0"/>
              <w:snapToGrid w:val="0"/>
              <w:rPr>
                <w:rFonts w:ascii="Arial" w:hAnsi="Arial" w:cs="Arial"/>
                <w:color w:val="000000" w:themeColor="text1"/>
                <w:sz w:val="20"/>
                <w:szCs w:val="20"/>
              </w:rPr>
            </w:pPr>
            <w:r w:rsidRPr="006E15CA">
              <w:rPr>
                <w:rFonts w:ascii="Arial" w:hAnsi="Arial" w:cs="Arial"/>
                <w:b/>
                <w:bCs/>
                <w:i/>
                <w:iCs/>
                <w:color w:val="000000" w:themeColor="text1"/>
                <w:sz w:val="20"/>
                <w:szCs w:val="20"/>
              </w:rPr>
              <w:t>Nơi nhận:</w:t>
            </w:r>
            <w:r w:rsidR="006E15CA">
              <w:rPr>
                <w:rFonts w:ascii="Arial" w:hAnsi="Arial" w:cs="Arial"/>
                <w:color w:val="000000" w:themeColor="text1"/>
                <w:sz w:val="20"/>
                <w:szCs w:val="20"/>
              </w:rPr>
              <w:br/>
            </w:r>
            <w:r w:rsidRPr="006E15CA">
              <w:rPr>
                <w:rFonts w:ascii="Arial" w:hAnsi="Arial" w:cs="Arial"/>
                <w:color w:val="000000" w:themeColor="text1"/>
                <w:sz w:val="20"/>
                <w:szCs w:val="20"/>
              </w:rPr>
              <w:t>- Thủ tướng Chính phủ;</w:t>
            </w:r>
            <w:r w:rsidR="006E15CA">
              <w:rPr>
                <w:rFonts w:ascii="Arial" w:hAnsi="Arial" w:cs="Arial"/>
                <w:color w:val="000000" w:themeColor="text1"/>
                <w:sz w:val="20"/>
                <w:szCs w:val="20"/>
              </w:rPr>
              <w:br/>
            </w:r>
            <w:r w:rsidRPr="006E15CA">
              <w:rPr>
                <w:rFonts w:ascii="Arial" w:hAnsi="Arial" w:cs="Arial"/>
                <w:color w:val="000000" w:themeColor="text1"/>
                <w:sz w:val="20"/>
                <w:szCs w:val="20"/>
              </w:rPr>
              <w:t>- Các Phó Thủ tướng Chính phủ;</w:t>
            </w:r>
            <w:r w:rsidR="006E15CA">
              <w:rPr>
                <w:rFonts w:ascii="Arial" w:hAnsi="Arial" w:cs="Arial"/>
                <w:color w:val="000000" w:themeColor="text1"/>
                <w:sz w:val="20"/>
                <w:szCs w:val="20"/>
              </w:rPr>
              <w:br/>
            </w:r>
            <w:r w:rsidRPr="006E15CA">
              <w:rPr>
                <w:rFonts w:ascii="Arial" w:hAnsi="Arial" w:cs="Arial"/>
                <w:color w:val="000000" w:themeColor="text1"/>
                <w:sz w:val="20"/>
                <w:szCs w:val="20"/>
              </w:rPr>
              <w:lastRenderedPageBreak/>
              <w:t>- Văn phòng TW Đảng;</w:t>
            </w:r>
            <w:r w:rsidR="006E15CA">
              <w:rPr>
                <w:rFonts w:ascii="Arial" w:hAnsi="Arial" w:cs="Arial"/>
                <w:color w:val="000000" w:themeColor="text1"/>
                <w:sz w:val="20"/>
                <w:szCs w:val="20"/>
              </w:rPr>
              <w:br/>
            </w:r>
            <w:r w:rsidRPr="006E15CA">
              <w:rPr>
                <w:rFonts w:ascii="Arial" w:hAnsi="Arial" w:cs="Arial"/>
                <w:color w:val="000000" w:themeColor="text1"/>
                <w:sz w:val="20"/>
                <w:szCs w:val="20"/>
              </w:rPr>
              <w:t>- Văn phòng Chính phủ;</w:t>
            </w:r>
            <w:r w:rsidR="006E15CA">
              <w:rPr>
                <w:rFonts w:ascii="Arial" w:hAnsi="Arial" w:cs="Arial"/>
                <w:color w:val="000000" w:themeColor="text1"/>
                <w:sz w:val="20"/>
                <w:szCs w:val="20"/>
              </w:rPr>
              <w:br/>
            </w:r>
            <w:r w:rsidRPr="006E15CA">
              <w:rPr>
                <w:rFonts w:ascii="Arial" w:hAnsi="Arial" w:cs="Arial"/>
                <w:color w:val="000000" w:themeColor="text1"/>
                <w:sz w:val="20"/>
                <w:szCs w:val="20"/>
              </w:rPr>
              <w:t>- Văn phòng Tổng Bí thư;</w:t>
            </w:r>
            <w:r w:rsidR="006E15CA">
              <w:rPr>
                <w:rFonts w:ascii="Arial" w:hAnsi="Arial" w:cs="Arial"/>
                <w:color w:val="000000" w:themeColor="text1"/>
                <w:sz w:val="20"/>
                <w:szCs w:val="20"/>
              </w:rPr>
              <w:br/>
            </w:r>
            <w:r w:rsidRPr="006E15CA">
              <w:rPr>
                <w:rFonts w:ascii="Arial" w:hAnsi="Arial" w:cs="Arial"/>
                <w:color w:val="000000" w:themeColor="text1"/>
                <w:sz w:val="20"/>
                <w:szCs w:val="20"/>
              </w:rPr>
              <w:t>- Văn phòng Chủ tịch nước;</w:t>
            </w:r>
            <w:r w:rsidR="006E15CA">
              <w:rPr>
                <w:rFonts w:ascii="Arial" w:hAnsi="Arial" w:cs="Arial"/>
                <w:color w:val="000000" w:themeColor="text1"/>
                <w:sz w:val="20"/>
                <w:szCs w:val="20"/>
              </w:rPr>
              <w:br/>
            </w:r>
            <w:r w:rsidRPr="006E15CA">
              <w:rPr>
                <w:rFonts w:ascii="Arial" w:hAnsi="Arial" w:cs="Arial"/>
                <w:color w:val="000000" w:themeColor="text1"/>
                <w:sz w:val="20"/>
                <w:szCs w:val="20"/>
              </w:rPr>
              <w:t>- Văn phòng Quốc hội;</w:t>
            </w:r>
            <w:r w:rsidR="006E15CA">
              <w:rPr>
                <w:rFonts w:ascii="Arial" w:hAnsi="Arial" w:cs="Arial"/>
                <w:color w:val="000000" w:themeColor="text1"/>
                <w:sz w:val="20"/>
                <w:szCs w:val="20"/>
              </w:rPr>
              <w:br/>
            </w:r>
            <w:r w:rsidRPr="006E15CA">
              <w:rPr>
                <w:rFonts w:ascii="Arial" w:hAnsi="Arial" w:cs="Arial"/>
                <w:color w:val="000000" w:themeColor="text1"/>
                <w:sz w:val="20"/>
                <w:szCs w:val="20"/>
              </w:rPr>
              <w:t>- Hội đồng Dân tộc và các Ủy ban của Quốc hội;</w:t>
            </w:r>
            <w:r w:rsidR="006E15CA">
              <w:rPr>
                <w:rFonts w:ascii="Arial" w:hAnsi="Arial" w:cs="Arial"/>
                <w:color w:val="000000" w:themeColor="text1"/>
                <w:sz w:val="20"/>
                <w:szCs w:val="20"/>
              </w:rPr>
              <w:br/>
            </w:r>
            <w:r w:rsidRPr="006E15CA">
              <w:rPr>
                <w:rFonts w:ascii="Arial" w:hAnsi="Arial" w:cs="Arial"/>
                <w:color w:val="000000" w:themeColor="text1"/>
                <w:sz w:val="20"/>
                <w:szCs w:val="20"/>
              </w:rPr>
              <w:t>- Tòa án nhân dân tối cao;</w:t>
            </w:r>
            <w:r w:rsidR="006E15CA">
              <w:rPr>
                <w:rFonts w:ascii="Arial" w:hAnsi="Arial" w:cs="Arial"/>
                <w:color w:val="000000" w:themeColor="text1"/>
                <w:sz w:val="20"/>
                <w:szCs w:val="20"/>
              </w:rPr>
              <w:br/>
            </w:r>
            <w:r w:rsidRPr="006E15CA">
              <w:rPr>
                <w:rFonts w:ascii="Arial" w:hAnsi="Arial" w:cs="Arial"/>
                <w:color w:val="000000" w:themeColor="text1"/>
                <w:sz w:val="20"/>
                <w:szCs w:val="20"/>
              </w:rPr>
              <w:t>- Viện Kiểm sát nhân dân tối cao;</w:t>
            </w:r>
            <w:r w:rsidR="006E15CA">
              <w:rPr>
                <w:rFonts w:ascii="Arial" w:hAnsi="Arial" w:cs="Arial"/>
                <w:color w:val="000000" w:themeColor="text1"/>
                <w:sz w:val="20"/>
                <w:szCs w:val="20"/>
              </w:rPr>
              <w:br/>
            </w:r>
            <w:r w:rsidRPr="006E15CA">
              <w:rPr>
                <w:rFonts w:ascii="Arial" w:hAnsi="Arial" w:cs="Arial"/>
                <w:color w:val="000000" w:themeColor="text1"/>
                <w:sz w:val="20"/>
                <w:szCs w:val="20"/>
              </w:rPr>
              <w:t>- Kiểm toán Nhà nước;</w:t>
            </w:r>
            <w:r w:rsidR="006E15CA">
              <w:rPr>
                <w:rFonts w:ascii="Arial" w:hAnsi="Arial" w:cs="Arial"/>
                <w:color w:val="000000" w:themeColor="text1"/>
                <w:sz w:val="20"/>
                <w:szCs w:val="20"/>
              </w:rPr>
              <w:br/>
            </w:r>
            <w:r w:rsidRPr="006E15CA">
              <w:rPr>
                <w:rFonts w:ascii="Arial" w:hAnsi="Arial" w:cs="Arial"/>
                <w:color w:val="000000" w:themeColor="text1"/>
                <w:sz w:val="20"/>
                <w:szCs w:val="20"/>
              </w:rPr>
              <w:t>- Ủy ban Trung ương Mặt trận Tổ quốc Việt Nam;</w:t>
            </w:r>
            <w:r w:rsidR="006E15CA">
              <w:rPr>
                <w:rFonts w:ascii="Arial" w:hAnsi="Arial" w:cs="Arial"/>
                <w:color w:val="000000" w:themeColor="text1"/>
                <w:sz w:val="20"/>
                <w:szCs w:val="20"/>
              </w:rPr>
              <w:br/>
            </w:r>
            <w:r w:rsidRPr="006E15CA">
              <w:rPr>
                <w:rFonts w:ascii="Arial" w:hAnsi="Arial" w:cs="Arial"/>
                <w:color w:val="000000" w:themeColor="text1"/>
                <w:sz w:val="20"/>
                <w:szCs w:val="20"/>
              </w:rPr>
              <w:t>- Các Bộ, cơ quan ngang Bộ;</w:t>
            </w:r>
            <w:r w:rsidR="006E15CA">
              <w:rPr>
                <w:rFonts w:ascii="Arial" w:hAnsi="Arial" w:cs="Arial"/>
                <w:color w:val="000000" w:themeColor="text1"/>
                <w:sz w:val="20"/>
                <w:szCs w:val="20"/>
              </w:rPr>
              <w:br/>
            </w:r>
            <w:r w:rsidRPr="006E15CA">
              <w:rPr>
                <w:rFonts w:ascii="Arial" w:hAnsi="Arial" w:cs="Arial"/>
                <w:color w:val="000000" w:themeColor="text1"/>
                <w:sz w:val="20"/>
                <w:szCs w:val="20"/>
              </w:rPr>
              <w:t>- Đài Truyền hình Việt Nam;</w:t>
            </w:r>
            <w:r w:rsidR="006E15CA">
              <w:rPr>
                <w:rFonts w:ascii="Arial" w:hAnsi="Arial" w:cs="Arial"/>
                <w:color w:val="000000" w:themeColor="text1"/>
                <w:sz w:val="20"/>
                <w:szCs w:val="20"/>
              </w:rPr>
              <w:br/>
            </w:r>
            <w:r w:rsidRPr="006E15CA">
              <w:rPr>
                <w:rFonts w:ascii="Arial" w:hAnsi="Arial" w:cs="Arial"/>
                <w:color w:val="000000" w:themeColor="text1"/>
                <w:sz w:val="20"/>
                <w:szCs w:val="20"/>
              </w:rPr>
              <w:t>- Đài Tiếng nói Việt Nam;</w:t>
            </w:r>
            <w:r w:rsidR="006E15CA">
              <w:rPr>
                <w:rFonts w:ascii="Arial" w:hAnsi="Arial" w:cs="Arial"/>
                <w:color w:val="000000" w:themeColor="text1"/>
                <w:sz w:val="20"/>
                <w:szCs w:val="20"/>
              </w:rPr>
              <w:br/>
            </w:r>
            <w:r w:rsidRPr="006E15CA">
              <w:rPr>
                <w:rFonts w:ascii="Arial" w:hAnsi="Arial" w:cs="Arial"/>
                <w:color w:val="000000" w:themeColor="text1"/>
                <w:sz w:val="20"/>
                <w:szCs w:val="20"/>
              </w:rPr>
              <w:t>- UBND các tỉnh, thành phố;</w:t>
            </w:r>
            <w:r w:rsidR="006E15CA">
              <w:rPr>
                <w:rFonts w:ascii="Arial" w:hAnsi="Arial" w:cs="Arial"/>
                <w:color w:val="000000" w:themeColor="text1"/>
                <w:sz w:val="20"/>
                <w:szCs w:val="20"/>
              </w:rPr>
              <w:br/>
            </w:r>
            <w:r w:rsidRPr="006E15CA">
              <w:rPr>
                <w:rFonts w:ascii="Arial" w:hAnsi="Arial" w:cs="Arial"/>
                <w:color w:val="000000" w:themeColor="text1"/>
                <w:sz w:val="20"/>
                <w:szCs w:val="20"/>
              </w:rPr>
              <w:t>- Liên đoàn Thương mại và Công nghiệp Việt Nam;</w:t>
            </w:r>
            <w:r w:rsidR="006E15CA">
              <w:rPr>
                <w:rFonts w:ascii="Arial" w:hAnsi="Arial" w:cs="Arial"/>
                <w:color w:val="000000" w:themeColor="text1"/>
                <w:sz w:val="20"/>
                <w:szCs w:val="20"/>
              </w:rPr>
              <w:br/>
            </w:r>
            <w:r w:rsidRPr="006E15CA">
              <w:rPr>
                <w:rFonts w:ascii="Arial" w:hAnsi="Arial" w:cs="Arial"/>
                <w:color w:val="000000" w:themeColor="text1"/>
                <w:sz w:val="20"/>
                <w:szCs w:val="20"/>
              </w:rPr>
              <w:t>- Các đơn vị thuộc Bộ Tài chính;</w:t>
            </w:r>
            <w:r w:rsidR="006E15CA">
              <w:rPr>
                <w:rFonts w:ascii="Arial" w:hAnsi="Arial" w:cs="Arial"/>
                <w:color w:val="000000" w:themeColor="text1"/>
                <w:sz w:val="20"/>
                <w:szCs w:val="20"/>
              </w:rPr>
              <w:br/>
            </w:r>
            <w:r w:rsidRPr="006E15CA">
              <w:rPr>
                <w:rFonts w:ascii="Arial" w:hAnsi="Arial" w:cs="Arial"/>
                <w:color w:val="000000" w:themeColor="text1"/>
                <w:sz w:val="20"/>
                <w:szCs w:val="20"/>
              </w:rPr>
              <w:t>- Cục Kiểm tra văn bản và Tổ chức thi hành pháp luật, Bộ Tư pháp;</w:t>
            </w:r>
            <w:r w:rsidR="006E15CA">
              <w:rPr>
                <w:rFonts w:ascii="Arial" w:hAnsi="Arial" w:cs="Arial"/>
                <w:color w:val="000000" w:themeColor="text1"/>
                <w:sz w:val="20"/>
                <w:szCs w:val="20"/>
              </w:rPr>
              <w:br/>
            </w:r>
            <w:r w:rsidRPr="006E15CA">
              <w:rPr>
                <w:rFonts w:ascii="Arial" w:hAnsi="Arial" w:cs="Arial"/>
                <w:color w:val="000000" w:themeColor="text1"/>
                <w:sz w:val="20"/>
                <w:szCs w:val="20"/>
              </w:rPr>
              <w:t>- Sở Tài chính các tỉnh, thành phố;</w:t>
            </w:r>
            <w:r w:rsidR="006E15CA">
              <w:rPr>
                <w:rFonts w:ascii="Arial" w:hAnsi="Arial" w:cs="Arial"/>
                <w:color w:val="000000" w:themeColor="text1"/>
                <w:sz w:val="20"/>
                <w:szCs w:val="20"/>
              </w:rPr>
              <w:br/>
            </w:r>
            <w:r w:rsidRPr="006E15CA">
              <w:rPr>
                <w:rFonts w:ascii="Arial" w:hAnsi="Arial" w:cs="Arial"/>
                <w:color w:val="000000" w:themeColor="text1"/>
                <w:sz w:val="20"/>
                <w:szCs w:val="20"/>
              </w:rPr>
              <w:t>- Công báo;</w:t>
            </w:r>
            <w:r w:rsidR="006E15CA">
              <w:rPr>
                <w:rFonts w:ascii="Arial" w:hAnsi="Arial" w:cs="Arial"/>
                <w:color w:val="000000" w:themeColor="text1"/>
                <w:sz w:val="20"/>
                <w:szCs w:val="20"/>
              </w:rPr>
              <w:br/>
            </w:r>
            <w:r w:rsidRPr="006E15CA">
              <w:rPr>
                <w:rFonts w:ascii="Arial" w:hAnsi="Arial" w:cs="Arial"/>
                <w:color w:val="000000" w:themeColor="text1"/>
                <w:sz w:val="20"/>
                <w:szCs w:val="20"/>
              </w:rPr>
              <w:t>- Cục Thông tin và Truyền thông Chính phủ-Văn phòng Chính phủ;</w:t>
            </w:r>
            <w:r w:rsidR="006E15CA">
              <w:rPr>
                <w:rFonts w:ascii="Arial" w:hAnsi="Arial" w:cs="Arial"/>
                <w:color w:val="000000" w:themeColor="text1"/>
                <w:sz w:val="20"/>
                <w:szCs w:val="20"/>
              </w:rPr>
              <w:br/>
            </w:r>
            <w:r w:rsidRPr="006E15CA">
              <w:rPr>
                <w:rFonts w:ascii="Arial" w:hAnsi="Arial" w:cs="Arial"/>
                <w:color w:val="000000" w:themeColor="text1"/>
                <w:sz w:val="20"/>
                <w:szCs w:val="20"/>
              </w:rPr>
              <w:t>- Cơ sở dữ liệu quốc gia về pháp luật;</w:t>
            </w:r>
            <w:r w:rsidR="006E15CA">
              <w:rPr>
                <w:rFonts w:ascii="Arial" w:hAnsi="Arial" w:cs="Arial"/>
                <w:color w:val="000000" w:themeColor="text1"/>
                <w:sz w:val="20"/>
                <w:szCs w:val="20"/>
              </w:rPr>
              <w:br/>
            </w:r>
            <w:r w:rsidRPr="006E15CA">
              <w:rPr>
                <w:rFonts w:ascii="Arial" w:hAnsi="Arial" w:cs="Arial"/>
                <w:color w:val="000000" w:themeColor="text1"/>
                <w:sz w:val="20"/>
                <w:szCs w:val="20"/>
              </w:rPr>
              <w:t>- Cổng Thông tin điện tử Bộ Tài chính;</w:t>
            </w:r>
            <w:r w:rsidR="006E15CA">
              <w:rPr>
                <w:rFonts w:ascii="Arial" w:hAnsi="Arial" w:cs="Arial"/>
                <w:color w:val="000000" w:themeColor="text1"/>
                <w:sz w:val="20"/>
                <w:szCs w:val="20"/>
              </w:rPr>
              <w:br/>
            </w:r>
            <w:r w:rsidRPr="006E15CA">
              <w:rPr>
                <w:rFonts w:ascii="Arial" w:hAnsi="Arial" w:cs="Arial"/>
                <w:color w:val="000000" w:themeColor="text1"/>
                <w:sz w:val="20"/>
                <w:szCs w:val="20"/>
              </w:rPr>
              <w:t>- Lưu: VT, CDT (.30..b).</w:t>
            </w:r>
          </w:p>
        </w:tc>
        <w:tc>
          <w:tcPr>
            <w:tcW w:w="2250" w:type="pct"/>
          </w:tcPr>
          <w:p w14:paraId="0DDD1E7A" w14:textId="656BB97D" w:rsidR="00B47E82" w:rsidRPr="006E15CA" w:rsidRDefault="00000000" w:rsidP="006E15CA">
            <w:pPr>
              <w:adjustRightInd w:val="0"/>
              <w:snapToGrid w:val="0"/>
              <w:jc w:val="center"/>
              <w:rPr>
                <w:rFonts w:ascii="Arial" w:hAnsi="Arial" w:cs="Arial"/>
                <w:color w:val="000000" w:themeColor="text1"/>
                <w:sz w:val="20"/>
                <w:szCs w:val="20"/>
              </w:rPr>
            </w:pPr>
            <w:r w:rsidRPr="006E15CA">
              <w:rPr>
                <w:rFonts w:ascii="Arial" w:hAnsi="Arial" w:cs="Arial"/>
                <w:b/>
                <w:bCs/>
                <w:color w:val="000000" w:themeColor="text1"/>
                <w:sz w:val="20"/>
                <w:szCs w:val="20"/>
              </w:rPr>
              <w:lastRenderedPageBreak/>
              <w:t>KT. BỘ TRƯỞNG</w:t>
            </w:r>
            <w:r w:rsidR="006E15CA">
              <w:rPr>
                <w:rFonts w:ascii="Arial" w:hAnsi="Arial" w:cs="Arial"/>
                <w:color w:val="000000" w:themeColor="text1"/>
                <w:sz w:val="20"/>
                <w:szCs w:val="20"/>
              </w:rPr>
              <w:br/>
            </w:r>
            <w:r w:rsidRPr="006E15CA">
              <w:rPr>
                <w:rFonts w:ascii="Arial" w:hAnsi="Arial" w:cs="Arial"/>
                <w:b/>
                <w:bCs/>
                <w:color w:val="000000" w:themeColor="text1"/>
                <w:sz w:val="20"/>
                <w:szCs w:val="20"/>
              </w:rPr>
              <w:t>THỨ TRƯỞNG</w:t>
            </w:r>
            <w:r w:rsidR="006E15CA">
              <w:rPr>
                <w:rFonts w:ascii="Arial" w:hAnsi="Arial" w:cs="Arial"/>
                <w:color w:val="000000" w:themeColor="text1"/>
                <w:sz w:val="20"/>
                <w:szCs w:val="20"/>
              </w:rPr>
              <w:br/>
            </w:r>
            <w:r w:rsidR="006E15CA">
              <w:rPr>
                <w:rFonts w:ascii="Arial" w:hAnsi="Arial" w:cs="Arial"/>
                <w:b/>
                <w:bCs/>
                <w:color w:val="000000" w:themeColor="text1"/>
                <w:sz w:val="20"/>
                <w:szCs w:val="20"/>
              </w:rPr>
              <w:br/>
            </w:r>
            <w:r w:rsidR="006E15CA">
              <w:rPr>
                <w:rFonts w:ascii="Arial" w:hAnsi="Arial" w:cs="Arial"/>
                <w:b/>
                <w:bCs/>
                <w:color w:val="000000" w:themeColor="text1"/>
                <w:sz w:val="20"/>
                <w:szCs w:val="20"/>
              </w:rPr>
              <w:lastRenderedPageBreak/>
              <w:br/>
            </w:r>
            <w:r w:rsidR="006E15CA">
              <w:rPr>
                <w:rFonts w:ascii="Arial" w:hAnsi="Arial" w:cs="Arial"/>
                <w:b/>
                <w:bCs/>
                <w:color w:val="000000" w:themeColor="text1"/>
                <w:sz w:val="20"/>
                <w:szCs w:val="20"/>
              </w:rPr>
              <w:br/>
            </w:r>
            <w:r w:rsidR="006E15CA">
              <w:rPr>
                <w:rFonts w:ascii="Arial" w:hAnsi="Arial" w:cs="Arial"/>
                <w:b/>
                <w:bCs/>
                <w:color w:val="000000" w:themeColor="text1"/>
                <w:sz w:val="20"/>
                <w:szCs w:val="20"/>
              </w:rPr>
              <w:br/>
            </w:r>
            <w:r w:rsidR="006E15CA">
              <w:rPr>
                <w:rFonts w:ascii="Arial" w:hAnsi="Arial" w:cs="Arial"/>
                <w:b/>
                <w:bCs/>
                <w:color w:val="000000" w:themeColor="text1"/>
                <w:sz w:val="20"/>
                <w:szCs w:val="20"/>
              </w:rPr>
              <w:br/>
            </w:r>
            <w:r w:rsidRPr="006E15CA">
              <w:rPr>
                <w:rFonts w:ascii="Arial" w:hAnsi="Arial" w:cs="Arial"/>
                <w:b/>
                <w:bCs/>
                <w:color w:val="000000" w:themeColor="text1"/>
                <w:sz w:val="20"/>
                <w:szCs w:val="20"/>
              </w:rPr>
              <w:t>Lê Tấn Cận</w:t>
            </w:r>
          </w:p>
        </w:tc>
      </w:tr>
    </w:tbl>
    <w:p w14:paraId="5AB372EC" w14:textId="77777777" w:rsidR="006E15CA" w:rsidRDefault="006E15CA" w:rsidP="006E15CA">
      <w:pPr>
        <w:spacing w:after="120"/>
        <w:jc w:val="both"/>
        <w:rPr>
          <w:rFonts w:ascii="Arial" w:hAnsi="Arial" w:cs="Arial"/>
          <w:b/>
          <w:bCs/>
          <w:color w:val="000000" w:themeColor="text1"/>
          <w:sz w:val="20"/>
          <w:szCs w:val="20"/>
        </w:rPr>
      </w:pPr>
    </w:p>
    <w:p w14:paraId="2512DD9E" w14:textId="77777777" w:rsidR="006E15CA" w:rsidRDefault="006E15CA" w:rsidP="006E15CA">
      <w:pPr>
        <w:spacing w:after="120"/>
        <w:jc w:val="both"/>
        <w:rPr>
          <w:rFonts w:ascii="Arial" w:hAnsi="Arial" w:cs="Arial"/>
          <w:b/>
          <w:bCs/>
          <w:color w:val="000000" w:themeColor="text1"/>
          <w:sz w:val="20"/>
          <w:szCs w:val="20"/>
        </w:rPr>
        <w:sectPr w:rsidR="006E15CA" w:rsidSect="00F4632F">
          <w:pgSz w:w="11907" w:h="16840" w:code="9"/>
          <w:pgMar w:top="1440" w:right="1440" w:bottom="1440" w:left="1440" w:header="0" w:footer="0" w:gutter="0"/>
          <w:cols w:space="720"/>
          <w:docGrid w:linePitch="360"/>
        </w:sectPr>
      </w:pPr>
    </w:p>
    <w:p w14:paraId="13EF6F95" w14:textId="70B7EAB1" w:rsidR="00B47E82" w:rsidRPr="006E15CA" w:rsidRDefault="00000000" w:rsidP="006E15CA">
      <w:pPr>
        <w:adjustRightInd w:val="0"/>
        <w:snapToGrid w:val="0"/>
        <w:jc w:val="center"/>
        <w:rPr>
          <w:rFonts w:ascii="Arial" w:hAnsi="Arial" w:cs="Arial"/>
          <w:color w:val="000000" w:themeColor="text1"/>
          <w:sz w:val="20"/>
          <w:szCs w:val="20"/>
        </w:rPr>
      </w:pPr>
      <w:r w:rsidRPr="006E15CA">
        <w:rPr>
          <w:rFonts w:ascii="Arial" w:hAnsi="Arial" w:cs="Arial"/>
          <w:b/>
          <w:bCs/>
          <w:color w:val="000000" w:themeColor="text1"/>
          <w:sz w:val="20"/>
          <w:szCs w:val="20"/>
        </w:rPr>
        <w:lastRenderedPageBreak/>
        <w:t>Phụ lục</w:t>
      </w:r>
    </w:p>
    <w:p w14:paraId="6AE38F6C" w14:textId="4A13A2BF" w:rsidR="00B47E82" w:rsidRPr="006E15CA" w:rsidRDefault="00000000" w:rsidP="006E15CA">
      <w:pPr>
        <w:adjustRightInd w:val="0"/>
        <w:snapToGrid w:val="0"/>
        <w:jc w:val="center"/>
        <w:rPr>
          <w:rFonts w:ascii="Arial" w:hAnsi="Arial" w:cs="Arial"/>
          <w:color w:val="000000" w:themeColor="text1"/>
          <w:sz w:val="20"/>
          <w:szCs w:val="20"/>
        </w:rPr>
      </w:pPr>
      <w:r w:rsidRPr="006E15CA">
        <w:rPr>
          <w:rFonts w:ascii="Arial" w:hAnsi="Arial" w:cs="Arial"/>
          <w:b/>
          <w:bCs/>
          <w:color w:val="000000" w:themeColor="text1"/>
          <w:sz w:val="20"/>
          <w:szCs w:val="20"/>
        </w:rPr>
        <w:t>DANH MỤC CHI TIẾT HÀNG DỰ TRỮ QUỐC GIA</w:t>
      </w:r>
      <w:r w:rsidR="006E15CA">
        <w:rPr>
          <w:rFonts w:ascii="Arial" w:hAnsi="Arial" w:cs="Arial"/>
          <w:color w:val="000000" w:themeColor="text1"/>
          <w:sz w:val="20"/>
          <w:szCs w:val="20"/>
        </w:rPr>
        <w:br/>
      </w:r>
      <w:r w:rsidRPr="006E15CA">
        <w:rPr>
          <w:rFonts w:ascii="Arial" w:hAnsi="Arial" w:cs="Arial"/>
          <w:b/>
          <w:bCs/>
          <w:color w:val="000000" w:themeColor="text1"/>
          <w:sz w:val="20"/>
          <w:szCs w:val="20"/>
        </w:rPr>
        <w:t>DO BỘ TÀI CHÍNH TRỰC TIẾP QUẢN LÝ</w:t>
      </w:r>
    </w:p>
    <w:p w14:paraId="6401E1B2" w14:textId="4658F3A8" w:rsidR="00B47E82" w:rsidRDefault="00000000" w:rsidP="006E15CA">
      <w:pPr>
        <w:adjustRightInd w:val="0"/>
        <w:snapToGrid w:val="0"/>
        <w:jc w:val="center"/>
        <w:rPr>
          <w:rFonts w:ascii="Arial" w:hAnsi="Arial" w:cs="Arial"/>
          <w:i/>
          <w:iCs/>
          <w:color w:val="000000" w:themeColor="text1"/>
          <w:sz w:val="20"/>
          <w:szCs w:val="20"/>
        </w:rPr>
      </w:pPr>
      <w:r w:rsidRPr="006E15CA">
        <w:rPr>
          <w:rFonts w:ascii="Arial" w:hAnsi="Arial" w:cs="Arial"/>
          <w:i/>
          <w:iCs/>
          <w:color w:val="000000" w:themeColor="text1"/>
          <w:sz w:val="20"/>
          <w:szCs w:val="20"/>
        </w:rPr>
        <w:t>(Ban hành kèm theo Thông tư số 131/2026/TT-BTC ngày 04 tháng 9 năm 2026</w:t>
      </w:r>
      <w:r w:rsidR="006E15CA">
        <w:rPr>
          <w:rFonts w:ascii="Arial" w:hAnsi="Arial" w:cs="Arial"/>
          <w:color w:val="000000" w:themeColor="text1"/>
          <w:sz w:val="20"/>
          <w:szCs w:val="20"/>
        </w:rPr>
        <w:br/>
      </w:r>
      <w:r w:rsidRPr="006E15CA">
        <w:rPr>
          <w:rFonts w:ascii="Arial" w:hAnsi="Arial" w:cs="Arial"/>
          <w:i/>
          <w:iCs/>
          <w:color w:val="000000" w:themeColor="text1"/>
          <w:sz w:val="20"/>
          <w:szCs w:val="20"/>
        </w:rPr>
        <w:t>của Bộ trưởng Bộ Tài chính)</w:t>
      </w:r>
    </w:p>
    <w:p w14:paraId="669CB684" w14:textId="77777777" w:rsidR="006E15CA" w:rsidRPr="006E15CA" w:rsidRDefault="006E15CA" w:rsidP="006E15CA">
      <w:pPr>
        <w:adjustRightInd w:val="0"/>
        <w:snapToGrid w:val="0"/>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6706"/>
        <w:gridCol w:w="1717"/>
      </w:tblGrid>
      <w:tr w:rsidR="00B47E82" w:rsidRPr="006E15CA" w14:paraId="3E9174CF" w14:textId="77777777" w:rsidTr="006E15CA">
        <w:trPr>
          <w:trHeight w:val="20"/>
        </w:trPr>
        <w:tc>
          <w:tcPr>
            <w:tcW w:w="329" w:type="pct"/>
            <w:vAlign w:val="center"/>
          </w:tcPr>
          <w:p w14:paraId="373C60F3"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STT</w:t>
            </w:r>
          </w:p>
        </w:tc>
        <w:tc>
          <w:tcPr>
            <w:tcW w:w="3719" w:type="pct"/>
            <w:vAlign w:val="center"/>
          </w:tcPr>
          <w:p w14:paraId="22602AB6"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Danh mục</w:t>
            </w:r>
          </w:p>
        </w:tc>
        <w:tc>
          <w:tcPr>
            <w:tcW w:w="952" w:type="pct"/>
            <w:vAlign w:val="center"/>
          </w:tcPr>
          <w:p w14:paraId="5E535930"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Ghi chú</w:t>
            </w:r>
          </w:p>
        </w:tc>
      </w:tr>
      <w:tr w:rsidR="00B47E82" w:rsidRPr="006E15CA" w14:paraId="1F49DCA4" w14:textId="77777777" w:rsidTr="006E15CA">
        <w:trPr>
          <w:trHeight w:val="20"/>
        </w:trPr>
        <w:tc>
          <w:tcPr>
            <w:tcW w:w="329" w:type="pct"/>
            <w:vAlign w:val="center"/>
          </w:tcPr>
          <w:p w14:paraId="6D3AF207"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I</w:t>
            </w:r>
          </w:p>
        </w:tc>
        <w:tc>
          <w:tcPr>
            <w:tcW w:w="3719" w:type="pct"/>
            <w:vAlign w:val="center"/>
          </w:tcPr>
          <w:p w14:paraId="0963E5AA"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b/>
                <w:bCs/>
                <w:color w:val="000000" w:themeColor="text1"/>
                <w:sz w:val="20"/>
                <w:szCs w:val="20"/>
              </w:rPr>
              <w:t>Lương thực và thực phẩm thiết yếu</w:t>
            </w:r>
          </w:p>
        </w:tc>
        <w:tc>
          <w:tcPr>
            <w:tcW w:w="952" w:type="pct"/>
            <w:vAlign w:val="center"/>
          </w:tcPr>
          <w:p w14:paraId="586E6C9E"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5E377096" w14:textId="77777777" w:rsidTr="006E15CA">
        <w:trPr>
          <w:trHeight w:val="20"/>
        </w:trPr>
        <w:tc>
          <w:tcPr>
            <w:tcW w:w="329" w:type="pct"/>
            <w:vAlign w:val="center"/>
          </w:tcPr>
          <w:p w14:paraId="6FA240FD"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1</w:t>
            </w:r>
          </w:p>
        </w:tc>
        <w:tc>
          <w:tcPr>
            <w:tcW w:w="3719" w:type="pct"/>
            <w:vAlign w:val="center"/>
          </w:tcPr>
          <w:p w14:paraId="3EA419B4"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Thóc tẻ các loại</w:t>
            </w:r>
          </w:p>
        </w:tc>
        <w:tc>
          <w:tcPr>
            <w:tcW w:w="952" w:type="pct"/>
            <w:vAlign w:val="center"/>
          </w:tcPr>
          <w:p w14:paraId="387AE888"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5E635340" w14:textId="77777777" w:rsidTr="006E15CA">
        <w:trPr>
          <w:trHeight w:val="20"/>
        </w:trPr>
        <w:tc>
          <w:tcPr>
            <w:tcW w:w="329" w:type="pct"/>
            <w:vAlign w:val="center"/>
          </w:tcPr>
          <w:p w14:paraId="0FE719C4"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2</w:t>
            </w:r>
          </w:p>
        </w:tc>
        <w:tc>
          <w:tcPr>
            <w:tcW w:w="3719" w:type="pct"/>
            <w:vAlign w:val="center"/>
          </w:tcPr>
          <w:p w14:paraId="2FD41D91"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Gạo tẻ trắng các loại</w:t>
            </w:r>
          </w:p>
        </w:tc>
        <w:tc>
          <w:tcPr>
            <w:tcW w:w="952" w:type="pct"/>
            <w:vAlign w:val="center"/>
          </w:tcPr>
          <w:p w14:paraId="777F0157"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1BD593CB" w14:textId="77777777" w:rsidTr="006E15CA">
        <w:trPr>
          <w:trHeight w:val="20"/>
        </w:trPr>
        <w:tc>
          <w:tcPr>
            <w:tcW w:w="329" w:type="pct"/>
            <w:vAlign w:val="center"/>
          </w:tcPr>
          <w:p w14:paraId="237DA6C7"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II</w:t>
            </w:r>
          </w:p>
        </w:tc>
        <w:tc>
          <w:tcPr>
            <w:tcW w:w="3719" w:type="pct"/>
            <w:vAlign w:val="center"/>
          </w:tcPr>
          <w:p w14:paraId="2673E2AE"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b/>
                <w:bCs/>
                <w:color w:val="000000" w:themeColor="text1"/>
                <w:sz w:val="20"/>
                <w:szCs w:val="20"/>
              </w:rPr>
              <w:t>Vật tư, trang thiết bị cứu hộ, cứu nạn</w:t>
            </w:r>
          </w:p>
        </w:tc>
        <w:tc>
          <w:tcPr>
            <w:tcW w:w="952" w:type="pct"/>
            <w:vAlign w:val="center"/>
          </w:tcPr>
          <w:p w14:paraId="46CC0481"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37B2E4F7" w14:textId="77777777" w:rsidTr="006E15CA">
        <w:trPr>
          <w:trHeight w:val="20"/>
        </w:trPr>
        <w:tc>
          <w:tcPr>
            <w:tcW w:w="329" w:type="pct"/>
            <w:vAlign w:val="center"/>
          </w:tcPr>
          <w:p w14:paraId="6B939ECC"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1</w:t>
            </w:r>
          </w:p>
        </w:tc>
        <w:tc>
          <w:tcPr>
            <w:tcW w:w="3719" w:type="pct"/>
            <w:vAlign w:val="center"/>
          </w:tcPr>
          <w:p w14:paraId="193FDFF6"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Nhà bạt cứu sinh các loại</w:t>
            </w:r>
          </w:p>
        </w:tc>
        <w:tc>
          <w:tcPr>
            <w:tcW w:w="952" w:type="pct"/>
            <w:vAlign w:val="center"/>
          </w:tcPr>
          <w:p w14:paraId="427FB0EA"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2DD7DBAD" w14:textId="77777777" w:rsidTr="006E15CA">
        <w:trPr>
          <w:trHeight w:val="20"/>
        </w:trPr>
        <w:tc>
          <w:tcPr>
            <w:tcW w:w="329" w:type="pct"/>
            <w:vAlign w:val="center"/>
          </w:tcPr>
          <w:p w14:paraId="6506970B"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2</w:t>
            </w:r>
          </w:p>
        </w:tc>
        <w:tc>
          <w:tcPr>
            <w:tcW w:w="3719" w:type="pct"/>
            <w:vAlign w:val="center"/>
          </w:tcPr>
          <w:p w14:paraId="48DD6D7E"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Phao áo cứu sinh</w:t>
            </w:r>
          </w:p>
        </w:tc>
        <w:tc>
          <w:tcPr>
            <w:tcW w:w="952" w:type="pct"/>
            <w:vAlign w:val="center"/>
          </w:tcPr>
          <w:p w14:paraId="71BE5536"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1A344E16" w14:textId="77777777" w:rsidTr="006E15CA">
        <w:trPr>
          <w:trHeight w:val="20"/>
        </w:trPr>
        <w:tc>
          <w:tcPr>
            <w:tcW w:w="329" w:type="pct"/>
            <w:vAlign w:val="center"/>
          </w:tcPr>
          <w:p w14:paraId="4D13346B"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3</w:t>
            </w:r>
          </w:p>
        </w:tc>
        <w:tc>
          <w:tcPr>
            <w:tcW w:w="3719" w:type="pct"/>
            <w:vAlign w:val="center"/>
          </w:tcPr>
          <w:p w14:paraId="74CECC07"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Phao tròn cứu sinh</w:t>
            </w:r>
          </w:p>
        </w:tc>
        <w:tc>
          <w:tcPr>
            <w:tcW w:w="952" w:type="pct"/>
            <w:vAlign w:val="center"/>
          </w:tcPr>
          <w:p w14:paraId="3C761C9C"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0368725C" w14:textId="77777777" w:rsidTr="006E15CA">
        <w:trPr>
          <w:trHeight w:val="20"/>
        </w:trPr>
        <w:tc>
          <w:tcPr>
            <w:tcW w:w="329" w:type="pct"/>
            <w:vAlign w:val="center"/>
          </w:tcPr>
          <w:p w14:paraId="63A46B6C"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4</w:t>
            </w:r>
          </w:p>
        </w:tc>
        <w:tc>
          <w:tcPr>
            <w:tcW w:w="3719" w:type="pct"/>
            <w:vAlign w:val="center"/>
          </w:tcPr>
          <w:p w14:paraId="35B9E860"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Bè nhẹ cứu sinh (dụng cụ nổi cứu sinh)</w:t>
            </w:r>
          </w:p>
        </w:tc>
        <w:tc>
          <w:tcPr>
            <w:tcW w:w="952" w:type="pct"/>
            <w:vAlign w:val="center"/>
          </w:tcPr>
          <w:p w14:paraId="3814720F"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19BC22B9" w14:textId="77777777" w:rsidTr="006E15CA">
        <w:trPr>
          <w:trHeight w:val="20"/>
        </w:trPr>
        <w:tc>
          <w:tcPr>
            <w:tcW w:w="329" w:type="pct"/>
            <w:vAlign w:val="center"/>
          </w:tcPr>
          <w:p w14:paraId="58F7DCC8"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5</w:t>
            </w:r>
          </w:p>
        </w:tc>
        <w:tc>
          <w:tcPr>
            <w:tcW w:w="3719" w:type="pct"/>
            <w:vAlign w:val="center"/>
          </w:tcPr>
          <w:p w14:paraId="37DDC8B0"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Xuồng (tàu) tốc độ cao các loại</w:t>
            </w:r>
          </w:p>
        </w:tc>
        <w:tc>
          <w:tcPr>
            <w:tcW w:w="952" w:type="pct"/>
            <w:vAlign w:val="center"/>
          </w:tcPr>
          <w:p w14:paraId="5268CE38"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5A42E7CD" w14:textId="77777777" w:rsidTr="006E15CA">
        <w:trPr>
          <w:trHeight w:val="20"/>
        </w:trPr>
        <w:tc>
          <w:tcPr>
            <w:tcW w:w="329" w:type="pct"/>
            <w:vAlign w:val="center"/>
          </w:tcPr>
          <w:p w14:paraId="618CC7A8"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6</w:t>
            </w:r>
          </w:p>
        </w:tc>
        <w:tc>
          <w:tcPr>
            <w:tcW w:w="3719" w:type="pct"/>
            <w:vAlign w:val="center"/>
          </w:tcPr>
          <w:p w14:paraId="70D45790"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Máy bơm nước chữa cháy (trang thiết bị đồng bộ)</w:t>
            </w:r>
          </w:p>
        </w:tc>
        <w:tc>
          <w:tcPr>
            <w:tcW w:w="952" w:type="pct"/>
            <w:vAlign w:val="center"/>
          </w:tcPr>
          <w:p w14:paraId="1D301FDB"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0759F181" w14:textId="77777777" w:rsidTr="006E15CA">
        <w:trPr>
          <w:trHeight w:val="20"/>
        </w:trPr>
        <w:tc>
          <w:tcPr>
            <w:tcW w:w="329" w:type="pct"/>
            <w:vAlign w:val="center"/>
          </w:tcPr>
          <w:p w14:paraId="53C39C1B"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7</w:t>
            </w:r>
          </w:p>
        </w:tc>
        <w:tc>
          <w:tcPr>
            <w:tcW w:w="3719" w:type="pct"/>
            <w:vAlign w:val="center"/>
          </w:tcPr>
          <w:p w14:paraId="1248A296"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Máy phát điện các loại</w:t>
            </w:r>
          </w:p>
        </w:tc>
        <w:tc>
          <w:tcPr>
            <w:tcW w:w="952" w:type="pct"/>
            <w:vAlign w:val="center"/>
          </w:tcPr>
          <w:p w14:paraId="079201C1"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06CFC45E" w14:textId="77777777" w:rsidTr="006E15CA">
        <w:trPr>
          <w:trHeight w:val="20"/>
        </w:trPr>
        <w:tc>
          <w:tcPr>
            <w:tcW w:w="329" w:type="pct"/>
            <w:vAlign w:val="center"/>
          </w:tcPr>
          <w:p w14:paraId="209291AB"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8</w:t>
            </w:r>
          </w:p>
        </w:tc>
        <w:tc>
          <w:tcPr>
            <w:tcW w:w="3719" w:type="pct"/>
            <w:vAlign w:val="center"/>
          </w:tcPr>
          <w:p w14:paraId="31EB229E"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Thiết bị khoan cắt</w:t>
            </w:r>
          </w:p>
        </w:tc>
        <w:tc>
          <w:tcPr>
            <w:tcW w:w="952" w:type="pct"/>
            <w:vAlign w:val="center"/>
          </w:tcPr>
          <w:p w14:paraId="249BC48B"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7E8F0D2D" w14:textId="77777777" w:rsidTr="006E15CA">
        <w:trPr>
          <w:trHeight w:val="20"/>
        </w:trPr>
        <w:tc>
          <w:tcPr>
            <w:tcW w:w="329" w:type="pct"/>
            <w:vAlign w:val="center"/>
          </w:tcPr>
          <w:p w14:paraId="6BAD02A4"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9</w:t>
            </w:r>
          </w:p>
        </w:tc>
        <w:tc>
          <w:tcPr>
            <w:tcW w:w="3719" w:type="pct"/>
            <w:vAlign w:val="center"/>
          </w:tcPr>
          <w:p w14:paraId="674B4C21"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Máy khoan phá bê tông</w:t>
            </w:r>
          </w:p>
        </w:tc>
        <w:tc>
          <w:tcPr>
            <w:tcW w:w="952" w:type="pct"/>
            <w:vAlign w:val="center"/>
          </w:tcPr>
          <w:p w14:paraId="4EB4863F"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5D2C4A2D" w14:textId="77777777" w:rsidTr="006E15CA">
        <w:trPr>
          <w:trHeight w:val="20"/>
        </w:trPr>
        <w:tc>
          <w:tcPr>
            <w:tcW w:w="329" w:type="pct"/>
            <w:vAlign w:val="center"/>
          </w:tcPr>
          <w:p w14:paraId="50F985EF"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10</w:t>
            </w:r>
          </w:p>
        </w:tc>
        <w:tc>
          <w:tcPr>
            <w:tcW w:w="3719" w:type="pct"/>
            <w:vAlign w:val="center"/>
          </w:tcPr>
          <w:p w14:paraId="0F941524"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Thiết bị tìm kiếm nạn nhân bằng hình ảnh và âm thanh</w:t>
            </w:r>
          </w:p>
        </w:tc>
        <w:tc>
          <w:tcPr>
            <w:tcW w:w="952" w:type="pct"/>
            <w:vAlign w:val="center"/>
          </w:tcPr>
          <w:p w14:paraId="3EFBCE76"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1CA1F05D" w14:textId="77777777" w:rsidTr="006E15CA">
        <w:trPr>
          <w:trHeight w:val="20"/>
        </w:trPr>
        <w:tc>
          <w:tcPr>
            <w:tcW w:w="329" w:type="pct"/>
            <w:vAlign w:val="center"/>
          </w:tcPr>
          <w:p w14:paraId="07267ADD"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11</w:t>
            </w:r>
          </w:p>
        </w:tc>
        <w:tc>
          <w:tcPr>
            <w:tcW w:w="3719" w:type="pct"/>
            <w:vAlign w:val="center"/>
          </w:tcPr>
          <w:p w14:paraId="6A4433F1"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Thiết bị phóng dây cứu hộ</w:t>
            </w:r>
          </w:p>
        </w:tc>
        <w:tc>
          <w:tcPr>
            <w:tcW w:w="952" w:type="pct"/>
            <w:vAlign w:val="center"/>
          </w:tcPr>
          <w:p w14:paraId="5589A594"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3B5A17A7" w14:textId="77777777" w:rsidTr="006E15CA">
        <w:trPr>
          <w:trHeight w:val="20"/>
        </w:trPr>
        <w:tc>
          <w:tcPr>
            <w:tcW w:w="329" w:type="pct"/>
            <w:vAlign w:val="center"/>
          </w:tcPr>
          <w:p w14:paraId="0B8EF236"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III</w:t>
            </w:r>
          </w:p>
        </w:tc>
        <w:tc>
          <w:tcPr>
            <w:tcW w:w="3719" w:type="pct"/>
            <w:vAlign w:val="center"/>
          </w:tcPr>
          <w:p w14:paraId="05EEAD9B"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b/>
                <w:bCs/>
                <w:color w:val="000000" w:themeColor="text1"/>
                <w:sz w:val="20"/>
                <w:szCs w:val="20"/>
              </w:rPr>
              <w:t>Muối trắng</w:t>
            </w:r>
          </w:p>
        </w:tc>
        <w:tc>
          <w:tcPr>
            <w:tcW w:w="952" w:type="pct"/>
            <w:vAlign w:val="center"/>
          </w:tcPr>
          <w:p w14:paraId="3086B853"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54A32825" w14:textId="77777777" w:rsidTr="006E15CA">
        <w:trPr>
          <w:trHeight w:val="20"/>
        </w:trPr>
        <w:tc>
          <w:tcPr>
            <w:tcW w:w="329" w:type="pct"/>
            <w:vAlign w:val="center"/>
          </w:tcPr>
          <w:p w14:paraId="0A4A30CC"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1</w:t>
            </w:r>
          </w:p>
        </w:tc>
        <w:tc>
          <w:tcPr>
            <w:tcW w:w="3719" w:type="pct"/>
            <w:vAlign w:val="center"/>
          </w:tcPr>
          <w:p w14:paraId="5B3EAE64"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Muối ăn</w:t>
            </w:r>
          </w:p>
        </w:tc>
        <w:tc>
          <w:tcPr>
            <w:tcW w:w="952" w:type="pct"/>
            <w:vAlign w:val="center"/>
          </w:tcPr>
          <w:p w14:paraId="0EB51995"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3FA29537" w14:textId="77777777" w:rsidTr="006E15CA">
        <w:trPr>
          <w:trHeight w:val="20"/>
        </w:trPr>
        <w:tc>
          <w:tcPr>
            <w:tcW w:w="329" w:type="pct"/>
            <w:vAlign w:val="center"/>
          </w:tcPr>
          <w:p w14:paraId="1247E411"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IV</w:t>
            </w:r>
          </w:p>
        </w:tc>
        <w:tc>
          <w:tcPr>
            <w:tcW w:w="3719" w:type="pct"/>
            <w:vAlign w:val="center"/>
          </w:tcPr>
          <w:p w14:paraId="6B0524BC"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b/>
                <w:bCs/>
                <w:color w:val="000000" w:themeColor="text1"/>
                <w:sz w:val="20"/>
                <w:szCs w:val="20"/>
              </w:rPr>
              <w:t>Hệ thống sản xuất; Hệ thống lưu trữ; Hệ thống truyền dẫn, phát sóng và phân phối</w:t>
            </w:r>
          </w:p>
        </w:tc>
        <w:tc>
          <w:tcPr>
            <w:tcW w:w="952" w:type="pct"/>
            <w:vAlign w:val="center"/>
          </w:tcPr>
          <w:p w14:paraId="3F5F21DB"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34C97582" w14:textId="77777777" w:rsidTr="006E15CA">
        <w:trPr>
          <w:trHeight w:val="20"/>
        </w:trPr>
        <w:tc>
          <w:tcPr>
            <w:tcW w:w="329" w:type="pct"/>
            <w:vAlign w:val="center"/>
          </w:tcPr>
          <w:p w14:paraId="5B4343D5"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1</w:t>
            </w:r>
          </w:p>
        </w:tc>
        <w:tc>
          <w:tcPr>
            <w:tcW w:w="3719" w:type="pct"/>
            <w:vAlign w:val="center"/>
          </w:tcPr>
          <w:p w14:paraId="3E8E2EF3"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Xe truyền hình lưu động</w:t>
            </w:r>
          </w:p>
        </w:tc>
        <w:tc>
          <w:tcPr>
            <w:tcW w:w="952" w:type="pct"/>
            <w:vAlign w:val="center"/>
          </w:tcPr>
          <w:p w14:paraId="6FAC01AE"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3D494088" w14:textId="77777777" w:rsidTr="006E15CA">
        <w:trPr>
          <w:trHeight w:val="20"/>
        </w:trPr>
        <w:tc>
          <w:tcPr>
            <w:tcW w:w="329" w:type="pct"/>
            <w:vAlign w:val="center"/>
          </w:tcPr>
          <w:p w14:paraId="2FADDB76"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2</w:t>
            </w:r>
          </w:p>
        </w:tc>
        <w:tc>
          <w:tcPr>
            <w:tcW w:w="3719" w:type="pct"/>
            <w:vAlign w:val="center"/>
          </w:tcPr>
          <w:p w14:paraId="3BC91289"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Séc phát sóng</w:t>
            </w:r>
          </w:p>
        </w:tc>
        <w:tc>
          <w:tcPr>
            <w:tcW w:w="952" w:type="pct"/>
            <w:vAlign w:val="center"/>
          </w:tcPr>
          <w:p w14:paraId="2BD8F55A"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462A9E44" w14:textId="77777777" w:rsidTr="006E15CA">
        <w:trPr>
          <w:trHeight w:val="20"/>
        </w:trPr>
        <w:tc>
          <w:tcPr>
            <w:tcW w:w="329" w:type="pct"/>
            <w:vAlign w:val="center"/>
          </w:tcPr>
          <w:p w14:paraId="3E3D7C25"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color w:val="000000" w:themeColor="text1"/>
                <w:sz w:val="20"/>
                <w:szCs w:val="20"/>
              </w:rPr>
              <w:t>3</w:t>
            </w:r>
          </w:p>
        </w:tc>
        <w:tc>
          <w:tcPr>
            <w:tcW w:w="3719" w:type="pct"/>
            <w:vAlign w:val="center"/>
          </w:tcPr>
          <w:p w14:paraId="57D07001"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color w:val="000000" w:themeColor="text1"/>
                <w:sz w:val="20"/>
                <w:szCs w:val="20"/>
              </w:rPr>
              <w:t>Tổng khống chế</w:t>
            </w:r>
          </w:p>
        </w:tc>
        <w:tc>
          <w:tcPr>
            <w:tcW w:w="952" w:type="pct"/>
            <w:vAlign w:val="center"/>
          </w:tcPr>
          <w:p w14:paraId="7265CB06" w14:textId="77777777" w:rsidR="00B47E82" w:rsidRPr="006E15CA" w:rsidRDefault="00B47E82" w:rsidP="006E15CA">
            <w:pPr>
              <w:spacing w:before="40" w:after="40"/>
              <w:jc w:val="center"/>
              <w:rPr>
                <w:rFonts w:ascii="Arial" w:hAnsi="Arial" w:cs="Arial"/>
                <w:color w:val="000000" w:themeColor="text1"/>
                <w:sz w:val="20"/>
                <w:szCs w:val="20"/>
              </w:rPr>
            </w:pPr>
          </w:p>
        </w:tc>
      </w:tr>
      <w:tr w:rsidR="00B47E82" w:rsidRPr="006E15CA" w14:paraId="29459565" w14:textId="77777777" w:rsidTr="006E15CA">
        <w:trPr>
          <w:trHeight w:val="20"/>
        </w:trPr>
        <w:tc>
          <w:tcPr>
            <w:tcW w:w="329" w:type="pct"/>
            <w:vAlign w:val="center"/>
          </w:tcPr>
          <w:p w14:paraId="6C065E8F" w14:textId="77777777" w:rsidR="00B47E82" w:rsidRPr="006E15CA" w:rsidRDefault="00000000" w:rsidP="006E15CA">
            <w:pPr>
              <w:spacing w:before="40" w:after="40"/>
              <w:jc w:val="center"/>
              <w:rPr>
                <w:rFonts w:ascii="Arial" w:hAnsi="Arial" w:cs="Arial"/>
                <w:color w:val="000000" w:themeColor="text1"/>
                <w:sz w:val="20"/>
                <w:szCs w:val="20"/>
              </w:rPr>
            </w:pPr>
            <w:r w:rsidRPr="006E15CA">
              <w:rPr>
                <w:rFonts w:ascii="Arial" w:hAnsi="Arial" w:cs="Arial"/>
                <w:b/>
                <w:bCs/>
                <w:color w:val="000000" w:themeColor="text1"/>
                <w:sz w:val="20"/>
                <w:szCs w:val="20"/>
              </w:rPr>
              <w:t>V</w:t>
            </w:r>
          </w:p>
        </w:tc>
        <w:tc>
          <w:tcPr>
            <w:tcW w:w="3719" w:type="pct"/>
            <w:vAlign w:val="center"/>
          </w:tcPr>
          <w:p w14:paraId="4B667535" w14:textId="77777777" w:rsidR="00B47E82" w:rsidRPr="006E15CA" w:rsidRDefault="00000000" w:rsidP="006E15CA">
            <w:pPr>
              <w:spacing w:before="40" w:after="40"/>
              <w:rPr>
                <w:rFonts w:ascii="Arial" w:hAnsi="Arial" w:cs="Arial"/>
                <w:color w:val="000000" w:themeColor="text1"/>
                <w:sz w:val="20"/>
                <w:szCs w:val="20"/>
              </w:rPr>
            </w:pPr>
            <w:r w:rsidRPr="006E15CA">
              <w:rPr>
                <w:rFonts w:ascii="Arial" w:hAnsi="Arial" w:cs="Arial"/>
                <w:b/>
                <w:bCs/>
                <w:color w:val="000000" w:themeColor="text1"/>
                <w:sz w:val="20"/>
                <w:szCs w:val="20"/>
              </w:rPr>
              <w:t>Hệ thống sản xuất; Hệ thống lưu trữ; Hệ thống truyền dẫn, phát thanh và phân phối</w:t>
            </w:r>
          </w:p>
        </w:tc>
        <w:tc>
          <w:tcPr>
            <w:tcW w:w="952" w:type="pct"/>
            <w:vAlign w:val="center"/>
          </w:tcPr>
          <w:p w14:paraId="34AB4367" w14:textId="77777777" w:rsidR="00B47E82" w:rsidRPr="006E15CA" w:rsidRDefault="00B47E82" w:rsidP="006E15CA">
            <w:pPr>
              <w:spacing w:before="40" w:after="40"/>
              <w:jc w:val="center"/>
              <w:rPr>
                <w:rFonts w:ascii="Arial" w:hAnsi="Arial" w:cs="Arial"/>
                <w:color w:val="000000" w:themeColor="text1"/>
                <w:sz w:val="20"/>
                <w:szCs w:val="20"/>
              </w:rPr>
            </w:pPr>
          </w:p>
        </w:tc>
      </w:tr>
    </w:tbl>
    <w:p w14:paraId="6D810866" w14:textId="77777777" w:rsidR="003016EC" w:rsidRPr="006E15CA" w:rsidRDefault="003016EC" w:rsidP="006E15CA">
      <w:pPr>
        <w:spacing w:after="120"/>
        <w:jc w:val="both"/>
        <w:rPr>
          <w:rFonts w:ascii="Arial" w:hAnsi="Arial" w:cs="Arial"/>
          <w:color w:val="000000" w:themeColor="text1"/>
          <w:sz w:val="20"/>
          <w:szCs w:val="20"/>
        </w:rPr>
      </w:pPr>
    </w:p>
    <w:sectPr w:rsidR="003016EC" w:rsidRPr="006E15CA" w:rsidSect="00F4632F">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84CCD" w14:textId="77777777" w:rsidR="00414C59" w:rsidRDefault="00414C59" w:rsidP="00F4632F">
      <w:r>
        <w:separator/>
      </w:r>
    </w:p>
  </w:endnote>
  <w:endnote w:type="continuationSeparator" w:id="0">
    <w:p w14:paraId="21666C1D" w14:textId="77777777" w:rsidR="00414C59" w:rsidRDefault="00414C59" w:rsidP="00F4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3E7EE" w14:textId="77777777" w:rsidR="00414C59" w:rsidRDefault="00414C59" w:rsidP="00F4632F">
      <w:r>
        <w:separator/>
      </w:r>
    </w:p>
  </w:footnote>
  <w:footnote w:type="continuationSeparator" w:id="0">
    <w:p w14:paraId="13B46F5E" w14:textId="77777777" w:rsidR="00414C59" w:rsidRDefault="00414C59" w:rsidP="00F4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D07C7"/>
    <w:multiLevelType w:val="hybridMultilevel"/>
    <w:tmpl w:val="172C3C4A"/>
    <w:lvl w:ilvl="0" w:tplc="4CFEFB06">
      <w:start w:val="1"/>
      <w:numFmt w:val="bullet"/>
      <w:lvlText w:val="●"/>
      <w:lvlJc w:val="left"/>
      <w:pPr>
        <w:ind w:left="720" w:hanging="360"/>
      </w:pPr>
    </w:lvl>
    <w:lvl w:ilvl="1" w:tplc="C6985A72">
      <w:start w:val="1"/>
      <w:numFmt w:val="bullet"/>
      <w:lvlText w:val="○"/>
      <w:lvlJc w:val="left"/>
      <w:pPr>
        <w:ind w:left="1440" w:hanging="360"/>
      </w:pPr>
    </w:lvl>
    <w:lvl w:ilvl="2" w:tplc="5DA85D70">
      <w:start w:val="1"/>
      <w:numFmt w:val="bullet"/>
      <w:lvlText w:val="■"/>
      <w:lvlJc w:val="left"/>
      <w:pPr>
        <w:ind w:left="2160" w:hanging="360"/>
      </w:pPr>
    </w:lvl>
    <w:lvl w:ilvl="3" w:tplc="03A67ADE">
      <w:start w:val="1"/>
      <w:numFmt w:val="bullet"/>
      <w:lvlText w:val="●"/>
      <w:lvlJc w:val="left"/>
      <w:pPr>
        <w:ind w:left="2880" w:hanging="360"/>
      </w:pPr>
    </w:lvl>
    <w:lvl w:ilvl="4" w:tplc="399EF244">
      <w:start w:val="1"/>
      <w:numFmt w:val="bullet"/>
      <w:lvlText w:val="○"/>
      <w:lvlJc w:val="left"/>
      <w:pPr>
        <w:ind w:left="3600" w:hanging="360"/>
      </w:pPr>
    </w:lvl>
    <w:lvl w:ilvl="5" w:tplc="DBEEDCA4">
      <w:start w:val="1"/>
      <w:numFmt w:val="bullet"/>
      <w:lvlText w:val="■"/>
      <w:lvlJc w:val="left"/>
      <w:pPr>
        <w:ind w:left="4320" w:hanging="360"/>
      </w:pPr>
    </w:lvl>
    <w:lvl w:ilvl="6" w:tplc="1FEA93D4">
      <w:start w:val="1"/>
      <w:numFmt w:val="bullet"/>
      <w:lvlText w:val="●"/>
      <w:lvlJc w:val="left"/>
      <w:pPr>
        <w:ind w:left="5040" w:hanging="360"/>
      </w:pPr>
    </w:lvl>
    <w:lvl w:ilvl="7" w:tplc="B372972E">
      <w:start w:val="1"/>
      <w:numFmt w:val="bullet"/>
      <w:lvlText w:val="●"/>
      <w:lvlJc w:val="left"/>
      <w:pPr>
        <w:ind w:left="5760" w:hanging="360"/>
      </w:pPr>
    </w:lvl>
    <w:lvl w:ilvl="8" w:tplc="5BFE7EE8">
      <w:start w:val="1"/>
      <w:numFmt w:val="bullet"/>
      <w:lvlText w:val="●"/>
      <w:lvlJc w:val="left"/>
      <w:pPr>
        <w:ind w:left="6480" w:hanging="360"/>
      </w:pPr>
    </w:lvl>
  </w:abstractNum>
  <w:num w:numId="1" w16cid:durableId="949435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E82"/>
    <w:rsid w:val="003016EC"/>
    <w:rsid w:val="003B0E9B"/>
    <w:rsid w:val="00414C59"/>
    <w:rsid w:val="004777B0"/>
    <w:rsid w:val="004A1677"/>
    <w:rsid w:val="006E15CA"/>
    <w:rsid w:val="008F6EAA"/>
    <w:rsid w:val="00B47E82"/>
    <w:rsid w:val="00BA2734"/>
    <w:rsid w:val="00F4632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C9ED7"/>
  <w15:docId w15:val="{85BAC45E-7D45-4BC5-A116-63EFA963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4632F"/>
    <w:pPr>
      <w:tabs>
        <w:tab w:val="center" w:pos="4513"/>
        <w:tab w:val="right" w:pos="9026"/>
      </w:tabs>
    </w:pPr>
  </w:style>
  <w:style w:type="character" w:customStyle="1" w:styleId="HeaderChar">
    <w:name w:val="Header Char"/>
    <w:basedOn w:val="DefaultParagraphFont"/>
    <w:link w:val="Header"/>
    <w:uiPriority w:val="99"/>
    <w:rsid w:val="00F4632F"/>
  </w:style>
  <w:style w:type="paragraph" w:styleId="Footer">
    <w:name w:val="footer"/>
    <w:basedOn w:val="Normal"/>
    <w:link w:val="FooterChar"/>
    <w:uiPriority w:val="99"/>
    <w:unhideWhenUsed/>
    <w:rsid w:val="00F4632F"/>
    <w:pPr>
      <w:tabs>
        <w:tab w:val="center" w:pos="4513"/>
        <w:tab w:val="right" w:pos="9026"/>
      </w:tabs>
    </w:pPr>
  </w:style>
  <w:style w:type="character" w:customStyle="1" w:styleId="FooterChar">
    <w:name w:val="Footer Char"/>
    <w:basedOn w:val="DefaultParagraphFont"/>
    <w:link w:val="Footer"/>
    <w:uiPriority w:val="99"/>
    <w:rsid w:val="00F463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678</Words>
  <Characters>3870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key3</cp:lastModifiedBy>
  <cp:revision>5</cp:revision>
  <dcterms:created xsi:type="dcterms:W3CDTF">2026-09-08T10:17:00Z</dcterms:created>
  <dcterms:modified xsi:type="dcterms:W3CDTF">2026-09-09T07:31:00Z</dcterms:modified>
</cp:coreProperties>
</file>